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12244" w:type="dxa"/>
        <w:tblInd w:w="-1445" w:type="dxa"/>
        <w:tblBorders>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2244"/>
      </w:tblGrid>
      <w:tr w:rsidR="008A6273" w:rsidRPr="00985DC7" w14:paraId="65BEE971" w14:textId="77777777" w:rsidTr="008A6273">
        <w:trPr>
          <w:cnfStyle w:val="100000000000" w:firstRow="1" w:lastRow="0" w:firstColumn="0" w:lastColumn="0" w:oddVBand="0" w:evenVBand="0" w:oddHBand="0" w:evenHBand="0" w:firstRowFirstColumn="0" w:firstRowLastColumn="0" w:lastRowFirstColumn="0" w:lastRowLastColumn="0"/>
        </w:trPr>
        <w:tc>
          <w:tcPr>
            <w:tcW w:w="12244" w:type="dxa"/>
            <w:shd w:val="clear" w:color="auto" w:fill="A6A6A6" w:themeFill="background1" w:themeFillShade="A6"/>
          </w:tcPr>
          <w:p w14:paraId="068867AE" w14:textId="77777777" w:rsidR="008A6273" w:rsidRPr="00985DC7" w:rsidRDefault="008A6273" w:rsidP="00FF2CC9">
            <w:pPr>
              <w:spacing w:before="120" w:after="0"/>
              <w:rPr>
                <w:rStyle w:val="Style1Char"/>
                <w:rFonts w:ascii="Arial" w:hAnsi="Arial" w:cs="Arial"/>
                <w:caps/>
                <w:color w:val="FFFFFF" w:themeColor="background1"/>
                <w:sz w:val="72"/>
                <w:szCs w:val="72"/>
              </w:rPr>
            </w:pPr>
          </w:p>
          <w:p w14:paraId="315ABF2B" w14:textId="76EB6946" w:rsidR="008A6273" w:rsidRPr="00985DC7" w:rsidRDefault="002276F2" w:rsidP="00DB0DAA">
            <w:pPr>
              <w:spacing w:before="120" w:after="0"/>
              <w:jc w:val="center"/>
              <w:rPr>
                <w:rStyle w:val="Style1Char"/>
                <w:rFonts w:ascii="Arial" w:hAnsi="Arial" w:cs="Arial"/>
                <w:b w:val="0"/>
                <w:color w:val="FFFFFF" w:themeColor="background1"/>
                <w:sz w:val="72"/>
                <w:szCs w:val="72"/>
              </w:rPr>
            </w:pPr>
            <w:r w:rsidRPr="00B001B4">
              <w:rPr>
                <w:rStyle w:val="Style1Char"/>
                <w:rFonts w:ascii="Arial" w:hAnsi="Arial" w:cs="Arial"/>
                <w:caps/>
                <w:color w:val="FFC000"/>
                <w:sz w:val="72"/>
                <w:szCs w:val="72"/>
              </w:rPr>
              <w:t>DRAFT</w:t>
            </w:r>
            <w:r>
              <w:rPr>
                <w:rStyle w:val="Style1Char"/>
                <w:rFonts w:ascii="Arial" w:hAnsi="Arial" w:cs="Arial"/>
                <w:caps/>
                <w:color w:val="FFFFFF" w:themeColor="background1"/>
                <w:sz w:val="72"/>
                <w:szCs w:val="72"/>
              </w:rPr>
              <w:t xml:space="preserve"> </w:t>
            </w:r>
            <w:r w:rsidR="008A6273" w:rsidRPr="00985DC7">
              <w:rPr>
                <w:rStyle w:val="Style1Char"/>
                <w:rFonts w:ascii="Arial" w:hAnsi="Arial" w:cs="Arial"/>
                <w:caps/>
                <w:color w:val="FFFFFF" w:themeColor="background1"/>
                <w:sz w:val="72"/>
                <w:szCs w:val="72"/>
              </w:rPr>
              <w:t xml:space="preserve">Guidelines </w:t>
            </w:r>
            <w:r w:rsidR="008A6273" w:rsidRPr="00985DC7">
              <w:rPr>
                <w:rStyle w:val="Style1Char"/>
                <w:rFonts w:ascii="Arial" w:hAnsi="Arial" w:cs="Arial"/>
                <w:b w:val="0"/>
                <w:color w:val="FFFFFF" w:themeColor="background1"/>
                <w:sz w:val="40"/>
                <w:szCs w:val="40"/>
              </w:rPr>
              <w:t>accompanying</w:t>
            </w:r>
          </w:p>
          <w:p w14:paraId="3BA93765" w14:textId="77777777" w:rsidR="008A6273" w:rsidRPr="00985DC7" w:rsidRDefault="008A6273" w:rsidP="00FF2CC9">
            <w:pPr>
              <w:spacing w:before="120" w:after="0"/>
              <w:rPr>
                <w:rStyle w:val="Style1Char"/>
                <w:rFonts w:ascii="Arial" w:hAnsi="Arial" w:cs="Arial"/>
                <w:b w:val="0"/>
                <w:caps/>
                <w:color w:val="FFFFFF" w:themeColor="background1"/>
                <w:sz w:val="72"/>
                <w:szCs w:val="72"/>
              </w:rPr>
            </w:pPr>
          </w:p>
        </w:tc>
      </w:tr>
    </w:tbl>
    <w:p w14:paraId="6784759F" w14:textId="648FB5BC" w:rsidR="008A6273" w:rsidRPr="00985DC7" w:rsidRDefault="008A6273" w:rsidP="00FF2CC9">
      <w:pPr>
        <w:spacing w:before="120" w:after="0"/>
        <w:rPr>
          <w:rStyle w:val="Style1Char"/>
          <w:rFonts w:ascii="Arial" w:hAnsi="Arial" w:cs="Arial"/>
          <w:b/>
          <w:caps/>
          <w:color w:val="0E6FB3"/>
          <w:sz w:val="28"/>
          <w:szCs w:val="28"/>
        </w:rPr>
      </w:pPr>
    </w:p>
    <w:p w14:paraId="43314E2A" w14:textId="4F34FDF6" w:rsidR="000D6583" w:rsidRPr="007C3869" w:rsidRDefault="008A6273" w:rsidP="00DB0DAA">
      <w:pPr>
        <w:ind w:left="2977" w:right="-846"/>
        <w:rPr>
          <w:b/>
          <w:color w:val="FF9300"/>
          <w:sz w:val="44"/>
          <w:szCs w:val="44"/>
        </w:rPr>
      </w:pPr>
      <w:r w:rsidRPr="007C3869">
        <w:rPr>
          <w:b/>
          <w:color w:val="FF9300"/>
          <w:sz w:val="44"/>
          <w:szCs w:val="44"/>
        </w:rPr>
        <w:t>Commission Regulations (</w:t>
      </w:r>
      <w:r w:rsidR="002D04E7" w:rsidRPr="007C3869">
        <w:rPr>
          <w:b/>
          <w:color w:val="FF9300"/>
          <w:sz w:val="44"/>
          <w:szCs w:val="44"/>
        </w:rPr>
        <w:t>EU</w:t>
      </w:r>
      <w:r w:rsidRPr="007C3869">
        <w:rPr>
          <w:b/>
          <w:color w:val="FF9300"/>
          <w:sz w:val="44"/>
          <w:szCs w:val="44"/>
        </w:rPr>
        <w:t>) No 2019/2021 &amp; (</w:t>
      </w:r>
      <w:r w:rsidR="002D04E7" w:rsidRPr="007C3869">
        <w:rPr>
          <w:b/>
          <w:color w:val="FF9300"/>
          <w:sz w:val="44"/>
          <w:szCs w:val="44"/>
        </w:rPr>
        <w:t>EU</w:t>
      </w:r>
      <w:r w:rsidRPr="007C3869">
        <w:rPr>
          <w:b/>
          <w:color w:val="FF9300"/>
          <w:sz w:val="44"/>
          <w:szCs w:val="44"/>
        </w:rPr>
        <w:t xml:space="preserve">) 2019/2013 Laying </w:t>
      </w:r>
      <w:r w:rsidR="00185202" w:rsidRPr="007C3869">
        <w:rPr>
          <w:b/>
          <w:color w:val="FF9300"/>
          <w:sz w:val="44"/>
          <w:szCs w:val="44"/>
        </w:rPr>
        <w:t>d</w:t>
      </w:r>
      <w:r w:rsidRPr="007C3869">
        <w:rPr>
          <w:b/>
          <w:color w:val="FF9300"/>
          <w:sz w:val="44"/>
          <w:szCs w:val="44"/>
        </w:rPr>
        <w:t xml:space="preserve">own Ecodesign </w:t>
      </w:r>
      <w:r w:rsidR="002D04E7" w:rsidRPr="007C3869">
        <w:rPr>
          <w:b/>
          <w:color w:val="FF9300"/>
          <w:sz w:val="44"/>
          <w:szCs w:val="44"/>
        </w:rPr>
        <w:t xml:space="preserve">and </w:t>
      </w:r>
      <w:r w:rsidRPr="007C3869">
        <w:rPr>
          <w:b/>
          <w:color w:val="FF9300"/>
          <w:sz w:val="44"/>
          <w:szCs w:val="44"/>
        </w:rPr>
        <w:t xml:space="preserve">Energy Labelling Requirements </w:t>
      </w:r>
      <w:r w:rsidR="002D04E7" w:rsidRPr="007C3869">
        <w:rPr>
          <w:b/>
          <w:color w:val="FF9300"/>
          <w:sz w:val="44"/>
          <w:szCs w:val="44"/>
        </w:rPr>
        <w:t xml:space="preserve">for </w:t>
      </w:r>
      <w:r w:rsidRPr="007C3869">
        <w:rPr>
          <w:b/>
          <w:color w:val="FF9300"/>
          <w:sz w:val="48"/>
          <w:szCs w:val="48"/>
        </w:rPr>
        <w:t>Electronic Displays</w:t>
      </w:r>
      <w:r w:rsidRPr="007C3869">
        <w:rPr>
          <w:b/>
          <w:color w:val="FF9300"/>
          <w:sz w:val="44"/>
          <w:szCs w:val="44"/>
        </w:rPr>
        <w:t xml:space="preserve"> </w:t>
      </w:r>
    </w:p>
    <w:p w14:paraId="5F737433" w14:textId="21488A4A" w:rsidR="00A03941" w:rsidRPr="00985DC7" w:rsidRDefault="00A03941" w:rsidP="00DB0DAA">
      <w:pPr>
        <w:spacing w:before="120" w:after="0"/>
        <w:jc w:val="left"/>
        <w:rPr>
          <w:rFonts w:cs="Arial"/>
        </w:rPr>
      </w:pPr>
      <w:r w:rsidRPr="00985DC7">
        <w:rPr>
          <w:rFonts w:cs="Arial"/>
          <w:noProof/>
          <w:lang w:val="en-US"/>
        </w:rPr>
        <w:drawing>
          <wp:inline distT="0" distB="0" distL="0" distR="0" wp14:anchorId="3931234D" wp14:editId="6689B3DE">
            <wp:extent cx="5080635" cy="3675318"/>
            <wp:effectExtent l="0" t="0" r="0" b="825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20-05-13%20at%2011.45.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118" cy="3679285"/>
                    </a:xfrm>
                    <a:prstGeom prst="rect">
                      <a:avLst/>
                    </a:prstGeom>
                    <a:noFill/>
                    <a:ln>
                      <a:noFill/>
                    </a:ln>
                  </pic:spPr>
                </pic:pic>
              </a:graphicData>
            </a:graphic>
          </wp:inline>
        </w:drawing>
      </w:r>
    </w:p>
    <w:p w14:paraId="4C740775" w14:textId="77777777" w:rsidR="008A6273" w:rsidRPr="00985DC7" w:rsidRDefault="008A6273" w:rsidP="00FF2CC9">
      <w:pPr>
        <w:spacing w:before="120" w:after="0"/>
        <w:rPr>
          <w:rFonts w:cs="Arial"/>
        </w:rPr>
      </w:pPr>
    </w:p>
    <w:p w14:paraId="4F56B53F" w14:textId="77777777" w:rsidR="008A6273" w:rsidRPr="00985DC7" w:rsidRDefault="008A6273" w:rsidP="00FF2CC9">
      <w:pPr>
        <w:spacing w:before="120" w:after="0"/>
        <w:rPr>
          <w:rFonts w:cs="Arial"/>
        </w:rPr>
        <w:sectPr w:rsidR="008A6273" w:rsidRPr="00985DC7" w:rsidSect="00B001B4">
          <w:headerReference w:type="even" r:id="rId9"/>
          <w:headerReference w:type="default" r:id="rId10"/>
          <w:footerReference w:type="default" r:id="rId11"/>
          <w:headerReference w:type="first" r:id="rId12"/>
          <w:type w:val="continuous"/>
          <w:pgSz w:w="12240" w:h="15840"/>
          <w:pgMar w:top="1440" w:right="1440" w:bottom="1701" w:left="1440" w:header="708" w:footer="402" w:gutter="0"/>
          <w:cols w:space="708"/>
          <w:titlePg/>
          <w:docGrid w:linePitch="360"/>
        </w:sectPr>
      </w:pPr>
    </w:p>
    <w:sdt>
      <w:sdtPr>
        <w:rPr>
          <w:rFonts w:ascii="Arial" w:eastAsia="Calibri" w:hAnsi="Arial" w:cs="Times New Roman"/>
          <w:color w:val="auto"/>
          <w:sz w:val="22"/>
          <w:szCs w:val="22"/>
          <w:lang w:val="en-GB"/>
        </w:rPr>
        <w:id w:val="1802032920"/>
        <w:docPartObj>
          <w:docPartGallery w:val="Table of Contents"/>
          <w:docPartUnique/>
        </w:docPartObj>
      </w:sdtPr>
      <w:sdtEndPr>
        <w:rPr>
          <w:b/>
          <w:bCs/>
          <w:noProof/>
        </w:rPr>
      </w:sdtEndPr>
      <w:sdtContent>
        <w:p w14:paraId="39DF578E" w14:textId="2320A05B" w:rsidR="007C3869" w:rsidRDefault="007C3869">
          <w:pPr>
            <w:pStyle w:val="Innehllsfrteckningsrubrik"/>
          </w:pPr>
          <w:r>
            <w:t>Table of Contents</w:t>
          </w:r>
        </w:p>
        <w:p w14:paraId="500EFCE1" w14:textId="13D2F799" w:rsidR="007C3869" w:rsidRDefault="007C3869">
          <w:pPr>
            <w:pStyle w:val="Innehll1"/>
            <w:tabs>
              <w:tab w:val="right" w:leader="dot" w:pos="9350"/>
            </w:tabs>
            <w:rPr>
              <w:rFonts w:asciiTheme="minorHAnsi" w:eastAsiaTheme="minorEastAsia" w:hAnsiTheme="minorHAnsi" w:cstheme="minorBidi"/>
              <w:b w:val="0"/>
              <w:bCs w:val="0"/>
              <w:noProof/>
              <w:color w:val="auto"/>
              <w:sz w:val="22"/>
              <w:szCs w:val="22"/>
              <w:lang w:eastAsia="en-GB"/>
            </w:rPr>
          </w:pPr>
          <w:r>
            <w:fldChar w:fldCharType="begin"/>
          </w:r>
          <w:r>
            <w:instrText xml:space="preserve"> TOC \o "1-3" \h \z \u </w:instrText>
          </w:r>
          <w:r>
            <w:fldChar w:fldCharType="separate"/>
          </w:r>
          <w:hyperlink w:anchor="_Toc40708032" w:history="1">
            <w:r w:rsidRPr="00B138E6">
              <w:rPr>
                <w:rStyle w:val="Hyperlnk"/>
                <w:rFonts w:ascii="Arial" w:hAnsi="Arial" w:cs="Arial"/>
                <w:noProof/>
              </w:rPr>
              <w:t>Introduction</w:t>
            </w:r>
            <w:r>
              <w:rPr>
                <w:noProof/>
                <w:webHidden/>
              </w:rPr>
              <w:tab/>
            </w:r>
            <w:r>
              <w:rPr>
                <w:noProof/>
                <w:webHidden/>
              </w:rPr>
              <w:fldChar w:fldCharType="begin"/>
            </w:r>
            <w:r>
              <w:rPr>
                <w:noProof/>
                <w:webHidden/>
              </w:rPr>
              <w:instrText xml:space="preserve"> PAGEREF _Toc40708032 \h </w:instrText>
            </w:r>
            <w:r>
              <w:rPr>
                <w:noProof/>
                <w:webHidden/>
              </w:rPr>
            </w:r>
            <w:r>
              <w:rPr>
                <w:noProof/>
                <w:webHidden/>
              </w:rPr>
              <w:fldChar w:fldCharType="separate"/>
            </w:r>
            <w:r>
              <w:rPr>
                <w:noProof/>
                <w:webHidden/>
              </w:rPr>
              <w:t>1</w:t>
            </w:r>
            <w:r>
              <w:rPr>
                <w:noProof/>
                <w:webHidden/>
              </w:rPr>
              <w:fldChar w:fldCharType="end"/>
            </w:r>
          </w:hyperlink>
        </w:p>
        <w:p w14:paraId="6A0828D0" w14:textId="37D974B8" w:rsidR="007C3869" w:rsidRDefault="006645DA">
          <w:pPr>
            <w:pStyle w:val="Innehll1"/>
            <w:tabs>
              <w:tab w:val="right" w:leader="dot" w:pos="9350"/>
            </w:tabs>
            <w:rPr>
              <w:rFonts w:asciiTheme="minorHAnsi" w:eastAsiaTheme="minorEastAsia" w:hAnsiTheme="minorHAnsi" w:cstheme="minorBidi"/>
              <w:b w:val="0"/>
              <w:bCs w:val="0"/>
              <w:noProof/>
              <w:color w:val="auto"/>
              <w:sz w:val="22"/>
              <w:szCs w:val="22"/>
              <w:lang w:eastAsia="en-GB"/>
            </w:rPr>
          </w:pPr>
          <w:hyperlink w:anchor="_Toc40708033" w:history="1">
            <w:r w:rsidR="007C3869" w:rsidRPr="00B138E6">
              <w:rPr>
                <w:rStyle w:val="Hyperlnk"/>
                <w:rFonts w:ascii="Arial" w:hAnsi="Arial" w:cs="Arial"/>
                <w:noProof/>
              </w:rPr>
              <w:t>Purpose of the guidelines and disclaimer</w:t>
            </w:r>
            <w:r w:rsidR="007C3869">
              <w:rPr>
                <w:noProof/>
                <w:webHidden/>
              </w:rPr>
              <w:tab/>
            </w:r>
            <w:r w:rsidR="007C3869">
              <w:rPr>
                <w:noProof/>
                <w:webHidden/>
              </w:rPr>
              <w:fldChar w:fldCharType="begin"/>
            </w:r>
            <w:r w:rsidR="007C3869">
              <w:rPr>
                <w:noProof/>
                <w:webHidden/>
              </w:rPr>
              <w:instrText xml:space="preserve"> PAGEREF _Toc40708033 \h </w:instrText>
            </w:r>
            <w:r w:rsidR="007C3869">
              <w:rPr>
                <w:noProof/>
                <w:webHidden/>
              </w:rPr>
            </w:r>
            <w:r w:rsidR="007C3869">
              <w:rPr>
                <w:noProof/>
                <w:webHidden/>
              </w:rPr>
              <w:fldChar w:fldCharType="separate"/>
            </w:r>
            <w:r w:rsidR="007C3869">
              <w:rPr>
                <w:noProof/>
                <w:webHidden/>
              </w:rPr>
              <w:t>1</w:t>
            </w:r>
            <w:r w:rsidR="007C3869">
              <w:rPr>
                <w:noProof/>
                <w:webHidden/>
              </w:rPr>
              <w:fldChar w:fldCharType="end"/>
            </w:r>
          </w:hyperlink>
        </w:p>
        <w:p w14:paraId="5612B50A" w14:textId="233CAD07" w:rsidR="007C3869" w:rsidRDefault="006645DA">
          <w:pPr>
            <w:pStyle w:val="Innehll1"/>
            <w:tabs>
              <w:tab w:val="right" w:leader="dot" w:pos="9350"/>
            </w:tabs>
            <w:rPr>
              <w:rFonts w:asciiTheme="minorHAnsi" w:eastAsiaTheme="minorEastAsia" w:hAnsiTheme="minorHAnsi" w:cstheme="minorBidi"/>
              <w:b w:val="0"/>
              <w:bCs w:val="0"/>
              <w:noProof/>
              <w:color w:val="auto"/>
              <w:sz w:val="22"/>
              <w:szCs w:val="22"/>
              <w:lang w:eastAsia="en-GB"/>
            </w:rPr>
          </w:pPr>
          <w:hyperlink w:anchor="_Toc40708034" w:history="1">
            <w:r w:rsidR="007C3869" w:rsidRPr="00B138E6">
              <w:rPr>
                <w:rStyle w:val="Hyperlnk"/>
                <w:rFonts w:ascii="Arial" w:hAnsi="Arial" w:cs="Arial"/>
                <w:noProof/>
              </w:rPr>
              <w:t>Regulation 2019/2021</w:t>
            </w:r>
            <w:r w:rsidR="007C3869">
              <w:rPr>
                <w:noProof/>
                <w:webHidden/>
              </w:rPr>
              <w:tab/>
            </w:r>
            <w:r w:rsidR="007C3869">
              <w:rPr>
                <w:noProof/>
                <w:webHidden/>
              </w:rPr>
              <w:fldChar w:fldCharType="begin"/>
            </w:r>
            <w:r w:rsidR="007C3869">
              <w:rPr>
                <w:noProof/>
                <w:webHidden/>
              </w:rPr>
              <w:instrText xml:space="preserve"> PAGEREF _Toc40708034 \h </w:instrText>
            </w:r>
            <w:r w:rsidR="007C3869">
              <w:rPr>
                <w:noProof/>
                <w:webHidden/>
              </w:rPr>
            </w:r>
            <w:r w:rsidR="007C3869">
              <w:rPr>
                <w:noProof/>
                <w:webHidden/>
              </w:rPr>
              <w:fldChar w:fldCharType="separate"/>
            </w:r>
            <w:r w:rsidR="007C3869">
              <w:rPr>
                <w:noProof/>
                <w:webHidden/>
              </w:rPr>
              <w:t>1</w:t>
            </w:r>
            <w:r w:rsidR="007C3869">
              <w:rPr>
                <w:noProof/>
                <w:webHidden/>
              </w:rPr>
              <w:fldChar w:fldCharType="end"/>
            </w:r>
          </w:hyperlink>
        </w:p>
        <w:p w14:paraId="26B815AE" w14:textId="6859A9B4" w:rsidR="007C3869" w:rsidRDefault="006645DA">
          <w:pPr>
            <w:pStyle w:val="Innehll2"/>
            <w:tabs>
              <w:tab w:val="right" w:leader="dot" w:pos="9350"/>
            </w:tabs>
            <w:rPr>
              <w:rFonts w:eastAsiaTheme="minorEastAsia" w:cstheme="minorBidi"/>
              <w:noProof/>
              <w:lang w:eastAsia="en-GB"/>
            </w:rPr>
          </w:pPr>
          <w:hyperlink w:anchor="_Toc40708035" w:history="1">
            <w:r w:rsidR="007C3869" w:rsidRPr="00B138E6">
              <w:rPr>
                <w:rStyle w:val="Hyperlnk"/>
                <w:noProof/>
              </w:rPr>
              <w:t>SCOPE</w:t>
            </w:r>
            <w:r w:rsidR="007C3869">
              <w:rPr>
                <w:noProof/>
                <w:webHidden/>
              </w:rPr>
              <w:tab/>
            </w:r>
            <w:r w:rsidR="007C3869">
              <w:rPr>
                <w:noProof/>
                <w:webHidden/>
              </w:rPr>
              <w:fldChar w:fldCharType="begin"/>
            </w:r>
            <w:r w:rsidR="007C3869">
              <w:rPr>
                <w:noProof/>
                <w:webHidden/>
              </w:rPr>
              <w:instrText xml:space="preserve"> PAGEREF _Toc40708035 \h </w:instrText>
            </w:r>
            <w:r w:rsidR="007C3869">
              <w:rPr>
                <w:noProof/>
                <w:webHidden/>
              </w:rPr>
            </w:r>
            <w:r w:rsidR="007C3869">
              <w:rPr>
                <w:noProof/>
                <w:webHidden/>
              </w:rPr>
              <w:fldChar w:fldCharType="separate"/>
            </w:r>
            <w:r w:rsidR="007C3869">
              <w:rPr>
                <w:noProof/>
                <w:webHidden/>
              </w:rPr>
              <w:t>1</w:t>
            </w:r>
            <w:r w:rsidR="007C3869">
              <w:rPr>
                <w:noProof/>
                <w:webHidden/>
              </w:rPr>
              <w:fldChar w:fldCharType="end"/>
            </w:r>
          </w:hyperlink>
        </w:p>
        <w:p w14:paraId="7F246DE7" w14:textId="38F39AA0" w:rsidR="007C3869" w:rsidRDefault="006645DA">
          <w:pPr>
            <w:pStyle w:val="Innehll2"/>
            <w:tabs>
              <w:tab w:val="right" w:leader="dot" w:pos="9350"/>
            </w:tabs>
            <w:rPr>
              <w:rFonts w:eastAsiaTheme="minorEastAsia" w:cstheme="minorBidi"/>
              <w:noProof/>
              <w:lang w:eastAsia="en-GB"/>
            </w:rPr>
          </w:pPr>
          <w:hyperlink w:anchor="_Toc40708036" w:history="1">
            <w:r w:rsidR="007C3869" w:rsidRPr="00B138E6">
              <w:rPr>
                <w:rStyle w:val="Hyperlnk"/>
                <w:noProof/>
              </w:rPr>
              <w:t>Integrated displays</w:t>
            </w:r>
            <w:r w:rsidR="007C3869">
              <w:rPr>
                <w:noProof/>
                <w:webHidden/>
              </w:rPr>
              <w:tab/>
            </w:r>
            <w:r w:rsidR="007C3869">
              <w:rPr>
                <w:noProof/>
                <w:webHidden/>
              </w:rPr>
              <w:fldChar w:fldCharType="begin"/>
            </w:r>
            <w:r w:rsidR="007C3869">
              <w:rPr>
                <w:noProof/>
                <w:webHidden/>
              </w:rPr>
              <w:instrText xml:space="preserve"> PAGEREF _Toc40708036 \h </w:instrText>
            </w:r>
            <w:r w:rsidR="007C3869">
              <w:rPr>
                <w:noProof/>
                <w:webHidden/>
              </w:rPr>
            </w:r>
            <w:r w:rsidR="007C3869">
              <w:rPr>
                <w:noProof/>
                <w:webHidden/>
              </w:rPr>
              <w:fldChar w:fldCharType="separate"/>
            </w:r>
            <w:r w:rsidR="007C3869">
              <w:rPr>
                <w:noProof/>
                <w:webHidden/>
              </w:rPr>
              <w:t>2</w:t>
            </w:r>
            <w:r w:rsidR="007C3869">
              <w:rPr>
                <w:noProof/>
                <w:webHidden/>
              </w:rPr>
              <w:fldChar w:fldCharType="end"/>
            </w:r>
          </w:hyperlink>
        </w:p>
        <w:p w14:paraId="339931E0" w14:textId="01942E65" w:rsidR="007C3869" w:rsidRDefault="006645DA">
          <w:pPr>
            <w:pStyle w:val="Innehll2"/>
            <w:tabs>
              <w:tab w:val="right" w:leader="dot" w:pos="9350"/>
            </w:tabs>
            <w:rPr>
              <w:rFonts w:eastAsiaTheme="minorEastAsia" w:cstheme="minorBidi"/>
              <w:noProof/>
              <w:lang w:eastAsia="en-GB"/>
            </w:rPr>
          </w:pPr>
          <w:hyperlink w:anchor="_Toc40708037" w:history="1">
            <w:r w:rsidR="007C3869" w:rsidRPr="00B138E6">
              <w:rPr>
                <w:rStyle w:val="Hyperlnk"/>
                <w:rFonts w:ascii="Arial" w:hAnsi="Arial" w:cs="Arial"/>
                <w:noProof/>
              </w:rPr>
              <w:t>Industrial</w:t>
            </w:r>
            <w:r w:rsidR="007C3869" w:rsidRPr="00B138E6">
              <w:rPr>
                <w:rStyle w:val="Hyperlnk"/>
                <w:noProof/>
              </w:rPr>
              <w:t xml:space="preserve"> displays</w:t>
            </w:r>
            <w:r w:rsidR="007C3869">
              <w:rPr>
                <w:noProof/>
                <w:webHidden/>
              </w:rPr>
              <w:tab/>
            </w:r>
            <w:r w:rsidR="007C3869">
              <w:rPr>
                <w:noProof/>
                <w:webHidden/>
              </w:rPr>
              <w:fldChar w:fldCharType="begin"/>
            </w:r>
            <w:r w:rsidR="007C3869">
              <w:rPr>
                <w:noProof/>
                <w:webHidden/>
              </w:rPr>
              <w:instrText xml:space="preserve"> PAGEREF _Toc40708037 \h </w:instrText>
            </w:r>
            <w:r w:rsidR="007C3869">
              <w:rPr>
                <w:noProof/>
                <w:webHidden/>
              </w:rPr>
            </w:r>
            <w:r w:rsidR="007C3869">
              <w:rPr>
                <w:noProof/>
                <w:webHidden/>
              </w:rPr>
              <w:fldChar w:fldCharType="separate"/>
            </w:r>
            <w:r w:rsidR="007C3869">
              <w:rPr>
                <w:noProof/>
                <w:webHidden/>
              </w:rPr>
              <w:t>2</w:t>
            </w:r>
            <w:r w:rsidR="007C3869">
              <w:rPr>
                <w:noProof/>
                <w:webHidden/>
              </w:rPr>
              <w:fldChar w:fldCharType="end"/>
            </w:r>
          </w:hyperlink>
        </w:p>
        <w:p w14:paraId="171B3B10" w14:textId="6305EB04" w:rsidR="007C3869" w:rsidRDefault="006645DA">
          <w:pPr>
            <w:pStyle w:val="Innehll2"/>
            <w:tabs>
              <w:tab w:val="right" w:leader="dot" w:pos="9350"/>
            </w:tabs>
            <w:rPr>
              <w:rFonts w:eastAsiaTheme="minorEastAsia" w:cstheme="minorBidi"/>
              <w:noProof/>
              <w:lang w:eastAsia="en-GB"/>
            </w:rPr>
          </w:pPr>
          <w:hyperlink w:anchor="_Toc40708038" w:history="1">
            <w:r w:rsidR="007C3869" w:rsidRPr="00B138E6">
              <w:rPr>
                <w:rStyle w:val="Hyperlnk"/>
                <w:noProof/>
              </w:rPr>
              <w:t>Control panels</w:t>
            </w:r>
            <w:r w:rsidR="007C3869">
              <w:rPr>
                <w:noProof/>
                <w:webHidden/>
              </w:rPr>
              <w:tab/>
            </w:r>
            <w:r w:rsidR="007C3869">
              <w:rPr>
                <w:noProof/>
                <w:webHidden/>
              </w:rPr>
              <w:fldChar w:fldCharType="begin"/>
            </w:r>
            <w:r w:rsidR="007C3869">
              <w:rPr>
                <w:noProof/>
                <w:webHidden/>
              </w:rPr>
              <w:instrText xml:space="preserve"> PAGEREF _Toc40708038 \h </w:instrText>
            </w:r>
            <w:r w:rsidR="007C3869">
              <w:rPr>
                <w:noProof/>
                <w:webHidden/>
              </w:rPr>
            </w:r>
            <w:r w:rsidR="007C3869">
              <w:rPr>
                <w:noProof/>
                <w:webHidden/>
              </w:rPr>
              <w:fldChar w:fldCharType="separate"/>
            </w:r>
            <w:r w:rsidR="007C3869">
              <w:rPr>
                <w:noProof/>
                <w:webHidden/>
              </w:rPr>
              <w:t>2</w:t>
            </w:r>
            <w:r w:rsidR="007C3869">
              <w:rPr>
                <w:noProof/>
                <w:webHidden/>
              </w:rPr>
              <w:fldChar w:fldCharType="end"/>
            </w:r>
          </w:hyperlink>
        </w:p>
        <w:p w14:paraId="0AB5A2BE" w14:textId="455D1B60" w:rsidR="007C3869" w:rsidRDefault="006645DA">
          <w:pPr>
            <w:pStyle w:val="Innehll2"/>
            <w:tabs>
              <w:tab w:val="right" w:leader="dot" w:pos="9350"/>
            </w:tabs>
            <w:rPr>
              <w:rFonts w:eastAsiaTheme="minorEastAsia" w:cstheme="minorBidi"/>
              <w:noProof/>
              <w:lang w:eastAsia="en-GB"/>
            </w:rPr>
          </w:pPr>
          <w:hyperlink w:anchor="_Toc40708039" w:history="1">
            <w:r w:rsidR="007C3869" w:rsidRPr="00B138E6">
              <w:rPr>
                <w:rStyle w:val="Hyperlnk"/>
                <w:noProof/>
              </w:rPr>
              <w:t>Displays integrated or to be integrated into medical equipment</w:t>
            </w:r>
            <w:r w:rsidR="007C3869">
              <w:rPr>
                <w:noProof/>
                <w:webHidden/>
              </w:rPr>
              <w:tab/>
            </w:r>
            <w:r w:rsidR="007C3869">
              <w:rPr>
                <w:noProof/>
                <w:webHidden/>
              </w:rPr>
              <w:fldChar w:fldCharType="begin"/>
            </w:r>
            <w:r w:rsidR="007C3869">
              <w:rPr>
                <w:noProof/>
                <w:webHidden/>
              </w:rPr>
              <w:instrText xml:space="preserve"> PAGEREF _Toc40708039 \h </w:instrText>
            </w:r>
            <w:r w:rsidR="007C3869">
              <w:rPr>
                <w:noProof/>
                <w:webHidden/>
              </w:rPr>
            </w:r>
            <w:r w:rsidR="007C3869">
              <w:rPr>
                <w:noProof/>
                <w:webHidden/>
              </w:rPr>
              <w:fldChar w:fldCharType="separate"/>
            </w:r>
            <w:r w:rsidR="007C3869">
              <w:rPr>
                <w:noProof/>
                <w:webHidden/>
              </w:rPr>
              <w:t>3</w:t>
            </w:r>
            <w:r w:rsidR="007C3869">
              <w:rPr>
                <w:noProof/>
                <w:webHidden/>
              </w:rPr>
              <w:fldChar w:fldCharType="end"/>
            </w:r>
          </w:hyperlink>
        </w:p>
        <w:p w14:paraId="753102E6" w14:textId="314F9FC4" w:rsidR="007C3869" w:rsidRDefault="006645DA">
          <w:pPr>
            <w:pStyle w:val="Innehll2"/>
            <w:tabs>
              <w:tab w:val="right" w:leader="dot" w:pos="9350"/>
            </w:tabs>
            <w:rPr>
              <w:rFonts w:eastAsiaTheme="minorEastAsia" w:cstheme="minorBidi"/>
              <w:noProof/>
              <w:lang w:eastAsia="en-GB"/>
            </w:rPr>
          </w:pPr>
          <w:hyperlink w:anchor="_Toc40708040" w:history="1">
            <w:r w:rsidR="007C3869" w:rsidRPr="00B138E6">
              <w:rPr>
                <w:rStyle w:val="Hyperlnk"/>
                <w:noProof/>
              </w:rPr>
              <w:t>LED tiles</w:t>
            </w:r>
            <w:r w:rsidR="007C3869">
              <w:rPr>
                <w:noProof/>
                <w:webHidden/>
              </w:rPr>
              <w:tab/>
            </w:r>
            <w:r w:rsidR="007C3869">
              <w:rPr>
                <w:noProof/>
                <w:webHidden/>
              </w:rPr>
              <w:fldChar w:fldCharType="begin"/>
            </w:r>
            <w:r w:rsidR="007C3869">
              <w:rPr>
                <w:noProof/>
                <w:webHidden/>
              </w:rPr>
              <w:instrText xml:space="preserve"> PAGEREF _Toc40708040 \h </w:instrText>
            </w:r>
            <w:r w:rsidR="007C3869">
              <w:rPr>
                <w:noProof/>
                <w:webHidden/>
              </w:rPr>
            </w:r>
            <w:r w:rsidR="007C3869">
              <w:rPr>
                <w:noProof/>
                <w:webHidden/>
              </w:rPr>
              <w:fldChar w:fldCharType="separate"/>
            </w:r>
            <w:r w:rsidR="007C3869">
              <w:rPr>
                <w:noProof/>
                <w:webHidden/>
              </w:rPr>
              <w:t>3</w:t>
            </w:r>
            <w:r w:rsidR="007C3869">
              <w:rPr>
                <w:noProof/>
                <w:webHidden/>
              </w:rPr>
              <w:fldChar w:fldCharType="end"/>
            </w:r>
          </w:hyperlink>
        </w:p>
        <w:p w14:paraId="74493460" w14:textId="38CCFAD2" w:rsidR="007C3869" w:rsidRDefault="006645DA">
          <w:pPr>
            <w:pStyle w:val="Innehll2"/>
            <w:tabs>
              <w:tab w:val="right" w:leader="dot" w:pos="9350"/>
            </w:tabs>
            <w:rPr>
              <w:rFonts w:eastAsiaTheme="minorEastAsia" w:cstheme="minorBidi"/>
              <w:noProof/>
              <w:lang w:eastAsia="en-GB"/>
            </w:rPr>
          </w:pPr>
          <w:hyperlink w:anchor="_Toc40708041" w:history="1">
            <w:r w:rsidR="007C3869" w:rsidRPr="00B138E6">
              <w:rPr>
                <w:rStyle w:val="Hyperlnk"/>
                <w:noProof/>
                <w:shd w:val="clear" w:color="auto" w:fill="FFFFFF"/>
                <w:lang w:eastAsia="en-GB"/>
              </w:rPr>
              <w:t>Energy efficiency index calculation curve</w:t>
            </w:r>
            <w:r w:rsidR="007C3869">
              <w:rPr>
                <w:noProof/>
                <w:webHidden/>
              </w:rPr>
              <w:tab/>
            </w:r>
            <w:r w:rsidR="007C3869">
              <w:rPr>
                <w:noProof/>
                <w:webHidden/>
              </w:rPr>
              <w:fldChar w:fldCharType="begin"/>
            </w:r>
            <w:r w:rsidR="007C3869">
              <w:rPr>
                <w:noProof/>
                <w:webHidden/>
              </w:rPr>
              <w:instrText xml:space="preserve"> PAGEREF _Toc40708041 \h </w:instrText>
            </w:r>
            <w:r w:rsidR="007C3869">
              <w:rPr>
                <w:noProof/>
                <w:webHidden/>
              </w:rPr>
            </w:r>
            <w:r w:rsidR="007C3869">
              <w:rPr>
                <w:noProof/>
                <w:webHidden/>
              </w:rPr>
              <w:fldChar w:fldCharType="separate"/>
            </w:r>
            <w:r w:rsidR="007C3869">
              <w:rPr>
                <w:noProof/>
                <w:webHidden/>
              </w:rPr>
              <w:t>3</w:t>
            </w:r>
            <w:r w:rsidR="007C3869">
              <w:rPr>
                <w:noProof/>
                <w:webHidden/>
              </w:rPr>
              <w:fldChar w:fldCharType="end"/>
            </w:r>
          </w:hyperlink>
        </w:p>
        <w:p w14:paraId="376B4CC6" w14:textId="4F6CDAA5" w:rsidR="007C3869" w:rsidRDefault="006645DA">
          <w:pPr>
            <w:pStyle w:val="Innehll2"/>
            <w:tabs>
              <w:tab w:val="right" w:leader="dot" w:pos="9350"/>
            </w:tabs>
            <w:rPr>
              <w:rFonts w:eastAsiaTheme="minorEastAsia" w:cstheme="minorBidi"/>
              <w:noProof/>
              <w:lang w:eastAsia="en-GB"/>
            </w:rPr>
          </w:pPr>
          <w:hyperlink w:anchor="_Toc40708042" w:history="1">
            <w:r w:rsidR="007C3869" w:rsidRPr="00B138E6">
              <w:rPr>
                <w:rStyle w:val="Hyperlnk"/>
                <w:noProof/>
              </w:rPr>
              <w:t>Colour Gamut</w:t>
            </w:r>
            <w:r w:rsidR="007C3869">
              <w:rPr>
                <w:noProof/>
                <w:webHidden/>
              </w:rPr>
              <w:tab/>
            </w:r>
            <w:r w:rsidR="007C3869">
              <w:rPr>
                <w:noProof/>
                <w:webHidden/>
              </w:rPr>
              <w:fldChar w:fldCharType="begin"/>
            </w:r>
            <w:r w:rsidR="007C3869">
              <w:rPr>
                <w:noProof/>
                <w:webHidden/>
              </w:rPr>
              <w:instrText xml:space="preserve"> PAGEREF _Toc40708042 \h </w:instrText>
            </w:r>
            <w:r w:rsidR="007C3869">
              <w:rPr>
                <w:noProof/>
                <w:webHidden/>
              </w:rPr>
            </w:r>
            <w:r w:rsidR="007C3869">
              <w:rPr>
                <w:noProof/>
                <w:webHidden/>
              </w:rPr>
              <w:fldChar w:fldCharType="separate"/>
            </w:r>
            <w:r w:rsidR="007C3869">
              <w:rPr>
                <w:noProof/>
                <w:webHidden/>
              </w:rPr>
              <w:t>3</w:t>
            </w:r>
            <w:r w:rsidR="007C3869">
              <w:rPr>
                <w:noProof/>
                <w:webHidden/>
              </w:rPr>
              <w:fldChar w:fldCharType="end"/>
            </w:r>
          </w:hyperlink>
        </w:p>
        <w:p w14:paraId="2A6D122F" w14:textId="2FAC1FD7" w:rsidR="007C3869" w:rsidRDefault="006645DA">
          <w:pPr>
            <w:pStyle w:val="Innehll2"/>
            <w:tabs>
              <w:tab w:val="right" w:leader="dot" w:pos="9350"/>
            </w:tabs>
            <w:rPr>
              <w:rFonts w:eastAsiaTheme="minorEastAsia" w:cstheme="minorBidi"/>
              <w:noProof/>
              <w:lang w:eastAsia="en-GB"/>
            </w:rPr>
          </w:pPr>
          <w:hyperlink w:anchor="_Toc40708043" w:history="1">
            <w:r w:rsidR="007C3869" w:rsidRPr="00B138E6">
              <w:rPr>
                <w:rStyle w:val="Hyperlnk"/>
                <w:noProof/>
              </w:rPr>
              <w:t>TV modes providing audio function only</w:t>
            </w:r>
            <w:r w:rsidR="007C3869">
              <w:rPr>
                <w:noProof/>
                <w:webHidden/>
              </w:rPr>
              <w:tab/>
            </w:r>
            <w:r w:rsidR="007C3869">
              <w:rPr>
                <w:noProof/>
                <w:webHidden/>
              </w:rPr>
              <w:fldChar w:fldCharType="begin"/>
            </w:r>
            <w:r w:rsidR="007C3869">
              <w:rPr>
                <w:noProof/>
                <w:webHidden/>
              </w:rPr>
              <w:instrText xml:space="preserve"> PAGEREF _Toc40708043 \h </w:instrText>
            </w:r>
            <w:r w:rsidR="007C3869">
              <w:rPr>
                <w:noProof/>
                <w:webHidden/>
              </w:rPr>
            </w:r>
            <w:r w:rsidR="007C3869">
              <w:rPr>
                <w:noProof/>
                <w:webHidden/>
              </w:rPr>
              <w:fldChar w:fldCharType="separate"/>
            </w:r>
            <w:r w:rsidR="007C3869">
              <w:rPr>
                <w:noProof/>
                <w:webHidden/>
              </w:rPr>
              <w:t>3</w:t>
            </w:r>
            <w:r w:rsidR="007C3869">
              <w:rPr>
                <w:noProof/>
                <w:webHidden/>
              </w:rPr>
              <w:fldChar w:fldCharType="end"/>
            </w:r>
          </w:hyperlink>
        </w:p>
        <w:p w14:paraId="355F6F24" w14:textId="71608312" w:rsidR="007C3869" w:rsidRDefault="006645DA">
          <w:pPr>
            <w:pStyle w:val="Innehll2"/>
            <w:tabs>
              <w:tab w:val="right" w:leader="dot" w:pos="9350"/>
            </w:tabs>
            <w:rPr>
              <w:rFonts w:eastAsiaTheme="minorEastAsia" w:cstheme="minorBidi"/>
              <w:noProof/>
              <w:lang w:eastAsia="en-GB"/>
            </w:rPr>
          </w:pPr>
          <w:hyperlink w:anchor="_Toc40708044" w:history="1">
            <w:r w:rsidR="007C3869" w:rsidRPr="00B138E6">
              <w:rPr>
                <w:rStyle w:val="Hyperlnk"/>
                <w:noProof/>
              </w:rPr>
              <w:t>Technical documentation</w:t>
            </w:r>
            <w:r w:rsidR="007C3869">
              <w:rPr>
                <w:noProof/>
                <w:webHidden/>
              </w:rPr>
              <w:tab/>
            </w:r>
            <w:r w:rsidR="007C3869">
              <w:rPr>
                <w:noProof/>
                <w:webHidden/>
              </w:rPr>
              <w:fldChar w:fldCharType="begin"/>
            </w:r>
            <w:r w:rsidR="007C3869">
              <w:rPr>
                <w:noProof/>
                <w:webHidden/>
              </w:rPr>
              <w:instrText xml:space="preserve"> PAGEREF _Toc40708044 \h </w:instrText>
            </w:r>
            <w:r w:rsidR="007C3869">
              <w:rPr>
                <w:noProof/>
                <w:webHidden/>
              </w:rPr>
            </w:r>
            <w:r w:rsidR="007C3869">
              <w:rPr>
                <w:noProof/>
                <w:webHidden/>
              </w:rPr>
              <w:fldChar w:fldCharType="separate"/>
            </w:r>
            <w:r w:rsidR="007C3869">
              <w:rPr>
                <w:noProof/>
                <w:webHidden/>
              </w:rPr>
              <w:t>3</w:t>
            </w:r>
            <w:r w:rsidR="007C3869">
              <w:rPr>
                <w:noProof/>
                <w:webHidden/>
              </w:rPr>
              <w:fldChar w:fldCharType="end"/>
            </w:r>
          </w:hyperlink>
        </w:p>
        <w:p w14:paraId="2937784B" w14:textId="6B376103" w:rsidR="007C3869" w:rsidRDefault="006645DA">
          <w:pPr>
            <w:pStyle w:val="Innehll2"/>
            <w:tabs>
              <w:tab w:val="right" w:leader="dot" w:pos="9350"/>
            </w:tabs>
            <w:rPr>
              <w:rFonts w:eastAsiaTheme="minorEastAsia" w:cstheme="minorBidi"/>
              <w:noProof/>
              <w:lang w:eastAsia="en-GB"/>
            </w:rPr>
          </w:pPr>
          <w:hyperlink w:anchor="_Toc40708045" w:history="1">
            <w:r w:rsidR="007C3869" w:rsidRPr="00B138E6">
              <w:rPr>
                <w:rStyle w:val="Hyperlnk"/>
                <w:noProof/>
              </w:rPr>
              <w:t>Automatic brightness control (ABC)</w:t>
            </w:r>
            <w:r w:rsidR="007C3869">
              <w:rPr>
                <w:noProof/>
                <w:webHidden/>
              </w:rPr>
              <w:tab/>
            </w:r>
            <w:r w:rsidR="007C3869">
              <w:rPr>
                <w:noProof/>
                <w:webHidden/>
              </w:rPr>
              <w:fldChar w:fldCharType="begin"/>
            </w:r>
            <w:r w:rsidR="007C3869">
              <w:rPr>
                <w:noProof/>
                <w:webHidden/>
              </w:rPr>
              <w:instrText xml:space="preserve"> PAGEREF _Toc40708045 \h </w:instrText>
            </w:r>
            <w:r w:rsidR="007C3869">
              <w:rPr>
                <w:noProof/>
                <w:webHidden/>
              </w:rPr>
            </w:r>
            <w:r w:rsidR="007C3869">
              <w:rPr>
                <w:noProof/>
                <w:webHidden/>
              </w:rPr>
              <w:fldChar w:fldCharType="separate"/>
            </w:r>
            <w:r w:rsidR="007C3869">
              <w:rPr>
                <w:noProof/>
                <w:webHidden/>
              </w:rPr>
              <w:t>4</w:t>
            </w:r>
            <w:r w:rsidR="007C3869">
              <w:rPr>
                <w:noProof/>
                <w:webHidden/>
              </w:rPr>
              <w:fldChar w:fldCharType="end"/>
            </w:r>
          </w:hyperlink>
        </w:p>
        <w:p w14:paraId="500EA246" w14:textId="74885AAA" w:rsidR="007C3869" w:rsidRDefault="006645DA">
          <w:pPr>
            <w:pStyle w:val="Innehll2"/>
            <w:tabs>
              <w:tab w:val="right" w:leader="dot" w:pos="9350"/>
            </w:tabs>
            <w:rPr>
              <w:rFonts w:eastAsiaTheme="minorEastAsia" w:cstheme="minorBidi"/>
              <w:noProof/>
              <w:lang w:eastAsia="en-GB"/>
            </w:rPr>
          </w:pPr>
          <w:hyperlink w:anchor="_Toc40708046" w:history="1">
            <w:r w:rsidR="007C3869" w:rsidRPr="00B138E6">
              <w:rPr>
                <w:rStyle w:val="Hyperlnk"/>
                <w:noProof/>
              </w:rPr>
              <w:t>Mandatory user warnings, when modifying configuration parameter values</w:t>
            </w:r>
            <w:r w:rsidR="007C3869">
              <w:rPr>
                <w:noProof/>
                <w:webHidden/>
              </w:rPr>
              <w:tab/>
            </w:r>
            <w:r w:rsidR="007C3869">
              <w:rPr>
                <w:noProof/>
                <w:webHidden/>
              </w:rPr>
              <w:fldChar w:fldCharType="begin"/>
            </w:r>
            <w:r w:rsidR="007C3869">
              <w:rPr>
                <w:noProof/>
                <w:webHidden/>
              </w:rPr>
              <w:instrText xml:space="preserve"> PAGEREF _Toc40708046 \h </w:instrText>
            </w:r>
            <w:r w:rsidR="007C3869">
              <w:rPr>
                <w:noProof/>
                <w:webHidden/>
              </w:rPr>
            </w:r>
            <w:r w:rsidR="007C3869">
              <w:rPr>
                <w:noProof/>
                <w:webHidden/>
              </w:rPr>
              <w:fldChar w:fldCharType="separate"/>
            </w:r>
            <w:r w:rsidR="007C3869">
              <w:rPr>
                <w:noProof/>
                <w:webHidden/>
              </w:rPr>
              <w:t>4</w:t>
            </w:r>
            <w:r w:rsidR="007C3869">
              <w:rPr>
                <w:noProof/>
                <w:webHidden/>
              </w:rPr>
              <w:fldChar w:fldCharType="end"/>
            </w:r>
          </w:hyperlink>
        </w:p>
        <w:p w14:paraId="5C7426C7" w14:textId="62496D55" w:rsidR="007C3869" w:rsidRDefault="006645DA">
          <w:pPr>
            <w:pStyle w:val="Innehll2"/>
            <w:tabs>
              <w:tab w:val="right" w:leader="dot" w:pos="9350"/>
            </w:tabs>
            <w:rPr>
              <w:rFonts w:eastAsiaTheme="minorEastAsia" w:cstheme="minorBidi"/>
              <w:noProof/>
              <w:lang w:eastAsia="en-GB"/>
            </w:rPr>
          </w:pPr>
          <w:hyperlink w:anchor="_Toc40708047" w:history="1">
            <w:r w:rsidR="007C3869" w:rsidRPr="00B138E6">
              <w:rPr>
                <w:rStyle w:val="Hyperlnk"/>
                <w:noProof/>
              </w:rPr>
              <w:t>Automatic powerdown in displays powering other devices</w:t>
            </w:r>
            <w:r w:rsidR="007C3869">
              <w:rPr>
                <w:noProof/>
                <w:webHidden/>
              </w:rPr>
              <w:tab/>
            </w:r>
            <w:r w:rsidR="007C3869">
              <w:rPr>
                <w:noProof/>
                <w:webHidden/>
              </w:rPr>
              <w:fldChar w:fldCharType="begin"/>
            </w:r>
            <w:r w:rsidR="007C3869">
              <w:rPr>
                <w:noProof/>
                <w:webHidden/>
              </w:rPr>
              <w:instrText xml:space="preserve"> PAGEREF _Toc40708047 \h </w:instrText>
            </w:r>
            <w:r w:rsidR="007C3869">
              <w:rPr>
                <w:noProof/>
                <w:webHidden/>
              </w:rPr>
            </w:r>
            <w:r w:rsidR="007C3869">
              <w:rPr>
                <w:noProof/>
                <w:webHidden/>
              </w:rPr>
              <w:fldChar w:fldCharType="separate"/>
            </w:r>
            <w:r w:rsidR="007C3869">
              <w:rPr>
                <w:noProof/>
                <w:webHidden/>
              </w:rPr>
              <w:t>6</w:t>
            </w:r>
            <w:r w:rsidR="007C3869">
              <w:rPr>
                <w:noProof/>
                <w:webHidden/>
              </w:rPr>
              <w:fldChar w:fldCharType="end"/>
            </w:r>
          </w:hyperlink>
        </w:p>
        <w:p w14:paraId="6F0087D7" w14:textId="6624FBEB" w:rsidR="007C3869" w:rsidRDefault="006645DA">
          <w:pPr>
            <w:pStyle w:val="Innehll2"/>
            <w:tabs>
              <w:tab w:val="right" w:leader="dot" w:pos="9350"/>
            </w:tabs>
            <w:rPr>
              <w:rFonts w:eastAsiaTheme="minorEastAsia" w:cstheme="minorBidi"/>
              <w:noProof/>
              <w:lang w:eastAsia="en-GB"/>
            </w:rPr>
          </w:pPr>
          <w:hyperlink w:anchor="_Toc40708048" w:history="1">
            <w:r w:rsidR="007C3869" w:rsidRPr="00B138E6">
              <w:rPr>
                <w:rStyle w:val="Hyperlnk"/>
                <w:noProof/>
              </w:rPr>
              <w:t>Network standby activation</w:t>
            </w:r>
            <w:r w:rsidR="007C3869">
              <w:rPr>
                <w:noProof/>
                <w:webHidden/>
              </w:rPr>
              <w:tab/>
            </w:r>
            <w:r w:rsidR="007C3869">
              <w:rPr>
                <w:noProof/>
                <w:webHidden/>
              </w:rPr>
              <w:fldChar w:fldCharType="begin"/>
            </w:r>
            <w:r w:rsidR="007C3869">
              <w:rPr>
                <w:noProof/>
                <w:webHidden/>
              </w:rPr>
              <w:instrText xml:space="preserve"> PAGEREF _Toc40708048 \h </w:instrText>
            </w:r>
            <w:r w:rsidR="007C3869">
              <w:rPr>
                <w:noProof/>
                <w:webHidden/>
              </w:rPr>
            </w:r>
            <w:r w:rsidR="007C3869">
              <w:rPr>
                <w:noProof/>
                <w:webHidden/>
              </w:rPr>
              <w:fldChar w:fldCharType="separate"/>
            </w:r>
            <w:r w:rsidR="007C3869">
              <w:rPr>
                <w:noProof/>
                <w:webHidden/>
              </w:rPr>
              <w:t>6</w:t>
            </w:r>
            <w:r w:rsidR="007C3869">
              <w:rPr>
                <w:noProof/>
                <w:webHidden/>
              </w:rPr>
              <w:fldChar w:fldCharType="end"/>
            </w:r>
          </w:hyperlink>
        </w:p>
        <w:p w14:paraId="0268445C" w14:textId="3C6DBE11" w:rsidR="007C3869" w:rsidRDefault="006645DA">
          <w:pPr>
            <w:pStyle w:val="Innehll2"/>
            <w:tabs>
              <w:tab w:val="right" w:leader="dot" w:pos="9350"/>
            </w:tabs>
            <w:rPr>
              <w:rFonts w:eastAsiaTheme="minorEastAsia" w:cstheme="minorBidi"/>
              <w:noProof/>
              <w:lang w:eastAsia="en-GB"/>
            </w:rPr>
          </w:pPr>
          <w:hyperlink w:anchor="_Toc40708049" w:history="1">
            <w:r w:rsidR="007C3869" w:rsidRPr="00B138E6">
              <w:rPr>
                <w:rStyle w:val="Hyperlnk"/>
                <w:noProof/>
              </w:rPr>
              <w:t>Network standby implementation</w:t>
            </w:r>
            <w:r w:rsidR="007C3869">
              <w:rPr>
                <w:noProof/>
                <w:webHidden/>
              </w:rPr>
              <w:tab/>
            </w:r>
            <w:r w:rsidR="007C3869">
              <w:rPr>
                <w:noProof/>
                <w:webHidden/>
              </w:rPr>
              <w:fldChar w:fldCharType="begin"/>
            </w:r>
            <w:r w:rsidR="007C3869">
              <w:rPr>
                <w:noProof/>
                <w:webHidden/>
              </w:rPr>
              <w:instrText xml:space="preserve"> PAGEREF _Toc40708049 \h </w:instrText>
            </w:r>
            <w:r w:rsidR="007C3869">
              <w:rPr>
                <w:noProof/>
                <w:webHidden/>
              </w:rPr>
            </w:r>
            <w:r w:rsidR="007C3869">
              <w:rPr>
                <w:noProof/>
                <w:webHidden/>
              </w:rPr>
              <w:fldChar w:fldCharType="separate"/>
            </w:r>
            <w:r w:rsidR="007C3869">
              <w:rPr>
                <w:noProof/>
                <w:webHidden/>
              </w:rPr>
              <w:t>7</w:t>
            </w:r>
            <w:r w:rsidR="007C3869">
              <w:rPr>
                <w:noProof/>
                <w:webHidden/>
              </w:rPr>
              <w:fldChar w:fldCharType="end"/>
            </w:r>
          </w:hyperlink>
        </w:p>
        <w:p w14:paraId="75133DA2" w14:textId="3CF5803C" w:rsidR="007C3869" w:rsidRDefault="006645DA">
          <w:pPr>
            <w:pStyle w:val="Innehll2"/>
            <w:tabs>
              <w:tab w:val="right" w:leader="dot" w:pos="9350"/>
            </w:tabs>
            <w:rPr>
              <w:rFonts w:eastAsiaTheme="minorEastAsia" w:cstheme="minorBidi"/>
              <w:noProof/>
              <w:lang w:eastAsia="en-GB"/>
            </w:rPr>
          </w:pPr>
          <w:hyperlink w:anchor="_Toc40708050" w:history="1">
            <w:r w:rsidR="007C3869" w:rsidRPr="00B138E6">
              <w:rPr>
                <w:rStyle w:val="Hyperlnk"/>
                <w:noProof/>
              </w:rPr>
              <w:t>Peak white luminance and luminance ratio</w:t>
            </w:r>
            <w:r w:rsidR="007C3869">
              <w:rPr>
                <w:noProof/>
                <w:webHidden/>
              </w:rPr>
              <w:tab/>
            </w:r>
            <w:r w:rsidR="007C3869">
              <w:rPr>
                <w:noProof/>
                <w:webHidden/>
              </w:rPr>
              <w:fldChar w:fldCharType="begin"/>
            </w:r>
            <w:r w:rsidR="007C3869">
              <w:rPr>
                <w:noProof/>
                <w:webHidden/>
              </w:rPr>
              <w:instrText xml:space="preserve"> PAGEREF _Toc40708050 \h </w:instrText>
            </w:r>
            <w:r w:rsidR="007C3869">
              <w:rPr>
                <w:noProof/>
                <w:webHidden/>
              </w:rPr>
            </w:r>
            <w:r w:rsidR="007C3869">
              <w:rPr>
                <w:noProof/>
                <w:webHidden/>
              </w:rPr>
              <w:fldChar w:fldCharType="separate"/>
            </w:r>
            <w:r w:rsidR="007C3869">
              <w:rPr>
                <w:noProof/>
                <w:webHidden/>
              </w:rPr>
              <w:t>7</w:t>
            </w:r>
            <w:r w:rsidR="007C3869">
              <w:rPr>
                <w:noProof/>
                <w:webHidden/>
              </w:rPr>
              <w:fldChar w:fldCharType="end"/>
            </w:r>
          </w:hyperlink>
        </w:p>
        <w:p w14:paraId="7E30633D" w14:textId="1539833A" w:rsidR="007C3869" w:rsidRDefault="006645DA">
          <w:pPr>
            <w:pStyle w:val="Innehll2"/>
            <w:tabs>
              <w:tab w:val="right" w:leader="dot" w:pos="9350"/>
            </w:tabs>
            <w:rPr>
              <w:rFonts w:eastAsiaTheme="minorEastAsia" w:cstheme="minorBidi"/>
              <w:noProof/>
              <w:lang w:eastAsia="en-GB"/>
            </w:rPr>
          </w:pPr>
          <w:hyperlink w:anchor="_Toc40708051" w:history="1">
            <w:r w:rsidR="007C3869" w:rsidRPr="00B138E6">
              <w:rPr>
                <w:rStyle w:val="Hyperlnk"/>
                <w:noProof/>
              </w:rPr>
              <w:t>Cadmium logo</w:t>
            </w:r>
            <w:r w:rsidR="007C3869">
              <w:rPr>
                <w:noProof/>
                <w:webHidden/>
              </w:rPr>
              <w:tab/>
            </w:r>
            <w:r w:rsidR="007C3869">
              <w:rPr>
                <w:noProof/>
                <w:webHidden/>
              </w:rPr>
              <w:fldChar w:fldCharType="begin"/>
            </w:r>
            <w:r w:rsidR="007C3869">
              <w:rPr>
                <w:noProof/>
                <w:webHidden/>
              </w:rPr>
              <w:instrText xml:space="preserve"> PAGEREF _Toc40708051 \h </w:instrText>
            </w:r>
            <w:r w:rsidR="007C3869">
              <w:rPr>
                <w:noProof/>
                <w:webHidden/>
              </w:rPr>
            </w:r>
            <w:r w:rsidR="007C3869">
              <w:rPr>
                <w:noProof/>
                <w:webHidden/>
              </w:rPr>
              <w:fldChar w:fldCharType="separate"/>
            </w:r>
            <w:r w:rsidR="007C3869">
              <w:rPr>
                <w:noProof/>
                <w:webHidden/>
              </w:rPr>
              <w:t>8</w:t>
            </w:r>
            <w:r w:rsidR="007C3869">
              <w:rPr>
                <w:noProof/>
                <w:webHidden/>
              </w:rPr>
              <w:fldChar w:fldCharType="end"/>
            </w:r>
          </w:hyperlink>
        </w:p>
        <w:p w14:paraId="215C27F4" w14:textId="4AC8F0CF" w:rsidR="007C3869" w:rsidRDefault="006645DA">
          <w:pPr>
            <w:pStyle w:val="Innehll2"/>
            <w:tabs>
              <w:tab w:val="right" w:leader="dot" w:pos="9350"/>
            </w:tabs>
            <w:rPr>
              <w:rFonts w:eastAsiaTheme="minorEastAsia" w:cstheme="minorBidi"/>
              <w:noProof/>
              <w:lang w:eastAsia="en-GB"/>
            </w:rPr>
          </w:pPr>
          <w:hyperlink w:anchor="_Toc40708052" w:history="1">
            <w:r w:rsidR="007C3869" w:rsidRPr="00B138E6">
              <w:rPr>
                <w:rStyle w:val="Hyperlnk"/>
                <w:noProof/>
              </w:rPr>
              <w:t>Flame retardants</w:t>
            </w:r>
            <w:r w:rsidR="007C3869">
              <w:rPr>
                <w:noProof/>
                <w:webHidden/>
              </w:rPr>
              <w:tab/>
            </w:r>
            <w:r w:rsidR="007C3869">
              <w:rPr>
                <w:noProof/>
                <w:webHidden/>
              </w:rPr>
              <w:fldChar w:fldCharType="begin"/>
            </w:r>
            <w:r w:rsidR="007C3869">
              <w:rPr>
                <w:noProof/>
                <w:webHidden/>
              </w:rPr>
              <w:instrText xml:space="preserve"> PAGEREF _Toc40708052 \h </w:instrText>
            </w:r>
            <w:r w:rsidR="007C3869">
              <w:rPr>
                <w:noProof/>
                <w:webHidden/>
              </w:rPr>
            </w:r>
            <w:r w:rsidR="007C3869">
              <w:rPr>
                <w:noProof/>
                <w:webHidden/>
              </w:rPr>
              <w:fldChar w:fldCharType="separate"/>
            </w:r>
            <w:r w:rsidR="007C3869">
              <w:rPr>
                <w:noProof/>
                <w:webHidden/>
              </w:rPr>
              <w:t>8</w:t>
            </w:r>
            <w:r w:rsidR="007C3869">
              <w:rPr>
                <w:noProof/>
                <w:webHidden/>
              </w:rPr>
              <w:fldChar w:fldCharType="end"/>
            </w:r>
          </w:hyperlink>
        </w:p>
        <w:p w14:paraId="67757ACE" w14:textId="38689BDD" w:rsidR="007C3869" w:rsidRDefault="006645DA">
          <w:pPr>
            <w:pStyle w:val="Innehll2"/>
            <w:tabs>
              <w:tab w:val="right" w:leader="dot" w:pos="9350"/>
            </w:tabs>
            <w:rPr>
              <w:rFonts w:eastAsiaTheme="minorEastAsia" w:cstheme="minorBidi"/>
              <w:noProof/>
              <w:lang w:eastAsia="en-GB"/>
            </w:rPr>
          </w:pPr>
          <w:hyperlink w:anchor="_Toc40708053" w:history="1">
            <w:r w:rsidR="007C3869" w:rsidRPr="00B138E6">
              <w:rPr>
                <w:rStyle w:val="Hyperlnk"/>
                <w:noProof/>
              </w:rPr>
              <w:t>Repair and spare parts</w:t>
            </w:r>
            <w:r w:rsidR="007C3869">
              <w:rPr>
                <w:noProof/>
                <w:webHidden/>
              </w:rPr>
              <w:tab/>
            </w:r>
            <w:r w:rsidR="007C3869">
              <w:rPr>
                <w:noProof/>
                <w:webHidden/>
              </w:rPr>
              <w:fldChar w:fldCharType="begin"/>
            </w:r>
            <w:r w:rsidR="007C3869">
              <w:rPr>
                <w:noProof/>
                <w:webHidden/>
              </w:rPr>
              <w:instrText xml:space="preserve"> PAGEREF _Toc40708053 \h </w:instrText>
            </w:r>
            <w:r w:rsidR="007C3869">
              <w:rPr>
                <w:noProof/>
                <w:webHidden/>
              </w:rPr>
            </w:r>
            <w:r w:rsidR="007C3869">
              <w:rPr>
                <w:noProof/>
                <w:webHidden/>
              </w:rPr>
              <w:fldChar w:fldCharType="separate"/>
            </w:r>
            <w:r w:rsidR="007C3869">
              <w:rPr>
                <w:noProof/>
                <w:webHidden/>
              </w:rPr>
              <w:t>9</w:t>
            </w:r>
            <w:r w:rsidR="007C3869">
              <w:rPr>
                <w:noProof/>
                <w:webHidden/>
              </w:rPr>
              <w:fldChar w:fldCharType="end"/>
            </w:r>
          </w:hyperlink>
        </w:p>
        <w:p w14:paraId="20F50F66" w14:textId="7E209C8E" w:rsidR="007C3869" w:rsidRDefault="006645DA">
          <w:pPr>
            <w:pStyle w:val="Innehll3"/>
            <w:tabs>
              <w:tab w:val="right" w:leader="dot" w:pos="9350"/>
            </w:tabs>
            <w:rPr>
              <w:rFonts w:eastAsiaTheme="minorEastAsia" w:cstheme="minorBidi"/>
              <w:i w:val="0"/>
              <w:iCs w:val="0"/>
              <w:noProof/>
              <w:lang w:eastAsia="en-GB"/>
            </w:rPr>
          </w:pPr>
          <w:hyperlink w:anchor="_Toc40708054" w:history="1">
            <w:r w:rsidR="007C3869" w:rsidRPr="00B138E6">
              <w:rPr>
                <w:rStyle w:val="Hyperlnk"/>
                <w:rFonts w:ascii="Arial" w:hAnsi="Arial" w:cs="Arial"/>
                <w:noProof/>
              </w:rPr>
              <w:t>Availability of capacitors, batteries and connectors as spare parts</w:t>
            </w:r>
            <w:r w:rsidR="007C3869">
              <w:rPr>
                <w:noProof/>
                <w:webHidden/>
              </w:rPr>
              <w:tab/>
            </w:r>
            <w:r w:rsidR="007C3869">
              <w:rPr>
                <w:noProof/>
                <w:webHidden/>
              </w:rPr>
              <w:fldChar w:fldCharType="begin"/>
            </w:r>
            <w:r w:rsidR="007C3869">
              <w:rPr>
                <w:noProof/>
                <w:webHidden/>
              </w:rPr>
              <w:instrText xml:space="preserve"> PAGEREF _Toc40708054 \h </w:instrText>
            </w:r>
            <w:r w:rsidR="007C3869">
              <w:rPr>
                <w:noProof/>
                <w:webHidden/>
              </w:rPr>
            </w:r>
            <w:r w:rsidR="007C3869">
              <w:rPr>
                <w:noProof/>
                <w:webHidden/>
              </w:rPr>
              <w:fldChar w:fldCharType="separate"/>
            </w:r>
            <w:r w:rsidR="007C3869">
              <w:rPr>
                <w:noProof/>
                <w:webHidden/>
              </w:rPr>
              <w:t>9</w:t>
            </w:r>
            <w:r w:rsidR="007C3869">
              <w:rPr>
                <w:noProof/>
                <w:webHidden/>
              </w:rPr>
              <w:fldChar w:fldCharType="end"/>
            </w:r>
          </w:hyperlink>
        </w:p>
        <w:p w14:paraId="745C785E" w14:textId="3D034A4B" w:rsidR="007C3869" w:rsidRDefault="006645DA">
          <w:pPr>
            <w:pStyle w:val="Innehll3"/>
            <w:tabs>
              <w:tab w:val="right" w:leader="dot" w:pos="9350"/>
            </w:tabs>
            <w:rPr>
              <w:rFonts w:eastAsiaTheme="minorEastAsia" w:cstheme="minorBidi"/>
              <w:i w:val="0"/>
              <w:iCs w:val="0"/>
              <w:noProof/>
              <w:lang w:eastAsia="en-GB"/>
            </w:rPr>
          </w:pPr>
          <w:hyperlink w:anchor="_Toc40708055" w:history="1">
            <w:r w:rsidR="007C3869" w:rsidRPr="00B138E6">
              <w:rPr>
                <w:rStyle w:val="Hyperlnk"/>
                <w:rFonts w:ascii="Arial" w:hAnsi="Arial" w:cs="Arial"/>
                <w:noProof/>
              </w:rPr>
              <w:t>Repair information availability</w:t>
            </w:r>
            <w:r w:rsidR="007C3869">
              <w:rPr>
                <w:noProof/>
                <w:webHidden/>
              </w:rPr>
              <w:tab/>
            </w:r>
            <w:r w:rsidR="007C3869">
              <w:rPr>
                <w:noProof/>
                <w:webHidden/>
              </w:rPr>
              <w:fldChar w:fldCharType="begin"/>
            </w:r>
            <w:r w:rsidR="007C3869">
              <w:rPr>
                <w:noProof/>
                <w:webHidden/>
              </w:rPr>
              <w:instrText xml:space="preserve"> PAGEREF _Toc40708055 \h </w:instrText>
            </w:r>
            <w:r w:rsidR="007C3869">
              <w:rPr>
                <w:noProof/>
                <w:webHidden/>
              </w:rPr>
            </w:r>
            <w:r w:rsidR="007C3869">
              <w:rPr>
                <w:noProof/>
                <w:webHidden/>
              </w:rPr>
              <w:fldChar w:fldCharType="separate"/>
            </w:r>
            <w:r w:rsidR="007C3869">
              <w:rPr>
                <w:noProof/>
                <w:webHidden/>
              </w:rPr>
              <w:t>9</w:t>
            </w:r>
            <w:r w:rsidR="007C3869">
              <w:rPr>
                <w:noProof/>
                <w:webHidden/>
              </w:rPr>
              <w:fldChar w:fldCharType="end"/>
            </w:r>
          </w:hyperlink>
        </w:p>
        <w:p w14:paraId="1A82B6D2" w14:textId="26E96603" w:rsidR="007C3869" w:rsidRDefault="006645DA">
          <w:pPr>
            <w:pStyle w:val="Innehll3"/>
            <w:tabs>
              <w:tab w:val="right" w:leader="dot" w:pos="9350"/>
            </w:tabs>
            <w:rPr>
              <w:rFonts w:eastAsiaTheme="minorEastAsia" w:cstheme="minorBidi"/>
              <w:i w:val="0"/>
              <w:iCs w:val="0"/>
              <w:noProof/>
              <w:lang w:eastAsia="en-GB"/>
            </w:rPr>
          </w:pPr>
          <w:hyperlink w:anchor="_Toc40708056" w:history="1">
            <w:r w:rsidR="007C3869" w:rsidRPr="00B138E6">
              <w:rPr>
                <w:rStyle w:val="Hyperlnk"/>
                <w:rFonts w:ascii="Arial" w:hAnsi="Arial" w:cs="Arial"/>
                <w:noProof/>
              </w:rPr>
              <w:t>Spare part availability verification process</w:t>
            </w:r>
            <w:r w:rsidR="007C3869">
              <w:rPr>
                <w:noProof/>
                <w:webHidden/>
              </w:rPr>
              <w:tab/>
            </w:r>
            <w:r w:rsidR="007C3869">
              <w:rPr>
                <w:noProof/>
                <w:webHidden/>
              </w:rPr>
              <w:fldChar w:fldCharType="begin"/>
            </w:r>
            <w:r w:rsidR="007C3869">
              <w:rPr>
                <w:noProof/>
                <w:webHidden/>
              </w:rPr>
              <w:instrText xml:space="preserve"> PAGEREF _Toc40708056 \h </w:instrText>
            </w:r>
            <w:r w:rsidR="007C3869">
              <w:rPr>
                <w:noProof/>
                <w:webHidden/>
              </w:rPr>
            </w:r>
            <w:r w:rsidR="007C3869">
              <w:rPr>
                <w:noProof/>
                <w:webHidden/>
              </w:rPr>
              <w:fldChar w:fldCharType="separate"/>
            </w:r>
            <w:r w:rsidR="007C3869">
              <w:rPr>
                <w:noProof/>
                <w:webHidden/>
              </w:rPr>
              <w:t>9</w:t>
            </w:r>
            <w:r w:rsidR="007C3869">
              <w:rPr>
                <w:noProof/>
                <w:webHidden/>
              </w:rPr>
              <w:fldChar w:fldCharType="end"/>
            </w:r>
          </w:hyperlink>
        </w:p>
        <w:p w14:paraId="23AC55C1" w14:textId="5C2E01FD" w:rsidR="007C3869" w:rsidRDefault="006645DA">
          <w:pPr>
            <w:pStyle w:val="Innehll3"/>
            <w:tabs>
              <w:tab w:val="right" w:leader="dot" w:pos="9350"/>
            </w:tabs>
            <w:rPr>
              <w:rFonts w:eastAsiaTheme="minorEastAsia" w:cstheme="minorBidi"/>
              <w:i w:val="0"/>
              <w:iCs w:val="0"/>
              <w:noProof/>
              <w:lang w:eastAsia="en-GB"/>
            </w:rPr>
          </w:pPr>
          <w:hyperlink w:anchor="_Toc40708057" w:history="1">
            <w:r w:rsidR="007C3869" w:rsidRPr="00B138E6">
              <w:rPr>
                <w:rStyle w:val="Hyperlnk"/>
                <w:rFonts w:ascii="Arial" w:hAnsi="Arial" w:cs="Arial"/>
                <w:noProof/>
              </w:rPr>
              <w:t>Removability of batteries and accumulators</w:t>
            </w:r>
            <w:r w:rsidR="007C3869">
              <w:rPr>
                <w:noProof/>
                <w:webHidden/>
              </w:rPr>
              <w:tab/>
            </w:r>
            <w:r w:rsidR="007C3869">
              <w:rPr>
                <w:noProof/>
                <w:webHidden/>
              </w:rPr>
              <w:fldChar w:fldCharType="begin"/>
            </w:r>
            <w:r w:rsidR="007C3869">
              <w:rPr>
                <w:noProof/>
                <w:webHidden/>
              </w:rPr>
              <w:instrText xml:space="preserve"> PAGEREF _Toc40708057 \h </w:instrText>
            </w:r>
            <w:r w:rsidR="007C3869">
              <w:rPr>
                <w:noProof/>
                <w:webHidden/>
              </w:rPr>
            </w:r>
            <w:r w:rsidR="007C3869">
              <w:rPr>
                <w:noProof/>
                <w:webHidden/>
              </w:rPr>
              <w:fldChar w:fldCharType="separate"/>
            </w:r>
            <w:r w:rsidR="007C3869">
              <w:rPr>
                <w:noProof/>
                <w:webHidden/>
              </w:rPr>
              <w:t>10</w:t>
            </w:r>
            <w:r w:rsidR="007C3869">
              <w:rPr>
                <w:noProof/>
                <w:webHidden/>
              </w:rPr>
              <w:fldChar w:fldCharType="end"/>
            </w:r>
          </w:hyperlink>
        </w:p>
        <w:p w14:paraId="2562A12F" w14:textId="09050C1F" w:rsidR="007C3869" w:rsidRDefault="006645DA">
          <w:pPr>
            <w:pStyle w:val="Innehll3"/>
            <w:tabs>
              <w:tab w:val="right" w:leader="dot" w:pos="9350"/>
            </w:tabs>
            <w:rPr>
              <w:rFonts w:eastAsiaTheme="minorEastAsia" w:cstheme="minorBidi"/>
              <w:i w:val="0"/>
              <w:iCs w:val="0"/>
              <w:noProof/>
              <w:lang w:eastAsia="en-GB"/>
            </w:rPr>
          </w:pPr>
          <w:hyperlink w:anchor="_Toc40708058" w:history="1">
            <w:r w:rsidR="007C3869" w:rsidRPr="00B138E6">
              <w:rPr>
                <w:rStyle w:val="Hyperlnk"/>
                <w:rFonts w:ascii="Arial" w:hAnsi="Arial" w:cs="Arial"/>
                <w:noProof/>
              </w:rPr>
              <w:t>Commonly available tools</w:t>
            </w:r>
            <w:r w:rsidR="007C3869">
              <w:rPr>
                <w:noProof/>
                <w:webHidden/>
              </w:rPr>
              <w:tab/>
            </w:r>
            <w:r w:rsidR="007C3869">
              <w:rPr>
                <w:noProof/>
                <w:webHidden/>
              </w:rPr>
              <w:fldChar w:fldCharType="begin"/>
            </w:r>
            <w:r w:rsidR="007C3869">
              <w:rPr>
                <w:noProof/>
                <w:webHidden/>
              </w:rPr>
              <w:instrText xml:space="preserve"> PAGEREF _Toc40708058 \h </w:instrText>
            </w:r>
            <w:r w:rsidR="007C3869">
              <w:rPr>
                <w:noProof/>
                <w:webHidden/>
              </w:rPr>
            </w:r>
            <w:r w:rsidR="007C3869">
              <w:rPr>
                <w:noProof/>
                <w:webHidden/>
              </w:rPr>
              <w:fldChar w:fldCharType="separate"/>
            </w:r>
            <w:r w:rsidR="007C3869">
              <w:rPr>
                <w:noProof/>
                <w:webHidden/>
              </w:rPr>
              <w:t>10</w:t>
            </w:r>
            <w:r w:rsidR="007C3869">
              <w:rPr>
                <w:noProof/>
                <w:webHidden/>
              </w:rPr>
              <w:fldChar w:fldCharType="end"/>
            </w:r>
          </w:hyperlink>
        </w:p>
        <w:p w14:paraId="53CE5A45" w14:textId="6064C6DA" w:rsidR="007C3869" w:rsidRDefault="006645DA">
          <w:pPr>
            <w:pStyle w:val="Innehll2"/>
            <w:tabs>
              <w:tab w:val="right" w:leader="dot" w:pos="9350"/>
            </w:tabs>
            <w:rPr>
              <w:rFonts w:eastAsiaTheme="minorEastAsia" w:cstheme="minorBidi"/>
              <w:noProof/>
              <w:lang w:eastAsia="en-GB"/>
            </w:rPr>
          </w:pPr>
          <w:hyperlink w:anchor="_Toc40708059" w:history="1">
            <w:r w:rsidR="007C3869" w:rsidRPr="00B138E6">
              <w:rPr>
                <w:rStyle w:val="Hyperlnk"/>
                <w:noProof/>
              </w:rPr>
              <w:t>Design for outdoor use</w:t>
            </w:r>
            <w:r w:rsidR="007C3869">
              <w:rPr>
                <w:noProof/>
                <w:webHidden/>
              </w:rPr>
              <w:tab/>
            </w:r>
            <w:r w:rsidR="007C3869">
              <w:rPr>
                <w:noProof/>
                <w:webHidden/>
              </w:rPr>
              <w:fldChar w:fldCharType="begin"/>
            </w:r>
            <w:r w:rsidR="007C3869">
              <w:rPr>
                <w:noProof/>
                <w:webHidden/>
              </w:rPr>
              <w:instrText xml:space="preserve"> PAGEREF _Toc40708059 \h </w:instrText>
            </w:r>
            <w:r w:rsidR="007C3869">
              <w:rPr>
                <w:noProof/>
                <w:webHidden/>
              </w:rPr>
            </w:r>
            <w:r w:rsidR="007C3869">
              <w:rPr>
                <w:noProof/>
                <w:webHidden/>
              </w:rPr>
              <w:fldChar w:fldCharType="separate"/>
            </w:r>
            <w:r w:rsidR="007C3869">
              <w:rPr>
                <w:noProof/>
                <w:webHidden/>
              </w:rPr>
              <w:t>10</w:t>
            </w:r>
            <w:r w:rsidR="007C3869">
              <w:rPr>
                <w:noProof/>
                <w:webHidden/>
              </w:rPr>
              <w:fldChar w:fldCharType="end"/>
            </w:r>
          </w:hyperlink>
        </w:p>
        <w:p w14:paraId="2E69ECDF" w14:textId="6DA89B77" w:rsidR="007C3869" w:rsidRDefault="006645DA">
          <w:pPr>
            <w:pStyle w:val="Innehll2"/>
            <w:tabs>
              <w:tab w:val="right" w:leader="dot" w:pos="9350"/>
            </w:tabs>
            <w:rPr>
              <w:rFonts w:eastAsiaTheme="minorEastAsia" w:cstheme="minorBidi"/>
              <w:noProof/>
              <w:lang w:eastAsia="en-GB"/>
            </w:rPr>
          </w:pPr>
          <w:hyperlink w:anchor="_Toc40708060" w:history="1">
            <w:r w:rsidR="007C3869" w:rsidRPr="00B138E6">
              <w:rPr>
                <w:rStyle w:val="Hyperlnk"/>
                <w:noProof/>
              </w:rPr>
              <w:t>Software and firmware-related requirements</w:t>
            </w:r>
            <w:r w:rsidR="007C3869">
              <w:rPr>
                <w:noProof/>
                <w:webHidden/>
              </w:rPr>
              <w:tab/>
            </w:r>
            <w:r w:rsidR="007C3869">
              <w:rPr>
                <w:noProof/>
                <w:webHidden/>
              </w:rPr>
              <w:fldChar w:fldCharType="begin"/>
            </w:r>
            <w:r w:rsidR="007C3869">
              <w:rPr>
                <w:noProof/>
                <w:webHidden/>
              </w:rPr>
              <w:instrText xml:space="preserve"> PAGEREF _Toc40708060 \h </w:instrText>
            </w:r>
            <w:r w:rsidR="007C3869">
              <w:rPr>
                <w:noProof/>
                <w:webHidden/>
              </w:rPr>
            </w:r>
            <w:r w:rsidR="007C3869">
              <w:rPr>
                <w:noProof/>
                <w:webHidden/>
              </w:rPr>
              <w:fldChar w:fldCharType="separate"/>
            </w:r>
            <w:r w:rsidR="007C3869">
              <w:rPr>
                <w:noProof/>
                <w:webHidden/>
              </w:rPr>
              <w:t>10</w:t>
            </w:r>
            <w:r w:rsidR="007C3869">
              <w:rPr>
                <w:noProof/>
                <w:webHidden/>
              </w:rPr>
              <w:fldChar w:fldCharType="end"/>
            </w:r>
          </w:hyperlink>
        </w:p>
        <w:p w14:paraId="30B0FEC1" w14:textId="220B9002" w:rsidR="007C3869" w:rsidRDefault="006645DA">
          <w:pPr>
            <w:pStyle w:val="Innehll2"/>
            <w:tabs>
              <w:tab w:val="right" w:leader="dot" w:pos="9350"/>
            </w:tabs>
            <w:rPr>
              <w:rFonts w:eastAsiaTheme="minorEastAsia" w:cstheme="minorBidi"/>
              <w:noProof/>
              <w:lang w:eastAsia="en-GB"/>
            </w:rPr>
          </w:pPr>
          <w:hyperlink w:anchor="_Toc40708061" w:history="1">
            <w:r w:rsidR="007C3869" w:rsidRPr="00B138E6">
              <w:rPr>
                <w:rStyle w:val="Hyperlnk"/>
                <w:noProof/>
              </w:rPr>
              <w:t>Technical documentation for Ecodesign</w:t>
            </w:r>
            <w:r w:rsidR="007C3869">
              <w:rPr>
                <w:noProof/>
                <w:webHidden/>
              </w:rPr>
              <w:tab/>
            </w:r>
            <w:r w:rsidR="007C3869">
              <w:rPr>
                <w:noProof/>
                <w:webHidden/>
              </w:rPr>
              <w:fldChar w:fldCharType="begin"/>
            </w:r>
            <w:r w:rsidR="007C3869">
              <w:rPr>
                <w:noProof/>
                <w:webHidden/>
              </w:rPr>
              <w:instrText xml:space="preserve"> PAGEREF _Toc40708061 \h </w:instrText>
            </w:r>
            <w:r w:rsidR="007C3869">
              <w:rPr>
                <w:noProof/>
                <w:webHidden/>
              </w:rPr>
            </w:r>
            <w:r w:rsidR="007C3869">
              <w:rPr>
                <w:noProof/>
                <w:webHidden/>
              </w:rPr>
              <w:fldChar w:fldCharType="separate"/>
            </w:r>
            <w:r w:rsidR="007C3869">
              <w:rPr>
                <w:noProof/>
                <w:webHidden/>
              </w:rPr>
              <w:t>11</w:t>
            </w:r>
            <w:r w:rsidR="007C3869">
              <w:rPr>
                <w:noProof/>
                <w:webHidden/>
              </w:rPr>
              <w:fldChar w:fldCharType="end"/>
            </w:r>
          </w:hyperlink>
        </w:p>
        <w:p w14:paraId="112A007E" w14:textId="3079A5F0" w:rsidR="007C3869" w:rsidRDefault="006645DA">
          <w:pPr>
            <w:pStyle w:val="Innehll2"/>
            <w:tabs>
              <w:tab w:val="right" w:leader="dot" w:pos="9350"/>
            </w:tabs>
            <w:rPr>
              <w:rFonts w:eastAsiaTheme="minorEastAsia" w:cstheme="minorBidi"/>
              <w:noProof/>
              <w:lang w:eastAsia="en-GB"/>
            </w:rPr>
          </w:pPr>
          <w:hyperlink w:anchor="_Toc40708062" w:history="1">
            <w:r w:rsidR="007C3869" w:rsidRPr="00B138E6">
              <w:rPr>
                <w:rStyle w:val="Hyperlnk"/>
                <w:noProof/>
              </w:rPr>
              <w:t>Verification procedure</w:t>
            </w:r>
            <w:r w:rsidR="007C3869">
              <w:rPr>
                <w:noProof/>
                <w:webHidden/>
              </w:rPr>
              <w:tab/>
            </w:r>
            <w:r w:rsidR="007C3869">
              <w:rPr>
                <w:noProof/>
                <w:webHidden/>
              </w:rPr>
              <w:fldChar w:fldCharType="begin"/>
            </w:r>
            <w:r w:rsidR="007C3869">
              <w:rPr>
                <w:noProof/>
                <w:webHidden/>
              </w:rPr>
              <w:instrText xml:space="preserve"> PAGEREF _Toc40708062 \h </w:instrText>
            </w:r>
            <w:r w:rsidR="007C3869">
              <w:rPr>
                <w:noProof/>
                <w:webHidden/>
              </w:rPr>
            </w:r>
            <w:r w:rsidR="007C3869">
              <w:rPr>
                <w:noProof/>
                <w:webHidden/>
              </w:rPr>
              <w:fldChar w:fldCharType="separate"/>
            </w:r>
            <w:r w:rsidR="007C3869">
              <w:rPr>
                <w:noProof/>
                <w:webHidden/>
              </w:rPr>
              <w:t>11</w:t>
            </w:r>
            <w:r w:rsidR="007C3869">
              <w:rPr>
                <w:noProof/>
                <w:webHidden/>
              </w:rPr>
              <w:fldChar w:fldCharType="end"/>
            </w:r>
          </w:hyperlink>
        </w:p>
        <w:p w14:paraId="1361951A" w14:textId="67C7080C" w:rsidR="007C3869" w:rsidRDefault="006645DA">
          <w:pPr>
            <w:pStyle w:val="Innehll1"/>
            <w:tabs>
              <w:tab w:val="right" w:leader="dot" w:pos="9350"/>
            </w:tabs>
            <w:rPr>
              <w:rFonts w:asciiTheme="minorHAnsi" w:eastAsiaTheme="minorEastAsia" w:hAnsiTheme="minorHAnsi" w:cstheme="minorBidi"/>
              <w:b w:val="0"/>
              <w:bCs w:val="0"/>
              <w:noProof/>
              <w:color w:val="auto"/>
              <w:sz w:val="22"/>
              <w:szCs w:val="22"/>
              <w:lang w:eastAsia="en-GB"/>
            </w:rPr>
          </w:pPr>
          <w:hyperlink w:anchor="_Toc40708063" w:history="1">
            <w:r w:rsidR="007C3869" w:rsidRPr="00B138E6">
              <w:rPr>
                <w:rStyle w:val="Hyperlnk"/>
                <w:rFonts w:ascii="Arial" w:hAnsi="Arial" w:cs="Arial"/>
                <w:noProof/>
              </w:rPr>
              <w:t>Regulation 2019/2021</w:t>
            </w:r>
            <w:r w:rsidR="007C3869">
              <w:rPr>
                <w:noProof/>
                <w:webHidden/>
              </w:rPr>
              <w:tab/>
            </w:r>
            <w:r w:rsidR="007C3869">
              <w:rPr>
                <w:noProof/>
                <w:webHidden/>
              </w:rPr>
              <w:fldChar w:fldCharType="begin"/>
            </w:r>
            <w:r w:rsidR="007C3869">
              <w:rPr>
                <w:noProof/>
                <w:webHidden/>
              </w:rPr>
              <w:instrText xml:space="preserve"> PAGEREF _Toc40708063 \h </w:instrText>
            </w:r>
            <w:r w:rsidR="007C3869">
              <w:rPr>
                <w:noProof/>
                <w:webHidden/>
              </w:rPr>
            </w:r>
            <w:r w:rsidR="007C3869">
              <w:rPr>
                <w:noProof/>
                <w:webHidden/>
              </w:rPr>
              <w:fldChar w:fldCharType="separate"/>
            </w:r>
            <w:r w:rsidR="007C3869">
              <w:rPr>
                <w:noProof/>
                <w:webHidden/>
              </w:rPr>
              <w:t>12</w:t>
            </w:r>
            <w:r w:rsidR="007C3869">
              <w:rPr>
                <w:noProof/>
                <w:webHidden/>
              </w:rPr>
              <w:fldChar w:fldCharType="end"/>
            </w:r>
          </w:hyperlink>
        </w:p>
        <w:p w14:paraId="21A1CA2F" w14:textId="3478E0D9" w:rsidR="007C3869" w:rsidRDefault="006645DA">
          <w:pPr>
            <w:pStyle w:val="Innehll2"/>
            <w:tabs>
              <w:tab w:val="right" w:leader="dot" w:pos="9350"/>
            </w:tabs>
            <w:rPr>
              <w:rFonts w:eastAsiaTheme="minorEastAsia" w:cstheme="minorBidi"/>
              <w:noProof/>
              <w:lang w:eastAsia="en-GB"/>
            </w:rPr>
          </w:pPr>
          <w:hyperlink w:anchor="_Toc40708064" w:history="1">
            <w:r w:rsidR="007C3869" w:rsidRPr="00B138E6">
              <w:rPr>
                <w:rStyle w:val="Hyperlnk"/>
                <w:noProof/>
              </w:rPr>
              <w:t>Provision of the new energy label and display</w:t>
            </w:r>
            <w:r w:rsidR="007C3869">
              <w:rPr>
                <w:noProof/>
                <w:webHidden/>
              </w:rPr>
              <w:tab/>
            </w:r>
            <w:r w:rsidR="007C3869">
              <w:rPr>
                <w:noProof/>
                <w:webHidden/>
              </w:rPr>
              <w:fldChar w:fldCharType="begin"/>
            </w:r>
            <w:r w:rsidR="007C3869">
              <w:rPr>
                <w:noProof/>
                <w:webHidden/>
              </w:rPr>
              <w:instrText xml:space="preserve"> PAGEREF _Toc40708064 \h </w:instrText>
            </w:r>
            <w:r w:rsidR="007C3869">
              <w:rPr>
                <w:noProof/>
                <w:webHidden/>
              </w:rPr>
            </w:r>
            <w:r w:rsidR="007C3869">
              <w:rPr>
                <w:noProof/>
                <w:webHidden/>
              </w:rPr>
              <w:fldChar w:fldCharType="separate"/>
            </w:r>
            <w:r w:rsidR="007C3869">
              <w:rPr>
                <w:noProof/>
                <w:webHidden/>
              </w:rPr>
              <w:t>12</w:t>
            </w:r>
            <w:r w:rsidR="007C3869">
              <w:rPr>
                <w:noProof/>
                <w:webHidden/>
              </w:rPr>
              <w:fldChar w:fldCharType="end"/>
            </w:r>
          </w:hyperlink>
        </w:p>
        <w:p w14:paraId="56D62857" w14:textId="681B7E61" w:rsidR="007C3869" w:rsidRDefault="006645DA">
          <w:pPr>
            <w:pStyle w:val="Innehll2"/>
            <w:tabs>
              <w:tab w:val="right" w:leader="dot" w:pos="9350"/>
            </w:tabs>
            <w:rPr>
              <w:rFonts w:eastAsiaTheme="minorEastAsia" w:cstheme="minorBidi"/>
              <w:noProof/>
              <w:lang w:eastAsia="en-GB"/>
            </w:rPr>
          </w:pPr>
          <w:hyperlink w:anchor="_Toc40708065" w:history="1">
            <w:r w:rsidR="007C3869" w:rsidRPr="00B138E6">
              <w:rPr>
                <w:rStyle w:val="Hyperlnk"/>
                <w:noProof/>
              </w:rPr>
              <w:t>Indication of Energy Class and Range of classes available on the label</w:t>
            </w:r>
            <w:r w:rsidR="007C3869">
              <w:rPr>
                <w:noProof/>
                <w:webHidden/>
              </w:rPr>
              <w:tab/>
            </w:r>
            <w:r w:rsidR="007C3869">
              <w:rPr>
                <w:noProof/>
                <w:webHidden/>
              </w:rPr>
              <w:fldChar w:fldCharType="begin"/>
            </w:r>
            <w:r w:rsidR="007C3869">
              <w:rPr>
                <w:noProof/>
                <w:webHidden/>
              </w:rPr>
              <w:instrText xml:space="preserve"> PAGEREF _Toc40708065 \h </w:instrText>
            </w:r>
            <w:r w:rsidR="007C3869">
              <w:rPr>
                <w:noProof/>
                <w:webHidden/>
              </w:rPr>
            </w:r>
            <w:r w:rsidR="007C3869">
              <w:rPr>
                <w:noProof/>
                <w:webHidden/>
              </w:rPr>
              <w:fldChar w:fldCharType="separate"/>
            </w:r>
            <w:r w:rsidR="007C3869">
              <w:rPr>
                <w:noProof/>
                <w:webHidden/>
              </w:rPr>
              <w:t>12</w:t>
            </w:r>
            <w:r w:rsidR="007C3869">
              <w:rPr>
                <w:noProof/>
                <w:webHidden/>
              </w:rPr>
              <w:fldChar w:fldCharType="end"/>
            </w:r>
          </w:hyperlink>
        </w:p>
        <w:p w14:paraId="70D68571" w14:textId="3FCE6E02" w:rsidR="007C3869" w:rsidRDefault="006645DA">
          <w:pPr>
            <w:pStyle w:val="Innehll2"/>
            <w:tabs>
              <w:tab w:val="right" w:leader="dot" w:pos="9350"/>
            </w:tabs>
            <w:rPr>
              <w:rFonts w:eastAsiaTheme="minorEastAsia" w:cstheme="minorBidi"/>
              <w:noProof/>
              <w:lang w:eastAsia="en-GB"/>
            </w:rPr>
          </w:pPr>
          <w:hyperlink w:anchor="_Toc40708066" w:history="1">
            <w:r w:rsidR="007C3869" w:rsidRPr="00B138E6">
              <w:rPr>
                <w:rStyle w:val="Hyperlnk"/>
                <w:noProof/>
              </w:rPr>
              <w:t>Correction factor for signage displays</w:t>
            </w:r>
            <w:r w:rsidR="007C3869">
              <w:rPr>
                <w:noProof/>
                <w:webHidden/>
              </w:rPr>
              <w:tab/>
            </w:r>
            <w:r w:rsidR="007C3869">
              <w:rPr>
                <w:noProof/>
                <w:webHidden/>
              </w:rPr>
              <w:fldChar w:fldCharType="begin"/>
            </w:r>
            <w:r w:rsidR="007C3869">
              <w:rPr>
                <w:noProof/>
                <w:webHidden/>
              </w:rPr>
              <w:instrText xml:space="preserve"> PAGEREF _Toc40708066 \h </w:instrText>
            </w:r>
            <w:r w:rsidR="007C3869">
              <w:rPr>
                <w:noProof/>
                <w:webHidden/>
              </w:rPr>
            </w:r>
            <w:r w:rsidR="007C3869">
              <w:rPr>
                <w:noProof/>
                <w:webHidden/>
              </w:rPr>
              <w:fldChar w:fldCharType="separate"/>
            </w:r>
            <w:r w:rsidR="007C3869">
              <w:rPr>
                <w:noProof/>
                <w:webHidden/>
              </w:rPr>
              <w:t>13</w:t>
            </w:r>
            <w:r w:rsidR="007C3869">
              <w:rPr>
                <w:noProof/>
                <w:webHidden/>
              </w:rPr>
              <w:fldChar w:fldCharType="end"/>
            </w:r>
          </w:hyperlink>
        </w:p>
        <w:p w14:paraId="70CA3935" w14:textId="769C8625" w:rsidR="007C3869" w:rsidRDefault="006645DA">
          <w:pPr>
            <w:pStyle w:val="Innehll2"/>
            <w:tabs>
              <w:tab w:val="right" w:leader="dot" w:pos="9350"/>
            </w:tabs>
            <w:rPr>
              <w:rFonts w:eastAsiaTheme="minorEastAsia" w:cstheme="minorBidi"/>
              <w:noProof/>
              <w:lang w:eastAsia="en-GB"/>
            </w:rPr>
          </w:pPr>
          <w:hyperlink w:anchor="_Toc40708067" w:history="1">
            <w:r w:rsidR="007C3869" w:rsidRPr="00B138E6">
              <w:rPr>
                <w:rStyle w:val="Hyperlnk"/>
                <w:noProof/>
              </w:rPr>
              <w:t>Off mode declaration in product fiche and technical documentation</w:t>
            </w:r>
            <w:r w:rsidR="007C3869">
              <w:rPr>
                <w:noProof/>
                <w:webHidden/>
              </w:rPr>
              <w:tab/>
            </w:r>
            <w:r w:rsidR="007C3869">
              <w:rPr>
                <w:noProof/>
                <w:webHidden/>
              </w:rPr>
              <w:fldChar w:fldCharType="begin"/>
            </w:r>
            <w:r w:rsidR="007C3869">
              <w:rPr>
                <w:noProof/>
                <w:webHidden/>
              </w:rPr>
              <w:instrText xml:space="preserve"> PAGEREF _Toc40708067 \h </w:instrText>
            </w:r>
            <w:r w:rsidR="007C3869">
              <w:rPr>
                <w:noProof/>
                <w:webHidden/>
              </w:rPr>
            </w:r>
            <w:r w:rsidR="007C3869">
              <w:rPr>
                <w:noProof/>
                <w:webHidden/>
              </w:rPr>
              <w:fldChar w:fldCharType="separate"/>
            </w:r>
            <w:r w:rsidR="007C3869">
              <w:rPr>
                <w:noProof/>
                <w:webHidden/>
              </w:rPr>
              <w:t>13</w:t>
            </w:r>
            <w:r w:rsidR="007C3869">
              <w:rPr>
                <w:noProof/>
                <w:webHidden/>
              </w:rPr>
              <w:fldChar w:fldCharType="end"/>
            </w:r>
          </w:hyperlink>
        </w:p>
        <w:p w14:paraId="19019B85" w14:textId="1E132CFE" w:rsidR="007C3869" w:rsidRDefault="006645DA">
          <w:pPr>
            <w:pStyle w:val="Innehll2"/>
            <w:tabs>
              <w:tab w:val="right" w:leader="dot" w:pos="9350"/>
            </w:tabs>
            <w:rPr>
              <w:rFonts w:eastAsiaTheme="minorEastAsia" w:cstheme="minorBidi"/>
              <w:noProof/>
              <w:lang w:eastAsia="en-GB"/>
            </w:rPr>
          </w:pPr>
          <w:hyperlink w:anchor="_Toc40708068" w:history="1">
            <w:r w:rsidR="007C3869" w:rsidRPr="00B138E6">
              <w:rPr>
                <w:rStyle w:val="Hyperlnk"/>
                <w:noProof/>
              </w:rPr>
              <w:t>ABC-related parameters in the technical document</w:t>
            </w:r>
            <w:r w:rsidR="007C3869">
              <w:rPr>
                <w:noProof/>
                <w:webHidden/>
              </w:rPr>
              <w:tab/>
            </w:r>
            <w:r w:rsidR="007C3869">
              <w:rPr>
                <w:noProof/>
                <w:webHidden/>
              </w:rPr>
              <w:fldChar w:fldCharType="begin"/>
            </w:r>
            <w:r w:rsidR="007C3869">
              <w:rPr>
                <w:noProof/>
                <w:webHidden/>
              </w:rPr>
              <w:instrText xml:space="preserve"> PAGEREF _Toc40708068 \h </w:instrText>
            </w:r>
            <w:r w:rsidR="007C3869">
              <w:rPr>
                <w:noProof/>
                <w:webHidden/>
              </w:rPr>
            </w:r>
            <w:r w:rsidR="007C3869">
              <w:rPr>
                <w:noProof/>
                <w:webHidden/>
              </w:rPr>
              <w:fldChar w:fldCharType="separate"/>
            </w:r>
            <w:r w:rsidR="007C3869">
              <w:rPr>
                <w:noProof/>
                <w:webHidden/>
              </w:rPr>
              <w:t>13</w:t>
            </w:r>
            <w:r w:rsidR="007C3869">
              <w:rPr>
                <w:noProof/>
                <w:webHidden/>
              </w:rPr>
              <w:fldChar w:fldCharType="end"/>
            </w:r>
          </w:hyperlink>
        </w:p>
        <w:p w14:paraId="482EB648" w14:textId="60B1E164" w:rsidR="007C3869" w:rsidRDefault="007C3869">
          <w:r>
            <w:rPr>
              <w:b/>
              <w:bCs/>
              <w:noProof/>
            </w:rPr>
            <w:fldChar w:fldCharType="end"/>
          </w:r>
        </w:p>
      </w:sdtContent>
    </w:sdt>
    <w:p w14:paraId="3F816506" w14:textId="76EE065B" w:rsidR="00A03941" w:rsidRPr="00985DC7" w:rsidRDefault="00A03941" w:rsidP="00FF2CC9">
      <w:pPr>
        <w:spacing w:before="120" w:after="0"/>
        <w:rPr>
          <w:rFonts w:eastAsia="Times New Roman" w:cs="Arial"/>
          <w:color w:val="2E74B5"/>
          <w:sz w:val="32"/>
          <w:szCs w:val="32"/>
        </w:rPr>
      </w:pPr>
      <w:r w:rsidRPr="00985DC7">
        <w:rPr>
          <w:rFonts w:cs="Arial"/>
        </w:rPr>
        <w:br w:type="page"/>
      </w:r>
    </w:p>
    <w:p w14:paraId="51454D77" w14:textId="26CE87E1" w:rsidR="00640AEE" w:rsidRPr="00985DC7" w:rsidRDefault="00640AEE" w:rsidP="00FF2CC9">
      <w:pPr>
        <w:pStyle w:val="Rubrik1"/>
        <w:spacing w:before="120"/>
        <w:rPr>
          <w:rFonts w:ascii="Arial" w:hAnsi="Arial" w:cs="Arial"/>
        </w:rPr>
      </w:pPr>
      <w:bookmarkStart w:id="0" w:name="_Toc40708032"/>
      <w:r w:rsidRPr="00985DC7">
        <w:rPr>
          <w:rFonts w:ascii="Arial" w:hAnsi="Arial" w:cs="Arial"/>
        </w:rPr>
        <w:lastRenderedPageBreak/>
        <w:t>Introduction</w:t>
      </w:r>
      <w:bookmarkEnd w:id="0"/>
    </w:p>
    <w:p w14:paraId="1AF7893D" w14:textId="2FB1270D" w:rsidR="00DB4E1F" w:rsidRPr="00985DC7" w:rsidRDefault="00DB4E1F" w:rsidP="00DB4E1F">
      <w:pPr>
        <w:spacing w:before="120" w:after="0"/>
        <w:rPr>
          <w:rFonts w:cs="Arial"/>
        </w:rPr>
      </w:pPr>
      <w:r w:rsidRPr="00985DC7">
        <w:rPr>
          <w:rFonts w:cs="Arial"/>
        </w:rPr>
        <w:t xml:space="preserve">The Ecodesign and Energy Labelling Regulations for electronic displays </w:t>
      </w:r>
      <w:r>
        <w:rPr>
          <w:rFonts w:cs="Arial"/>
        </w:rPr>
        <w:t>were both</w:t>
      </w:r>
      <w:r w:rsidRPr="00985DC7">
        <w:rPr>
          <w:rFonts w:cs="Arial"/>
        </w:rPr>
        <w:t xml:space="preserve"> published </w:t>
      </w:r>
      <w:r w:rsidR="00226A01">
        <w:rPr>
          <w:rFonts w:cs="Arial"/>
        </w:rPr>
        <w:t>i</w:t>
      </w:r>
      <w:r>
        <w:rPr>
          <w:rFonts w:cs="Arial"/>
        </w:rPr>
        <w:t xml:space="preserve">n the official Journal on 5 </w:t>
      </w:r>
      <w:r w:rsidR="00376276">
        <w:rPr>
          <w:rFonts w:cs="Arial"/>
        </w:rPr>
        <w:t>December</w:t>
      </w:r>
      <w:r w:rsidRPr="00985DC7">
        <w:rPr>
          <w:rFonts w:cs="Arial"/>
        </w:rPr>
        <w:t xml:space="preserve"> 2019. </w:t>
      </w:r>
    </w:p>
    <w:p w14:paraId="2558A8A0" w14:textId="77777777" w:rsidR="00DB4E1F" w:rsidRPr="00985DC7" w:rsidRDefault="00DB4E1F" w:rsidP="00DB4E1F">
      <w:pPr>
        <w:spacing w:before="120" w:after="0"/>
        <w:rPr>
          <w:rFonts w:cs="Arial"/>
        </w:rPr>
      </w:pPr>
      <w:r w:rsidRPr="00985DC7">
        <w:rPr>
          <w:rFonts w:cs="Arial"/>
        </w:rPr>
        <w:t>Throughout this document the wording “display” is used to refer to the products in scope of the two regulations.</w:t>
      </w:r>
    </w:p>
    <w:p w14:paraId="669BEE93" w14:textId="02CB9161" w:rsidR="00DB4E1F" w:rsidRPr="00985DC7" w:rsidRDefault="00640AEE" w:rsidP="00DB4E1F">
      <w:pPr>
        <w:spacing w:before="120" w:after="0"/>
        <w:rPr>
          <w:rFonts w:cs="Arial"/>
        </w:rPr>
      </w:pPr>
      <w:r w:rsidRPr="00985DC7">
        <w:rPr>
          <w:rFonts w:cs="Arial"/>
        </w:rPr>
        <w:t xml:space="preserve">The </w:t>
      </w:r>
      <w:r w:rsidR="00376276">
        <w:rPr>
          <w:rFonts w:cs="Arial"/>
        </w:rPr>
        <w:t>e</w:t>
      </w:r>
      <w:r w:rsidRPr="00985DC7">
        <w:rPr>
          <w:rFonts w:cs="Arial"/>
        </w:rPr>
        <w:t xml:space="preserve">codesign </w:t>
      </w:r>
      <w:r w:rsidR="00775A3C" w:rsidRPr="00985DC7">
        <w:rPr>
          <w:rFonts w:cs="Arial"/>
        </w:rPr>
        <w:t>Regulation repeals Regulation</w:t>
      </w:r>
      <w:r w:rsidR="009E735A" w:rsidRPr="00985DC7">
        <w:rPr>
          <w:rFonts w:cs="Arial"/>
        </w:rPr>
        <w:t xml:space="preserve"> (EC)</w:t>
      </w:r>
      <w:r w:rsidR="00775A3C" w:rsidRPr="00985DC7">
        <w:rPr>
          <w:rFonts w:cs="Arial"/>
        </w:rPr>
        <w:t xml:space="preserve"> 642/2009 on ecodesign requirements for televisions</w:t>
      </w:r>
      <w:r w:rsidR="00DB4E1F">
        <w:rPr>
          <w:rFonts w:cs="Arial"/>
        </w:rPr>
        <w:t>.</w:t>
      </w:r>
      <w:r w:rsidR="00775A3C" w:rsidRPr="00985DC7">
        <w:rPr>
          <w:rFonts w:cs="Arial"/>
        </w:rPr>
        <w:t xml:space="preserve"> </w:t>
      </w:r>
      <w:r w:rsidR="00DB4E1F" w:rsidRPr="00985DC7">
        <w:rPr>
          <w:rFonts w:cs="Arial"/>
        </w:rPr>
        <w:t xml:space="preserve">The new ecodesign requirements apply from 1 March 2021. </w:t>
      </w:r>
      <w:r w:rsidR="00DB4E1F">
        <w:rPr>
          <w:rFonts w:cs="Arial"/>
        </w:rPr>
        <w:t xml:space="preserve"> </w:t>
      </w:r>
    </w:p>
    <w:p w14:paraId="6A9B03E4" w14:textId="4D0E6470" w:rsidR="00DB0DAA" w:rsidRDefault="00775A3C" w:rsidP="00DB0DAA">
      <w:pPr>
        <w:spacing w:before="120" w:after="0"/>
        <w:rPr>
          <w:rFonts w:cs="Arial"/>
        </w:rPr>
      </w:pPr>
      <w:r w:rsidRPr="00985DC7">
        <w:rPr>
          <w:rFonts w:cs="Arial"/>
        </w:rPr>
        <w:t xml:space="preserve">The </w:t>
      </w:r>
      <w:r w:rsidR="00640AEE" w:rsidRPr="00985DC7">
        <w:rPr>
          <w:rFonts w:cs="Arial"/>
        </w:rPr>
        <w:t xml:space="preserve">Energy Labelling Regulation </w:t>
      </w:r>
      <w:proofErr w:type="gramStart"/>
      <w:r w:rsidRPr="00985DC7">
        <w:rPr>
          <w:rFonts w:cs="Arial"/>
        </w:rPr>
        <w:t>repeal</w:t>
      </w:r>
      <w:proofErr w:type="gramEnd"/>
      <w:r w:rsidRPr="00985DC7">
        <w:rPr>
          <w:rFonts w:cs="Arial"/>
        </w:rPr>
        <w:t xml:space="preserve"> Regulation </w:t>
      </w:r>
      <w:r w:rsidR="009E735A" w:rsidRPr="00985DC7">
        <w:rPr>
          <w:rFonts w:cs="Arial"/>
        </w:rPr>
        <w:t xml:space="preserve">(EU) </w:t>
      </w:r>
      <w:r w:rsidR="00747E51" w:rsidRPr="00985DC7">
        <w:rPr>
          <w:rFonts w:cs="Arial"/>
        </w:rPr>
        <w:t xml:space="preserve">1062/2010 on </w:t>
      </w:r>
      <w:r w:rsidR="00087049" w:rsidRPr="00985DC7">
        <w:rPr>
          <w:rFonts w:cs="Arial"/>
        </w:rPr>
        <w:t>energy labelling of televisions</w:t>
      </w:r>
      <w:r w:rsidR="00640AEE" w:rsidRPr="00985DC7">
        <w:rPr>
          <w:rFonts w:cs="Arial"/>
        </w:rPr>
        <w:t xml:space="preserve">. </w:t>
      </w:r>
      <w:r w:rsidR="00DB4E1F" w:rsidRPr="00985DC7">
        <w:rPr>
          <w:rFonts w:cs="Arial"/>
        </w:rPr>
        <w:t>The new energy labelling requirements also apply from 1 March 202</w:t>
      </w:r>
      <w:r w:rsidR="00DB4E1F">
        <w:rPr>
          <w:rFonts w:cs="Arial"/>
        </w:rPr>
        <w:t>1</w:t>
      </w:r>
    </w:p>
    <w:p w14:paraId="35B035E3" w14:textId="57F12448" w:rsidR="00640AEE" w:rsidRPr="00985DC7" w:rsidRDefault="00775A3C" w:rsidP="00DB0DAA">
      <w:pPr>
        <w:spacing w:before="120" w:after="0"/>
      </w:pPr>
      <w:r w:rsidRPr="00985DC7">
        <w:t xml:space="preserve">Both regulations </w:t>
      </w:r>
      <w:proofErr w:type="gramStart"/>
      <w:r w:rsidRPr="00985DC7">
        <w:t>updates</w:t>
      </w:r>
      <w:proofErr w:type="gramEnd"/>
      <w:r w:rsidRPr="00985DC7">
        <w:t xml:space="preserve"> their respective requirements and adapt the to the technology evolution since the previous decade.  </w:t>
      </w:r>
    </w:p>
    <w:p w14:paraId="31298C5F" w14:textId="77777777" w:rsidR="00DB4E1F" w:rsidRPr="00985DC7" w:rsidRDefault="00DB4E1F" w:rsidP="00DB4E1F">
      <w:pPr>
        <w:pStyle w:val="Rubrik1"/>
        <w:spacing w:before="120"/>
        <w:rPr>
          <w:rFonts w:ascii="Arial" w:hAnsi="Arial" w:cs="Arial"/>
        </w:rPr>
      </w:pPr>
      <w:bookmarkStart w:id="1" w:name="_Toc40708033"/>
      <w:r w:rsidRPr="00985DC7">
        <w:rPr>
          <w:rFonts w:ascii="Arial" w:hAnsi="Arial" w:cs="Arial"/>
        </w:rPr>
        <w:t>Purpose of the guidelines and disclaimer</w:t>
      </w:r>
      <w:bookmarkEnd w:id="1"/>
    </w:p>
    <w:p w14:paraId="21FAE6D0" w14:textId="77777777" w:rsidR="00DB4E1F" w:rsidRPr="00985DC7" w:rsidRDefault="00DB4E1F" w:rsidP="00185202">
      <w:pPr>
        <w:spacing w:before="120" w:after="0"/>
        <w:rPr>
          <w:rFonts w:cs="Arial"/>
        </w:rPr>
      </w:pPr>
      <w:r w:rsidRPr="00985DC7">
        <w:rPr>
          <w:rFonts w:cs="Arial"/>
        </w:rPr>
        <w:t>These guidelines are intended to be used only for facilitating the implementation of the Regulation. They are not intended to replace the Regulation</w:t>
      </w:r>
      <w:r>
        <w:rPr>
          <w:rFonts w:cs="Arial"/>
        </w:rPr>
        <w:t>s</w:t>
      </w:r>
      <w:r w:rsidRPr="00985DC7">
        <w:rPr>
          <w:rFonts w:cs="Arial"/>
        </w:rPr>
        <w:t xml:space="preserve"> or to provide “interpretation” beyond their intent. The</w:t>
      </w:r>
      <w:r>
        <w:rPr>
          <w:rFonts w:cs="Arial"/>
        </w:rPr>
        <w:t>se</w:t>
      </w:r>
      <w:r w:rsidRPr="00985DC7">
        <w:rPr>
          <w:rFonts w:cs="Arial"/>
        </w:rPr>
        <w:t xml:space="preserve"> guidelines only reflect the opinion of the Commission services and are not legally binding</w:t>
      </w:r>
      <w:r>
        <w:rPr>
          <w:rFonts w:cs="Arial"/>
        </w:rPr>
        <w:t>: i</w:t>
      </w:r>
      <w:r w:rsidRPr="00985DC7">
        <w:rPr>
          <w:rFonts w:cs="Arial"/>
        </w:rPr>
        <w:t xml:space="preserve">t is the text of the Regulation which is legally </w:t>
      </w:r>
      <w:proofErr w:type="gramStart"/>
      <w:r w:rsidRPr="00985DC7">
        <w:rPr>
          <w:rFonts w:cs="Arial"/>
        </w:rPr>
        <w:t>binding</w:t>
      </w:r>
      <w:proofErr w:type="gramEnd"/>
      <w:r w:rsidRPr="00985DC7">
        <w:rPr>
          <w:rFonts w:cs="Arial"/>
        </w:rPr>
        <w:t xml:space="preserve"> and which is directly applicable in the EU Member States</w:t>
      </w:r>
    </w:p>
    <w:p w14:paraId="31758C49" w14:textId="77777777" w:rsidR="00DB4E1F" w:rsidRDefault="00DB4E1F" w:rsidP="00185202">
      <w:pPr>
        <w:spacing w:before="120" w:after="0"/>
        <w:rPr>
          <w:rFonts w:cs="Arial"/>
        </w:rPr>
      </w:pPr>
      <w:r w:rsidRPr="00985DC7">
        <w:rPr>
          <w:rFonts w:cs="Arial"/>
        </w:rPr>
        <w:t xml:space="preserve">A finally binding legal interpretation of EU legislation may only be provided by the European Court of Justice. The guidelines are without prejudice to the position the Commission might take should an issue arise in a procedure before the European Court of Justice. </w:t>
      </w:r>
    </w:p>
    <w:p w14:paraId="37F7F74C" w14:textId="77777777" w:rsidR="00DB4E1F" w:rsidRPr="00FF2CC9" w:rsidRDefault="00DB4E1F" w:rsidP="00DB4E1F">
      <w:pPr>
        <w:spacing w:before="120" w:after="0"/>
        <w:rPr>
          <w:rFonts w:cs="Arial"/>
        </w:rPr>
      </w:pPr>
      <w:r w:rsidRPr="00FF2CC9">
        <w:rPr>
          <w:rFonts w:cs="Arial"/>
        </w:rPr>
        <w:t xml:space="preserve">Requirements originating from these Regulations </w:t>
      </w:r>
      <w:proofErr w:type="gramStart"/>
      <w:r w:rsidRPr="00FF2CC9">
        <w:rPr>
          <w:rFonts w:cs="Arial"/>
        </w:rPr>
        <w:t>have to</w:t>
      </w:r>
      <w:proofErr w:type="gramEnd"/>
      <w:r w:rsidRPr="00FF2CC9">
        <w:rPr>
          <w:rFonts w:cs="Arial"/>
        </w:rPr>
        <w:t xml:space="preserve"> be met in addition to further relevant legal requirements, e.g. originating from Directive 2006/95/EC on the harmonization of the laws of Member States relating to electrical equipment designed for use within certain voltage. As an example, the marking of maximum rated power consumption cannot be replaced by marking the television with the average energy consumption. </w:t>
      </w:r>
    </w:p>
    <w:p w14:paraId="3B3EB468" w14:textId="77777777" w:rsidR="00DB4E1F" w:rsidRDefault="00DB4E1F" w:rsidP="00DB4E1F">
      <w:pPr>
        <w:spacing w:before="120" w:after="0"/>
        <w:rPr>
          <w:rFonts w:cs="Arial"/>
        </w:rPr>
      </w:pPr>
      <w:r w:rsidRPr="00985DC7">
        <w:rPr>
          <w:rFonts w:cs="Arial"/>
        </w:rPr>
        <w:t>The following topics</w:t>
      </w:r>
      <w:r>
        <w:rPr>
          <w:rFonts w:cs="Arial"/>
        </w:rPr>
        <w:t>,</w:t>
      </w:r>
      <w:r w:rsidRPr="00985DC7">
        <w:rPr>
          <w:rFonts w:cs="Arial"/>
        </w:rPr>
        <w:t xml:space="preserve"> covered in the guidelines</w:t>
      </w:r>
      <w:r>
        <w:rPr>
          <w:rFonts w:cs="Arial"/>
        </w:rPr>
        <w:t>,</w:t>
      </w:r>
      <w:r w:rsidRPr="00985DC7">
        <w:rPr>
          <w:rFonts w:cs="Arial"/>
        </w:rPr>
        <w:t xml:space="preserve"> should help respond to possible questions arising, mostly by manufacturers. </w:t>
      </w:r>
    </w:p>
    <w:p w14:paraId="267BD0B6" w14:textId="77777777" w:rsidR="00DB4E1F" w:rsidRPr="00985DC7" w:rsidRDefault="00DB4E1F" w:rsidP="00DB4E1F">
      <w:pPr>
        <w:spacing w:before="120" w:after="0"/>
        <w:rPr>
          <w:rFonts w:cs="Arial"/>
        </w:rPr>
      </w:pPr>
    </w:p>
    <w:p w14:paraId="2C46065D" w14:textId="33C62573" w:rsidR="006608F7" w:rsidRPr="00985DC7" w:rsidRDefault="001C5A71" w:rsidP="00FF2CC9">
      <w:pPr>
        <w:pStyle w:val="Rubrik1"/>
        <w:spacing w:before="120"/>
        <w:rPr>
          <w:rFonts w:ascii="Arial" w:hAnsi="Arial" w:cs="Arial"/>
        </w:rPr>
      </w:pPr>
      <w:bookmarkStart w:id="2" w:name="_Toc40708034"/>
      <w:r w:rsidRPr="00985DC7">
        <w:rPr>
          <w:rFonts w:ascii="Arial" w:hAnsi="Arial" w:cs="Arial"/>
        </w:rPr>
        <w:t>Regulation 2019/2021</w:t>
      </w:r>
      <w:bookmarkEnd w:id="2"/>
    </w:p>
    <w:p w14:paraId="1ACE0FC4" w14:textId="53978C9C" w:rsidR="00DB0DAA" w:rsidRPr="00985DC7" w:rsidRDefault="00DB0DAA" w:rsidP="00DB0DAA">
      <w:pPr>
        <w:pStyle w:val="Rubrik2"/>
      </w:pPr>
      <w:bookmarkStart w:id="3" w:name="_Toc40708035"/>
      <w:r w:rsidRPr="00985DC7">
        <w:t>SCOPE</w:t>
      </w:r>
      <w:bookmarkEnd w:id="3"/>
      <w:r w:rsidRPr="00985DC7">
        <w:t xml:space="preserve"> </w:t>
      </w:r>
    </w:p>
    <w:p w14:paraId="2CEFF9DF" w14:textId="75D05293" w:rsidR="00087049" w:rsidRPr="00C9785A" w:rsidRDefault="00DB4E1F" w:rsidP="00DB0DAA">
      <w:pPr>
        <w:spacing w:before="120"/>
      </w:pPr>
      <w:r>
        <w:t>S</w:t>
      </w:r>
      <w:r w:rsidRPr="00C9785A">
        <w:t>cope enlargement</w:t>
      </w:r>
      <w:r>
        <w:t>,</w:t>
      </w:r>
      <w:r w:rsidRPr="00C9785A">
        <w:t xml:space="preserve"> from televisions and television monitors to a number of additional electronic displays</w:t>
      </w:r>
      <w:r>
        <w:t>,</w:t>
      </w:r>
      <w:r w:rsidRPr="00C9785A">
        <w:t xml:space="preserve"> </w:t>
      </w:r>
      <w:r>
        <w:t>Is a</w:t>
      </w:r>
      <w:r w:rsidR="00087049" w:rsidRPr="00C9785A">
        <w:t xml:space="preserve"> first relevant </w:t>
      </w:r>
      <w:r w:rsidR="00087049" w:rsidRPr="00DB0DAA">
        <w:t>update</w:t>
      </w:r>
      <w:r w:rsidR="00087049" w:rsidRPr="00C9785A">
        <w:t xml:space="preserve"> introduced </w:t>
      </w:r>
      <w:r w:rsidR="00267F22" w:rsidRPr="00C9785A">
        <w:t xml:space="preserve">by the </w:t>
      </w:r>
      <w:r w:rsidR="00AA2FD5">
        <w:t xml:space="preserve">reviews of the </w:t>
      </w:r>
      <w:proofErr w:type="gramStart"/>
      <w:r w:rsidR="00267F22" w:rsidRPr="00C9785A">
        <w:t>regulation</w:t>
      </w:r>
      <w:r>
        <w:t>s</w:t>
      </w:r>
      <w:r w:rsidR="00267F22" w:rsidRPr="00C9785A">
        <w:t xml:space="preserve"> </w:t>
      </w:r>
      <w:r>
        <w:t xml:space="preserve"> and</w:t>
      </w:r>
      <w:proofErr w:type="gramEnd"/>
      <w:r>
        <w:t xml:space="preserve"> </w:t>
      </w:r>
      <w:r w:rsidR="00087049" w:rsidRPr="00C9785A">
        <w:t xml:space="preserve">responds to a product convergence trend and to the coming to market of new product categories, very relevant from the energy use perspective. Moreover, </w:t>
      </w:r>
      <w:r w:rsidR="00EE6E97" w:rsidRPr="00C9785A">
        <w:t>new material efficiency requirements are introduced, thus covering also embodied energy aspects</w:t>
      </w:r>
      <w:r w:rsidR="00287487">
        <w:t>,</w:t>
      </w:r>
      <w:r w:rsidR="00EE6E97" w:rsidRPr="00C9785A">
        <w:t xml:space="preserve"> reducing premature end of life with repair requirement</w:t>
      </w:r>
      <w:r w:rsidR="00AA2FD5">
        <w:t>s</w:t>
      </w:r>
      <w:r w:rsidR="00EE6E97" w:rsidRPr="00C9785A">
        <w:t xml:space="preserve"> and </w:t>
      </w:r>
      <w:r w:rsidR="00287487">
        <w:t xml:space="preserve">by </w:t>
      </w:r>
      <w:r w:rsidR="00EE6E97" w:rsidRPr="00C9785A">
        <w:t xml:space="preserve">facilitating recovery of materials at end of life. </w:t>
      </w:r>
    </w:p>
    <w:p w14:paraId="45AF17FD" w14:textId="3BB23E50" w:rsidR="002801B4" w:rsidRPr="00985DC7" w:rsidRDefault="002801B4" w:rsidP="00FF2CC9">
      <w:pPr>
        <w:spacing w:before="120" w:after="0"/>
        <w:rPr>
          <w:rFonts w:cs="Arial"/>
        </w:rPr>
      </w:pPr>
      <w:r w:rsidRPr="00985DC7">
        <w:rPr>
          <w:rFonts w:cs="Arial"/>
        </w:rPr>
        <w:t xml:space="preserve">The </w:t>
      </w:r>
      <w:r w:rsidR="00287487">
        <w:rPr>
          <w:rFonts w:cs="Arial"/>
        </w:rPr>
        <w:t xml:space="preserve">products </w:t>
      </w:r>
      <w:r w:rsidRPr="00985DC7">
        <w:rPr>
          <w:rFonts w:cs="Arial"/>
        </w:rPr>
        <w:t>scope</w:t>
      </w:r>
      <w:r w:rsidR="00287487">
        <w:rPr>
          <w:rFonts w:cs="Arial"/>
        </w:rPr>
        <w:t xml:space="preserve"> list</w:t>
      </w:r>
      <w:r w:rsidRPr="00985DC7">
        <w:rPr>
          <w:rFonts w:cs="Arial"/>
        </w:rPr>
        <w:t xml:space="preserve"> subdivides displays into 3 groups. </w:t>
      </w:r>
      <w:r w:rsidR="00985DC7" w:rsidRPr="00985DC7">
        <w:rPr>
          <w:rFonts w:cs="Arial"/>
        </w:rPr>
        <w:t>Products in the first gro</w:t>
      </w:r>
      <w:r w:rsidRPr="00985DC7">
        <w:rPr>
          <w:rFonts w:cs="Arial"/>
        </w:rPr>
        <w:t>u</w:t>
      </w:r>
      <w:r w:rsidR="00985DC7" w:rsidRPr="00985DC7">
        <w:rPr>
          <w:rFonts w:cs="Arial"/>
        </w:rPr>
        <w:t>p</w:t>
      </w:r>
      <w:r w:rsidRPr="00985DC7">
        <w:rPr>
          <w:rFonts w:cs="Arial"/>
        </w:rPr>
        <w:t xml:space="preserve"> </w:t>
      </w:r>
      <w:r w:rsidR="00985DC7" w:rsidRPr="00985DC7">
        <w:rPr>
          <w:rFonts w:cs="Arial"/>
        </w:rPr>
        <w:t>are</w:t>
      </w:r>
      <w:r w:rsidRPr="00985DC7">
        <w:rPr>
          <w:rFonts w:cs="Arial"/>
        </w:rPr>
        <w:t xml:space="preserve"> completely excluded from the </w:t>
      </w:r>
      <w:r w:rsidR="00287487">
        <w:rPr>
          <w:rFonts w:cs="Arial"/>
        </w:rPr>
        <w:t>Regulation</w:t>
      </w:r>
      <w:r w:rsidR="00E240C4" w:rsidRPr="00985DC7">
        <w:rPr>
          <w:rFonts w:cs="Arial"/>
        </w:rPr>
        <w:t xml:space="preserve">. </w:t>
      </w:r>
      <w:r w:rsidR="00985DC7" w:rsidRPr="00985DC7">
        <w:rPr>
          <w:rFonts w:cs="Arial"/>
        </w:rPr>
        <w:t>Products in the</w:t>
      </w:r>
      <w:r w:rsidRPr="00985DC7">
        <w:rPr>
          <w:rFonts w:cs="Arial"/>
        </w:rPr>
        <w:t xml:space="preserve"> second group </w:t>
      </w:r>
      <w:r w:rsidR="00985DC7" w:rsidRPr="00985DC7">
        <w:rPr>
          <w:rFonts w:cs="Arial"/>
        </w:rPr>
        <w:t>are</w:t>
      </w:r>
      <w:r w:rsidRPr="00985DC7">
        <w:rPr>
          <w:rFonts w:cs="Arial"/>
        </w:rPr>
        <w:t xml:space="preserve"> excluded from requirements in points A and B of Annex II, i.e. from </w:t>
      </w:r>
      <w:proofErr w:type="gramStart"/>
      <w:r w:rsidR="00E240C4" w:rsidRPr="00985DC7">
        <w:rPr>
          <w:rFonts w:cs="Arial"/>
        </w:rPr>
        <w:t>the</w:t>
      </w:r>
      <w:r w:rsidR="00985DC7" w:rsidRPr="00985DC7">
        <w:rPr>
          <w:rFonts w:cs="Arial"/>
        </w:rPr>
        <w:t xml:space="preserve"> </w:t>
      </w:r>
      <w:r w:rsidR="00E240C4" w:rsidRPr="00985DC7">
        <w:rPr>
          <w:rFonts w:cs="Arial"/>
        </w:rPr>
        <w:t>”on</w:t>
      </w:r>
      <w:proofErr w:type="gramEnd"/>
      <w:r w:rsidR="00E240C4" w:rsidRPr="00985DC7">
        <w:rPr>
          <w:rFonts w:cs="Arial"/>
        </w:rPr>
        <w:t xml:space="preserve"> mode”</w:t>
      </w:r>
      <w:r w:rsidR="00985DC7" w:rsidRPr="00985DC7">
        <w:rPr>
          <w:rFonts w:cs="Arial"/>
        </w:rPr>
        <w:t xml:space="preserve"> </w:t>
      </w:r>
      <w:r w:rsidR="00E240C4" w:rsidRPr="00985DC7">
        <w:rPr>
          <w:rFonts w:cs="Arial"/>
        </w:rPr>
        <w:t xml:space="preserve">energy efficiency requirements, </w:t>
      </w:r>
      <w:r w:rsidR="00E240C4" w:rsidRPr="00985DC7">
        <w:rPr>
          <w:rFonts w:cs="Arial"/>
        </w:rPr>
        <w:lastRenderedPageBreak/>
        <w:t xml:space="preserve">but standby material efficiency </w:t>
      </w:r>
      <w:r w:rsidR="00985DC7" w:rsidRPr="00985DC7">
        <w:rPr>
          <w:rFonts w:cs="Arial"/>
        </w:rPr>
        <w:t xml:space="preserve">requirements still apply. The third group is excluded </w:t>
      </w:r>
      <w:r w:rsidR="002D04E7">
        <w:rPr>
          <w:rFonts w:cs="Arial"/>
        </w:rPr>
        <w:t>from</w:t>
      </w:r>
      <w:r w:rsidR="002D04E7" w:rsidRPr="00985DC7">
        <w:rPr>
          <w:rFonts w:cs="Arial"/>
        </w:rPr>
        <w:t xml:space="preserve"> </w:t>
      </w:r>
      <w:r w:rsidR="00985DC7" w:rsidRPr="00985DC7">
        <w:rPr>
          <w:rFonts w:cs="Arial"/>
        </w:rPr>
        <w:t>any energy-related requirement</w:t>
      </w:r>
      <w:r w:rsidR="00287487">
        <w:rPr>
          <w:rFonts w:cs="Arial"/>
        </w:rPr>
        <w:t xml:space="preserve"> and only material efficiency </w:t>
      </w:r>
      <w:r w:rsidR="004428F0">
        <w:rPr>
          <w:rFonts w:cs="Arial"/>
        </w:rPr>
        <w:t xml:space="preserve">and information </w:t>
      </w:r>
      <w:r w:rsidR="00287487">
        <w:rPr>
          <w:rFonts w:cs="Arial"/>
        </w:rPr>
        <w:t>requirements apply</w:t>
      </w:r>
      <w:r w:rsidR="00985DC7" w:rsidRPr="00985DC7">
        <w:rPr>
          <w:rFonts w:cs="Arial"/>
        </w:rPr>
        <w:t>.</w:t>
      </w:r>
    </w:p>
    <w:p w14:paraId="27D1FD8E" w14:textId="77777777" w:rsidR="00267F22" w:rsidRPr="00985DC7" w:rsidRDefault="00267F22" w:rsidP="00C9785A">
      <w:pPr>
        <w:pStyle w:val="Rubrik2"/>
      </w:pPr>
      <w:bookmarkStart w:id="4" w:name="_Toc40708036"/>
      <w:r w:rsidRPr="00985DC7">
        <w:t>Integrated displays</w:t>
      </w:r>
      <w:bookmarkEnd w:id="4"/>
    </w:p>
    <w:p w14:paraId="3E15437A" w14:textId="52DC88DC" w:rsidR="00185202" w:rsidRDefault="00185202" w:rsidP="00FF2CC9">
      <w:pPr>
        <w:spacing w:before="120" w:after="0"/>
        <w:rPr>
          <w:rFonts w:cs="Arial"/>
        </w:rPr>
      </w:pPr>
      <w:r>
        <w:rPr>
          <w:rFonts w:cs="Arial"/>
        </w:rPr>
        <w:t>Displays integrated or manufactured specifically to be integrated into products already covered by any other ecodesign Regulation, such as e.g. in all-in-one computers, in domestic refrigerators or washing machines are explicitly out of scope. Requirements on these displays, if any, are or will be part of the regulation covering the product where they are integrated.</w:t>
      </w:r>
    </w:p>
    <w:p w14:paraId="51FE4901" w14:textId="619C8B88" w:rsidR="00396479" w:rsidRPr="00985DC7" w:rsidRDefault="00185202" w:rsidP="00FF2CC9">
      <w:pPr>
        <w:spacing w:before="120" w:after="0"/>
        <w:rPr>
          <w:rFonts w:cs="Arial"/>
        </w:rPr>
      </w:pPr>
      <w:r>
        <w:rPr>
          <w:rFonts w:cs="Arial"/>
        </w:rPr>
        <w:t xml:space="preserve">For displays integrated in products not covered by any ecodesign measure, the exclusion is </w:t>
      </w:r>
      <w:r w:rsidR="00F67667">
        <w:rPr>
          <w:rFonts w:cs="Arial"/>
        </w:rPr>
        <w:t>upon specific conditions.</w:t>
      </w:r>
      <w:r>
        <w:rPr>
          <w:rFonts w:cs="Arial"/>
        </w:rPr>
        <w:t xml:space="preserve"> </w:t>
      </w:r>
      <w:r w:rsidR="00267F22">
        <w:rPr>
          <w:rFonts w:cs="Arial"/>
        </w:rPr>
        <w:t xml:space="preserve">Point (g) of Article 1.2 refers to </w:t>
      </w:r>
      <w:r w:rsidR="00B12724" w:rsidRPr="00985DC7">
        <w:rPr>
          <w:rFonts w:cs="Arial"/>
        </w:rPr>
        <w:t xml:space="preserve"> </w:t>
      </w:r>
      <w:r w:rsidR="001C5A71" w:rsidRPr="00985DC7">
        <w:rPr>
          <w:rFonts w:cs="Arial"/>
        </w:rPr>
        <w:t>displays that are</w:t>
      </w:r>
      <w:r w:rsidR="00287487">
        <w:rPr>
          <w:rFonts w:cs="Arial"/>
        </w:rPr>
        <w:t xml:space="preserve"> </w:t>
      </w:r>
      <w:r w:rsidR="00287487" w:rsidRPr="00985DC7">
        <w:rPr>
          <w:rFonts w:cs="Arial"/>
          <w:i/>
        </w:rPr>
        <w:t>‘Components and sub-assemblies’</w:t>
      </w:r>
      <w:r w:rsidR="001C5A71" w:rsidRPr="00985DC7">
        <w:rPr>
          <w:rFonts w:cs="Arial"/>
        </w:rPr>
        <w:t xml:space="preserve">, </w:t>
      </w:r>
      <w:r w:rsidR="00287487">
        <w:rPr>
          <w:rFonts w:cs="Arial"/>
        </w:rPr>
        <w:t>that are defined, in Article 2</w:t>
      </w:r>
      <w:r w:rsidR="006608F7" w:rsidRPr="00985DC7">
        <w:rPr>
          <w:rFonts w:cs="Arial"/>
        </w:rPr>
        <w:t xml:space="preserve"> </w:t>
      </w:r>
      <w:r w:rsidR="006608F7" w:rsidRPr="00985DC7">
        <w:rPr>
          <w:rFonts w:cs="Arial"/>
          <w:i/>
        </w:rPr>
        <w:t>as “</w:t>
      </w:r>
      <w:r w:rsidR="00396479" w:rsidRPr="00985DC7">
        <w:rPr>
          <w:rFonts w:cs="Arial"/>
          <w:i/>
        </w:rPr>
        <w:t>parts intended to be incorporated into products which are not placed on the market and/or put into service as individual parts for end-users or the environmental performance of which cannot be assessed independently</w:t>
      </w:r>
      <w:r w:rsidR="00396479" w:rsidRPr="00985DC7">
        <w:rPr>
          <w:rFonts w:cs="Arial"/>
        </w:rPr>
        <w:t>;”</w:t>
      </w:r>
    </w:p>
    <w:p w14:paraId="7B1F2E0B" w14:textId="400D4693" w:rsidR="0040719A" w:rsidRPr="00985DC7" w:rsidRDefault="0082056B" w:rsidP="00FF2CC9">
      <w:pPr>
        <w:spacing w:before="120" w:after="0"/>
        <w:rPr>
          <w:rFonts w:cs="Arial"/>
        </w:rPr>
      </w:pPr>
      <w:r w:rsidRPr="00985DC7">
        <w:rPr>
          <w:rFonts w:cs="Arial"/>
        </w:rPr>
        <w:t xml:space="preserve">Therefore, </w:t>
      </w:r>
      <w:r w:rsidRPr="00985DC7">
        <w:rPr>
          <w:rFonts w:cs="Arial"/>
          <w:b/>
        </w:rPr>
        <w:t xml:space="preserve">integrated displays </w:t>
      </w:r>
      <w:r w:rsidRPr="00985DC7">
        <w:rPr>
          <w:rFonts w:cs="Arial"/>
        </w:rPr>
        <w:t>that are components or sub-assemblies of products</w:t>
      </w:r>
      <w:r w:rsidR="00F367E1">
        <w:rPr>
          <w:rFonts w:cs="Arial"/>
        </w:rPr>
        <w:t>,</w:t>
      </w:r>
      <w:r w:rsidRPr="00985DC7">
        <w:rPr>
          <w:rFonts w:cs="Arial"/>
        </w:rPr>
        <w:t xml:space="preserve"> </w:t>
      </w:r>
      <w:r w:rsidRPr="00985DC7">
        <w:rPr>
          <w:rFonts w:cs="Arial"/>
          <w:b/>
        </w:rPr>
        <w:t>for which the performance cannot be assessed</w:t>
      </w:r>
      <w:r w:rsidRPr="00985DC7">
        <w:rPr>
          <w:rFonts w:cs="Arial"/>
        </w:rPr>
        <w:t xml:space="preserve"> </w:t>
      </w:r>
      <w:r w:rsidRPr="00985DC7">
        <w:rPr>
          <w:rFonts w:cs="Arial"/>
          <w:b/>
        </w:rPr>
        <w:t>independently</w:t>
      </w:r>
      <w:r w:rsidRPr="00985DC7">
        <w:rPr>
          <w:rFonts w:cs="Arial"/>
        </w:rPr>
        <w:t xml:space="preserve"> of the containing product</w:t>
      </w:r>
      <w:r w:rsidR="00F367E1">
        <w:rPr>
          <w:rFonts w:cs="Arial"/>
        </w:rPr>
        <w:t>,</w:t>
      </w:r>
      <w:r w:rsidRPr="00985DC7">
        <w:rPr>
          <w:rFonts w:cs="Arial"/>
        </w:rPr>
        <w:t xml:space="preserve"> </w:t>
      </w:r>
      <w:r w:rsidRPr="00985DC7">
        <w:rPr>
          <w:rFonts w:cs="Arial"/>
          <w:b/>
        </w:rPr>
        <w:t xml:space="preserve">are </w:t>
      </w:r>
      <w:r w:rsidR="007A2E74" w:rsidRPr="00985DC7">
        <w:rPr>
          <w:rFonts w:cs="Arial"/>
          <w:b/>
        </w:rPr>
        <w:t xml:space="preserve">totally </w:t>
      </w:r>
      <w:r w:rsidR="00396479" w:rsidRPr="00985DC7">
        <w:rPr>
          <w:rFonts w:cs="Arial"/>
          <w:b/>
        </w:rPr>
        <w:t>ex</w:t>
      </w:r>
      <w:r w:rsidRPr="00985DC7">
        <w:rPr>
          <w:rFonts w:cs="Arial"/>
          <w:b/>
        </w:rPr>
        <w:t>cluded from the scope</w:t>
      </w:r>
      <w:r w:rsidRPr="00985DC7">
        <w:rPr>
          <w:rFonts w:cs="Arial"/>
        </w:rPr>
        <w:t xml:space="preserve"> of this regulation</w:t>
      </w:r>
      <w:r w:rsidR="002801B4" w:rsidRPr="00F367E1">
        <w:rPr>
          <w:rStyle w:val="Fotnotsreferens"/>
          <w:rFonts w:cs="Arial"/>
          <w:vertAlign w:val="superscript"/>
        </w:rPr>
        <w:footnoteReference w:id="1"/>
      </w:r>
      <w:r w:rsidRPr="00985DC7">
        <w:rPr>
          <w:rFonts w:cs="Arial"/>
        </w:rPr>
        <w:t xml:space="preserve">. </w:t>
      </w:r>
      <w:proofErr w:type="gramStart"/>
      <w:r w:rsidR="0040719A" w:rsidRPr="00985DC7">
        <w:rPr>
          <w:rFonts w:cs="Arial"/>
        </w:rPr>
        <w:t>This  refer</w:t>
      </w:r>
      <w:r w:rsidR="001C5A71" w:rsidRPr="00985DC7">
        <w:rPr>
          <w:rFonts w:cs="Arial"/>
        </w:rPr>
        <w:t>s</w:t>
      </w:r>
      <w:proofErr w:type="gramEnd"/>
      <w:r w:rsidR="0040719A" w:rsidRPr="00985DC7">
        <w:rPr>
          <w:rFonts w:cs="Arial"/>
        </w:rPr>
        <w:t xml:space="preserve"> both to:</w:t>
      </w:r>
    </w:p>
    <w:p w14:paraId="5C76497C" w14:textId="2BB73F98" w:rsidR="0040719A" w:rsidRPr="00985DC7" w:rsidRDefault="0040719A" w:rsidP="00C9785A">
      <w:pPr>
        <w:pStyle w:val="Liststycke"/>
        <w:numPr>
          <w:ilvl w:val="0"/>
          <w:numId w:val="26"/>
        </w:numPr>
        <w:spacing w:before="120" w:after="0"/>
        <w:contextualSpacing w:val="0"/>
        <w:jc w:val="both"/>
        <w:rPr>
          <w:rFonts w:ascii="Arial" w:hAnsi="Arial" w:cs="Arial"/>
        </w:rPr>
      </w:pPr>
      <w:r w:rsidRPr="00985DC7">
        <w:rPr>
          <w:rFonts w:ascii="Arial" w:hAnsi="Arial" w:cs="Arial"/>
        </w:rPr>
        <w:t xml:space="preserve">energy requirements (Annex II A, B and C), e.g. because the product does not provide a suitable </w:t>
      </w:r>
      <w:r w:rsidR="00376276">
        <w:rPr>
          <w:rFonts w:ascii="Arial" w:hAnsi="Arial" w:cs="Arial"/>
        </w:rPr>
        <w:t>signal interface</w:t>
      </w:r>
      <w:r w:rsidRPr="00985DC7">
        <w:rPr>
          <w:rFonts w:ascii="Arial" w:hAnsi="Arial" w:cs="Arial"/>
        </w:rPr>
        <w:t xml:space="preserve"> for injecting the video test loop to assess energy efficiency, or has a power supply system inte</w:t>
      </w:r>
      <w:r w:rsidR="00376276">
        <w:rPr>
          <w:rFonts w:ascii="Arial" w:hAnsi="Arial" w:cs="Arial"/>
        </w:rPr>
        <w:t>grated into the hosting product and</w:t>
      </w:r>
    </w:p>
    <w:p w14:paraId="3B05742B" w14:textId="46B86E92" w:rsidR="0040719A" w:rsidRPr="00985DC7" w:rsidRDefault="0040719A" w:rsidP="00C9785A">
      <w:pPr>
        <w:pStyle w:val="Liststycke"/>
        <w:numPr>
          <w:ilvl w:val="0"/>
          <w:numId w:val="26"/>
        </w:numPr>
        <w:spacing w:before="120" w:after="0"/>
        <w:contextualSpacing w:val="0"/>
        <w:jc w:val="both"/>
        <w:rPr>
          <w:rFonts w:ascii="Arial" w:hAnsi="Arial" w:cs="Arial"/>
        </w:rPr>
      </w:pPr>
      <w:r w:rsidRPr="00985DC7">
        <w:rPr>
          <w:rFonts w:ascii="Arial" w:hAnsi="Arial" w:cs="Arial"/>
        </w:rPr>
        <w:t>material efficiency requirements (Annex II.D), e.g. because the casing</w:t>
      </w:r>
      <w:r w:rsidR="00697264" w:rsidRPr="00985DC7">
        <w:rPr>
          <w:rFonts w:ascii="Arial" w:hAnsi="Arial" w:cs="Arial"/>
        </w:rPr>
        <w:t xml:space="preserve"> </w:t>
      </w:r>
      <w:r w:rsidRPr="00985DC7">
        <w:rPr>
          <w:rFonts w:ascii="Arial" w:hAnsi="Arial" w:cs="Arial"/>
        </w:rPr>
        <w:t xml:space="preserve">is part of the hosting product, </w:t>
      </w:r>
      <w:r w:rsidR="00697264" w:rsidRPr="00985DC7">
        <w:rPr>
          <w:rFonts w:ascii="Arial" w:hAnsi="Arial" w:cs="Arial"/>
        </w:rPr>
        <w:t xml:space="preserve">or </w:t>
      </w:r>
      <w:r w:rsidRPr="00985DC7">
        <w:rPr>
          <w:rFonts w:ascii="Arial" w:hAnsi="Arial" w:cs="Arial"/>
        </w:rPr>
        <w:t xml:space="preserve">the display needs to resist to specific environmental constraints, such as external radiofrequency interference, </w:t>
      </w:r>
      <w:r w:rsidR="00202D5B">
        <w:rPr>
          <w:rFonts w:ascii="Arial" w:hAnsi="Arial" w:cs="Arial"/>
        </w:rPr>
        <w:t xml:space="preserve">water tightness, </w:t>
      </w:r>
      <w:r w:rsidRPr="00985DC7">
        <w:rPr>
          <w:rFonts w:ascii="Arial" w:hAnsi="Arial" w:cs="Arial"/>
        </w:rPr>
        <w:t>heat, vibrations, etc.</w:t>
      </w:r>
    </w:p>
    <w:p w14:paraId="59C25FAC" w14:textId="45E24D43" w:rsidR="0082056B" w:rsidRPr="00985DC7" w:rsidRDefault="0040719A" w:rsidP="00FF2CC9">
      <w:pPr>
        <w:spacing w:before="120" w:after="0"/>
        <w:rPr>
          <w:rFonts w:cs="Arial"/>
        </w:rPr>
      </w:pPr>
      <w:r w:rsidRPr="00985DC7">
        <w:rPr>
          <w:rFonts w:cs="Arial"/>
        </w:rPr>
        <w:t>D</w:t>
      </w:r>
      <w:r w:rsidR="0082056B" w:rsidRPr="00985DC7">
        <w:rPr>
          <w:rFonts w:cs="Arial"/>
        </w:rPr>
        <w:t xml:space="preserve">isplays </w:t>
      </w:r>
      <w:r w:rsidR="009C4D5B" w:rsidRPr="00985DC7">
        <w:rPr>
          <w:rFonts w:cs="Arial"/>
        </w:rPr>
        <w:t xml:space="preserve">integrated into products covered by an Ecodesign measure or a voluntary industry agreement replacing Ecodesign measure, such, e.g. computers, washing machines, refrigerators, printers or game consoles, </w:t>
      </w:r>
      <w:r w:rsidR="0082056B" w:rsidRPr="00985DC7">
        <w:rPr>
          <w:rFonts w:cs="Arial"/>
        </w:rPr>
        <w:t xml:space="preserve">are </w:t>
      </w:r>
      <w:r w:rsidR="009C4D5B" w:rsidRPr="00985DC7">
        <w:rPr>
          <w:rFonts w:cs="Arial"/>
        </w:rPr>
        <w:t>also explicitly excluded from the scope of the Display Regulation</w:t>
      </w:r>
      <w:r w:rsidR="001B1470" w:rsidRPr="00985DC7">
        <w:rPr>
          <w:rFonts w:cs="Arial"/>
        </w:rPr>
        <w:t xml:space="preserve">: </w:t>
      </w:r>
      <w:r w:rsidR="009C4D5B" w:rsidRPr="00985DC7">
        <w:rPr>
          <w:rFonts w:cs="Arial"/>
        </w:rPr>
        <w:t xml:space="preserve">the specific measure </w:t>
      </w:r>
      <w:r w:rsidR="001B1470" w:rsidRPr="00985DC7">
        <w:rPr>
          <w:rFonts w:cs="Arial"/>
        </w:rPr>
        <w:t>on the product</w:t>
      </w:r>
      <w:r w:rsidR="0018048D" w:rsidRPr="00985DC7">
        <w:rPr>
          <w:rFonts w:cs="Arial"/>
        </w:rPr>
        <w:t xml:space="preserve"> </w:t>
      </w:r>
      <w:r w:rsidR="001B1470" w:rsidRPr="00985DC7">
        <w:rPr>
          <w:rFonts w:cs="Arial"/>
        </w:rPr>
        <w:t xml:space="preserve">group </w:t>
      </w:r>
      <w:r w:rsidR="009C4D5B" w:rsidRPr="00985DC7">
        <w:rPr>
          <w:rFonts w:cs="Arial"/>
        </w:rPr>
        <w:t xml:space="preserve">may possibly include requirements specific to the display integrated into them. </w:t>
      </w:r>
      <w:r w:rsidR="0082056B" w:rsidRPr="00985DC7">
        <w:rPr>
          <w:rFonts w:cs="Arial"/>
        </w:rPr>
        <w:t xml:space="preserve"> </w:t>
      </w:r>
    </w:p>
    <w:p w14:paraId="20593F5B" w14:textId="065D4034" w:rsidR="0082056B" w:rsidRPr="00985DC7" w:rsidRDefault="001B1470" w:rsidP="00C9785A">
      <w:pPr>
        <w:pStyle w:val="Rubrik2"/>
      </w:pPr>
      <w:bookmarkStart w:id="5" w:name="_Toc40708037"/>
      <w:commentRangeStart w:id="6"/>
      <w:r w:rsidRPr="00985DC7">
        <w:rPr>
          <w:rStyle w:val="Rubrik3Char"/>
          <w:rFonts w:ascii="Arial" w:hAnsi="Arial" w:cs="Arial"/>
        </w:rPr>
        <w:t>I</w:t>
      </w:r>
      <w:r w:rsidR="0082056B" w:rsidRPr="00985DC7">
        <w:rPr>
          <w:rStyle w:val="Rubrik3Char"/>
          <w:rFonts w:ascii="Arial" w:hAnsi="Arial" w:cs="Arial"/>
        </w:rPr>
        <w:t>ndustrial</w:t>
      </w:r>
      <w:r w:rsidR="0082056B" w:rsidRPr="00985DC7">
        <w:t xml:space="preserve"> displays</w:t>
      </w:r>
      <w:commentRangeEnd w:id="6"/>
      <w:r w:rsidR="004428F0">
        <w:rPr>
          <w:rStyle w:val="Kommentarsreferens"/>
          <w:rFonts w:asciiTheme="minorHAnsi" w:eastAsiaTheme="minorHAnsi" w:hAnsiTheme="minorHAnsi" w:cstheme="minorBidi"/>
          <w:color w:val="auto"/>
        </w:rPr>
        <w:commentReference w:id="6"/>
      </w:r>
      <w:bookmarkEnd w:id="5"/>
    </w:p>
    <w:p w14:paraId="0A3DF34E" w14:textId="373410D3" w:rsidR="004D7AFA" w:rsidRPr="00985DC7" w:rsidRDefault="0082056B" w:rsidP="00FF2CC9">
      <w:pPr>
        <w:spacing w:before="120" w:after="0"/>
        <w:rPr>
          <w:rFonts w:cs="Arial"/>
        </w:rPr>
      </w:pPr>
      <w:r w:rsidRPr="00985DC7">
        <w:rPr>
          <w:rFonts w:cs="Arial"/>
        </w:rPr>
        <w:t xml:space="preserve">Displays for industrial use are designed to withstand harsh environments which include </w:t>
      </w:r>
      <w:r w:rsidR="001B1470" w:rsidRPr="00985DC7">
        <w:rPr>
          <w:rFonts w:cs="Arial"/>
        </w:rPr>
        <w:t xml:space="preserve">outdoor use, </w:t>
      </w:r>
      <w:r w:rsidRPr="00985DC7">
        <w:rPr>
          <w:rFonts w:cs="Arial"/>
        </w:rPr>
        <w:t>high levels of vibration, temperature, humidity, industri</w:t>
      </w:r>
      <w:r w:rsidR="00396479" w:rsidRPr="00985DC7">
        <w:rPr>
          <w:rFonts w:cs="Arial"/>
        </w:rPr>
        <w:t>al levels of EMC, etc.</w:t>
      </w:r>
      <w:r w:rsidR="004428F0">
        <w:rPr>
          <w:rFonts w:cs="Arial"/>
        </w:rPr>
        <w:t>, I</w:t>
      </w:r>
      <w:r w:rsidRPr="00985DC7">
        <w:rPr>
          <w:rFonts w:cs="Arial"/>
        </w:rPr>
        <w:t xml:space="preserve">ndustrial displays have not been </w:t>
      </w:r>
      <w:r w:rsidR="004D7AFA" w:rsidRPr="00985DC7">
        <w:rPr>
          <w:rFonts w:cs="Arial"/>
        </w:rPr>
        <w:t>considered in</w:t>
      </w:r>
      <w:r w:rsidRPr="00985DC7">
        <w:rPr>
          <w:rFonts w:cs="Arial"/>
        </w:rPr>
        <w:t xml:space="preserve"> the preparatory study or impact assessment of this regulation, as </w:t>
      </w:r>
      <w:r w:rsidR="004D7AFA" w:rsidRPr="00985DC7">
        <w:rPr>
          <w:rFonts w:cs="Arial"/>
        </w:rPr>
        <w:t>not</w:t>
      </w:r>
      <w:r w:rsidRPr="00985DC7">
        <w:rPr>
          <w:rFonts w:cs="Arial"/>
        </w:rPr>
        <w:t xml:space="preserve"> intended to be covered by this regulation. </w:t>
      </w:r>
    </w:p>
    <w:p w14:paraId="5847B0CB" w14:textId="2A51EF93" w:rsidR="0082056B" w:rsidRPr="00985DC7" w:rsidRDefault="004D7AFA" w:rsidP="00C9785A">
      <w:pPr>
        <w:pStyle w:val="Rubrik2"/>
      </w:pPr>
      <w:bookmarkStart w:id="7" w:name="_Toc40708038"/>
      <w:r w:rsidRPr="00985DC7">
        <w:t>C</w:t>
      </w:r>
      <w:r w:rsidR="0082056B" w:rsidRPr="00985DC7">
        <w:t>ontrol panels</w:t>
      </w:r>
      <w:bookmarkEnd w:id="7"/>
    </w:p>
    <w:p w14:paraId="6542FE2C" w14:textId="44E8831A" w:rsidR="0082056B" w:rsidRPr="00985DC7" w:rsidRDefault="004D7AFA" w:rsidP="00FF2CC9">
      <w:pPr>
        <w:spacing w:before="120" w:after="0"/>
        <w:rPr>
          <w:rFonts w:cs="Arial"/>
        </w:rPr>
      </w:pPr>
      <w:r w:rsidRPr="00985DC7">
        <w:rPr>
          <w:rFonts w:cs="Arial"/>
        </w:rPr>
        <w:t>For control panels i</w:t>
      </w:r>
      <w:r w:rsidR="00E67546" w:rsidRPr="00985DC7">
        <w:rPr>
          <w:rFonts w:cs="Arial"/>
        </w:rPr>
        <w:t xml:space="preserve">ntegrated </w:t>
      </w:r>
      <w:r w:rsidRPr="00985DC7">
        <w:rPr>
          <w:rFonts w:cs="Arial"/>
        </w:rPr>
        <w:t xml:space="preserve">into other products, the same considerations for general displays integrated into other products apply. </w:t>
      </w:r>
      <w:r w:rsidR="004428F0">
        <w:rPr>
          <w:rFonts w:cs="Arial"/>
        </w:rPr>
        <w:t>“</w:t>
      </w:r>
      <w:r w:rsidRPr="00985DC7">
        <w:rPr>
          <w:rFonts w:cs="Arial"/>
        </w:rPr>
        <w:t>Detached</w:t>
      </w:r>
      <w:r w:rsidR="004428F0">
        <w:rPr>
          <w:rFonts w:cs="Arial"/>
        </w:rPr>
        <w:t>”</w:t>
      </w:r>
      <w:r w:rsidRPr="00985DC7">
        <w:rPr>
          <w:rFonts w:cs="Arial"/>
        </w:rPr>
        <w:t xml:space="preserve"> control panels </w:t>
      </w:r>
      <w:r w:rsidR="00E67546" w:rsidRPr="00985DC7">
        <w:rPr>
          <w:rFonts w:cs="Arial"/>
        </w:rPr>
        <w:t xml:space="preserve">are </w:t>
      </w:r>
      <w:r w:rsidRPr="00985DC7">
        <w:rPr>
          <w:rFonts w:cs="Arial"/>
        </w:rPr>
        <w:t>only covered by material efficiency requirements (Annex II.D), and information availability requirements (Annex II.E</w:t>
      </w:r>
      <w:r w:rsidR="00863CB2" w:rsidRPr="00985DC7">
        <w:rPr>
          <w:rFonts w:cs="Arial"/>
        </w:rPr>
        <w:t>, that do not include energy-related information</w:t>
      </w:r>
      <w:r w:rsidRPr="00985DC7">
        <w:rPr>
          <w:rFonts w:cs="Arial"/>
        </w:rPr>
        <w:t>).</w:t>
      </w:r>
      <w:r w:rsidR="00E67546" w:rsidRPr="00985DC7">
        <w:rPr>
          <w:rFonts w:cs="Arial"/>
        </w:rPr>
        <w:t xml:space="preserve"> </w:t>
      </w:r>
    </w:p>
    <w:p w14:paraId="561DDB0A" w14:textId="12BC192C" w:rsidR="0082056B" w:rsidRPr="00985DC7" w:rsidRDefault="00863CB2" w:rsidP="00C9785A">
      <w:pPr>
        <w:pStyle w:val="Rubrik2"/>
      </w:pPr>
      <w:bookmarkStart w:id="8" w:name="_Toc40708039"/>
      <w:r w:rsidRPr="00985DC7">
        <w:lastRenderedPageBreak/>
        <w:t>D</w:t>
      </w:r>
      <w:r w:rsidR="0082056B" w:rsidRPr="00985DC7">
        <w:t xml:space="preserve">isplays </w:t>
      </w:r>
      <w:r w:rsidRPr="00985DC7">
        <w:t>integrated or to be integrated into</w:t>
      </w:r>
      <w:r w:rsidR="0082056B" w:rsidRPr="00985DC7">
        <w:t xml:space="preserve"> medical equipment</w:t>
      </w:r>
      <w:bookmarkEnd w:id="8"/>
    </w:p>
    <w:p w14:paraId="3162EA06" w14:textId="0FE5B54F" w:rsidR="0082056B" w:rsidRPr="00985DC7" w:rsidRDefault="00B33100" w:rsidP="00FF2CC9">
      <w:pPr>
        <w:spacing w:before="120" w:after="0"/>
        <w:rPr>
          <w:rFonts w:eastAsiaTheme="minorHAnsi" w:cs="Arial"/>
        </w:rPr>
      </w:pPr>
      <w:r w:rsidRPr="00985DC7">
        <w:rPr>
          <w:rFonts w:eastAsiaTheme="minorHAnsi" w:cs="Arial"/>
        </w:rPr>
        <w:t>Standalone medical displays are completely out of scope as from Article 1</w:t>
      </w:r>
      <w:r w:rsidR="00AA2FD5">
        <w:rPr>
          <w:rFonts w:eastAsiaTheme="minorHAnsi" w:cs="Arial"/>
        </w:rPr>
        <w:t>(2)</w:t>
      </w:r>
      <w:r w:rsidRPr="00985DC7">
        <w:rPr>
          <w:rFonts w:eastAsiaTheme="minorHAnsi" w:cs="Arial"/>
        </w:rPr>
        <w:t>(d). For d</w:t>
      </w:r>
      <w:r w:rsidR="0082056B" w:rsidRPr="00985DC7">
        <w:rPr>
          <w:rFonts w:eastAsiaTheme="minorHAnsi" w:cs="Arial"/>
        </w:rPr>
        <w:t xml:space="preserve">isplays integrated or to be integrated into </w:t>
      </w:r>
      <w:r w:rsidRPr="00985DC7">
        <w:rPr>
          <w:rFonts w:eastAsiaTheme="minorHAnsi" w:cs="Arial"/>
        </w:rPr>
        <w:t xml:space="preserve">medical </w:t>
      </w:r>
      <w:r w:rsidR="0082056B" w:rsidRPr="00985DC7">
        <w:rPr>
          <w:rFonts w:eastAsiaTheme="minorHAnsi" w:cs="Arial"/>
        </w:rPr>
        <w:t xml:space="preserve">products </w:t>
      </w:r>
      <w:r w:rsidRPr="00985DC7">
        <w:rPr>
          <w:rFonts w:eastAsiaTheme="minorHAnsi" w:cs="Arial"/>
        </w:rPr>
        <w:t>the same considerations formulated for generic integrated displays apply</w:t>
      </w:r>
      <w:r w:rsidR="0082056B" w:rsidRPr="00985DC7">
        <w:rPr>
          <w:rFonts w:eastAsiaTheme="minorHAnsi" w:cs="Arial"/>
        </w:rPr>
        <w:t>.</w:t>
      </w:r>
    </w:p>
    <w:p w14:paraId="5A06ED5F" w14:textId="7556F4AA" w:rsidR="0082056B" w:rsidRPr="00985DC7" w:rsidRDefault="0082056B" w:rsidP="00C9785A">
      <w:pPr>
        <w:pStyle w:val="Rubrik2"/>
      </w:pPr>
      <w:bookmarkStart w:id="9" w:name="_Toc40708040"/>
      <w:r w:rsidRPr="00985DC7">
        <w:t>LED tiles</w:t>
      </w:r>
      <w:bookmarkEnd w:id="9"/>
    </w:p>
    <w:p w14:paraId="6BF1DB61" w14:textId="2206C6B2" w:rsidR="00F67667" w:rsidRDefault="00B33100" w:rsidP="00005545">
      <w:r w:rsidRPr="00985DC7">
        <w:rPr>
          <w:rFonts w:eastAsiaTheme="minorHAnsi" w:cs="Arial"/>
        </w:rPr>
        <w:t xml:space="preserve">LED tiles are </w:t>
      </w:r>
      <w:proofErr w:type="gramStart"/>
      <w:r w:rsidRPr="00985DC7">
        <w:rPr>
          <w:rFonts w:eastAsiaTheme="minorHAnsi" w:cs="Arial"/>
        </w:rPr>
        <w:t>intended  to</w:t>
      </w:r>
      <w:proofErr w:type="gramEnd"/>
      <w:r w:rsidRPr="00985DC7">
        <w:rPr>
          <w:rFonts w:eastAsiaTheme="minorHAnsi" w:cs="Arial"/>
        </w:rPr>
        <w:t xml:space="preserve"> be integrated into modular LED signage display walls. They represent components or subassemblies of LED </w:t>
      </w:r>
      <w:proofErr w:type="gramStart"/>
      <w:r w:rsidRPr="00985DC7">
        <w:rPr>
          <w:rFonts w:eastAsiaTheme="minorHAnsi" w:cs="Arial"/>
        </w:rPr>
        <w:t>walls</w:t>
      </w:r>
      <w:r w:rsidR="002017A8">
        <w:rPr>
          <w:rFonts w:eastAsiaTheme="minorHAnsi" w:cs="Arial"/>
        </w:rPr>
        <w:t>,</w:t>
      </w:r>
      <w:proofErr w:type="gramEnd"/>
      <w:r w:rsidRPr="00985DC7">
        <w:rPr>
          <w:rFonts w:eastAsiaTheme="minorHAnsi" w:cs="Arial"/>
        </w:rPr>
        <w:t xml:space="preserve"> thus they</w:t>
      </w:r>
      <w:r w:rsidR="00672A05" w:rsidRPr="00985DC7">
        <w:rPr>
          <w:rFonts w:eastAsiaTheme="minorHAnsi" w:cs="Arial"/>
        </w:rPr>
        <w:t xml:space="preserve"> are not in the scope of the regulation</w:t>
      </w:r>
      <w:r w:rsidRPr="00985DC7">
        <w:rPr>
          <w:rFonts w:eastAsiaTheme="minorHAnsi" w:cs="Arial"/>
        </w:rPr>
        <w:t xml:space="preserve">. </w:t>
      </w:r>
      <w:r w:rsidR="003C06FD" w:rsidRPr="003C06FD">
        <w:rPr>
          <w:rFonts w:eastAsiaTheme="minorHAnsi" w:cs="Arial"/>
        </w:rPr>
        <w:t>Moreover, their generally low resolution does not allow the correct display of a standard test loop, their power supply is generally combined and their input interfaces not suitable for a direct test signal input.</w:t>
      </w:r>
    </w:p>
    <w:p w14:paraId="534A776D" w14:textId="5A6EE91D" w:rsidR="005D51A5" w:rsidRPr="00985DC7" w:rsidRDefault="00A53D43" w:rsidP="00F67667">
      <w:pPr>
        <w:pStyle w:val="Rubrik2"/>
        <w:rPr>
          <w:sz w:val="24"/>
          <w:szCs w:val="24"/>
          <w:lang w:eastAsia="en-GB"/>
        </w:rPr>
      </w:pPr>
      <w:bookmarkStart w:id="10" w:name="_Toc40708041"/>
      <w:r>
        <w:rPr>
          <w:shd w:val="clear" w:color="auto" w:fill="FFFFFF"/>
          <w:lang w:eastAsia="en-GB"/>
        </w:rPr>
        <w:t xml:space="preserve">Energy </w:t>
      </w:r>
      <w:r w:rsidR="002017A8">
        <w:rPr>
          <w:shd w:val="clear" w:color="auto" w:fill="FFFFFF"/>
          <w:lang w:eastAsia="en-GB"/>
        </w:rPr>
        <w:t>efficiency</w:t>
      </w:r>
      <w:r>
        <w:rPr>
          <w:shd w:val="clear" w:color="auto" w:fill="FFFFFF"/>
          <w:lang w:eastAsia="en-GB"/>
        </w:rPr>
        <w:t xml:space="preserve"> index calculation curve</w:t>
      </w:r>
      <w:bookmarkEnd w:id="10"/>
    </w:p>
    <w:p w14:paraId="0DB34A85" w14:textId="19831644" w:rsidR="007B008F" w:rsidRPr="00C9785A" w:rsidRDefault="007B008F" w:rsidP="00DB0DAA">
      <w:pPr>
        <w:spacing w:before="120" w:after="0"/>
      </w:pPr>
      <w:r w:rsidRPr="00C9785A">
        <w:t xml:space="preserve">The most relevant change </w:t>
      </w:r>
      <w:r w:rsidRPr="00DB0DAA">
        <w:t>introduced</w:t>
      </w:r>
      <w:r w:rsidRPr="00C9785A">
        <w:t xml:space="preserve"> by the review is the calculation of the energy efficiency index (EEI) using a tangent hyperbolic curve that aims </w:t>
      </w:r>
      <w:r w:rsidR="00AA2FD5">
        <w:t>to</w:t>
      </w:r>
      <w:r w:rsidR="00AA2FD5" w:rsidRPr="00C9785A">
        <w:t xml:space="preserve"> </w:t>
      </w:r>
      <w:r w:rsidRPr="00C9785A">
        <w:t xml:space="preserve">better </w:t>
      </w:r>
      <w:proofErr w:type="gramStart"/>
      <w:r w:rsidR="002017A8">
        <w:t>tak</w:t>
      </w:r>
      <w:r w:rsidR="00AA2FD5">
        <w:t>e</w:t>
      </w:r>
      <w:r w:rsidR="002017A8">
        <w:t xml:space="preserve"> into account</w:t>
      </w:r>
      <w:proofErr w:type="gramEnd"/>
      <w:r w:rsidR="002017A8">
        <w:t xml:space="preserve"> the influence of </w:t>
      </w:r>
      <w:r w:rsidRPr="00C9785A">
        <w:t>common circuitry component</w:t>
      </w:r>
      <w:r w:rsidR="002017A8">
        <w:t>s</w:t>
      </w:r>
      <w:r w:rsidRPr="00C9785A">
        <w:t xml:space="preserve"> in the overall energy use of displays</w:t>
      </w:r>
      <w:r w:rsidR="002017A8">
        <w:t xml:space="preserve"> (e.g. screen driver, receivers, etc)</w:t>
      </w:r>
      <w:r w:rsidRPr="00C9785A">
        <w:t>. The previous Regulation only considered the influence of the screen area, with a linear curve, thus penalising the smallest displays</w:t>
      </w:r>
      <w:r w:rsidRPr="002017A8">
        <w:rPr>
          <w:vertAlign w:val="superscript"/>
        </w:rPr>
        <w:footnoteReference w:id="2"/>
      </w:r>
      <w:r w:rsidRPr="00C9785A">
        <w:t xml:space="preserve">. A slight difference in the curve for Ecodesign in respect to labelling is </w:t>
      </w:r>
      <w:r w:rsidR="004B6AD5" w:rsidRPr="00C9785A">
        <w:t>intended</w:t>
      </w:r>
      <w:r w:rsidRPr="00C9785A">
        <w:t xml:space="preserve"> to </w:t>
      </w:r>
      <w:r w:rsidR="004B6AD5" w:rsidRPr="00C9785A">
        <w:t xml:space="preserve">further reduce the penalty </w:t>
      </w:r>
      <w:r w:rsidR="00AA2FD5">
        <w:t>for</w:t>
      </w:r>
      <w:r w:rsidR="00AA2FD5" w:rsidRPr="00C9785A">
        <w:t xml:space="preserve"> </w:t>
      </w:r>
      <w:r w:rsidR="004B6AD5" w:rsidRPr="00C9785A">
        <w:t xml:space="preserve">the smallest displays, thus allowing more </w:t>
      </w:r>
      <w:r w:rsidR="004D01E8">
        <w:t xml:space="preserve">small products </w:t>
      </w:r>
      <w:r w:rsidR="004B6AD5" w:rsidRPr="00C9785A">
        <w:t>to enter the EU single market.</w:t>
      </w:r>
    </w:p>
    <w:p w14:paraId="7D4CD67A" w14:textId="4D6CC45A" w:rsidR="0082056B" w:rsidRPr="00985DC7" w:rsidRDefault="005D51A5" w:rsidP="00C9785A">
      <w:pPr>
        <w:pStyle w:val="Rubrik2"/>
      </w:pPr>
      <w:bookmarkStart w:id="11" w:name="_Toc40708042"/>
      <w:r w:rsidRPr="00985DC7">
        <w:t>Colour Gamut</w:t>
      </w:r>
      <w:bookmarkEnd w:id="11"/>
    </w:p>
    <w:p w14:paraId="14138317" w14:textId="581CE029" w:rsidR="0082056B" w:rsidRPr="00985DC7" w:rsidRDefault="00051046" w:rsidP="00FF2CC9">
      <w:pPr>
        <w:spacing w:before="120" w:after="0"/>
        <w:rPr>
          <w:rFonts w:cs="Arial"/>
        </w:rPr>
      </w:pPr>
      <w:r>
        <w:rPr>
          <w:rFonts w:cs="Arial"/>
        </w:rPr>
        <w:t xml:space="preserve">The definition of “professional displays” includes a reference to colour Gamut support, i.e. </w:t>
      </w:r>
      <w:r w:rsidR="00AA2FD5">
        <w:rPr>
          <w:rFonts w:cs="Arial"/>
        </w:rPr>
        <w:t xml:space="preserve">relating </w:t>
      </w:r>
      <w:r>
        <w:rPr>
          <w:rFonts w:cs="Arial"/>
        </w:rPr>
        <w:t xml:space="preserve">to the </w:t>
      </w:r>
      <w:r w:rsidR="0082056B" w:rsidRPr="00985DC7">
        <w:rPr>
          <w:rFonts w:cs="Arial"/>
        </w:rPr>
        <w:t>Grade 1</w:t>
      </w:r>
      <w:r>
        <w:rPr>
          <w:rFonts w:cs="Arial"/>
        </w:rPr>
        <w:t xml:space="preserve"> </w:t>
      </w:r>
      <w:r w:rsidR="00417817">
        <w:rPr>
          <w:rFonts w:cs="Arial"/>
        </w:rPr>
        <w:t>/</w:t>
      </w:r>
      <w:r>
        <w:rPr>
          <w:rFonts w:cs="Arial"/>
        </w:rPr>
        <w:t xml:space="preserve"> </w:t>
      </w:r>
      <w:r w:rsidR="009B541F" w:rsidRPr="00985DC7">
        <w:rPr>
          <w:rFonts w:cs="Arial"/>
        </w:rPr>
        <w:t>Grade 2</w:t>
      </w:r>
      <w:r w:rsidR="0082056B" w:rsidRPr="00985DC7">
        <w:rPr>
          <w:rFonts w:cs="Arial"/>
        </w:rPr>
        <w:t xml:space="preserve"> </w:t>
      </w:r>
      <w:r w:rsidR="00417817">
        <w:rPr>
          <w:rFonts w:cs="Arial"/>
        </w:rPr>
        <w:t xml:space="preserve">/ Grade 3 </w:t>
      </w:r>
      <w:r w:rsidR="0082056B" w:rsidRPr="00985DC7">
        <w:rPr>
          <w:rFonts w:cs="Arial"/>
        </w:rPr>
        <w:t>monitors specification</w:t>
      </w:r>
      <w:r w:rsidR="00417817">
        <w:rPr>
          <w:rFonts w:cs="Arial"/>
        </w:rPr>
        <w:t xml:space="preserve"> </w:t>
      </w:r>
      <w:r w:rsidR="00417817" w:rsidRPr="00417817">
        <w:rPr>
          <w:rFonts w:cs="Arial"/>
        </w:rPr>
        <w:t xml:space="preserve">as appropriate to the application </w:t>
      </w:r>
      <w:proofErr w:type="gramStart"/>
      <w:r w:rsidR="00417817" w:rsidRPr="00417817">
        <w:rPr>
          <w:rFonts w:cs="Arial"/>
        </w:rPr>
        <w:t>of  professional</w:t>
      </w:r>
      <w:proofErr w:type="gramEnd"/>
      <w:r w:rsidR="00417817" w:rsidRPr="00417817">
        <w:rPr>
          <w:rFonts w:cs="Arial"/>
        </w:rPr>
        <w:t xml:space="preserve"> display</w:t>
      </w:r>
      <w:r w:rsidR="00AA2FD5">
        <w:rPr>
          <w:rFonts w:cs="Arial"/>
        </w:rPr>
        <w:t>s</w:t>
      </w:r>
      <w:r w:rsidR="00417817" w:rsidRPr="00417817">
        <w:rPr>
          <w:rFonts w:cs="Arial"/>
        </w:rPr>
        <w:t xml:space="preserve">, </w:t>
      </w:r>
      <w:r w:rsidR="0082056B" w:rsidRPr="00985DC7">
        <w:rPr>
          <w:rFonts w:cs="Arial"/>
        </w:rPr>
        <w:t xml:space="preserve"> for colour and luminance uniformity </w:t>
      </w:r>
      <w:r>
        <w:rPr>
          <w:rFonts w:cs="Arial"/>
        </w:rPr>
        <w:t xml:space="preserve">that </w:t>
      </w:r>
      <w:r w:rsidR="0082056B" w:rsidRPr="00985DC7">
        <w:rPr>
          <w:rFonts w:cs="Arial"/>
        </w:rPr>
        <w:t>can be found in EBU Tech 3320</w:t>
      </w:r>
      <w:r w:rsidRPr="007A4FB3">
        <w:rPr>
          <w:rStyle w:val="Fotnotsreferens"/>
          <w:rFonts w:cs="Arial"/>
          <w:vertAlign w:val="superscript"/>
        </w:rPr>
        <w:footnoteReference w:id="3"/>
      </w:r>
      <w:r>
        <w:rPr>
          <w:rFonts w:cs="Arial"/>
        </w:rPr>
        <w:t>.</w:t>
      </w:r>
      <w:r w:rsidR="0082056B" w:rsidRPr="00985DC7">
        <w:rPr>
          <w:rFonts w:cs="Arial"/>
        </w:rPr>
        <w:t xml:space="preserve"> </w:t>
      </w:r>
    </w:p>
    <w:p w14:paraId="3C3AF871" w14:textId="38C11BA6" w:rsidR="0082056B" w:rsidRPr="00985DC7" w:rsidRDefault="00E67546" w:rsidP="00C9785A">
      <w:pPr>
        <w:pStyle w:val="Rubrik2"/>
      </w:pPr>
      <w:bookmarkStart w:id="12" w:name="_Toc40708043"/>
      <w:r w:rsidRPr="00985DC7">
        <w:t xml:space="preserve">TV modes </w:t>
      </w:r>
      <w:r w:rsidR="00672A05" w:rsidRPr="00985DC7">
        <w:t>providing audio function only</w:t>
      </w:r>
      <w:bookmarkEnd w:id="12"/>
    </w:p>
    <w:p w14:paraId="7D6B7347" w14:textId="66D06819" w:rsidR="00E67546" w:rsidRPr="00985DC7" w:rsidRDefault="007A4FB3" w:rsidP="00FF2CC9">
      <w:pPr>
        <w:spacing w:before="120" w:after="0"/>
        <w:rPr>
          <w:rFonts w:eastAsiaTheme="minorHAnsi" w:cs="Arial"/>
        </w:rPr>
      </w:pPr>
      <w:r>
        <w:rPr>
          <w:rFonts w:eastAsiaTheme="minorHAnsi" w:cs="Arial"/>
        </w:rPr>
        <w:t xml:space="preserve">When a television is used to provide audio only functions, i.e. because </w:t>
      </w:r>
      <w:r w:rsidR="00CD5569">
        <w:rPr>
          <w:rFonts w:eastAsiaTheme="minorHAnsi" w:cs="Arial"/>
        </w:rPr>
        <w:t>receiving the signal from</w:t>
      </w:r>
      <w:r>
        <w:rPr>
          <w:rFonts w:eastAsiaTheme="minorHAnsi" w:cs="Arial"/>
        </w:rPr>
        <w:t xml:space="preserve"> a </w:t>
      </w:r>
      <w:proofErr w:type="spellStart"/>
      <w:r w:rsidR="00CD5569">
        <w:rPr>
          <w:rFonts w:eastAsiaTheme="minorHAnsi" w:cs="Arial"/>
        </w:rPr>
        <w:t>teledistribution</w:t>
      </w:r>
      <w:proofErr w:type="spellEnd"/>
      <w:r w:rsidR="00CD5569">
        <w:rPr>
          <w:rFonts w:eastAsiaTheme="minorHAnsi" w:cs="Arial"/>
        </w:rPr>
        <w:t xml:space="preserve"> channel</w:t>
      </w:r>
      <w:r>
        <w:rPr>
          <w:rFonts w:eastAsiaTheme="minorHAnsi" w:cs="Arial"/>
        </w:rPr>
        <w:t xml:space="preserve"> </w:t>
      </w:r>
      <w:r w:rsidR="00CD5569">
        <w:rPr>
          <w:rFonts w:eastAsiaTheme="minorHAnsi" w:cs="Arial"/>
        </w:rPr>
        <w:t xml:space="preserve">only </w:t>
      </w:r>
      <w:r>
        <w:rPr>
          <w:rFonts w:eastAsiaTheme="minorHAnsi" w:cs="Arial"/>
        </w:rPr>
        <w:t>streaming music, then a</w:t>
      </w:r>
      <w:r w:rsidR="005D5E1E" w:rsidRPr="00985DC7">
        <w:rPr>
          <w:rFonts w:eastAsiaTheme="minorHAnsi" w:cs="Arial"/>
        </w:rPr>
        <w:t xml:space="preserve">utomatic power down shall apply within 4 hours after the last user interaction, in the same manner </w:t>
      </w:r>
      <w:proofErr w:type="gramStart"/>
      <w:r w:rsidR="005D5E1E" w:rsidRPr="00985DC7">
        <w:rPr>
          <w:rFonts w:eastAsiaTheme="minorHAnsi" w:cs="Arial"/>
        </w:rPr>
        <w:t>as  wh</w:t>
      </w:r>
      <w:r>
        <w:rPr>
          <w:rFonts w:eastAsiaTheme="minorHAnsi" w:cs="Arial"/>
        </w:rPr>
        <w:t>en</w:t>
      </w:r>
      <w:proofErr w:type="gramEnd"/>
      <w:r>
        <w:rPr>
          <w:rFonts w:eastAsiaTheme="minorHAnsi" w:cs="Arial"/>
        </w:rPr>
        <w:t xml:space="preserve"> the TV displays normal </w:t>
      </w:r>
      <w:r w:rsidR="005D5E1E" w:rsidRPr="00985DC7">
        <w:rPr>
          <w:rFonts w:eastAsiaTheme="minorHAnsi" w:cs="Arial"/>
        </w:rPr>
        <w:t>visual content</w:t>
      </w:r>
      <w:r>
        <w:rPr>
          <w:rFonts w:eastAsiaTheme="minorHAnsi" w:cs="Arial"/>
        </w:rPr>
        <w:t xml:space="preserve"> as well</w:t>
      </w:r>
      <w:r w:rsidR="005D5E1E" w:rsidRPr="00985DC7">
        <w:rPr>
          <w:rFonts w:eastAsiaTheme="minorHAnsi" w:cs="Arial"/>
        </w:rPr>
        <w:t xml:space="preserve">. </w:t>
      </w:r>
    </w:p>
    <w:p w14:paraId="472E36AA" w14:textId="793C14AC" w:rsidR="0082056B" w:rsidRPr="00985DC7" w:rsidRDefault="005D5E1E" w:rsidP="00C9785A">
      <w:pPr>
        <w:pStyle w:val="Rubrik2"/>
      </w:pPr>
      <w:bookmarkStart w:id="13" w:name="_Toc40708044"/>
      <w:r w:rsidRPr="00985DC7">
        <w:t>Technical documentation</w:t>
      </w:r>
      <w:bookmarkEnd w:id="13"/>
    </w:p>
    <w:p w14:paraId="291472DE" w14:textId="4E50201D" w:rsidR="00E67546" w:rsidRPr="00985DC7" w:rsidRDefault="00B45FC0" w:rsidP="00FF2CC9">
      <w:pPr>
        <w:spacing w:before="120" w:after="0"/>
        <w:rPr>
          <w:rFonts w:eastAsiaTheme="minorHAnsi" w:cs="Arial"/>
          <w:color w:val="000000" w:themeColor="text1"/>
        </w:rPr>
      </w:pPr>
      <w:r w:rsidRPr="00985DC7">
        <w:rPr>
          <w:rFonts w:eastAsiaTheme="minorHAnsi" w:cs="Arial"/>
          <w:color w:val="000000" w:themeColor="text1"/>
        </w:rPr>
        <w:t>Most of the d</w:t>
      </w:r>
      <w:r w:rsidR="00E67546" w:rsidRPr="00985DC7">
        <w:rPr>
          <w:rFonts w:eastAsiaTheme="minorHAnsi" w:cs="Arial"/>
          <w:color w:val="000000" w:themeColor="text1"/>
        </w:rPr>
        <w:t xml:space="preserve">isplays </w:t>
      </w:r>
      <w:r w:rsidRPr="00985DC7">
        <w:rPr>
          <w:rFonts w:eastAsiaTheme="minorHAnsi" w:cs="Arial"/>
          <w:color w:val="000000" w:themeColor="text1"/>
        </w:rPr>
        <w:t>are in the scope of</w:t>
      </w:r>
      <w:r w:rsidR="005D5E1E" w:rsidRPr="00985DC7">
        <w:rPr>
          <w:rFonts w:eastAsiaTheme="minorHAnsi" w:cs="Arial"/>
          <w:color w:val="000000" w:themeColor="text1"/>
        </w:rPr>
        <w:t xml:space="preserve"> </w:t>
      </w:r>
      <w:r w:rsidR="00AA2FD5">
        <w:rPr>
          <w:rFonts w:eastAsiaTheme="minorHAnsi" w:cs="Arial"/>
          <w:color w:val="000000" w:themeColor="text1"/>
        </w:rPr>
        <w:t xml:space="preserve">both the </w:t>
      </w:r>
      <w:r w:rsidR="005D5E1E" w:rsidRPr="00985DC7">
        <w:rPr>
          <w:rFonts w:eastAsiaTheme="minorHAnsi" w:cs="Arial"/>
          <w:color w:val="000000" w:themeColor="text1"/>
        </w:rPr>
        <w:t>eco</w:t>
      </w:r>
      <w:r w:rsidR="00E67546" w:rsidRPr="00985DC7">
        <w:rPr>
          <w:rFonts w:eastAsiaTheme="minorHAnsi" w:cs="Arial"/>
          <w:color w:val="000000" w:themeColor="text1"/>
        </w:rPr>
        <w:t>design and</w:t>
      </w:r>
      <w:r w:rsidR="005D5E1E" w:rsidRPr="00985DC7">
        <w:rPr>
          <w:rFonts w:eastAsiaTheme="minorHAnsi" w:cs="Arial"/>
          <w:color w:val="000000" w:themeColor="text1"/>
        </w:rPr>
        <w:t xml:space="preserve"> </w:t>
      </w:r>
      <w:r w:rsidR="009D7A16" w:rsidRPr="00985DC7">
        <w:rPr>
          <w:rFonts w:eastAsiaTheme="minorHAnsi" w:cs="Arial"/>
          <w:color w:val="000000" w:themeColor="text1"/>
        </w:rPr>
        <w:t xml:space="preserve">of </w:t>
      </w:r>
      <w:r w:rsidR="005E0988" w:rsidRPr="00985DC7">
        <w:rPr>
          <w:rFonts w:eastAsiaTheme="minorHAnsi" w:cs="Arial"/>
          <w:color w:val="000000" w:themeColor="text1"/>
        </w:rPr>
        <w:t>energy labelling R</w:t>
      </w:r>
      <w:r w:rsidR="005D5E1E" w:rsidRPr="00985DC7">
        <w:rPr>
          <w:rFonts w:eastAsiaTheme="minorHAnsi" w:cs="Arial"/>
          <w:color w:val="000000" w:themeColor="text1"/>
        </w:rPr>
        <w:t>egulations</w:t>
      </w:r>
      <w:r w:rsidR="009D7A16" w:rsidRPr="00985DC7">
        <w:rPr>
          <w:rFonts w:eastAsiaTheme="minorHAnsi" w:cs="Arial"/>
          <w:color w:val="000000" w:themeColor="text1"/>
        </w:rPr>
        <w:t xml:space="preserve">. The formulas for calculating the EEI values according to the eco-design Regulation are slightly different </w:t>
      </w:r>
      <w:r w:rsidR="00C0180B">
        <w:rPr>
          <w:rFonts w:eastAsiaTheme="minorHAnsi" w:cs="Arial"/>
          <w:color w:val="000000" w:themeColor="text1"/>
        </w:rPr>
        <w:t>from</w:t>
      </w:r>
      <w:r w:rsidR="000352AA" w:rsidRPr="00985DC7">
        <w:rPr>
          <w:rFonts w:eastAsiaTheme="minorHAnsi" w:cs="Arial"/>
          <w:color w:val="000000" w:themeColor="text1"/>
        </w:rPr>
        <w:t xml:space="preserve"> </w:t>
      </w:r>
      <w:r w:rsidR="009D7A16" w:rsidRPr="00985DC7">
        <w:rPr>
          <w:rFonts w:eastAsiaTheme="minorHAnsi" w:cs="Arial"/>
          <w:color w:val="000000" w:themeColor="text1"/>
        </w:rPr>
        <w:t>those in the energy labelling</w:t>
      </w:r>
      <w:r w:rsidR="00AA2FD5">
        <w:rPr>
          <w:rFonts w:eastAsiaTheme="minorHAnsi" w:cs="Arial"/>
          <w:color w:val="000000" w:themeColor="text1"/>
        </w:rPr>
        <w:t xml:space="preserve"> Regulation</w:t>
      </w:r>
      <w:r w:rsidR="003F2EB7" w:rsidRPr="00985DC7">
        <w:rPr>
          <w:rFonts w:eastAsiaTheme="minorHAnsi" w:cs="Arial"/>
          <w:color w:val="000000" w:themeColor="text1"/>
        </w:rPr>
        <w:t xml:space="preserve">. </w:t>
      </w:r>
      <w:r w:rsidR="009D7A16" w:rsidRPr="00985DC7">
        <w:rPr>
          <w:rFonts w:eastAsiaTheme="minorHAnsi" w:cs="Arial"/>
          <w:color w:val="000000" w:themeColor="text1"/>
        </w:rPr>
        <w:t>However, the</w:t>
      </w:r>
      <w:r w:rsidR="003F2EB7" w:rsidRPr="00985DC7">
        <w:rPr>
          <w:rFonts w:eastAsiaTheme="minorHAnsi" w:cs="Arial"/>
          <w:color w:val="000000" w:themeColor="text1"/>
        </w:rPr>
        <w:t xml:space="preserve"> power demand </w:t>
      </w:r>
      <w:r w:rsidR="003F2EB7" w:rsidRPr="00985DC7">
        <w:rPr>
          <w:rFonts w:eastAsiaTheme="minorHAnsi" w:cs="Arial"/>
          <w:i/>
          <w:color w:val="000000" w:themeColor="text1"/>
        </w:rPr>
        <w:t>‘</w:t>
      </w:r>
      <w:proofErr w:type="spellStart"/>
      <w:r w:rsidR="003F2EB7" w:rsidRPr="00985DC7">
        <w:rPr>
          <w:rFonts w:eastAsiaTheme="minorHAnsi" w:cs="Arial"/>
          <w:i/>
          <w:color w:val="000000" w:themeColor="text1"/>
        </w:rPr>
        <w:t>P</w:t>
      </w:r>
      <w:r w:rsidR="003F2EB7" w:rsidRPr="00985DC7">
        <w:rPr>
          <w:rFonts w:eastAsiaTheme="minorHAnsi" w:cs="Arial"/>
          <w:i/>
          <w:color w:val="000000" w:themeColor="text1"/>
          <w:vertAlign w:val="subscript"/>
        </w:rPr>
        <w:t>measured</w:t>
      </w:r>
      <w:proofErr w:type="spellEnd"/>
      <w:proofErr w:type="gramStart"/>
      <w:r w:rsidR="003F2EB7" w:rsidRPr="00985DC7">
        <w:rPr>
          <w:rFonts w:eastAsiaTheme="minorHAnsi" w:cs="Arial"/>
          <w:i/>
          <w:color w:val="000000" w:themeColor="text1"/>
        </w:rPr>
        <w:t>’</w:t>
      </w:r>
      <w:r w:rsidR="003F2EB7" w:rsidRPr="00985DC7">
        <w:rPr>
          <w:rFonts w:eastAsiaTheme="minorHAnsi" w:cs="Arial"/>
          <w:color w:val="000000" w:themeColor="text1"/>
        </w:rPr>
        <w:t xml:space="preserve"> </w:t>
      </w:r>
      <w:r w:rsidR="00F1258C">
        <w:rPr>
          <w:rFonts w:eastAsiaTheme="minorHAnsi" w:cs="Arial"/>
          <w:color w:val="000000" w:themeColor="text1"/>
        </w:rPr>
        <w:t xml:space="preserve"> </w:t>
      </w:r>
      <w:r w:rsidR="003F2EB7" w:rsidRPr="00985DC7">
        <w:rPr>
          <w:rFonts w:eastAsiaTheme="minorHAnsi" w:cs="Arial"/>
          <w:color w:val="000000" w:themeColor="text1"/>
        </w:rPr>
        <w:t>is</w:t>
      </w:r>
      <w:proofErr w:type="gramEnd"/>
      <w:r w:rsidR="003F2EB7" w:rsidRPr="00985DC7">
        <w:rPr>
          <w:rFonts w:eastAsiaTheme="minorHAnsi" w:cs="Arial"/>
          <w:color w:val="000000" w:themeColor="text1"/>
        </w:rPr>
        <w:t xml:space="preserve"> used in both formulas </w:t>
      </w:r>
      <w:r w:rsidR="009D7A16" w:rsidRPr="00985DC7">
        <w:rPr>
          <w:rFonts w:eastAsiaTheme="minorHAnsi" w:cs="Arial"/>
          <w:color w:val="000000" w:themeColor="text1"/>
        </w:rPr>
        <w:t xml:space="preserve">and is calculated in the same way, </w:t>
      </w:r>
      <w:r w:rsidR="003F2EB7" w:rsidRPr="00985DC7">
        <w:rPr>
          <w:rFonts w:eastAsiaTheme="minorHAnsi" w:cs="Arial"/>
          <w:color w:val="000000" w:themeColor="text1"/>
        </w:rPr>
        <w:t xml:space="preserve">thus the technical documentation does not require to indicate the two different </w:t>
      </w:r>
      <w:r w:rsidR="00C0180B">
        <w:rPr>
          <w:rFonts w:eastAsiaTheme="minorHAnsi" w:cs="Arial"/>
          <w:color w:val="000000" w:themeColor="text1"/>
        </w:rPr>
        <w:t xml:space="preserve">calculated </w:t>
      </w:r>
      <w:r w:rsidR="003F2EB7" w:rsidRPr="00985DC7">
        <w:rPr>
          <w:rFonts w:eastAsiaTheme="minorHAnsi" w:cs="Arial"/>
          <w:color w:val="000000" w:themeColor="text1"/>
        </w:rPr>
        <w:t>EEI values.</w:t>
      </w:r>
      <w:r w:rsidR="00E67546" w:rsidRPr="00985DC7">
        <w:rPr>
          <w:rFonts w:eastAsiaTheme="minorHAnsi" w:cs="Arial"/>
          <w:color w:val="000000" w:themeColor="text1"/>
        </w:rPr>
        <w:t xml:space="preserve"> </w:t>
      </w:r>
    </w:p>
    <w:p w14:paraId="10D08FBE" w14:textId="33353C2E" w:rsidR="0082056B" w:rsidRPr="00985DC7" w:rsidRDefault="009C2F3B" w:rsidP="00C9785A">
      <w:pPr>
        <w:pStyle w:val="Rubrik2"/>
      </w:pPr>
      <w:bookmarkStart w:id="14" w:name="_Toc40708045"/>
      <w:r w:rsidRPr="00985DC7">
        <w:lastRenderedPageBreak/>
        <w:t>A</w:t>
      </w:r>
      <w:r w:rsidR="00E735E8">
        <w:t>utomatic Brightness C</w:t>
      </w:r>
      <w:r w:rsidR="0082056B" w:rsidRPr="00985DC7">
        <w:t>ontrol (ABC)</w:t>
      </w:r>
      <w:bookmarkEnd w:id="14"/>
    </w:p>
    <w:p w14:paraId="1AE4530B" w14:textId="20DC9DA4" w:rsidR="00E735E8" w:rsidRDefault="0085477F" w:rsidP="00E735E8">
      <w:r>
        <w:rPr>
          <w:rFonts w:eastAsiaTheme="minorHAnsi" w:cs="Arial"/>
          <w:noProof/>
          <w:lang w:val="en-US"/>
        </w:rPr>
        <mc:AlternateContent>
          <mc:Choice Requires="wpg">
            <w:drawing>
              <wp:anchor distT="0" distB="0" distL="114300" distR="114300" simplePos="0" relativeHeight="251660288" behindDoc="0" locked="0" layoutInCell="1" allowOverlap="1" wp14:anchorId="4AC5C30A" wp14:editId="4BC64C26">
                <wp:simplePos x="0" y="0"/>
                <wp:positionH relativeFrom="column">
                  <wp:posOffset>2702011</wp:posOffset>
                </wp:positionH>
                <wp:positionV relativeFrom="paragraph">
                  <wp:posOffset>10829</wp:posOffset>
                </wp:positionV>
                <wp:extent cx="3240405" cy="2350770"/>
                <wp:effectExtent l="0" t="0" r="0" b="0"/>
                <wp:wrapSquare wrapText="bothSides"/>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40405" cy="2350770"/>
                          <a:chOff x="0" y="0"/>
                          <a:chExt cx="3240405" cy="2350770"/>
                        </a:xfrm>
                      </wpg:grpSpPr>
                      <pic:pic xmlns:pic="http://schemas.openxmlformats.org/drawingml/2006/picture">
                        <pic:nvPicPr>
                          <pic:cNvPr id="3075" name="Picture 3"/>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0405" cy="2033905"/>
                          </a:xfrm>
                          <a:prstGeom prst="rect">
                            <a:avLst/>
                          </a:prstGeom>
                          <a:noFill/>
                          <a:ln>
                            <a:noFill/>
                          </a:ln>
                          <a:effectLst/>
                        </pic:spPr>
                      </pic:pic>
                      <wps:wsp>
                        <wps:cNvPr id="1" name="Text Box 1"/>
                        <wps:cNvSpPr txBox="1"/>
                        <wps:spPr>
                          <a:xfrm>
                            <a:off x="0" y="2092325"/>
                            <a:ext cx="3240405" cy="258445"/>
                          </a:xfrm>
                          <a:prstGeom prst="rect">
                            <a:avLst/>
                          </a:prstGeom>
                          <a:solidFill>
                            <a:prstClr val="white"/>
                          </a:solidFill>
                          <a:ln>
                            <a:noFill/>
                          </a:ln>
                        </wps:spPr>
                        <wps:txbx>
                          <w:txbxContent>
                            <w:p w14:paraId="0D241D5A" w14:textId="1094B39A" w:rsidR="00D6269A" w:rsidRPr="00727F7A" w:rsidRDefault="00D6269A" w:rsidP="00D6269A">
                              <w:pPr>
                                <w:pStyle w:val="Beskrivning"/>
                                <w:rPr>
                                  <w:rFonts w:eastAsiaTheme="minorHAnsi" w:cs="Arial"/>
                                </w:rPr>
                              </w:pPr>
                              <w:bookmarkStart w:id="15" w:name="_Ref40709054"/>
                              <w:r>
                                <w:t xml:space="preserve">Figure </w:t>
                              </w:r>
                              <w:r w:rsidR="006645DA">
                                <w:fldChar w:fldCharType="begin"/>
                              </w:r>
                              <w:r w:rsidR="006645DA">
                                <w:instrText xml:space="preserve"> SEQ Figure \* ARABIC </w:instrText>
                              </w:r>
                              <w:r w:rsidR="006645DA">
                                <w:fldChar w:fldCharType="separate"/>
                              </w:r>
                              <w:r w:rsidR="00F1258C">
                                <w:rPr>
                                  <w:noProof/>
                                </w:rPr>
                                <w:t>1</w:t>
                              </w:r>
                              <w:r w:rsidR="006645DA">
                                <w:rPr>
                                  <w:noProof/>
                                </w:rPr>
                                <w:fldChar w:fldCharType="end"/>
                              </w:r>
                              <w:r>
                                <w:t>: ABC idealised curve compared to savings potential.</w:t>
                              </w:r>
                              <w:bookmarkEnd w:id="1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4AC5C30A" id="Group 2" o:spid="_x0000_s1026" style="position:absolute;left:0;text-align:left;margin-left:212.75pt;margin-top:.85pt;width:255.15pt;height:185.1pt;z-index:251660288" coordsize="32404,235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2404;height:20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">
                  <v:imagedata r:id="rId17" o:title=""/>
                </v:shape>
                <v:shapetype id="_x0000_t202" coordsize="21600,21600" o:spt="202" path="m,l,21600r21600,l21600,xe">
                  <v:stroke joinstyle="miter"/>
                  <v:path gradientshapeok="t" o:connecttype="rect"/>
                </v:shapetype>
                <v:shape id="Text Box 1" o:spid="_x0000_s1028" type="#_x0000_t202" style="position:absolute;top:20923;width:32404;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" stroked="f">
                  <v:textbox style="mso-fit-shape-to-text:t" inset="0,0,0,0">
                    <w:txbxContent>
                      <w:p w14:paraId="0D241D5A" w14:textId="1094B39A" w:rsidR="00D6269A" w:rsidRPr="00727F7A" w:rsidRDefault="00D6269A" w:rsidP="00D6269A">
                        <w:pPr>
                          <w:pStyle w:val="Beskrivning"/>
                          <w:rPr>
                            <w:rFonts w:eastAsiaTheme="minorHAnsi" w:cs="Arial"/>
                          </w:rPr>
                        </w:pPr>
                        <w:bookmarkStart w:id="16" w:name="_Ref40709054"/>
                        <w:r>
                          <w:t xml:space="preserve">Figure </w:t>
                        </w:r>
                        <w:r w:rsidR="006645DA">
                          <w:fldChar w:fldCharType="begin"/>
                        </w:r>
                        <w:r w:rsidR="006645DA">
                          <w:instrText xml:space="preserve"> SEQ Figure \* ARABIC </w:instrText>
                        </w:r>
                        <w:r w:rsidR="006645DA">
                          <w:fldChar w:fldCharType="separate"/>
                        </w:r>
                        <w:r w:rsidR="00F1258C">
                          <w:rPr>
                            <w:noProof/>
                          </w:rPr>
                          <w:t>1</w:t>
                        </w:r>
                        <w:r w:rsidR="006645DA">
                          <w:rPr>
                            <w:noProof/>
                          </w:rPr>
                          <w:fldChar w:fldCharType="end"/>
                        </w:r>
                        <w:r>
                          <w:t>: ABC idealised curve compared to savings potential.</w:t>
                        </w:r>
                        <w:bookmarkEnd w:id="16"/>
                      </w:p>
                    </w:txbxContent>
                  </v:textbox>
                </v:shape>
                <w10:wrap type="square"/>
              </v:group>
            </w:pict>
          </mc:Fallback>
        </mc:AlternateContent>
      </w:r>
      <w:r w:rsidR="007C3869" w:rsidRPr="007C3869">
        <w:rPr>
          <w:rFonts w:eastAsiaTheme="minorHAnsi" w:cs="Arial"/>
        </w:rPr>
        <w:t xml:space="preserve">ABC is an energy saving feature of </w:t>
      </w:r>
      <w:r w:rsidR="00E735E8">
        <w:t xml:space="preserve">an electronic display that uses a built-in sensor to monitor light levels in the room and adjust screen brightness for viewer comfort. When light levels are low, screen brightness can be reduced which contributes to energy savings. The logarithmic response curve of human eye and an idealised screen luminance response curve were published by the US Department of Energy </w:t>
      </w:r>
      <w:r w:rsidR="00D6269A">
        <w:rPr>
          <w:rFonts w:eastAsiaTheme="minorHAnsi" w:cs="Arial"/>
        </w:rPr>
        <w:t>(</w:t>
      </w:r>
      <w:r w:rsidR="00D6269A">
        <w:rPr>
          <w:rFonts w:eastAsiaTheme="minorHAnsi" w:cs="Arial"/>
        </w:rPr>
        <w:fldChar w:fldCharType="begin"/>
      </w:r>
      <w:r w:rsidR="00D6269A">
        <w:rPr>
          <w:rFonts w:eastAsiaTheme="minorHAnsi" w:cs="Arial"/>
        </w:rPr>
        <w:instrText xml:space="preserve"> REF _Ref40709054 \h </w:instrText>
      </w:r>
      <w:r w:rsidR="00D6269A">
        <w:rPr>
          <w:rFonts w:eastAsiaTheme="minorHAnsi" w:cs="Arial"/>
        </w:rPr>
      </w:r>
      <w:r w:rsidR="00D6269A">
        <w:rPr>
          <w:rFonts w:eastAsiaTheme="minorHAnsi" w:cs="Arial"/>
        </w:rPr>
        <w:fldChar w:fldCharType="separate"/>
      </w:r>
      <w:r w:rsidR="00D6269A">
        <w:t xml:space="preserve">Figure </w:t>
      </w:r>
      <w:r w:rsidR="00D6269A">
        <w:rPr>
          <w:noProof/>
        </w:rPr>
        <w:t>1</w:t>
      </w:r>
      <w:r w:rsidR="00D6269A">
        <w:rPr>
          <w:rFonts w:eastAsiaTheme="minorHAnsi" w:cs="Arial"/>
        </w:rPr>
        <w:fldChar w:fldCharType="end"/>
      </w:r>
      <w:r w:rsidR="00D6269A">
        <w:rPr>
          <w:rFonts w:eastAsiaTheme="minorHAnsi" w:cs="Arial"/>
        </w:rPr>
        <w:t xml:space="preserve">). </w:t>
      </w:r>
      <w:r w:rsidR="00E735E8">
        <w:rPr>
          <w:rFonts w:eastAsiaTheme="minorHAnsi" w:cs="Arial"/>
        </w:rPr>
        <w:t xml:space="preserve"> </w:t>
      </w:r>
      <w:r w:rsidR="00E735E8">
        <w:t xml:space="preserve">ABC system designs that approach this ideal response is what the new ecodesign power allowance is rewarding.  </w:t>
      </w:r>
    </w:p>
    <w:p w14:paraId="44529E98" w14:textId="77777777" w:rsidR="00E735E8" w:rsidRDefault="00E735E8" w:rsidP="00E735E8">
      <w:r>
        <w:t xml:space="preserve">For the purposes of qualifying for a reduction in measured power, the regulation indicates that ‘ABC is enabled in the normal configuration of the electronic display and persists in any other standard dynamic range configuration available to the end-user’. The phrase ‘any other standard dynamic range (SDR) configuration” refers to alternative picture modes such as "Vivid", "Cinema", "Sports", etc. </w:t>
      </w:r>
    </w:p>
    <w:p w14:paraId="309AFFA4" w14:textId="77777777" w:rsidR="00E735E8" w:rsidRDefault="00E735E8" w:rsidP="00E735E8">
      <w:r>
        <w:t xml:space="preserve">ABC should be enabled by default in the “normal configuration” and in these other SDR picture modes available to the end-user.  </w:t>
      </w:r>
    </w:p>
    <w:p w14:paraId="2C9E41A9" w14:textId="454E08ED" w:rsidR="0082056B" w:rsidRPr="00985DC7" w:rsidRDefault="00E735E8" w:rsidP="00E735E8">
      <w:pPr>
        <w:spacing w:before="120" w:after="0"/>
        <w:rPr>
          <w:rFonts w:eastAsiaTheme="minorHAnsi" w:cs="Arial"/>
        </w:rPr>
      </w:pPr>
      <w:r>
        <w:t xml:space="preserve">When high dynamic range (HDR) is activated in the normal configuration, </w:t>
      </w:r>
      <w:r w:rsidR="0082056B" w:rsidRPr="00985DC7">
        <w:rPr>
          <w:rFonts w:eastAsiaTheme="minorHAnsi" w:cs="Arial"/>
        </w:rPr>
        <w:t xml:space="preserve">ABC does not need to be enabled to qualify for </w:t>
      </w:r>
      <w:r w:rsidR="00A90C87" w:rsidRPr="00985DC7">
        <w:rPr>
          <w:rFonts w:eastAsiaTheme="minorHAnsi" w:cs="Arial"/>
        </w:rPr>
        <w:t>the allowance</w:t>
      </w:r>
      <w:r w:rsidR="0082056B" w:rsidRPr="00985DC7">
        <w:rPr>
          <w:rFonts w:eastAsiaTheme="minorHAnsi" w:cs="Arial"/>
        </w:rPr>
        <w:t>.</w:t>
      </w:r>
    </w:p>
    <w:p w14:paraId="59491682" w14:textId="0F96CB41" w:rsidR="0082056B" w:rsidRPr="00985DC7" w:rsidRDefault="004F4315" w:rsidP="00C9785A">
      <w:pPr>
        <w:pStyle w:val="Rubrik2"/>
      </w:pPr>
      <w:bookmarkStart w:id="17" w:name="_Toc40708046"/>
      <w:r w:rsidRPr="00985DC7">
        <w:t>M</w:t>
      </w:r>
      <w:r w:rsidR="0082056B" w:rsidRPr="00985DC7">
        <w:t xml:space="preserve">andatory user warnings, when </w:t>
      </w:r>
      <w:r w:rsidRPr="00985DC7">
        <w:t>modifying</w:t>
      </w:r>
      <w:r w:rsidR="0082056B" w:rsidRPr="00985DC7">
        <w:t xml:space="preserve"> configuration</w:t>
      </w:r>
      <w:r w:rsidRPr="00985DC7">
        <w:t xml:space="preserve"> parameter values</w:t>
      </w:r>
      <w:bookmarkEnd w:id="17"/>
      <w:r w:rsidR="0082056B" w:rsidRPr="00985DC7">
        <w:t xml:space="preserve"> </w:t>
      </w:r>
    </w:p>
    <w:p w14:paraId="105406CF" w14:textId="3605DF2F" w:rsidR="00E43355" w:rsidRPr="00985DC7" w:rsidRDefault="007D0CC8" w:rsidP="00FF2CC9">
      <w:pPr>
        <w:spacing w:before="120" w:after="0"/>
        <w:rPr>
          <w:rFonts w:cs="Arial"/>
        </w:rPr>
      </w:pPr>
      <w:r w:rsidRPr="00985DC7">
        <w:rPr>
          <w:rFonts w:cs="Arial"/>
        </w:rPr>
        <w:t>Annex I </w:t>
      </w:r>
      <w:r w:rsidR="004F4315" w:rsidRPr="00985DC7">
        <w:rPr>
          <w:rFonts w:cs="Arial"/>
        </w:rPr>
        <w:t xml:space="preserve">(6) </w:t>
      </w:r>
      <w:r w:rsidRPr="00985DC7">
        <w:rPr>
          <w:rFonts w:cs="Arial"/>
        </w:rPr>
        <w:t xml:space="preserve">provides </w:t>
      </w:r>
      <w:r w:rsidR="00AA2FD5">
        <w:rPr>
          <w:rFonts w:cs="Arial"/>
        </w:rPr>
        <w:t>a</w:t>
      </w:r>
      <w:r w:rsidR="00AA2FD5" w:rsidRPr="00985DC7">
        <w:rPr>
          <w:rFonts w:cs="Arial"/>
        </w:rPr>
        <w:t xml:space="preserve"> </w:t>
      </w:r>
      <w:r w:rsidRPr="00985DC7">
        <w:rPr>
          <w:rFonts w:cs="Arial"/>
        </w:rPr>
        <w:t>definition of</w:t>
      </w:r>
      <w:r w:rsidR="004F4315" w:rsidRPr="00985DC7">
        <w:rPr>
          <w:rFonts w:cs="Arial"/>
        </w:rPr>
        <w:t xml:space="preserve"> the “normal configuration” that refers to the settings recommended by the manufacturer from the initial set up and, expectedly</w:t>
      </w:r>
      <w:r w:rsidRPr="00985DC7">
        <w:rPr>
          <w:rFonts w:cs="Arial"/>
        </w:rPr>
        <w:t>,</w:t>
      </w:r>
      <w:r w:rsidR="004F4315" w:rsidRPr="00985DC7">
        <w:rPr>
          <w:rFonts w:cs="Arial"/>
        </w:rPr>
        <w:t xml:space="preserve"> should be </w:t>
      </w:r>
      <w:r w:rsidRPr="00985DC7">
        <w:rPr>
          <w:rFonts w:cs="Arial"/>
        </w:rPr>
        <w:t>those</w:t>
      </w:r>
      <w:r w:rsidR="004F4315" w:rsidRPr="00985DC7">
        <w:rPr>
          <w:rFonts w:cs="Arial"/>
        </w:rPr>
        <w:t xml:space="preserve"> providing the best ‘general’ user experience. </w:t>
      </w:r>
      <w:r w:rsidR="00E43355" w:rsidRPr="00985DC7">
        <w:rPr>
          <w:rFonts w:cs="Arial"/>
        </w:rPr>
        <w:t xml:space="preserve">In the </w:t>
      </w:r>
      <w:r w:rsidR="003057A5">
        <w:rPr>
          <w:rFonts w:cs="Arial"/>
        </w:rPr>
        <w:t>repealed</w:t>
      </w:r>
      <w:r w:rsidR="00E43355" w:rsidRPr="00985DC7">
        <w:rPr>
          <w:rFonts w:cs="Arial"/>
        </w:rPr>
        <w:t xml:space="preserve"> TV Regulation t</w:t>
      </w:r>
      <w:r w:rsidR="004F4315" w:rsidRPr="00985DC7">
        <w:rPr>
          <w:rFonts w:cs="Arial"/>
        </w:rPr>
        <w:t>his configuration was referred to as the “Home con</w:t>
      </w:r>
      <w:r w:rsidR="00A65A4C" w:rsidRPr="00985DC7">
        <w:rPr>
          <w:rFonts w:cs="Arial"/>
        </w:rPr>
        <w:t>figuration”</w:t>
      </w:r>
      <w:r w:rsidR="004F4315" w:rsidRPr="00985DC7">
        <w:rPr>
          <w:rFonts w:cs="Arial"/>
        </w:rPr>
        <w:t xml:space="preserve">, however this </w:t>
      </w:r>
      <w:r w:rsidRPr="00985DC7">
        <w:rPr>
          <w:rFonts w:cs="Arial"/>
        </w:rPr>
        <w:t>term</w:t>
      </w:r>
      <w:r w:rsidR="004F4315" w:rsidRPr="00985DC7">
        <w:rPr>
          <w:rFonts w:cs="Arial"/>
        </w:rPr>
        <w:t xml:space="preserve"> </w:t>
      </w:r>
      <w:r w:rsidR="00E43355" w:rsidRPr="00985DC7">
        <w:rPr>
          <w:rFonts w:cs="Arial"/>
        </w:rPr>
        <w:t>is</w:t>
      </w:r>
      <w:r w:rsidR="004F4315" w:rsidRPr="00985DC7">
        <w:rPr>
          <w:rFonts w:cs="Arial"/>
        </w:rPr>
        <w:t xml:space="preserve"> not appropriate </w:t>
      </w:r>
      <w:r w:rsidR="00E43355" w:rsidRPr="00985DC7">
        <w:rPr>
          <w:rFonts w:cs="Arial"/>
        </w:rPr>
        <w:t xml:space="preserve">in the reviewed Regulation that has </w:t>
      </w:r>
      <w:r w:rsidR="00601A91" w:rsidRPr="00985DC7">
        <w:rPr>
          <w:rFonts w:cs="Arial"/>
        </w:rPr>
        <w:t xml:space="preserve">an </w:t>
      </w:r>
      <w:r w:rsidR="004F4315" w:rsidRPr="00985DC7">
        <w:rPr>
          <w:rFonts w:cs="Arial"/>
        </w:rPr>
        <w:t>enlarged scope</w:t>
      </w:r>
      <w:r w:rsidR="003057A5">
        <w:rPr>
          <w:rFonts w:cs="Arial"/>
        </w:rPr>
        <w:t xml:space="preserve">, i.e. </w:t>
      </w:r>
      <w:r w:rsidR="004F4315" w:rsidRPr="00985DC7">
        <w:rPr>
          <w:rFonts w:cs="Arial"/>
        </w:rPr>
        <w:t xml:space="preserve"> </w:t>
      </w:r>
      <w:r w:rsidR="00E43355" w:rsidRPr="00985DC7">
        <w:rPr>
          <w:rFonts w:cs="Arial"/>
        </w:rPr>
        <w:t>to</w:t>
      </w:r>
      <w:r w:rsidR="004F4315" w:rsidRPr="00985DC7">
        <w:rPr>
          <w:rFonts w:cs="Arial"/>
        </w:rPr>
        <w:t xml:space="preserve"> displays used </w:t>
      </w:r>
      <w:r w:rsidRPr="00985DC7">
        <w:rPr>
          <w:rFonts w:cs="Arial"/>
        </w:rPr>
        <w:t xml:space="preserve">not only at home but also </w:t>
      </w:r>
      <w:r w:rsidR="004F4315" w:rsidRPr="00985DC7">
        <w:rPr>
          <w:rFonts w:cs="Arial"/>
        </w:rPr>
        <w:t>in offices and in a variety of different environments.</w:t>
      </w:r>
      <w:r w:rsidRPr="00985DC7">
        <w:rPr>
          <w:rFonts w:cs="Arial"/>
        </w:rPr>
        <w:t xml:space="preserve"> </w:t>
      </w:r>
    </w:p>
    <w:p w14:paraId="2F29632F" w14:textId="1A4FCD17" w:rsidR="004F4315" w:rsidRPr="00985DC7" w:rsidRDefault="007D0CC8" w:rsidP="00FF2CC9">
      <w:pPr>
        <w:spacing w:before="120" w:after="0"/>
        <w:rPr>
          <w:rFonts w:cs="Arial"/>
        </w:rPr>
      </w:pPr>
      <w:r w:rsidRPr="00985DC7">
        <w:rPr>
          <w:rFonts w:cs="Arial"/>
        </w:rPr>
        <w:t xml:space="preserve">The “shop configuration” is also defined in Annex I (24) as the configuration usually used for demonstration of a display </w:t>
      </w:r>
      <w:proofErr w:type="gramStart"/>
      <w:r w:rsidRPr="00985DC7">
        <w:rPr>
          <w:rFonts w:cs="Arial"/>
        </w:rPr>
        <w:t>at  retail</w:t>
      </w:r>
      <w:proofErr w:type="gramEnd"/>
      <w:r w:rsidRPr="00985DC7">
        <w:rPr>
          <w:rFonts w:cs="Arial"/>
        </w:rPr>
        <w:t xml:space="preserve"> point</w:t>
      </w:r>
      <w:r w:rsidR="000352AA" w:rsidRPr="00985DC7">
        <w:rPr>
          <w:rFonts w:cs="Arial"/>
        </w:rPr>
        <w:t>s</w:t>
      </w:r>
      <w:r w:rsidRPr="00985DC7">
        <w:rPr>
          <w:rFonts w:cs="Arial"/>
        </w:rPr>
        <w:t>.</w:t>
      </w:r>
    </w:p>
    <w:p w14:paraId="4120319A" w14:textId="027BBBFB" w:rsidR="0082056B" w:rsidRPr="00985DC7" w:rsidRDefault="0082056B" w:rsidP="00FF2CC9">
      <w:pPr>
        <w:spacing w:before="120" w:after="0"/>
        <w:rPr>
          <w:rFonts w:cs="Arial"/>
        </w:rPr>
      </w:pPr>
      <w:r w:rsidRPr="00985DC7">
        <w:rPr>
          <w:rFonts w:cs="Arial"/>
        </w:rPr>
        <w:t xml:space="preserve">Annex II, section B.2 of the </w:t>
      </w:r>
      <w:r w:rsidR="000352AA" w:rsidRPr="00985DC7">
        <w:rPr>
          <w:rFonts w:cs="Arial"/>
        </w:rPr>
        <w:t>R</w:t>
      </w:r>
      <w:r w:rsidRPr="00985DC7">
        <w:rPr>
          <w:rFonts w:cs="Arial"/>
        </w:rPr>
        <w:t xml:space="preserve">egulation </w:t>
      </w:r>
      <w:r w:rsidR="007D0CC8" w:rsidRPr="00985DC7">
        <w:rPr>
          <w:rFonts w:cs="Arial"/>
        </w:rPr>
        <w:t>refers to set up options</w:t>
      </w:r>
      <w:r w:rsidRPr="00985DC7">
        <w:rPr>
          <w:rFonts w:cs="Arial"/>
        </w:rPr>
        <w:t xml:space="preserve"> available to the end-user through the menu:</w:t>
      </w:r>
    </w:p>
    <w:p w14:paraId="0B1BC1C2" w14:textId="28CF9EEB" w:rsidR="0082056B" w:rsidRPr="00985DC7" w:rsidRDefault="0082056B" w:rsidP="00C9785A">
      <w:pPr>
        <w:pStyle w:val="Liststycke"/>
        <w:numPr>
          <w:ilvl w:val="0"/>
          <w:numId w:val="27"/>
        </w:numPr>
        <w:spacing w:before="120" w:after="0"/>
        <w:contextualSpacing w:val="0"/>
        <w:jc w:val="both"/>
        <w:rPr>
          <w:rFonts w:ascii="Arial" w:hAnsi="Arial" w:cs="Arial"/>
        </w:rPr>
      </w:pPr>
      <w:r w:rsidRPr="00985DC7">
        <w:rPr>
          <w:rFonts w:ascii="Arial" w:hAnsi="Arial" w:cs="Arial"/>
        </w:rPr>
        <w:t>Configurations, which can be either "</w:t>
      </w:r>
      <w:r w:rsidR="007D0CC8" w:rsidRPr="00985DC7">
        <w:rPr>
          <w:rFonts w:ascii="Arial" w:hAnsi="Arial" w:cs="Arial"/>
        </w:rPr>
        <w:t>S</w:t>
      </w:r>
      <w:r w:rsidRPr="00985DC7">
        <w:rPr>
          <w:rFonts w:ascii="Arial" w:hAnsi="Arial" w:cs="Arial"/>
        </w:rPr>
        <w:t>hop" or "</w:t>
      </w:r>
      <w:r w:rsidR="004F4315" w:rsidRPr="00985DC7">
        <w:rPr>
          <w:rFonts w:ascii="Arial" w:hAnsi="Arial" w:cs="Arial"/>
        </w:rPr>
        <w:t>Normal”</w:t>
      </w:r>
      <w:r w:rsidRPr="00985DC7">
        <w:rPr>
          <w:rFonts w:ascii="Arial" w:hAnsi="Arial" w:cs="Arial"/>
        </w:rPr>
        <w:t xml:space="preserve"> configuration. </w:t>
      </w:r>
    </w:p>
    <w:p w14:paraId="42E4D6AA" w14:textId="1BD9FF8C" w:rsidR="0082056B" w:rsidRPr="00D62F73" w:rsidRDefault="0082056B" w:rsidP="00D62F73">
      <w:pPr>
        <w:pStyle w:val="Liststycke"/>
        <w:numPr>
          <w:ilvl w:val="0"/>
          <w:numId w:val="11"/>
        </w:numPr>
        <w:rPr>
          <w:rFonts w:ascii="Arial" w:hAnsi="Arial" w:cs="Arial"/>
        </w:rPr>
      </w:pPr>
      <w:r w:rsidRPr="00985DC7">
        <w:rPr>
          <w:rFonts w:ascii="Arial" w:hAnsi="Arial" w:cs="Arial"/>
        </w:rPr>
        <w:t xml:space="preserve">Settings, which </w:t>
      </w:r>
      <w:r w:rsidR="007A553E" w:rsidRPr="00985DC7">
        <w:rPr>
          <w:rFonts w:ascii="Arial" w:hAnsi="Arial" w:cs="Arial"/>
        </w:rPr>
        <w:t xml:space="preserve">in TVs </w:t>
      </w:r>
      <w:r w:rsidRPr="00985DC7">
        <w:rPr>
          <w:rFonts w:ascii="Arial" w:hAnsi="Arial" w:cs="Arial"/>
        </w:rPr>
        <w:t xml:space="preserve">are </w:t>
      </w:r>
      <w:r w:rsidR="007D0CC8" w:rsidRPr="00985DC7">
        <w:rPr>
          <w:rFonts w:ascii="Arial" w:hAnsi="Arial" w:cs="Arial"/>
        </w:rPr>
        <w:t>usually referred to as</w:t>
      </w:r>
      <w:r w:rsidRPr="00985DC7">
        <w:rPr>
          <w:rFonts w:ascii="Arial" w:hAnsi="Arial" w:cs="Arial"/>
        </w:rPr>
        <w:t xml:space="preserve"> different </w:t>
      </w:r>
      <w:r w:rsidR="006A6277" w:rsidRPr="00985DC7">
        <w:rPr>
          <w:rFonts w:ascii="Arial" w:hAnsi="Arial" w:cs="Arial"/>
        </w:rPr>
        <w:t xml:space="preserve">predetermined </w:t>
      </w:r>
      <w:r w:rsidRPr="00985DC7">
        <w:rPr>
          <w:rFonts w:ascii="Arial" w:hAnsi="Arial" w:cs="Arial"/>
        </w:rPr>
        <w:t>picture modes</w:t>
      </w:r>
      <w:r w:rsidR="007D0CC8" w:rsidRPr="00985DC7">
        <w:rPr>
          <w:rFonts w:ascii="Arial" w:hAnsi="Arial" w:cs="Arial"/>
        </w:rPr>
        <w:t xml:space="preserve"> such as</w:t>
      </w:r>
      <w:r w:rsidRPr="00985DC7">
        <w:rPr>
          <w:rFonts w:ascii="Arial" w:hAnsi="Arial" w:cs="Arial"/>
        </w:rPr>
        <w:t xml:space="preserve"> "Eco", "Vivid", "Cinema", "Sports", "Games", etc.</w:t>
      </w:r>
      <w:r w:rsidR="00D62F73">
        <w:rPr>
          <w:rFonts w:ascii="Arial" w:hAnsi="Arial" w:cs="Arial"/>
        </w:rPr>
        <w:t xml:space="preserve"> </w:t>
      </w:r>
      <w:r w:rsidR="00D62F73" w:rsidRPr="00D62F73">
        <w:rPr>
          <w:rFonts w:ascii="Arial" w:hAnsi="Arial" w:cs="Arial"/>
        </w:rPr>
        <w:t xml:space="preserve">These will include a named picture mode characterised by the parameter values for the “normal configuration”. </w:t>
      </w:r>
    </w:p>
    <w:p w14:paraId="600C1185" w14:textId="3CE8DD79" w:rsidR="0082056B" w:rsidRPr="00985DC7" w:rsidRDefault="0082056B" w:rsidP="00C9785A">
      <w:pPr>
        <w:pStyle w:val="Liststycke"/>
        <w:numPr>
          <w:ilvl w:val="0"/>
          <w:numId w:val="27"/>
        </w:numPr>
        <w:spacing w:before="120" w:after="0"/>
        <w:contextualSpacing w:val="0"/>
        <w:jc w:val="both"/>
        <w:rPr>
          <w:rFonts w:ascii="Arial" w:hAnsi="Arial" w:cs="Arial"/>
        </w:rPr>
      </w:pPr>
      <w:r w:rsidRPr="00985DC7">
        <w:rPr>
          <w:rFonts w:ascii="Arial" w:hAnsi="Arial" w:cs="Arial"/>
        </w:rPr>
        <w:t xml:space="preserve">Parameters, which are the options to adjust </w:t>
      </w:r>
      <w:r w:rsidR="006A6277" w:rsidRPr="00985DC7">
        <w:rPr>
          <w:rFonts w:ascii="Arial" w:hAnsi="Arial" w:cs="Arial"/>
        </w:rPr>
        <w:t xml:space="preserve">settings / configurations </w:t>
      </w:r>
      <w:r w:rsidR="007D0CC8" w:rsidRPr="00985DC7">
        <w:rPr>
          <w:rFonts w:ascii="Arial" w:hAnsi="Arial" w:cs="Arial"/>
        </w:rPr>
        <w:t>such as</w:t>
      </w:r>
      <w:r w:rsidRPr="00985DC7">
        <w:rPr>
          <w:rFonts w:ascii="Arial" w:hAnsi="Arial" w:cs="Arial"/>
        </w:rPr>
        <w:t xml:space="preserve"> "Brightness", "Contrast", "Gamma", "Black level", </w:t>
      </w:r>
      <w:r w:rsidR="007D0CC8" w:rsidRPr="00985DC7">
        <w:rPr>
          <w:rFonts w:ascii="Arial" w:hAnsi="Arial" w:cs="Arial"/>
        </w:rPr>
        <w:t>where the user can set specific “values”</w:t>
      </w:r>
      <w:r w:rsidRPr="00985DC7">
        <w:rPr>
          <w:rFonts w:ascii="Arial" w:hAnsi="Arial" w:cs="Arial"/>
        </w:rPr>
        <w:t>.</w:t>
      </w:r>
    </w:p>
    <w:p w14:paraId="27E4CD59" w14:textId="00F28099" w:rsidR="007D0CC8" w:rsidRPr="00985DC7" w:rsidRDefault="0082056B" w:rsidP="00FF2CC9">
      <w:pPr>
        <w:spacing w:before="120" w:after="0"/>
        <w:rPr>
          <w:rFonts w:cs="Arial"/>
        </w:rPr>
      </w:pPr>
      <w:r w:rsidRPr="00985DC7">
        <w:rPr>
          <w:rFonts w:cs="Arial"/>
        </w:rPr>
        <w:lastRenderedPageBreak/>
        <w:t xml:space="preserve">A configuration </w:t>
      </w:r>
      <w:r w:rsidR="007D0CC8" w:rsidRPr="00985DC7">
        <w:rPr>
          <w:rFonts w:cs="Arial"/>
        </w:rPr>
        <w:t>can include different alternative</w:t>
      </w:r>
      <w:r w:rsidRPr="00985DC7">
        <w:rPr>
          <w:rFonts w:cs="Arial"/>
        </w:rPr>
        <w:t xml:space="preserve"> settings, and </w:t>
      </w:r>
      <w:r w:rsidR="007D0CC8" w:rsidRPr="00985DC7">
        <w:rPr>
          <w:rFonts w:cs="Arial"/>
        </w:rPr>
        <w:t>each</w:t>
      </w:r>
      <w:r w:rsidRPr="00985DC7">
        <w:rPr>
          <w:rFonts w:cs="Arial"/>
        </w:rPr>
        <w:t xml:space="preserve"> setting </w:t>
      </w:r>
      <w:r w:rsidR="007D0CC8" w:rsidRPr="00985DC7">
        <w:rPr>
          <w:rFonts w:cs="Arial"/>
        </w:rPr>
        <w:t xml:space="preserve">is </w:t>
      </w:r>
      <w:r w:rsidR="006A6277" w:rsidRPr="00985DC7">
        <w:rPr>
          <w:rFonts w:cs="Arial"/>
        </w:rPr>
        <w:t>characterised</w:t>
      </w:r>
      <w:r w:rsidR="007D0CC8" w:rsidRPr="00985DC7">
        <w:rPr>
          <w:rFonts w:cs="Arial"/>
        </w:rPr>
        <w:t xml:space="preserve"> by</w:t>
      </w:r>
      <w:r w:rsidRPr="00985DC7">
        <w:rPr>
          <w:rFonts w:cs="Arial"/>
        </w:rPr>
        <w:t xml:space="preserve"> dif</w:t>
      </w:r>
      <w:r w:rsidR="007D0CC8" w:rsidRPr="00985DC7">
        <w:rPr>
          <w:rFonts w:cs="Arial"/>
        </w:rPr>
        <w:t>ferent parameter values</w:t>
      </w:r>
      <w:r w:rsidRPr="00985DC7">
        <w:rPr>
          <w:rFonts w:cs="Arial"/>
        </w:rPr>
        <w:t>. Configurations and sett</w:t>
      </w:r>
      <w:r w:rsidR="007D0CC8" w:rsidRPr="00985DC7">
        <w:rPr>
          <w:rFonts w:cs="Arial"/>
        </w:rPr>
        <w:t>ings can be selected, parameter</w:t>
      </w:r>
      <w:r w:rsidR="00601A91" w:rsidRPr="00985DC7">
        <w:rPr>
          <w:rFonts w:cs="Arial"/>
        </w:rPr>
        <w:t>s</w:t>
      </w:r>
      <w:r w:rsidR="007D0CC8" w:rsidRPr="00985DC7">
        <w:rPr>
          <w:rFonts w:cs="Arial"/>
        </w:rPr>
        <w:t xml:space="preserve"> </w:t>
      </w:r>
      <w:r w:rsidRPr="00985DC7">
        <w:rPr>
          <w:rFonts w:cs="Arial"/>
        </w:rPr>
        <w:t xml:space="preserve">can be changed within a range of </w:t>
      </w:r>
      <w:r w:rsidR="007D0CC8" w:rsidRPr="00985DC7">
        <w:rPr>
          <w:rFonts w:cs="Arial"/>
        </w:rPr>
        <w:t xml:space="preserve">possible </w:t>
      </w:r>
      <w:r w:rsidRPr="00985DC7">
        <w:rPr>
          <w:rFonts w:cs="Arial"/>
        </w:rPr>
        <w:t xml:space="preserve">values. </w:t>
      </w:r>
    </w:p>
    <w:p w14:paraId="61BE66F8" w14:textId="7F9B02C1" w:rsidR="00A03C4C" w:rsidRPr="00985DC7" w:rsidRDefault="007D0CC8" w:rsidP="00FF2CC9">
      <w:pPr>
        <w:spacing w:before="120" w:after="0"/>
        <w:rPr>
          <w:rFonts w:cs="Arial"/>
        </w:rPr>
      </w:pPr>
      <w:r w:rsidRPr="00985DC7">
        <w:rPr>
          <w:rFonts w:cs="Arial"/>
        </w:rPr>
        <w:t xml:space="preserve">The display </w:t>
      </w:r>
      <w:r w:rsidR="00A03C4C" w:rsidRPr="00985DC7">
        <w:rPr>
          <w:rFonts w:cs="Arial"/>
        </w:rPr>
        <w:t xml:space="preserve">is delivered expectedly with a specific combination of default values for each parameter part of each setting. The ‘Normal configuration’ is the specific combination that the user finds when switching on the display for the first time when </w:t>
      </w:r>
      <w:r w:rsidR="008B61C3" w:rsidRPr="00985DC7">
        <w:rPr>
          <w:rFonts w:cs="Arial"/>
        </w:rPr>
        <w:t xml:space="preserve">unboxing and </w:t>
      </w:r>
      <w:r w:rsidR="00A03C4C" w:rsidRPr="00985DC7">
        <w:rPr>
          <w:rFonts w:cs="Arial"/>
        </w:rPr>
        <w:t xml:space="preserve">installing it. </w:t>
      </w:r>
      <w:r w:rsidR="0056139C" w:rsidRPr="00985DC7">
        <w:rPr>
          <w:rFonts w:cs="Arial"/>
        </w:rPr>
        <w:t xml:space="preserve">This configuration is </w:t>
      </w:r>
      <w:r w:rsidR="008B61C3" w:rsidRPr="00985DC7">
        <w:rPr>
          <w:rFonts w:cs="Arial"/>
        </w:rPr>
        <w:t>part of the</w:t>
      </w:r>
      <w:r w:rsidR="0056139C" w:rsidRPr="00985DC7">
        <w:rPr>
          <w:rFonts w:cs="Arial"/>
        </w:rPr>
        <w:t xml:space="preserve"> “factory settings”</w:t>
      </w:r>
      <w:r w:rsidR="00F67667">
        <w:rPr>
          <w:rFonts w:cs="Arial"/>
        </w:rPr>
        <w:t xml:space="preserve"> and </w:t>
      </w:r>
      <w:r w:rsidR="00A03C4C" w:rsidRPr="00985DC7">
        <w:rPr>
          <w:rFonts w:cs="Arial"/>
        </w:rPr>
        <w:t xml:space="preserve"> the one used </w:t>
      </w:r>
      <w:r w:rsidR="00F67667">
        <w:rPr>
          <w:rFonts w:cs="Arial"/>
        </w:rPr>
        <w:t>in</w:t>
      </w:r>
      <w:r w:rsidR="00A03C4C" w:rsidRPr="00985DC7">
        <w:rPr>
          <w:rFonts w:cs="Arial"/>
        </w:rPr>
        <w:t xml:space="preserve"> compliance control activity, in particular to verify the </w:t>
      </w:r>
      <w:r w:rsidR="00D62F73">
        <w:rPr>
          <w:rFonts w:cs="Arial"/>
        </w:rPr>
        <w:t>compliance</w:t>
      </w:r>
      <w:r w:rsidR="00A03C4C" w:rsidRPr="00985DC7">
        <w:rPr>
          <w:rFonts w:cs="Arial"/>
        </w:rPr>
        <w:t xml:space="preserve"> of the energy consumption when </w:t>
      </w:r>
      <w:r w:rsidR="00D62F73">
        <w:rPr>
          <w:rFonts w:cs="Arial"/>
        </w:rPr>
        <w:t>dis</w:t>
      </w:r>
      <w:r w:rsidR="00A03C4C" w:rsidRPr="00985DC7">
        <w:rPr>
          <w:rFonts w:cs="Arial"/>
        </w:rPr>
        <w:t xml:space="preserve">playing the </w:t>
      </w:r>
      <w:r w:rsidR="00D62F73">
        <w:rPr>
          <w:rFonts w:cs="Arial"/>
        </w:rPr>
        <w:t xml:space="preserve">on-mode </w:t>
      </w:r>
      <w:r w:rsidR="00A03C4C" w:rsidRPr="00985DC7">
        <w:rPr>
          <w:rFonts w:cs="Arial"/>
        </w:rPr>
        <w:t xml:space="preserve">verification test (i.e. measuring the average power playing </w:t>
      </w:r>
      <w:r w:rsidR="00D62F73">
        <w:rPr>
          <w:rFonts w:cs="Arial"/>
        </w:rPr>
        <w:t>a dynamic</w:t>
      </w:r>
      <w:r w:rsidR="00A03C4C" w:rsidRPr="00985DC7">
        <w:rPr>
          <w:rFonts w:cs="Arial"/>
        </w:rPr>
        <w:t xml:space="preserve"> video </w:t>
      </w:r>
      <w:r w:rsidR="00D62F73">
        <w:rPr>
          <w:rFonts w:cs="Arial"/>
        </w:rPr>
        <w:t>sequence</w:t>
      </w:r>
      <w:r w:rsidR="00A03C4C" w:rsidRPr="00985DC7">
        <w:rPr>
          <w:rFonts w:cs="Arial"/>
        </w:rPr>
        <w:t>) according to the relevant standard.</w:t>
      </w:r>
    </w:p>
    <w:p w14:paraId="4A090C62" w14:textId="22511A46" w:rsidR="0082056B" w:rsidRPr="00985DC7" w:rsidRDefault="00A03C4C" w:rsidP="00FF2CC9">
      <w:pPr>
        <w:spacing w:before="120" w:after="0"/>
        <w:rPr>
          <w:rFonts w:cs="Arial"/>
        </w:rPr>
      </w:pPr>
      <w:r w:rsidRPr="00985DC7">
        <w:rPr>
          <w:rFonts w:cs="Arial"/>
        </w:rPr>
        <w:t>Settings and parameter values are normally modifiable by the user via</w:t>
      </w:r>
      <w:r w:rsidR="0082056B" w:rsidRPr="00985DC7">
        <w:rPr>
          <w:rFonts w:cs="Arial"/>
        </w:rPr>
        <w:t xml:space="preserve"> the set-up menus.</w:t>
      </w:r>
    </w:p>
    <w:p w14:paraId="442598FF" w14:textId="1C9BCA07" w:rsidR="00E42A5C" w:rsidRPr="00985DC7" w:rsidRDefault="00A03C4C" w:rsidP="00FF2CC9">
      <w:pPr>
        <w:spacing w:before="120" w:after="0"/>
        <w:rPr>
          <w:rFonts w:cs="Arial"/>
        </w:rPr>
      </w:pPr>
      <w:r w:rsidRPr="00985DC7">
        <w:rPr>
          <w:rFonts w:cs="Arial"/>
        </w:rPr>
        <w:t xml:space="preserve">The Regulation requires that </w:t>
      </w:r>
      <w:r w:rsidR="008B61C3" w:rsidRPr="00985DC7">
        <w:rPr>
          <w:rFonts w:cs="Arial"/>
        </w:rPr>
        <w:t xml:space="preserve">a </w:t>
      </w:r>
      <w:r w:rsidRPr="00985DC7">
        <w:rPr>
          <w:rFonts w:cs="Arial"/>
        </w:rPr>
        <w:t>w</w:t>
      </w:r>
      <w:r w:rsidR="008B61C3" w:rsidRPr="00985DC7">
        <w:rPr>
          <w:rFonts w:cs="Arial"/>
        </w:rPr>
        <w:t>arning message</w:t>
      </w:r>
      <w:r w:rsidR="0082056B" w:rsidRPr="00985DC7">
        <w:rPr>
          <w:rFonts w:cs="Arial"/>
        </w:rPr>
        <w:t xml:space="preserve"> and confirmation are necessary when the user </w:t>
      </w:r>
      <w:r w:rsidRPr="00985DC7">
        <w:rPr>
          <w:rFonts w:cs="Arial"/>
        </w:rPr>
        <w:t>make</w:t>
      </w:r>
      <w:r w:rsidR="000352AA" w:rsidRPr="00985DC7">
        <w:rPr>
          <w:rFonts w:cs="Arial"/>
        </w:rPr>
        <w:t>s</w:t>
      </w:r>
      <w:r w:rsidRPr="00985DC7">
        <w:rPr>
          <w:rFonts w:cs="Arial"/>
        </w:rPr>
        <w:t xml:space="preserve"> changes, by selecting </w:t>
      </w:r>
      <w:r w:rsidR="00D62F73">
        <w:rPr>
          <w:rFonts w:cs="Arial"/>
        </w:rPr>
        <w:t>a setting</w:t>
      </w:r>
      <w:r w:rsidRPr="00985DC7">
        <w:rPr>
          <w:rFonts w:cs="Arial"/>
        </w:rPr>
        <w:t xml:space="preserve"> different from the default one or </w:t>
      </w:r>
      <w:r w:rsidR="008B61C3" w:rsidRPr="00985DC7">
        <w:rPr>
          <w:rFonts w:cs="Arial"/>
        </w:rPr>
        <w:t>modifying</w:t>
      </w:r>
      <w:r w:rsidR="0056139C" w:rsidRPr="00985DC7">
        <w:rPr>
          <w:rFonts w:cs="Arial"/>
        </w:rPr>
        <w:t xml:space="preserve"> </w:t>
      </w:r>
      <w:r w:rsidRPr="00985DC7">
        <w:rPr>
          <w:rFonts w:cs="Arial"/>
        </w:rPr>
        <w:t xml:space="preserve">parameter values </w:t>
      </w:r>
      <w:r w:rsidR="0056139C" w:rsidRPr="00985DC7">
        <w:rPr>
          <w:rFonts w:cs="Arial"/>
        </w:rPr>
        <w:t>if they result</w:t>
      </w:r>
      <w:r w:rsidR="0082056B" w:rsidRPr="00985DC7">
        <w:rPr>
          <w:rFonts w:cs="Arial"/>
        </w:rPr>
        <w:t xml:space="preserve"> in a higher power demand than in the </w:t>
      </w:r>
      <w:r w:rsidR="008B61C3" w:rsidRPr="00985DC7">
        <w:rPr>
          <w:rFonts w:cs="Arial"/>
        </w:rPr>
        <w:t>“</w:t>
      </w:r>
      <w:r w:rsidR="0082056B" w:rsidRPr="00985DC7">
        <w:rPr>
          <w:rFonts w:cs="Arial"/>
        </w:rPr>
        <w:t>normal configuration</w:t>
      </w:r>
      <w:r w:rsidR="008B61C3" w:rsidRPr="00985DC7">
        <w:rPr>
          <w:rFonts w:cs="Arial"/>
        </w:rPr>
        <w:t>”.</w:t>
      </w:r>
    </w:p>
    <w:p w14:paraId="0C47342E" w14:textId="0A677716" w:rsidR="007A553E" w:rsidRPr="00985DC7" w:rsidRDefault="0082056B" w:rsidP="00FF2CC9">
      <w:pPr>
        <w:spacing w:before="120" w:after="0"/>
        <w:rPr>
          <w:rFonts w:cs="Arial"/>
        </w:rPr>
      </w:pPr>
      <w:r w:rsidRPr="00985DC7">
        <w:rPr>
          <w:rFonts w:cs="Arial"/>
        </w:rPr>
        <w:t xml:space="preserve">In case of single parameter changes, warning messages and confirmation are necessary </w:t>
      </w:r>
      <w:r w:rsidR="00E42A5C" w:rsidRPr="00985DC7">
        <w:rPr>
          <w:rFonts w:cs="Arial"/>
        </w:rPr>
        <w:t xml:space="preserve">also </w:t>
      </w:r>
      <w:r w:rsidRPr="00985DC7">
        <w:rPr>
          <w:rFonts w:cs="Arial"/>
        </w:rPr>
        <w:t xml:space="preserve">when the change triggers an unavoidable change in any other energy-relevant parameter. </w:t>
      </w:r>
      <w:r w:rsidR="0056139C" w:rsidRPr="00985DC7">
        <w:rPr>
          <w:rFonts w:cs="Arial"/>
        </w:rPr>
        <w:t xml:space="preserve">Examples of changes likely of requiring </w:t>
      </w:r>
      <w:r w:rsidR="00D62F73">
        <w:rPr>
          <w:rFonts w:cs="Arial"/>
        </w:rPr>
        <w:t xml:space="preserve">prompting of </w:t>
      </w:r>
      <w:r w:rsidR="0056139C" w:rsidRPr="00985DC7">
        <w:rPr>
          <w:rFonts w:cs="Arial"/>
        </w:rPr>
        <w:t>a warning</w:t>
      </w:r>
      <w:r w:rsidR="007A553E" w:rsidRPr="00985DC7">
        <w:rPr>
          <w:rFonts w:cs="Arial"/>
        </w:rPr>
        <w:t>:</w:t>
      </w:r>
    </w:p>
    <w:p w14:paraId="582CE91C" w14:textId="2DCCF8ED" w:rsidR="0082056B" w:rsidRPr="003057A5" w:rsidRDefault="007A553E" w:rsidP="00C9785A">
      <w:pPr>
        <w:pStyle w:val="Liststycke"/>
        <w:numPr>
          <w:ilvl w:val="0"/>
          <w:numId w:val="28"/>
        </w:numPr>
        <w:spacing w:before="120" w:after="0"/>
        <w:rPr>
          <w:rFonts w:ascii="Arial" w:hAnsi="Arial" w:cs="Arial"/>
        </w:rPr>
      </w:pPr>
      <w:r w:rsidRPr="003057A5">
        <w:rPr>
          <w:rFonts w:ascii="Arial" w:hAnsi="Arial" w:cs="Arial"/>
        </w:rPr>
        <w:t>A</w:t>
      </w:r>
      <w:r w:rsidR="00E42A5C" w:rsidRPr="003057A5">
        <w:rPr>
          <w:rFonts w:ascii="Arial" w:hAnsi="Arial" w:cs="Arial"/>
        </w:rPr>
        <w:t xml:space="preserve">n increase </w:t>
      </w:r>
      <w:r w:rsidR="0082056B" w:rsidRPr="003057A5">
        <w:rPr>
          <w:rFonts w:ascii="Arial" w:hAnsi="Arial" w:cs="Arial"/>
        </w:rPr>
        <w:t>in brightness level</w:t>
      </w:r>
      <w:r w:rsidR="0056139C" w:rsidRPr="003057A5">
        <w:rPr>
          <w:rFonts w:ascii="Arial" w:hAnsi="Arial" w:cs="Arial"/>
        </w:rPr>
        <w:t>:</w:t>
      </w:r>
      <w:r w:rsidR="008B61C3" w:rsidRPr="003057A5">
        <w:rPr>
          <w:rFonts w:ascii="Arial" w:hAnsi="Arial" w:cs="Arial"/>
        </w:rPr>
        <w:t xml:space="preserve"> </w:t>
      </w:r>
      <w:r w:rsidR="0056139C" w:rsidRPr="003057A5">
        <w:rPr>
          <w:rFonts w:ascii="Arial" w:hAnsi="Arial" w:cs="Arial"/>
        </w:rPr>
        <w:t xml:space="preserve">a brighter level expectedly requires </w:t>
      </w:r>
      <w:proofErr w:type="gramStart"/>
      <w:r w:rsidR="0056139C" w:rsidRPr="003057A5">
        <w:rPr>
          <w:rFonts w:ascii="Arial" w:hAnsi="Arial" w:cs="Arial"/>
        </w:rPr>
        <w:t>more light</w:t>
      </w:r>
      <w:proofErr w:type="gramEnd"/>
      <w:r w:rsidR="0056139C" w:rsidRPr="003057A5">
        <w:rPr>
          <w:rFonts w:ascii="Arial" w:hAnsi="Arial" w:cs="Arial"/>
        </w:rPr>
        <w:t xml:space="preserve"> to be produced, thus a higher power consumption;</w:t>
      </w:r>
    </w:p>
    <w:p w14:paraId="7ED309AC" w14:textId="7B5897FE" w:rsidR="007A553E" w:rsidRPr="003057A5" w:rsidRDefault="0056139C" w:rsidP="00C9785A">
      <w:pPr>
        <w:pStyle w:val="Liststycke"/>
        <w:numPr>
          <w:ilvl w:val="0"/>
          <w:numId w:val="28"/>
        </w:numPr>
        <w:spacing w:before="120" w:after="0"/>
        <w:rPr>
          <w:rFonts w:ascii="Arial" w:hAnsi="Arial" w:cs="Arial"/>
        </w:rPr>
      </w:pPr>
      <w:r w:rsidRPr="003057A5">
        <w:rPr>
          <w:rFonts w:ascii="Arial" w:hAnsi="Arial" w:cs="Arial"/>
        </w:rPr>
        <w:t xml:space="preserve">Network </w:t>
      </w:r>
      <w:r w:rsidR="0044241C" w:rsidRPr="003057A5">
        <w:rPr>
          <w:rFonts w:ascii="Arial" w:hAnsi="Arial" w:cs="Arial"/>
        </w:rPr>
        <w:t xml:space="preserve">standby </w:t>
      </w:r>
      <w:r w:rsidRPr="003057A5">
        <w:rPr>
          <w:rFonts w:ascii="Arial" w:hAnsi="Arial" w:cs="Arial"/>
        </w:rPr>
        <w:t xml:space="preserve">activation: </w:t>
      </w:r>
      <w:r w:rsidR="00195A5C" w:rsidRPr="003057A5">
        <w:rPr>
          <w:rFonts w:ascii="Arial" w:hAnsi="Arial" w:cs="Arial"/>
        </w:rPr>
        <w:t>it is expected to</w:t>
      </w:r>
      <w:r w:rsidRPr="003057A5">
        <w:rPr>
          <w:rFonts w:ascii="Arial" w:hAnsi="Arial" w:cs="Arial"/>
        </w:rPr>
        <w:t xml:space="preserve"> increase the power consumption</w:t>
      </w:r>
      <w:r w:rsidR="0044241C" w:rsidRPr="003057A5">
        <w:rPr>
          <w:rFonts w:ascii="Arial" w:hAnsi="Arial" w:cs="Arial"/>
        </w:rPr>
        <w:t xml:space="preserve"> </w:t>
      </w:r>
      <w:r w:rsidR="00EB0B45" w:rsidRPr="00EB0B45">
        <w:rPr>
          <w:rFonts w:ascii="Arial" w:hAnsi="Arial" w:cs="Arial"/>
        </w:rPr>
        <w:t xml:space="preserve">unless the network standby mode can be supported by the same power </w:t>
      </w:r>
      <w:proofErr w:type="gramStart"/>
      <w:r w:rsidR="00EB0B45" w:rsidRPr="00EB0B45">
        <w:rPr>
          <w:rFonts w:ascii="Arial" w:hAnsi="Arial" w:cs="Arial"/>
        </w:rPr>
        <w:t xml:space="preserve">as  </w:t>
      </w:r>
      <w:r w:rsidR="0044241C" w:rsidRPr="003057A5">
        <w:rPr>
          <w:rFonts w:ascii="Arial" w:hAnsi="Arial" w:cs="Arial"/>
        </w:rPr>
        <w:t>normal</w:t>
      </w:r>
      <w:proofErr w:type="gramEnd"/>
      <w:r w:rsidRPr="003057A5">
        <w:rPr>
          <w:rFonts w:ascii="Arial" w:hAnsi="Arial" w:cs="Arial"/>
        </w:rPr>
        <w:t xml:space="preserve"> standby;</w:t>
      </w:r>
    </w:p>
    <w:p w14:paraId="0126F909" w14:textId="213B226D" w:rsidR="007A553E" w:rsidRPr="003057A5" w:rsidRDefault="007A553E" w:rsidP="00C9785A">
      <w:pPr>
        <w:pStyle w:val="Liststycke"/>
        <w:numPr>
          <w:ilvl w:val="0"/>
          <w:numId w:val="28"/>
        </w:numPr>
        <w:spacing w:before="120" w:after="0"/>
        <w:rPr>
          <w:rFonts w:ascii="Arial" w:hAnsi="Arial" w:cs="Arial"/>
        </w:rPr>
      </w:pPr>
      <w:r w:rsidRPr="003057A5">
        <w:rPr>
          <w:rFonts w:ascii="Arial" w:hAnsi="Arial" w:cs="Arial"/>
        </w:rPr>
        <w:t>ABC deactivation</w:t>
      </w:r>
      <w:r w:rsidR="0056139C" w:rsidRPr="003057A5">
        <w:rPr>
          <w:rFonts w:ascii="Arial" w:hAnsi="Arial" w:cs="Arial"/>
        </w:rPr>
        <w:t>:</w:t>
      </w:r>
      <w:r w:rsidRPr="003057A5">
        <w:rPr>
          <w:rFonts w:ascii="Arial" w:hAnsi="Arial" w:cs="Arial"/>
        </w:rPr>
        <w:t xml:space="preserve"> it is expected that it automatically modifies the screen luminance to an average value</w:t>
      </w:r>
      <w:r w:rsidR="0056139C" w:rsidRPr="003057A5">
        <w:rPr>
          <w:rFonts w:ascii="Arial" w:hAnsi="Arial" w:cs="Arial"/>
        </w:rPr>
        <w:t>, thus expectedly higher when in dark conditions</w:t>
      </w:r>
      <w:r w:rsidRPr="003057A5">
        <w:rPr>
          <w:rFonts w:ascii="Arial" w:hAnsi="Arial" w:cs="Arial"/>
        </w:rPr>
        <w:t>.</w:t>
      </w:r>
    </w:p>
    <w:p w14:paraId="015C43D7" w14:textId="739DF9F9" w:rsidR="00794674" w:rsidRPr="003057A5" w:rsidRDefault="007A553E" w:rsidP="00C9785A">
      <w:pPr>
        <w:pStyle w:val="Liststycke"/>
        <w:numPr>
          <w:ilvl w:val="0"/>
          <w:numId w:val="28"/>
        </w:numPr>
        <w:spacing w:before="120" w:after="0"/>
        <w:rPr>
          <w:rFonts w:ascii="Arial" w:hAnsi="Arial" w:cs="Arial"/>
        </w:rPr>
      </w:pPr>
      <w:r w:rsidRPr="003057A5">
        <w:rPr>
          <w:rFonts w:ascii="Arial" w:hAnsi="Arial" w:cs="Arial"/>
        </w:rPr>
        <w:t xml:space="preserve">A change to </w:t>
      </w:r>
      <w:r w:rsidR="005E0C6D" w:rsidRPr="003057A5">
        <w:rPr>
          <w:rFonts w:ascii="Arial" w:hAnsi="Arial" w:cs="Arial"/>
        </w:rPr>
        <w:t>movement</w:t>
      </w:r>
      <w:r w:rsidR="00AA5089" w:rsidRPr="003057A5">
        <w:rPr>
          <w:rFonts w:ascii="Arial" w:hAnsi="Arial" w:cs="Arial"/>
        </w:rPr>
        <w:t xml:space="preserve"> recognition</w:t>
      </w:r>
      <w:r w:rsidR="005E0C6D" w:rsidRPr="003057A5">
        <w:rPr>
          <w:rFonts w:ascii="Arial" w:hAnsi="Arial" w:cs="Arial"/>
        </w:rPr>
        <w:t xml:space="preserve"> setting: such a change is likely to extend the automatic switch to a low power mode from 1 hour to 4 hours, etc</w:t>
      </w:r>
      <w:r w:rsidRPr="003057A5">
        <w:rPr>
          <w:rFonts w:ascii="Arial" w:hAnsi="Arial" w:cs="Arial"/>
        </w:rPr>
        <w:t xml:space="preserve">. </w:t>
      </w:r>
    </w:p>
    <w:p w14:paraId="39FB865B" w14:textId="77777777" w:rsidR="00DC6D5F" w:rsidRPr="00985DC7" w:rsidRDefault="00DC6D5F" w:rsidP="00FF2CC9">
      <w:pPr>
        <w:spacing w:before="120" w:after="0"/>
        <w:rPr>
          <w:rFonts w:cs="Arial"/>
        </w:rPr>
      </w:pPr>
      <w:r w:rsidRPr="00985DC7">
        <w:rPr>
          <w:rFonts w:cs="Arial"/>
        </w:rPr>
        <w:t>No user warning is required for displays listed in Article 1.3 and 1.4, such as broadcast displays, professional displays, digital signage displays or control panels.</w:t>
      </w:r>
    </w:p>
    <w:p w14:paraId="4DF7CB63" w14:textId="44B5B374" w:rsidR="0082056B" w:rsidRPr="00985DC7" w:rsidRDefault="0082056B" w:rsidP="00FF2CC9">
      <w:pPr>
        <w:spacing w:before="120" w:after="0"/>
        <w:rPr>
          <w:rFonts w:cs="Arial"/>
        </w:rPr>
      </w:pPr>
      <w:r w:rsidRPr="00985DC7">
        <w:rPr>
          <w:rFonts w:cs="Arial"/>
        </w:rPr>
        <w:t xml:space="preserve">Below </w:t>
      </w:r>
      <w:r w:rsidR="00EB4121" w:rsidRPr="00985DC7">
        <w:rPr>
          <w:rFonts w:cs="Arial"/>
        </w:rPr>
        <w:t>you can find</w:t>
      </w:r>
      <w:r w:rsidRPr="00985DC7">
        <w:rPr>
          <w:rFonts w:cs="Arial"/>
        </w:rPr>
        <w:t xml:space="preserve"> </w:t>
      </w:r>
      <w:r w:rsidR="00195A5C" w:rsidRPr="00985DC7">
        <w:rPr>
          <w:rFonts w:cs="Arial"/>
        </w:rPr>
        <w:t>a</w:t>
      </w:r>
      <w:r w:rsidRPr="00985DC7">
        <w:rPr>
          <w:rFonts w:cs="Arial"/>
        </w:rPr>
        <w:t xml:space="preserve"> flowchart detailing the required warnings and/or confirmation requests for TVs and </w:t>
      </w:r>
      <w:r w:rsidR="00195A5C" w:rsidRPr="00985DC7">
        <w:rPr>
          <w:rFonts w:cs="Arial"/>
        </w:rPr>
        <w:t>monitors:</w:t>
      </w:r>
      <w:r w:rsidR="007A553E" w:rsidRPr="00985DC7">
        <w:rPr>
          <w:rFonts w:cs="Arial"/>
        </w:rPr>
        <w:t xml:space="preserve"> </w:t>
      </w:r>
    </w:p>
    <w:p w14:paraId="54A5E739" w14:textId="77777777" w:rsidR="00F1258C" w:rsidRDefault="00B87136" w:rsidP="00F1258C">
      <w:pPr>
        <w:keepNext/>
        <w:spacing w:before="120" w:after="0"/>
      </w:pPr>
      <w:bookmarkStart w:id="18" w:name="_GoBack"/>
      <w:r w:rsidRPr="00985DC7">
        <w:rPr>
          <w:rFonts w:cs="Arial"/>
          <w:noProof/>
          <w:lang w:val="en-US"/>
        </w:rPr>
        <w:lastRenderedPageBreak/>
        <w:drawing>
          <wp:inline distT="0" distB="0" distL="0" distR="0" wp14:anchorId="3099805D" wp14:editId="11643B5A">
            <wp:extent cx="5943600" cy="3960495"/>
            <wp:effectExtent l="0" t="0" r="0" b="190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960495"/>
                    </a:xfrm>
                    <a:prstGeom prst="rect">
                      <a:avLst/>
                    </a:prstGeom>
                  </pic:spPr>
                </pic:pic>
              </a:graphicData>
            </a:graphic>
          </wp:inline>
        </w:drawing>
      </w:r>
      <w:bookmarkEnd w:id="18"/>
    </w:p>
    <w:p w14:paraId="56CF8445" w14:textId="77777777" w:rsidR="00F1258C" w:rsidRDefault="00F1258C" w:rsidP="00F1258C">
      <w:pPr>
        <w:pStyle w:val="Beskrivning"/>
      </w:pPr>
    </w:p>
    <w:p w14:paraId="3642643D" w14:textId="699D68EF" w:rsidR="0082056B" w:rsidRPr="00985DC7" w:rsidRDefault="00F1258C" w:rsidP="00F1258C">
      <w:pPr>
        <w:pStyle w:val="Beskrivning"/>
        <w:rPr>
          <w:rFonts w:cs="Arial"/>
          <w:b/>
          <w:i w:val="0"/>
        </w:rPr>
      </w:pPr>
      <w:r>
        <w:t xml:space="preserve">Figure </w:t>
      </w:r>
      <w:fldSimple w:instr=" SEQ Figure \* ARABIC ">
        <w:r>
          <w:rPr>
            <w:noProof/>
          </w:rPr>
          <w:t>2</w:t>
        </w:r>
      </w:fldSimple>
      <w:r>
        <w:t xml:space="preserve">: </w:t>
      </w:r>
      <w:r w:rsidRPr="00F1258C">
        <w:t>Example of a compliant menu and warning implementation</w:t>
      </w:r>
    </w:p>
    <w:p w14:paraId="4B25B4AD" w14:textId="77777777" w:rsidR="007A553E" w:rsidRPr="00985DC7" w:rsidRDefault="007A553E" w:rsidP="00FF2CC9">
      <w:pPr>
        <w:spacing w:before="120" w:after="0"/>
        <w:rPr>
          <w:rFonts w:cs="Arial"/>
          <w:b/>
          <w:i/>
          <w:sz w:val="16"/>
          <w:szCs w:val="16"/>
        </w:rPr>
      </w:pPr>
    </w:p>
    <w:p w14:paraId="0F8A56A1" w14:textId="0ADCA99B" w:rsidR="00DC6D5F" w:rsidRPr="00985DC7" w:rsidRDefault="00DC6D5F" w:rsidP="00FF2CC9">
      <w:pPr>
        <w:spacing w:before="120" w:after="0"/>
        <w:rPr>
          <w:rFonts w:cs="Arial"/>
          <w:iCs/>
        </w:rPr>
      </w:pPr>
      <w:r w:rsidRPr="00985DC7">
        <w:rPr>
          <w:rFonts w:cs="Arial"/>
          <w:iCs/>
        </w:rPr>
        <w:t>Some</w:t>
      </w:r>
      <w:r w:rsidR="0082056B" w:rsidRPr="00985DC7">
        <w:rPr>
          <w:rFonts w:cs="Arial"/>
          <w:iCs/>
        </w:rPr>
        <w:t xml:space="preserve"> displays </w:t>
      </w:r>
      <w:r w:rsidRPr="00985DC7">
        <w:rPr>
          <w:rFonts w:cs="Arial"/>
          <w:iCs/>
        </w:rPr>
        <w:t xml:space="preserve">may lack </w:t>
      </w:r>
      <w:r w:rsidR="0082056B" w:rsidRPr="00985DC7">
        <w:rPr>
          <w:rFonts w:cs="Arial"/>
          <w:iCs/>
        </w:rPr>
        <w:t xml:space="preserve">own </w:t>
      </w:r>
      <w:r w:rsidRPr="00985DC7">
        <w:rPr>
          <w:rFonts w:cs="Arial"/>
          <w:iCs/>
        </w:rPr>
        <w:t>configuration control and, consequently, configuration, settings and parameters values are</w:t>
      </w:r>
      <w:r w:rsidR="0082056B" w:rsidRPr="00985DC7">
        <w:rPr>
          <w:rFonts w:cs="Arial"/>
          <w:iCs/>
        </w:rPr>
        <w:t xml:space="preserve"> only managed by an external device, </w:t>
      </w:r>
      <w:r w:rsidRPr="00985DC7">
        <w:rPr>
          <w:rFonts w:cs="Arial"/>
          <w:iCs/>
        </w:rPr>
        <w:t xml:space="preserve">such as a computer. In such a case, </w:t>
      </w:r>
      <w:r w:rsidR="00FD02A3">
        <w:rPr>
          <w:rFonts w:cs="Arial"/>
          <w:iCs/>
        </w:rPr>
        <w:t>as</w:t>
      </w:r>
      <w:r w:rsidRPr="00985DC7">
        <w:rPr>
          <w:rFonts w:cs="Arial"/>
          <w:iCs/>
        </w:rPr>
        <w:t xml:space="preserve"> the user warnings cannot be implemented in the display and should be implemented in the controlling device, the requirements in Annex II 2. cannot apply.</w:t>
      </w:r>
    </w:p>
    <w:p w14:paraId="24EA5FE0" w14:textId="78C592C2" w:rsidR="0082056B" w:rsidRPr="00985DC7" w:rsidRDefault="00F67667" w:rsidP="00C9785A">
      <w:pPr>
        <w:pStyle w:val="Rubrik2"/>
      </w:pPr>
      <w:bookmarkStart w:id="19" w:name="_Toc40708047"/>
      <w:r>
        <w:t>A</w:t>
      </w:r>
      <w:r w:rsidR="0078346F" w:rsidRPr="00985DC7">
        <w:t xml:space="preserve">utomatic </w:t>
      </w:r>
      <w:proofErr w:type="spellStart"/>
      <w:r w:rsidR="0078346F" w:rsidRPr="00985DC7">
        <w:t>powerdown</w:t>
      </w:r>
      <w:proofErr w:type="spellEnd"/>
      <w:r w:rsidR="0078346F" w:rsidRPr="00985DC7">
        <w:t xml:space="preserve"> in displays powering other devices</w:t>
      </w:r>
      <w:bookmarkEnd w:id="19"/>
    </w:p>
    <w:p w14:paraId="5D9197BE" w14:textId="1E5DFF58" w:rsidR="00EB0B45" w:rsidRPr="00EB0B45" w:rsidRDefault="0092384F" w:rsidP="00EB0B45">
      <w:pPr>
        <w:rPr>
          <w:rFonts w:cs="Arial"/>
        </w:rPr>
      </w:pPr>
      <w:r w:rsidRPr="00985DC7">
        <w:rPr>
          <w:rFonts w:cs="Arial"/>
        </w:rPr>
        <w:t>Displays including the capability of powering other devices are becoming common in some product groups, e.g. computer displays providing a USB</w:t>
      </w:r>
      <w:r w:rsidR="00EB0B45">
        <w:rPr>
          <w:rFonts w:cs="Arial"/>
        </w:rPr>
        <w:t xml:space="preserve"> Type-C connector for a laptop</w:t>
      </w:r>
      <w:r w:rsidR="00EB0B45">
        <w:rPr>
          <w:rFonts w:asciiTheme="minorHAnsi" w:hAnsiTheme="minorHAnsi" w:cstheme="minorHAnsi"/>
        </w:rPr>
        <w:t xml:space="preserve">, </w:t>
      </w:r>
      <w:r w:rsidR="00EB0B45" w:rsidRPr="00EB0B45">
        <w:rPr>
          <w:rFonts w:cs="Arial"/>
        </w:rPr>
        <w:t xml:space="preserve">where a single cable can deliver power to the computer (charging) and output the video and audio signal from the computer.   These displays are not exempted from the requirements in Annex II C even if the power delivery function remains active. The power demand limits for off mode, standby mode or networked standby mode are not applicable only when delivering power to an external product (e.g. providing charging functions) </w:t>
      </w:r>
    </w:p>
    <w:p w14:paraId="7095ABA1" w14:textId="214D98EC" w:rsidR="0082056B" w:rsidRPr="00FD02A3" w:rsidRDefault="009D7A16" w:rsidP="00FD02A3">
      <w:pPr>
        <w:pStyle w:val="Rubrik2"/>
      </w:pPr>
      <w:r w:rsidRPr="00FD02A3">
        <w:t>N</w:t>
      </w:r>
      <w:r w:rsidR="0082056B" w:rsidRPr="00FD02A3">
        <w:t>etwork interfaces</w:t>
      </w:r>
    </w:p>
    <w:p w14:paraId="75A43198" w14:textId="77777777" w:rsidR="006404D7" w:rsidRPr="00985DC7" w:rsidRDefault="0082056B" w:rsidP="00FF2CC9">
      <w:pPr>
        <w:spacing w:before="120" w:after="0"/>
        <w:rPr>
          <w:rFonts w:cs="Arial"/>
          <w:i/>
          <w:iCs/>
        </w:rPr>
      </w:pPr>
      <w:r w:rsidRPr="00985DC7">
        <w:rPr>
          <w:rFonts w:cs="Arial"/>
        </w:rPr>
        <w:t xml:space="preserve">According to Annex I (15), a </w:t>
      </w:r>
      <w:r w:rsidRPr="00985DC7">
        <w:rPr>
          <w:rFonts w:cs="Arial"/>
          <w:i/>
          <w:iCs/>
        </w:rPr>
        <w:t xml:space="preserve">‘network interface’ (or ‘network port’) means a wired or wireless physical interface, providing network connection, through which functions of the electronic display can be remotely activated and data received or sent. Interfaces to input data such as video and </w:t>
      </w:r>
      <w:r w:rsidRPr="00985DC7">
        <w:rPr>
          <w:rFonts w:cs="Arial"/>
          <w:i/>
          <w:iCs/>
        </w:rPr>
        <w:lastRenderedPageBreak/>
        <w:t>audio signals, but not originating from a network source and using a network address, are not considered to be a network interface</w:t>
      </w:r>
    </w:p>
    <w:p w14:paraId="20F51011" w14:textId="7830B446" w:rsidR="0082056B" w:rsidRPr="00985DC7" w:rsidRDefault="0082056B" w:rsidP="00FF2CC9">
      <w:pPr>
        <w:spacing w:before="120" w:after="0"/>
        <w:rPr>
          <w:rFonts w:cs="Arial"/>
        </w:rPr>
      </w:pPr>
      <w:r w:rsidRPr="00985DC7">
        <w:rPr>
          <w:rFonts w:cs="Arial"/>
        </w:rPr>
        <w:t>All HDMI ports have both physical and logical address</w:t>
      </w:r>
      <w:r w:rsidR="00DA638F" w:rsidRPr="00985DC7">
        <w:rPr>
          <w:rFonts w:cs="Arial"/>
        </w:rPr>
        <w:t>es</w:t>
      </w:r>
      <w:r w:rsidRPr="00985DC7">
        <w:rPr>
          <w:rFonts w:cs="Arial"/>
        </w:rPr>
        <w:t xml:space="preserve"> associated with them. Addresses are assigned based on the position of the device relative to the root, in this case a display (e.g. </w:t>
      </w:r>
      <w:r w:rsidRPr="00985DC7">
        <w:rPr>
          <w:rFonts w:cs="Arial"/>
          <w:bCs/>
          <w:iCs/>
        </w:rPr>
        <w:t>HDMI is effectively a tree structure, with the TV/Display defaulting to physical address 0.0.0.0. I</w:t>
      </w:r>
      <w:r w:rsidRPr="00985DC7">
        <w:rPr>
          <w:rFonts w:cs="Arial"/>
        </w:rPr>
        <w:t xml:space="preserve">f HDMI port 1 on the display is </w:t>
      </w:r>
      <w:proofErr w:type="gramStart"/>
      <w:r w:rsidRPr="00985DC7">
        <w:rPr>
          <w:rFonts w:cs="Arial"/>
        </w:rPr>
        <w:t>used</w:t>
      </w:r>
      <w:proofErr w:type="gramEnd"/>
      <w:r w:rsidRPr="00985DC7">
        <w:rPr>
          <w:rFonts w:cs="Arial"/>
        </w:rPr>
        <w:t xml:space="preserve"> then a physical address of 1.0.0.0 is assigned to the device connected. If the device connected also has HDMI ports, a third device connected to HDMI port 1 of this device will be assigned a physical address of 1.1.0.0). </w:t>
      </w:r>
    </w:p>
    <w:p w14:paraId="71D5B93B" w14:textId="196CD02F" w:rsidR="0082056B" w:rsidRPr="00985DC7" w:rsidRDefault="0082056B" w:rsidP="00FF2CC9">
      <w:pPr>
        <w:spacing w:before="120" w:after="0"/>
        <w:rPr>
          <w:rFonts w:cs="Arial"/>
        </w:rPr>
      </w:pPr>
      <w:r w:rsidRPr="00985DC7">
        <w:rPr>
          <w:rFonts w:cs="Arial"/>
        </w:rPr>
        <w:t xml:space="preserve">HDMI-CEC connections also have a logical address assigned depending on their functionality as defined by CEC specifications. This allows a HDMI-CEC to fulfil </w:t>
      </w:r>
      <w:proofErr w:type="gramStart"/>
      <w:r w:rsidRPr="00985DC7">
        <w:rPr>
          <w:rFonts w:cs="Arial"/>
        </w:rPr>
        <w:t>a number of</w:t>
      </w:r>
      <w:proofErr w:type="gramEnd"/>
      <w:r w:rsidRPr="00985DC7">
        <w:rPr>
          <w:rFonts w:cs="Arial"/>
        </w:rPr>
        <w:t xml:space="preserve"> functions through a single device (e.g. switching all connected devices to standby, use of the menu of another device etc.)</w:t>
      </w:r>
      <w:r w:rsidR="00262BF7" w:rsidRPr="00985DC7">
        <w:rPr>
          <w:rFonts w:cs="Arial"/>
        </w:rPr>
        <w:t xml:space="preserve">. </w:t>
      </w:r>
      <w:r w:rsidRPr="00985DC7">
        <w:rPr>
          <w:rFonts w:cs="Arial"/>
        </w:rPr>
        <w:t>Therefore, HDMI-CEC connections</w:t>
      </w:r>
      <w:r w:rsidR="00E81B2D" w:rsidRPr="00985DC7">
        <w:rPr>
          <w:rFonts w:cs="Arial"/>
        </w:rPr>
        <w:t>, as</w:t>
      </w:r>
      <w:r w:rsidRPr="00985DC7">
        <w:rPr>
          <w:rFonts w:cs="Arial"/>
        </w:rPr>
        <w:t xml:space="preserve"> associated </w:t>
      </w:r>
      <w:r w:rsidR="00E81B2D" w:rsidRPr="00985DC7">
        <w:rPr>
          <w:rFonts w:cs="Arial"/>
        </w:rPr>
        <w:t>to</w:t>
      </w:r>
      <w:r w:rsidRPr="00985DC7">
        <w:rPr>
          <w:rFonts w:cs="Arial"/>
        </w:rPr>
        <w:t xml:space="preserve"> a network address and </w:t>
      </w:r>
      <w:r w:rsidR="00E81B2D" w:rsidRPr="00985DC7">
        <w:rPr>
          <w:rFonts w:cs="Arial"/>
        </w:rPr>
        <w:t xml:space="preserve">being able to </w:t>
      </w:r>
      <w:r w:rsidRPr="00985DC7">
        <w:rPr>
          <w:rFonts w:cs="Arial"/>
        </w:rPr>
        <w:t>transfer network information/commands</w:t>
      </w:r>
      <w:r w:rsidR="00E81B2D" w:rsidRPr="00985DC7">
        <w:rPr>
          <w:rFonts w:cs="Arial"/>
        </w:rPr>
        <w:t>,</w:t>
      </w:r>
      <w:r w:rsidRPr="00985DC7">
        <w:rPr>
          <w:rFonts w:cs="Arial"/>
        </w:rPr>
        <w:t xml:space="preserve"> </w:t>
      </w:r>
      <w:proofErr w:type="gramStart"/>
      <w:r w:rsidRPr="00985DC7">
        <w:rPr>
          <w:rFonts w:cs="Arial"/>
        </w:rPr>
        <w:t>are considered to be</w:t>
      </w:r>
      <w:proofErr w:type="gramEnd"/>
      <w:r w:rsidRPr="00985DC7">
        <w:rPr>
          <w:rFonts w:cs="Arial"/>
        </w:rPr>
        <w:t xml:space="preserve"> network interfaces or network ports.</w:t>
      </w:r>
    </w:p>
    <w:p w14:paraId="04EBF35E" w14:textId="6807835B" w:rsidR="0082056B" w:rsidRPr="00985DC7" w:rsidRDefault="00E81B2D" w:rsidP="00C9785A">
      <w:pPr>
        <w:pStyle w:val="Rubrik2"/>
      </w:pPr>
      <w:bookmarkStart w:id="20" w:name="_Toc40708048"/>
      <w:r w:rsidRPr="00985DC7">
        <w:t>N</w:t>
      </w:r>
      <w:r w:rsidR="0082056B" w:rsidRPr="00985DC7">
        <w:t>etwork standby activation</w:t>
      </w:r>
      <w:bookmarkEnd w:id="20"/>
      <w:r w:rsidR="0082056B" w:rsidRPr="00985DC7">
        <w:t xml:space="preserve"> </w:t>
      </w:r>
    </w:p>
    <w:p w14:paraId="627E46FC" w14:textId="6B4729EC" w:rsidR="00F33327" w:rsidRPr="00985DC7" w:rsidRDefault="003B33DC" w:rsidP="00EB0B45">
      <w:pPr>
        <w:spacing w:before="120" w:after="0"/>
        <w:rPr>
          <w:rFonts w:cs="Arial"/>
          <w:bCs/>
          <w:iCs/>
        </w:rPr>
      </w:pPr>
      <w:r w:rsidRPr="00985DC7">
        <w:rPr>
          <w:rFonts w:cs="Arial"/>
        </w:rPr>
        <w:t>According to Section C, point 2 of</w:t>
      </w:r>
      <w:r w:rsidR="0078346F">
        <w:rPr>
          <w:rFonts w:cs="Arial"/>
        </w:rPr>
        <w:t xml:space="preserve"> Annex</w:t>
      </w:r>
      <w:r w:rsidR="00F1258C">
        <w:rPr>
          <w:rFonts w:cs="Arial"/>
        </w:rPr>
        <w:t xml:space="preserve"> </w:t>
      </w:r>
      <w:r w:rsidR="0078346F">
        <w:rPr>
          <w:rFonts w:cs="Arial"/>
          <w:caps/>
        </w:rPr>
        <w:t xml:space="preserve">II </w:t>
      </w:r>
      <w:r w:rsidR="0078346F">
        <w:rPr>
          <w:rFonts w:cs="Arial"/>
        </w:rPr>
        <w:t xml:space="preserve">to the </w:t>
      </w:r>
      <w:r w:rsidRPr="00985DC7">
        <w:rPr>
          <w:rFonts w:cs="Arial"/>
        </w:rPr>
        <w:t xml:space="preserve">Regulation, </w:t>
      </w:r>
      <w:r w:rsidRPr="00985DC7">
        <w:rPr>
          <w:rFonts w:cs="Arial"/>
          <w:i/>
        </w:rPr>
        <w:t xml:space="preserve">"Networked standby mode shall be disabled in ‘normal configuration’ of a networked television. The end user shall be prompted to confirm the activation of networked standby, if it is needed for a chosen remotely activated </w:t>
      </w:r>
      <w:proofErr w:type="gramStart"/>
      <w:r w:rsidRPr="00985DC7">
        <w:rPr>
          <w:rFonts w:cs="Arial"/>
          <w:i/>
        </w:rPr>
        <w:t>function, and</w:t>
      </w:r>
      <w:proofErr w:type="gramEnd"/>
      <w:r w:rsidRPr="00985DC7">
        <w:rPr>
          <w:rFonts w:cs="Arial"/>
          <w:i/>
        </w:rPr>
        <w:t xml:space="preserve"> must be able to disable it."</w:t>
      </w:r>
      <w:r w:rsidRPr="00985DC7">
        <w:rPr>
          <w:rFonts w:cs="Arial"/>
        </w:rPr>
        <w:t xml:space="preserve"> This sentence  </w:t>
      </w:r>
      <w:r w:rsidR="00F1258C" w:rsidRPr="00985DC7">
        <w:rPr>
          <w:rFonts w:cs="Arial"/>
        </w:rPr>
        <w:t>refers</w:t>
      </w:r>
      <w:r w:rsidRPr="00985DC7">
        <w:rPr>
          <w:rFonts w:cs="Arial"/>
        </w:rPr>
        <w:t xml:space="preserve"> to </w:t>
      </w:r>
      <w:r w:rsidR="0060744E" w:rsidRPr="00985DC7">
        <w:rPr>
          <w:rFonts w:cs="Arial"/>
          <w:bCs/>
          <w:iCs/>
        </w:rPr>
        <w:t xml:space="preserve">domestic </w:t>
      </w:r>
      <w:r w:rsidRPr="00985DC7">
        <w:rPr>
          <w:rFonts w:cs="Arial"/>
        </w:rPr>
        <w:t>televisions</w:t>
      </w:r>
      <w:r w:rsidR="0060744E" w:rsidRPr="00985DC7">
        <w:rPr>
          <w:rFonts w:cs="Arial"/>
        </w:rPr>
        <w:t xml:space="preserve">, with particular focus to RJ45 or </w:t>
      </w:r>
      <w:proofErr w:type="spellStart"/>
      <w:r w:rsidR="0060744E" w:rsidRPr="00985DC7">
        <w:rPr>
          <w:rFonts w:cs="Arial"/>
        </w:rPr>
        <w:t>WiFi</w:t>
      </w:r>
      <w:proofErr w:type="spellEnd"/>
      <w:r w:rsidR="0060744E" w:rsidRPr="00985DC7">
        <w:rPr>
          <w:rFonts w:cs="Arial"/>
        </w:rPr>
        <w:t xml:space="preserve"> network </w:t>
      </w:r>
      <w:r w:rsidR="00370502">
        <w:rPr>
          <w:rFonts w:cs="Arial"/>
        </w:rPr>
        <w:t>interfaces</w:t>
      </w:r>
      <w:r w:rsidR="0060744E" w:rsidRPr="00985DC7">
        <w:rPr>
          <w:rFonts w:cs="Arial"/>
        </w:rPr>
        <w:t xml:space="preserve"> to the Internet and</w:t>
      </w:r>
      <w:r w:rsidR="00E81B2D" w:rsidRPr="00985DC7">
        <w:rPr>
          <w:rFonts w:cs="Arial"/>
          <w:bCs/>
          <w:iCs/>
        </w:rPr>
        <w:t xml:space="preserve"> </w:t>
      </w:r>
      <w:r w:rsidRPr="00985DC7">
        <w:rPr>
          <w:rFonts w:cs="Arial"/>
          <w:bCs/>
          <w:iCs/>
        </w:rPr>
        <w:t>is</w:t>
      </w:r>
      <w:r w:rsidR="00E81B2D" w:rsidRPr="00985DC7">
        <w:rPr>
          <w:rFonts w:cs="Arial"/>
          <w:bCs/>
          <w:iCs/>
        </w:rPr>
        <w:t xml:space="preserve"> intended particularly for televisions that are unlikely to be activated and operated </w:t>
      </w:r>
      <w:r w:rsidR="00370502">
        <w:rPr>
          <w:rFonts w:cs="Arial"/>
          <w:bCs/>
          <w:iCs/>
        </w:rPr>
        <w:t>“</w:t>
      </w:r>
      <w:r w:rsidR="00E81B2D" w:rsidRPr="00985DC7">
        <w:rPr>
          <w:rFonts w:cs="Arial"/>
          <w:bCs/>
          <w:iCs/>
        </w:rPr>
        <w:t>from</w:t>
      </w:r>
      <w:r w:rsidR="00370502">
        <w:rPr>
          <w:rFonts w:cs="Arial"/>
          <w:bCs/>
          <w:iCs/>
        </w:rPr>
        <w:t>”</w:t>
      </w:r>
      <w:r w:rsidR="00E81B2D" w:rsidRPr="00985DC7">
        <w:rPr>
          <w:rFonts w:cs="Arial"/>
          <w:bCs/>
          <w:iCs/>
        </w:rPr>
        <w:t xml:space="preserve"> the Internet: the vast majority of users </w:t>
      </w:r>
      <w:r w:rsidRPr="00985DC7">
        <w:rPr>
          <w:rFonts w:cs="Arial"/>
          <w:bCs/>
          <w:iCs/>
        </w:rPr>
        <w:t xml:space="preserve">would not expect that </w:t>
      </w:r>
      <w:r w:rsidR="0060744E" w:rsidRPr="00985DC7">
        <w:rPr>
          <w:rFonts w:cs="Arial"/>
          <w:bCs/>
          <w:iCs/>
        </w:rPr>
        <w:t xml:space="preserve">their </w:t>
      </w:r>
      <w:r w:rsidR="00E81B2D" w:rsidRPr="00985DC7">
        <w:rPr>
          <w:rFonts w:cs="Arial"/>
          <w:bCs/>
          <w:iCs/>
        </w:rPr>
        <w:t xml:space="preserve">television is configured in such a way that, by default, somebody </w:t>
      </w:r>
      <w:r w:rsidR="0078346F">
        <w:rPr>
          <w:rFonts w:cs="Arial"/>
          <w:bCs/>
          <w:iCs/>
        </w:rPr>
        <w:t>w</w:t>
      </w:r>
      <w:r w:rsidR="0078346F" w:rsidRPr="00985DC7">
        <w:rPr>
          <w:rFonts w:cs="Arial"/>
          <w:bCs/>
          <w:iCs/>
        </w:rPr>
        <w:t xml:space="preserve">ould </w:t>
      </w:r>
      <w:r w:rsidR="00E81B2D" w:rsidRPr="00985DC7">
        <w:rPr>
          <w:rFonts w:cs="Arial"/>
          <w:bCs/>
          <w:iCs/>
        </w:rPr>
        <w:t xml:space="preserve">be able to operate </w:t>
      </w:r>
      <w:r w:rsidRPr="00985DC7">
        <w:rPr>
          <w:rFonts w:cs="Arial"/>
          <w:bCs/>
          <w:iCs/>
        </w:rPr>
        <w:t>it</w:t>
      </w:r>
      <w:r w:rsidR="00E81B2D" w:rsidRPr="00985DC7">
        <w:rPr>
          <w:rFonts w:cs="Arial"/>
          <w:bCs/>
          <w:iCs/>
        </w:rPr>
        <w:t xml:space="preserve"> remotely, e.g. for activating an integrated webcam or microphone or </w:t>
      </w:r>
      <w:r w:rsidRPr="00985DC7">
        <w:rPr>
          <w:rFonts w:cs="Arial"/>
          <w:bCs/>
          <w:iCs/>
        </w:rPr>
        <w:t>for</w:t>
      </w:r>
      <w:r w:rsidR="00E81B2D" w:rsidRPr="00985DC7">
        <w:rPr>
          <w:rFonts w:cs="Arial"/>
          <w:bCs/>
          <w:iCs/>
        </w:rPr>
        <w:t xml:space="preserve"> downloading </w:t>
      </w:r>
      <w:r w:rsidRPr="00985DC7">
        <w:rPr>
          <w:rFonts w:cs="Arial"/>
          <w:bCs/>
          <w:iCs/>
        </w:rPr>
        <w:t xml:space="preserve">in a uncontrolled way </w:t>
      </w:r>
      <w:r w:rsidR="00E81B2D" w:rsidRPr="00985DC7">
        <w:rPr>
          <w:rFonts w:cs="Arial"/>
          <w:bCs/>
          <w:iCs/>
        </w:rPr>
        <w:t xml:space="preserve">a software update </w:t>
      </w:r>
      <w:r w:rsidR="00370502">
        <w:rPr>
          <w:rFonts w:cs="Arial"/>
          <w:bCs/>
          <w:iCs/>
        </w:rPr>
        <w:t xml:space="preserve">or to modify </w:t>
      </w:r>
      <w:r w:rsidR="00E81B2D" w:rsidRPr="00985DC7">
        <w:rPr>
          <w:rFonts w:cs="Arial"/>
          <w:bCs/>
          <w:iCs/>
        </w:rPr>
        <w:t>parameter</w:t>
      </w:r>
      <w:r w:rsidR="0060744E" w:rsidRPr="00985DC7">
        <w:rPr>
          <w:rFonts w:cs="Arial"/>
          <w:bCs/>
          <w:iCs/>
        </w:rPr>
        <w:t>s</w:t>
      </w:r>
      <w:r w:rsidR="00E81B2D" w:rsidRPr="00985DC7">
        <w:rPr>
          <w:rFonts w:cs="Arial"/>
          <w:bCs/>
          <w:iCs/>
        </w:rPr>
        <w:t>. Therefore, f</w:t>
      </w:r>
      <w:r w:rsidR="0082056B" w:rsidRPr="00985DC7">
        <w:rPr>
          <w:rFonts w:cs="Arial"/>
          <w:bCs/>
          <w:iCs/>
        </w:rPr>
        <w:t>or televisions in particular it is specified that</w:t>
      </w:r>
      <w:r w:rsidR="0060744E" w:rsidRPr="00985DC7">
        <w:rPr>
          <w:rFonts w:cs="Arial"/>
          <w:bCs/>
          <w:iCs/>
        </w:rPr>
        <w:t>,</w:t>
      </w:r>
      <w:r w:rsidR="0082056B" w:rsidRPr="00985DC7">
        <w:rPr>
          <w:rFonts w:cs="Arial"/>
          <w:bCs/>
          <w:iCs/>
        </w:rPr>
        <w:t xml:space="preserve"> </w:t>
      </w:r>
      <w:r w:rsidR="00F33327" w:rsidRPr="00985DC7">
        <w:rPr>
          <w:rFonts w:cs="Arial"/>
          <w:bCs/>
          <w:iCs/>
        </w:rPr>
        <w:t>would the user activate</w:t>
      </w:r>
      <w:r w:rsidR="0082056B" w:rsidRPr="00985DC7">
        <w:rPr>
          <w:rFonts w:cs="Arial"/>
          <w:bCs/>
          <w:iCs/>
        </w:rPr>
        <w:t xml:space="preserve"> the networked standby mode, </w:t>
      </w:r>
      <w:r w:rsidR="0060744E" w:rsidRPr="00985DC7">
        <w:rPr>
          <w:rFonts w:cs="Arial"/>
          <w:bCs/>
          <w:iCs/>
        </w:rPr>
        <w:t xml:space="preserve">then </w:t>
      </w:r>
      <w:r w:rsidR="00F33327" w:rsidRPr="00985DC7">
        <w:rPr>
          <w:rFonts w:cs="Arial"/>
          <w:bCs/>
          <w:iCs/>
        </w:rPr>
        <w:t>an</w:t>
      </w:r>
      <w:r w:rsidR="0082056B" w:rsidRPr="00985DC7">
        <w:rPr>
          <w:rFonts w:cs="Arial"/>
          <w:bCs/>
          <w:iCs/>
        </w:rPr>
        <w:t xml:space="preserve"> explicit confirmation shall be requested</w:t>
      </w:r>
      <w:r w:rsidR="00F33327" w:rsidRPr="00985DC7">
        <w:rPr>
          <w:rFonts w:cs="Arial"/>
          <w:bCs/>
          <w:iCs/>
        </w:rPr>
        <w:t xml:space="preserve">: not only the energy consumption  during all the time a television is not </w:t>
      </w:r>
      <w:r w:rsidRPr="00985DC7">
        <w:rPr>
          <w:rFonts w:cs="Arial"/>
          <w:bCs/>
          <w:iCs/>
        </w:rPr>
        <w:t>“</w:t>
      </w:r>
      <w:r w:rsidR="00F33327" w:rsidRPr="00985DC7">
        <w:rPr>
          <w:rFonts w:cs="Arial"/>
          <w:bCs/>
          <w:iCs/>
        </w:rPr>
        <w:t>on</w:t>
      </w:r>
      <w:r w:rsidRPr="00985DC7">
        <w:rPr>
          <w:rFonts w:cs="Arial"/>
          <w:bCs/>
          <w:iCs/>
        </w:rPr>
        <w:t>”</w:t>
      </w:r>
      <w:r w:rsidR="00F33327" w:rsidRPr="00985DC7">
        <w:rPr>
          <w:rFonts w:cs="Arial"/>
          <w:bCs/>
          <w:iCs/>
        </w:rPr>
        <w:t xml:space="preserve"> would increase (</w:t>
      </w:r>
      <w:proofErr w:type="spellStart"/>
      <w:r w:rsidR="0060744E" w:rsidRPr="00985DC7">
        <w:rPr>
          <w:rFonts w:cs="Arial"/>
          <w:bCs/>
          <w:iCs/>
        </w:rPr>
        <w:t>e.g</w:t>
      </w:r>
      <w:proofErr w:type="spellEnd"/>
      <w:r w:rsidR="0060744E" w:rsidRPr="00985DC7">
        <w:rPr>
          <w:rFonts w:cs="Arial"/>
          <w:bCs/>
          <w:iCs/>
        </w:rPr>
        <w:t xml:space="preserve"> from 0,5</w:t>
      </w:r>
      <w:r w:rsidR="00F1258C">
        <w:rPr>
          <w:rFonts w:cs="Arial"/>
          <w:bCs/>
          <w:iCs/>
        </w:rPr>
        <w:t> W</w:t>
      </w:r>
      <w:r w:rsidR="0060744E" w:rsidRPr="00985DC7">
        <w:rPr>
          <w:rFonts w:cs="Arial"/>
          <w:bCs/>
          <w:iCs/>
        </w:rPr>
        <w:t xml:space="preserve"> to </w:t>
      </w:r>
      <w:r w:rsidR="000B115F">
        <w:rPr>
          <w:rFonts w:cs="Arial"/>
          <w:bCs/>
          <w:iCs/>
        </w:rPr>
        <w:t>2</w:t>
      </w:r>
      <w:r w:rsidR="00F1258C">
        <w:rPr>
          <w:rFonts w:cs="Arial"/>
          <w:bCs/>
          <w:iCs/>
        </w:rPr>
        <w:t> </w:t>
      </w:r>
      <w:r w:rsidR="00F33327" w:rsidRPr="00985DC7">
        <w:rPr>
          <w:rFonts w:cs="Arial"/>
          <w:bCs/>
          <w:iCs/>
        </w:rPr>
        <w:t>W) but even security and privacy aspects are at stake</w:t>
      </w:r>
      <w:r w:rsidR="0082056B" w:rsidRPr="00985DC7">
        <w:rPr>
          <w:rFonts w:cs="Arial"/>
          <w:bCs/>
          <w:iCs/>
        </w:rPr>
        <w:t xml:space="preserve">. </w:t>
      </w:r>
    </w:p>
    <w:p w14:paraId="58CB891D" w14:textId="064A3ACA" w:rsidR="00EB0B45" w:rsidRPr="00EB0B45" w:rsidRDefault="00EB0B45" w:rsidP="00EB0B45">
      <w:pPr>
        <w:spacing w:before="120" w:after="0"/>
        <w:rPr>
          <w:rFonts w:cs="Arial"/>
          <w:bCs/>
          <w:iCs/>
        </w:rPr>
      </w:pPr>
      <w:r w:rsidRPr="00EB0B45">
        <w:rPr>
          <w:rFonts w:cs="Arial"/>
          <w:bCs/>
          <w:iCs/>
        </w:rPr>
        <w:t xml:space="preserve">For computer monitors, the </w:t>
      </w:r>
      <w:r w:rsidR="0078346F">
        <w:rPr>
          <w:rFonts w:cs="Arial"/>
          <w:bCs/>
          <w:iCs/>
        </w:rPr>
        <w:t>R</w:t>
      </w:r>
      <w:r w:rsidRPr="00EB0B45">
        <w:rPr>
          <w:rFonts w:cs="Arial"/>
          <w:bCs/>
          <w:iCs/>
        </w:rPr>
        <w:t xml:space="preserve">egulation does not mention explicitly whether the same approach shall be followed, however when the activation of the network standby results in an increase  to power consumption of the display in its low power mode, a warning shall be triggered and an explicit confirmatory user action  requested. </w:t>
      </w:r>
    </w:p>
    <w:p w14:paraId="6361E3DD" w14:textId="1F3C4925" w:rsidR="005B5155" w:rsidRPr="00985DC7" w:rsidRDefault="005B5155" w:rsidP="00005545">
      <w:pPr>
        <w:rPr>
          <w:rFonts w:cs="Arial"/>
          <w:bCs/>
          <w:iCs/>
        </w:rPr>
      </w:pPr>
      <w:r w:rsidRPr="00985DC7">
        <w:rPr>
          <w:rFonts w:cs="Arial"/>
          <w:bCs/>
          <w:iCs/>
        </w:rPr>
        <w:t xml:space="preserve">Signage displays, finally, </w:t>
      </w:r>
      <w:r w:rsidR="0060744E" w:rsidRPr="00985DC7">
        <w:rPr>
          <w:rFonts w:cs="Arial"/>
          <w:bCs/>
          <w:iCs/>
        </w:rPr>
        <w:t xml:space="preserve">are </w:t>
      </w:r>
      <w:r w:rsidR="00747D29">
        <w:rPr>
          <w:rFonts w:cs="Arial"/>
          <w:bCs/>
          <w:iCs/>
        </w:rPr>
        <w:t>in general</w:t>
      </w:r>
      <w:r w:rsidRPr="00985DC7">
        <w:rPr>
          <w:rFonts w:cs="Arial"/>
          <w:bCs/>
          <w:iCs/>
        </w:rPr>
        <w:t xml:space="preserve"> intended to be remotely activated, however the user configuring these products is </w:t>
      </w:r>
      <w:r w:rsidR="0060744E" w:rsidRPr="00985DC7">
        <w:rPr>
          <w:rFonts w:cs="Arial"/>
          <w:bCs/>
          <w:iCs/>
        </w:rPr>
        <w:t>expected</w:t>
      </w:r>
      <w:r w:rsidRPr="00985DC7">
        <w:rPr>
          <w:rFonts w:cs="Arial"/>
          <w:bCs/>
          <w:iCs/>
        </w:rPr>
        <w:t xml:space="preserve"> to be an expert professional</w:t>
      </w:r>
      <w:r w:rsidR="00747D29" w:rsidRPr="00747D29">
        <w:rPr>
          <w:rFonts w:cs="Arial"/>
          <w:bCs/>
          <w:iCs/>
        </w:rPr>
        <w:t xml:space="preserve">, without display warnings of the impact of his/her action, resulting in a change to the normal configuration energy consumption. </w:t>
      </w:r>
    </w:p>
    <w:p w14:paraId="0F56494E" w14:textId="3E27A3D9" w:rsidR="0082056B" w:rsidRPr="00985DC7" w:rsidRDefault="005B5155" w:rsidP="00C9785A">
      <w:pPr>
        <w:pStyle w:val="Rubrik2"/>
      </w:pPr>
      <w:bookmarkStart w:id="21" w:name="_Toc40708049"/>
      <w:r w:rsidRPr="00985DC7">
        <w:t>N</w:t>
      </w:r>
      <w:r w:rsidR="0082056B" w:rsidRPr="00985DC7">
        <w:t>etwork standby implementation</w:t>
      </w:r>
      <w:bookmarkEnd w:id="21"/>
    </w:p>
    <w:p w14:paraId="00EA35FE" w14:textId="073D5D89" w:rsidR="005B5155" w:rsidRPr="00985DC7" w:rsidRDefault="0082056B" w:rsidP="00FF2CC9">
      <w:pPr>
        <w:pStyle w:val="p1"/>
        <w:spacing w:before="120"/>
        <w:jc w:val="both"/>
        <w:rPr>
          <w:rFonts w:ascii="Arial" w:hAnsi="Arial" w:cs="Arial"/>
          <w:sz w:val="22"/>
          <w:szCs w:val="22"/>
          <w:lang w:val="en-GB"/>
        </w:rPr>
      </w:pPr>
      <w:r w:rsidRPr="00985DC7">
        <w:rPr>
          <w:rFonts w:ascii="Arial" w:hAnsi="Arial" w:cs="Arial"/>
          <w:sz w:val="22"/>
          <w:szCs w:val="22"/>
          <w:lang w:val="en-GB"/>
        </w:rPr>
        <w:t xml:space="preserve">According to Section C, point 2 of </w:t>
      </w:r>
      <w:r w:rsidR="0078346F">
        <w:rPr>
          <w:rFonts w:ascii="Arial" w:hAnsi="Arial" w:cs="Arial"/>
          <w:sz w:val="22"/>
          <w:szCs w:val="22"/>
          <w:lang w:val="en-GB"/>
        </w:rPr>
        <w:t xml:space="preserve">Annex II to </w:t>
      </w:r>
      <w:r w:rsidRPr="00985DC7">
        <w:rPr>
          <w:rFonts w:ascii="Arial" w:hAnsi="Arial" w:cs="Arial"/>
          <w:sz w:val="22"/>
          <w:szCs w:val="22"/>
          <w:lang w:val="en-GB"/>
        </w:rPr>
        <w:t xml:space="preserve">the </w:t>
      </w:r>
      <w:r w:rsidR="0078346F">
        <w:rPr>
          <w:rFonts w:ascii="Arial" w:hAnsi="Arial" w:cs="Arial"/>
          <w:sz w:val="22"/>
          <w:szCs w:val="22"/>
          <w:lang w:val="en-GB"/>
        </w:rPr>
        <w:t>R</w:t>
      </w:r>
      <w:r w:rsidR="0078346F" w:rsidRPr="00985DC7">
        <w:rPr>
          <w:rFonts w:ascii="Arial" w:hAnsi="Arial" w:cs="Arial"/>
          <w:sz w:val="22"/>
          <w:szCs w:val="22"/>
          <w:lang w:val="en-GB"/>
        </w:rPr>
        <w:t>egulation</w:t>
      </w:r>
      <w:r w:rsidRPr="00985DC7">
        <w:rPr>
          <w:rFonts w:ascii="Arial" w:hAnsi="Arial" w:cs="Arial"/>
          <w:sz w:val="22"/>
          <w:szCs w:val="22"/>
          <w:lang w:val="en-GB"/>
        </w:rPr>
        <w:t xml:space="preserve">, </w:t>
      </w:r>
      <w:r w:rsidRPr="00985DC7">
        <w:rPr>
          <w:rFonts w:ascii="Arial" w:hAnsi="Arial" w:cs="Arial"/>
          <w:i/>
          <w:sz w:val="22"/>
          <w:szCs w:val="22"/>
          <w:lang w:val="en-GB"/>
        </w:rPr>
        <w:t>"Electronic displays shall provide off mode or standby mode or a networked standby mode or other modes which do not exceed the applicable power demand requirements for standby-mode […]. Automatic switch to off mode and/or standby mode and/or another mode which does not exceed the applicable power demand requirements for standby mode shall be set as default, including for networked displays where the network interface is enabled when in on mode"</w:t>
      </w:r>
      <w:r w:rsidRPr="00985DC7">
        <w:rPr>
          <w:rFonts w:ascii="Arial" w:hAnsi="Arial" w:cs="Arial"/>
          <w:sz w:val="22"/>
          <w:szCs w:val="22"/>
          <w:lang w:val="en-GB"/>
        </w:rPr>
        <w:t xml:space="preserve">. </w:t>
      </w:r>
    </w:p>
    <w:p w14:paraId="1F58FC9B" w14:textId="4F5B2AC4" w:rsidR="0082056B" w:rsidRPr="00985DC7" w:rsidRDefault="00746655" w:rsidP="00FF2CC9">
      <w:pPr>
        <w:spacing w:before="120" w:after="0"/>
        <w:rPr>
          <w:rFonts w:cs="Arial"/>
        </w:rPr>
      </w:pPr>
      <w:r w:rsidRPr="00985DC7">
        <w:rPr>
          <w:rFonts w:cs="Arial"/>
        </w:rPr>
        <w:lastRenderedPageBreak/>
        <w:t xml:space="preserve">Implementing only </w:t>
      </w:r>
      <w:r w:rsidR="0082056B" w:rsidRPr="00985DC7">
        <w:rPr>
          <w:rFonts w:cs="Arial"/>
        </w:rPr>
        <w:t xml:space="preserve">network standby mode is </w:t>
      </w:r>
      <w:r w:rsidRPr="00985DC7">
        <w:rPr>
          <w:rFonts w:cs="Arial"/>
        </w:rPr>
        <w:t>possible. In such a case</w:t>
      </w:r>
      <w:r w:rsidR="004A3C1B" w:rsidRPr="00985DC7">
        <w:rPr>
          <w:rFonts w:cs="Arial"/>
        </w:rPr>
        <w:t xml:space="preserve"> </w:t>
      </w:r>
      <w:r w:rsidR="008046E2">
        <w:rPr>
          <w:rFonts w:cs="Arial"/>
        </w:rPr>
        <w:t>the</w:t>
      </w:r>
      <w:r w:rsidR="004A3C1B" w:rsidRPr="00985DC7">
        <w:rPr>
          <w:rFonts w:cs="Arial"/>
        </w:rPr>
        <w:t xml:space="preserve"> power consumption </w:t>
      </w:r>
      <w:r w:rsidR="008046E2">
        <w:rPr>
          <w:rFonts w:cs="Arial"/>
        </w:rPr>
        <w:t xml:space="preserve">of the display </w:t>
      </w:r>
      <w:r w:rsidR="004A3C1B" w:rsidRPr="00985DC7">
        <w:rPr>
          <w:rFonts w:cs="Arial"/>
        </w:rPr>
        <w:t>should not exceed that of a regular standby mode (</w:t>
      </w:r>
      <w:r w:rsidRPr="00985DC7">
        <w:rPr>
          <w:rFonts w:cs="Arial"/>
        </w:rPr>
        <w:t xml:space="preserve">i.e. </w:t>
      </w:r>
      <w:r w:rsidR="004A3C1B" w:rsidRPr="00985DC7">
        <w:rPr>
          <w:rFonts w:cs="Arial"/>
        </w:rPr>
        <w:t>0.5</w:t>
      </w:r>
      <w:r w:rsidR="00F1258C">
        <w:rPr>
          <w:rFonts w:cs="Arial"/>
        </w:rPr>
        <w:t> </w:t>
      </w:r>
      <w:r w:rsidR="004A3C1B" w:rsidRPr="00985DC7">
        <w:rPr>
          <w:rFonts w:cs="Arial"/>
        </w:rPr>
        <w:t>W).</w:t>
      </w:r>
    </w:p>
    <w:p w14:paraId="0D4523AA" w14:textId="5839F5C8" w:rsidR="0082056B" w:rsidRPr="00985DC7" w:rsidRDefault="0082056B" w:rsidP="00FF2CC9">
      <w:pPr>
        <w:spacing w:before="120" w:after="0"/>
        <w:rPr>
          <w:rFonts w:cs="Arial"/>
        </w:rPr>
      </w:pPr>
      <w:proofErr w:type="gramStart"/>
      <w:r w:rsidRPr="00985DC7">
        <w:rPr>
          <w:rFonts w:cs="Arial"/>
        </w:rPr>
        <w:t>Section C,</w:t>
      </w:r>
      <w:proofErr w:type="gramEnd"/>
      <w:r w:rsidRPr="00985DC7">
        <w:rPr>
          <w:rFonts w:cs="Arial"/>
        </w:rPr>
        <w:t xml:space="preserve"> point 2 of </w:t>
      </w:r>
      <w:r w:rsidR="0078346F">
        <w:rPr>
          <w:rFonts w:cs="Arial"/>
        </w:rPr>
        <w:t xml:space="preserve">Annex II to </w:t>
      </w:r>
      <w:r w:rsidRPr="00985DC7">
        <w:rPr>
          <w:rFonts w:cs="Arial"/>
        </w:rPr>
        <w:t xml:space="preserve">the </w:t>
      </w:r>
      <w:r w:rsidR="0078346F">
        <w:rPr>
          <w:rFonts w:cs="Arial"/>
        </w:rPr>
        <w:t>R</w:t>
      </w:r>
      <w:r w:rsidRPr="00985DC7">
        <w:rPr>
          <w:rFonts w:cs="Arial"/>
        </w:rPr>
        <w:t xml:space="preserve">egulation </w:t>
      </w:r>
      <w:r w:rsidR="003B33DC" w:rsidRPr="00985DC7">
        <w:rPr>
          <w:rFonts w:cs="Arial"/>
        </w:rPr>
        <w:t xml:space="preserve">does not </w:t>
      </w:r>
      <w:r w:rsidRPr="00985DC7">
        <w:rPr>
          <w:rFonts w:cs="Arial"/>
        </w:rPr>
        <w:t>mean that the networked standby mode cannot exceed the power demand requirement for standby-</w:t>
      </w:r>
      <w:r w:rsidR="003B33DC" w:rsidRPr="00985DC7">
        <w:rPr>
          <w:rFonts w:cs="Arial"/>
        </w:rPr>
        <w:t xml:space="preserve">mode, but that </w:t>
      </w:r>
      <w:r w:rsidRPr="00985DC7">
        <w:rPr>
          <w:rFonts w:cs="Arial"/>
        </w:rPr>
        <w:t xml:space="preserve">the network standby power shall comply with the limits specified in Annex II point C (1) - Table 2. </w:t>
      </w:r>
      <w:r w:rsidR="003B33DC" w:rsidRPr="00985DC7">
        <w:rPr>
          <w:rFonts w:cs="Arial"/>
        </w:rPr>
        <w:t xml:space="preserve"> </w:t>
      </w:r>
    </w:p>
    <w:p w14:paraId="35B0643F" w14:textId="73A22261" w:rsidR="0082056B" w:rsidRPr="00985DC7" w:rsidRDefault="00AB7BE0" w:rsidP="00C9785A">
      <w:pPr>
        <w:pStyle w:val="Rubrik2"/>
      </w:pPr>
      <w:bookmarkStart w:id="22" w:name="_Toc40708050"/>
      <w:r w:rsidRPr="00985DC7">
        <w:t>P</w:t>
      </w:r>
      <w:r w:rsidR="0082056B" w:rsidRPr="00985DC7">
        <w:t>eak white luminance</w:t>
      </w:r>
      <w:r w:rsidR="00747D29">
        <w:t xml:space="preserve"> and luminance ratio</w:t>
      </w:r>
      <w:bookmarkEnd w:id="22"/>
    </w:p>
    <w:p w14:paraId="33FB9BC9" w14:textId="22FA7E31" w:rsidR="00747D29" w:rsidRPr="00747D29" w:rsidRDefault="00747D29" w:rsidP="00747D29">
      <w:pPr>
        <w:spacing w:before="120" w:after="0"/>
        <w:rPr>
          <w:rFonts w:cs="Arial"/>
        </w:rPr>
      </w:pPr>
      <w:r w:rsidRPr="00747D29">
        <w:rPr>
          <w:rFonts w:cs="Arial"/>
        </w:rPr>
        <w:t xml:space="preserve">In the first paragraph of Annex II, </w:t>
      </w:r>
      <w:r w:rsidR="0078346F">
        <w:rPr>
          <w:rFonts w:cs="Arial"/>
        </w:rPr>
        <w:t xml:space="preserve">Section </w:t>
      </w:r>
      <w:r w:rsidRPr="00747D29">
        <w:rPr>
          <w:rFonts w:cs="Arial"/>
        </w:rPr>
        <w:t xml:space="preserve">B, </w:t>
      </w:r>
      <w:r w:rsidR="0078346F">
        <w:rPr>
          <w:rFonts w:cs="Arial"/>
        </w:rPr>
        <w:t xml:space="preserve">point </w:t>
      </w:r>
      <w:r w:rsidRPr="00747D29">
        <w:rPr>
          <w:rFonts w:cs="Arial"/>
        </w:rPr>
        <w:t>3. “Peak white luminance ratio”, the peak lu</w:t>
      </w:r>
      <w:r>
        <w:rPr>
          <w:rFonts w:cs="Arial"/>
        </w:rPr>
        <w:t>m</w:t>
      </w:r>
      <w:r w:rsidRPr="00747D29">
        <w:rPr>
          <w:rFonts w:cs="Arial"/>
        </w:rPr>
        <w:t>inance of a display product should not be less than 220</w:t>
      </w:r>
      <w:r w:rsidR="00F1258C">
        <w:rPr>
          <w:rFonts w:cs="Arial"/>
        </w:rPr>
        <w:t> </w:t>
      </w:r>
      <w:r w:rsidRPr="00747D29">
        <w:rPr>
          <w:rFonts w:cs="Arial"/>
        </w:rPr>
        <w:t>cd/m² for TVs and 150</w:t>
      </w:r>
      <w:r w:rsidR="00F1258C">
        <w:rPr>
          <w:rFonts w:cs="Arial"/>
        </w:rPr>
        <w:t> cd/m² for monitors at 100 l</w:t>
      </w:r>
      <w:r w:rsidRPr="00747D29">
        <w:rPr>
          <w:rFonts w:cs="Arial"/>
        </w:rPr>
        <w:t>ux ambient light. But in the second paragraph, “If the electronic display's peak white luminance in the normal configuration is set to lower values, it sh</w:t>
      </w:r>
      <w:r w:rsidR="00F1258C">
        <w:rPr>
          <w:rFonts w:cs="Arial"/>
        </w:rPr>
        <w:t>all not be less than 65 </w:t>
      </w:r>
      <w:r w:rsidRPr="00747D29">
        <w:rPr>
          <w:rFonts w:cs="Arial"/>
        </w:rPr>
        <w:t xml:space="preserve">% of the peak white luminance of the display, in a 100 lux ambient light viewing environment in the brightest on mode configuration.” </w:t>
      </w:r>
    </w:p>
    <w:p w14:paraId="56943593" w14:textId="3E7A5BA0" w:rsidR="00747D29" w:rsidRPr="00747D29" w:rsidRDefault="00747D29" w:rsidP="00747D29">
      <w:pPr>
        <w:spacing w:before="120" w:after="0"/>
        <w:rPr>
          <w:rFonts w:cs="Arial"/>
        </w:rPr>
      </w:pPr>
      <w:r w:rsidRPr="00747D29">
        <w:rPr>
          <w:rFonts w:cs="Arial"/>
        </w:rPr>
        <w:t>It is possible to place a display product on the market if it meets just one of these peak white luminance compliance criteria i.e. the prescribed minimu</w:t>
      </w:r>
      <w:r w:rsidR="00F1258C">
        <w:rPr>
          <w:rFonts w:cs="Arial"/>
        </w:rPr>
        <w:t>m peak white luminance (220/150 </w:t>
      </w:r>
      <w:r w:rsidRPr="00747D29">
        <w:rPr>
          <w:rFonts w:cs="Arial"/>
        </w:rPr>
        <w:t>cd/m²) or a minimum luminance ratio (65</w:t>
      </w:r>
      <w:r w:rsidR="00F1258C">
        <w:rPr>
          <w:rFonts w:cs="Arial"/>
        </w:rPr>
        <w:t> </w:t>
      </w:r>
      <w:r w:rsidRPr="00747D29">
        <w:rPr>
          <w:rFonts w:cs="Arial"/>
        </w:rPr>
        <w:t xml:space="preserve">%). </w:t>
      </w:r>
    </w:p>
    <w:p w14:paraId="14A4F3F1" w14:textId="76FB909F" w:rsidR="00034229" w:rsidRPr="00985DC7" w:rsidRDefault="00747D29" w:rsidP="00747D29">
      <w:pPr>
        <w:spacing w:before="120" w:after="0"/>
        <w:rPr>
          <w:rFonts w:cs="Arial"/>
        </w:rPr>
      </w:pPr>
      <w:r w:rsidRPr="00747D29">
        <w:rPr>
          <w:rFonts w:cs="Arial"/>
        </w:rPr>
        <w:t>The 65</w:t>
      </w:r>
      <w:r w:rsidR="00F1258C">
        <w:rPr>
          <w:rFonts w:cs="Arial"/>
        </w:rPr>
        <w:t> </w:t>
      </w:r>
      <w:r w:rsidRPr="00747D29">
        <w:rPr>
          <w:rFonts w:cs="Arial"/>
        </w:rPr>
        <w:t xml:space="preserve">% luminance ratio compliance requirement was devised for the </w:t>
      </w:r>
      <w:r w:rsidR="00005545">
        <w:rPr>
          <w:rFonts w:cs="Arial"/>
        </w:rPr>
        <w:t>television</w:t>
      </w:r>
      <w:r w:rsidR="00005545" w:rsidRPr="00747D29">
        <w:rPr>
          <w:rFonts w:cs="Arial"/>
        </w:rPr>
        <w:t xml:space="preserve"> </w:t>
      </w:r>
      <w:r w:rsidRPr="00747D29">
        <w:rPr>
          <w:rFonts w:cs="Arial"/>
        </w:rPr>
        <w:t xml:space="preserve">regulation (EC) 642/2009 to ensure that a TV in the factory pre-set normal setting is  working at a display luminance which is suitable for the home environment and not an unrealistic luminance which has just been set to allow the TV to meet the on-mode energy requirements of the regulation. Since the publication of </w:t>
      </w:r>
      <w:r w:rsidR="0078346F">
        <w:rPr>
          <w:rFonts w:cs="Arial"/>
        </w:rPr>
        <w:t xml:space="preserve">Regulation </w:t>
      </w:r>
      <w:r w:rsidRPr="00747D29">
        <w:rPr>
          <w:rFonts w:cs="Arial"/>
        </w:rPr>
        <w:t xml:space="preserve">642/2009, much work has been done, at international level, on measuring the ambient lighting conditions and the related user preferences in display luminance, in domestic and office environments, </w:t>
      </w:r>
      <w:proofErr w:type="gramStart"/>
      <w:r w:rsidRPr="00747D29">
        <w:rPr>
          <w:rFonts w:cs="Arial"/>
        </w:rPr>
        <w:t>in particular by</w:t>
      </w:r>
      <w:proofErr w:type="gramEnd"/>
      <w:r w:rsidRPr="00747D29">
        <w:rPr>
          <w:rFonts w:cs="Arial"/>
        </w:rPr>
        <w:t xml:space="preserve"> the US Department of Energy (DOE). For TVs, the DOE work showed that in a </w:t>
      </w:r>
      <w:proofErr w:type="gramStart"/>
      <w:r w:rsidRPr="00747D29">
        <w:rPr>
          <w:rFonts w:cs="Arial"/>
        </w:rPr>
        <w:t>100</w:t>
      </w:r>
      <w:r w:rsidR="00F1258C">
        <w:rPr>
          <w:rFonts w:cs="Arial"/>
        </w:rPr>
        <w:t> </w:t>
      </w:r>
      <w:r w:rsidRPr="00747D29">
        <w:rPr>
          <w:rFonts w:cs="Arial"/>
        </w:rPr>
        <w:t>lux</w:t>
      </w:r>
      <w:proofErr w:type="gramEnd"/>
      <w:r w:rsidRPr="00747D29">
        <w:rPr>
          <w:rFonts w:cs="Arial"/>
        </w:rPr>
        <w:t xml:space="preserve"> ambient light environment, a preferred display luminance is around 220</w:t>
      </w:r>
      <w:r w:rsidR="00F1258C">
        <w:rPr>
          <w:rFonts w:cs="Arial"/>
        </w:rPr>
        <w:t> </w:t>
      </w:r>
      <w:r w:rsidRPr="00747D29">
        <w:rPr>
          <w:rFonts w:cs="Arial"/>
        </w:rPr>
        <w:t xml:space="preserve">cd/m².  This is the recommended minimum peak white luminance factory setting for a </w:t>
      </w:r>
      <w:r w:rsidR="00005545">
        <w:rPr>
          <w:rFonts w:cs="Arial"/>
        </w:rPr>
        <w:t>television</w:t>
      </w:r>
      <w:r w:rsidR="00005545" w:rsidRPr="00747D29">
        <w:rPr>
          <w:rFonts w:cs="Arial"/>
        </w:rPr>
        <w:t xml:space="preserve"> </w:t>
      </w:r>
      <w:r w:rsidRPr="00747D29">
        <w:rPr>
          <w:rFonts w:cs="Arial"/>
        </w:rPr>
        <w:t xml:space="preserve">display in the normal/home mode for optimum user experience. In proposing this requirement, the Commission consulted with the manufacturing industry and were made aware of some display developments which allowed the use of lower peak luminance values to provide an optimum subjective viewing experience, for example, those display technologies using complex localised dynamic contrast control. The new </w:t>
      </w:r>
      <w:r w:rsidR="00F934AF">
        <w:rPr>
          <w:rFonts w:cs="Arial"/>
        </w:rPr>
        <w:t>R</w:t>
      </w:r>
      <w:r w:rsidR="00F934AF" w:rsidRPr="00747D29">
        <w:rPr>
          <w:rFonts w:cs="Arial"/>
        </w:rPr>
        <w:t xml:space="preserve">egulation </w:t>
      </w:r>
      <w:r w:rsidRPr="00747D29">
        <w:rPr>
          <w:rFonts w:cs="Arial"/>
        </w:rPr>
        <w:t>allows the development of these new, lower measured peak luminance display technologies but has the qualification of a 65% luminance ratio to ensure that the normal setting is fit for purpose. If, a manufacturer places a TV on the market factory set to say 180cd/m² in the normal/home mode, then it is assumed that the viewing experience for the user is optimum based on the display technology. However if the luminance ratio is below 65</w:t>
      </w:r>
      <w:r w:rsidR="00F1258C">
        <w:rPr>
          <w:rFonts w:cs="Arial"/>
        </w:rPr>
        <w:t> </w:t>
      </w:r>
      <w:r w:rsidRPr="00747D29">
        <w:rPr>
          <w:rFonts w:cs="Arial"/>
        </w:rPr>
        <w:t>% then this is a clear indication that the manufacturer is suggesting a much higher preferred  luminance  for other viewing modes and that the product has been adjusted in normal mode to meet principally energy compliance limits and not to provide an optimum viewing experience. This approach will prompt the user to move to a brighter viewing mode that will totally negate the energy saving objectives of the Ecodesign and Labelling regulations</w:t>
      </w:r>
      <w:r w:rsidR="00B14827" w:rsidRPr="00985DC7">
        <w:rPr>
          <w:rFonts w:cs="Arial"/>
        </w:rPr>
        <w:t>.</w:t>
      </w:r>
    </w:p>
    <w:p w14:paraId="6E4008AF" w14:textId="77777777" w:rsidR="00034229" w:rsidRPr="00985DC7" w:rsidRDefault="00034229" w:rsidP="00FF2CC9">
      <w:pPr>
        <w:spacing w:before="120" w:after="0"/>
        <w:rPr>
          <w:rFonts w:cs="Arial"/>
        </w:rPr>
      </w:pPr>
    </w:p>
    <w:p w14:paraId="16E9E41A" w14:textId="2E5D844B" w:rsidR="00C74D45" w:rsidRDefault="00C74D45" w:rsidP="00C9785A">
      <w:pPr>
        <w:pStyle w:val="Rubrik2"/>
      </w:pPr>
      <w:bookmarkStart w:id="23" w:name="_Toc40708051"/>
      <w:r>
        <w:t>Cadmium logo</w:t>
      </w:r>
      <w:bookmarkEnd w:id="23"/>
    </w:p>
    <w:p w14:paraId="20497DDB" w14:textId="143CB011" w:rsidR="00FB0685" w:rsidRDefault="00F457CB" w:rsidP="00FB0685">
      <w:pPr>
        <w:spacing w:before="120" w:after="0"/>
      </w:pPr>
      <w:r>
        <w:t xml:space="preserve">The </w:t>
      </w:r>
      <w:r w:rsidR="000043ED" w:rsidRPr="000043ED">
        <w:t xml:space="preserve">RoHS Directive </w:t>
      </w:r>
      <w:r>
        <w:t>sets restriction</w:t>
      </w:r>
      <w:r w:rsidR="00E04814">
        <w:t>s</w:t>
      </w:r>
      <w:r>
        <w:t xml:space="preserve"> on the use of Cadmium </w:t>
      </w:r>
      <w:r w:rsidR="00E04814">
        <w:t>but its use</w:t>
      </w:r>
      <w:r w:rsidR="00FB0685">
        <w:t xml:space="preserve"> in col</w:t>
      </w:r>
      <w:r w:rsidR="00F1258C">
        <w:t>our converting II-VI LEDs (&lt; 10 </w:t>
      </w:r>
      <w:proofErr w:type="spellStart"/>
      <w:r w:rsidR="00FB0685">
        <w:t>μg</w:t>
      </w:r>
      <w:proofErr w:type="spellEnd"/>
      <w:r w:rsidR="00FB0685">
        <w:t xml:space="preserve"> Cd per mm² of light</w:t>
      </w:r>
      <w:r w:rsidR="0069402B">
        <w:t xml:space="preserve"> </w:t>
      </w:r>
      <w:r w:rsidR="00FB0685">
        <w:t xml:space="preserve">emitting area) for use in </w:t>
      </w:r>
      <w:r w:rsidR="00E04814">
        <w:t xml:space="preserve">quantum dot displays was exempted </w:t>
      </w:r>
      <w:r w:rsidR="00E04814">
        <w:lastRenderedPageBreak/>
        <w:t xml:space="preserve">until 30 June 2018. A request of extension was received before </w:t>
      </w:r>
      <w:r w:rsidR="00F934AF">
        <w:t xml:space="preserve">that </w:t>
      </w:r>
      <w:r w:rsidR="00E04814">
        <w:t>date</w:t>
      </w:r>
      <w:r w:rsidR="00F934AF">
        <w:t xml:space="preserve"> and</w:t>
      </w:r>
      <w:r w:rsidR="00E04814">
        <w:t xml:space="preserve"> the exemption </w:t>
      </w:r>
      <w:proofErr w:type="gramStart"/>
      <w:r w:rsidR="00E04814">
        <w:t>prolonged, and</w:t>
      </w:r>
      <w:proofErr w:type="gramEnd"/>
      <w:r w:rsidR="00E04814">
        <w:t xml:space="preserve"> </w:t>
      </w:r>
      <w:r w:rsidR="00F934AF">
        <w:t xml:space="preserve">is </w:t>
      </w:r>
      <w:r w:rsidR="00E04814">
        <w:t>being assess</w:t>
      </w:r>
      <w:r w:rsidR="00F934AF">
        <w:t>ed</w:t>
      </w:r>
      <w:r w:rsidR="00E04814">
        <w:t xml:space="preserve"> at the time of writing this document. As screen panels containing cadmium require a special treatment when disposed of as WEEE and cannot be shredded as other LCD displays, a double logo indicating “Cadmium inside” of cadmium is required both on the enclosure and inside, on the screen panel, visible once the enclosure has been removed. </w:t>
      </w:r>
    </w:p>
    <w:p w14:paraId="226CA5CC" w14:textId="191368BE" w:rsidR="000043ED" w:rsidRPr="00C74D45" w:rsidRDefault="00E04814" w:rsidP="00FB0685">
      <w:pPr>
        <w:spacing w:before="120" w:after="0"/>
      </w:pPr>
      <w:r>
        <w:t xml:space="preserve">A single logo </w:t>
      </w:r>
      <w:r w:rsidR="00353C69">
        <w:t xml:space="preserve">“Cadmium free” </w:t>
      </w:r>
      <w:r>
        <w:t xml:space="preserve">on the enclosure, instead, is required </w:t>
      </w:r>
      <w:r w:rsidR="00353C69">
        <w:t>for LCD screen panels not using cadmium.</w:t>
      </w:r>
    </w:p>
    <w:p w14:paraId="12C5C380" w14:textId="7D2FD62C" w:rsidR="0082056B" w:rsidRPr="00985DC7" w:rsidRDefault="0002596E" w:rsidP="00C9785A">
      <w:pPr>
        <w:pStyle w:val="Rubrik2"/>
      </w:pPr>
      <w:bookmarkStart w:id="24" w:name="_Toc40708052"/>
      <w:r w:rsidRPr="00985DC7">
        <w:t>F</w:t>
      </w:r>
      <w:r w:rsidR="0082056B" w:rsidRPr="00985DC7">
        <w:t>lame retardants</w:t>
      </w:r>
      <w:bookmarkEnd w:id="24"/>
      <w:r w:rsidR="0082056B" w:rsidRPr="00985DC7">
        <w:t xml:space="preserve"> </w:t>
      </w:r>
    </w:p>
    <w:p w14:paraId="47E86E99" w14:textId="2BC98E21" w:rsidR="00326A12" w:rsidRPr="00985DC7" w:rsidRDefault="00D41BB4" w:rsidP="00FF2CC9">
      <w:pPr>
        <w:spacing w:before="120" w:after="0"/>
        <w:rPr>
          <w:rFonts w:cs="Arial"/>
        </w:rPr>
      </w:pPr>
      <w:r>
        <w:rPr>
          <w:rFonts w:cs="Arial"/>
        </w:rPr>
        <w:t xml:space="preserve">Components heavier </w:t>
      </w:r>
      <w:proofErr w:type="spellStart"/>
      <w:r>
        <w:rPr>
          <w:rFonts w:cs="Arial"/>
        </w:rPr>
        <w:t>that</w:t>
      </w:r>
      <w:proofErr w:type="spellEnd"/>
      <w:r>
        <w:rPr>
          <w:rFonts w:cs="Arial"/>
        </w:rPr>
        <w:t xml:space="preserve"> 50 grams shall be marked by specifying the type of polymer (exceptions are listed in point D.2 of Annex II). If flame retardants are used as well, a specific marking is required</w:t>
      </w:r>
      <w:r w:rsidR="00247622" w:rsidRPr="00985DC7">
        <w:rPr>
          <w:rFonts w:cs="Arial"/>
        </w:rPr>
        <w:t>.</w:t>
      </w:r>
      <w:r w:rsidR="00326A12" w:rsidRPr="00985DC7">
        <w:rPr>
          <w:rFonts w:cs="Arial"/>
        </w:rPr>
        <w:t xml:space="preserve"> As a way of example, a list of flame retardants can be found in standard ISO 1043-4 (Plastics – symbols and abbreviated terms – Part 4: Flame retardants)</w:t>
      </w:r>
      <w:r w:rsidR="00D24923">
        <w:rPr>
          <w:rFonts w:cs="Arial"/>
        </w:rPr>
        <w:t xml:space="preserve">: </w:t>
      </w:r>
      <w:r w:rsidR="00005545">
        <w:rPr>
          <w:rFonts w:cs="Arial"/>
        </w:rPr>
        <w:t>a</w:t>
      </w:r>
      <w:r>
        <w:rPr>
          <w:rFonts w:cs="Arial"/>
        </w:rPr>
        <w:t xml:space="preserve">ccording to this standard, a content </w:t>
      </w:r>
      <w:r w:rsidRPr="00985DC7">
        <w:rPr>
          <w:rFonts w:cs="Arial"/>
        </w:rPr>
        <w:t>higher than 1</w:t>
      </w:r>
      <w:r>
        <w:rPr>
          <w:rFonts w:cs="Arial"/>
        </w:rPr>
        <w:t> </w:t>
      </w:r>
      <w:r w:rsidRPr="00985DC7">
        <w:rPr>
          <w:rFonts w:cs="Arial"/>
        </w:rPr>
        <w:t>% by weight in homogenous material</w:t>
      </w:r>
      <w:r w:rsidR="00D24923">
        <w:rPr>
          <w:rFonts w:cs="Arial"/>
        </w:rPr>
        <w:t>,</w:t>
      </w:r>
      <w:r w:rsidRPr="00985DC7">
        <w:rPr>
          <w:rFonts w:cs="Arial"/>
        </w:rPr>
        <w:t xml:space="preserve"> the plastic component is considered to contain flame retardants</w:t>
      </w:r>
      <w:r w:rsidR="00326A12" w:rsidRPr="00985DC7">
        <w:rPr>
          <w:rFonts w:cs="Arial"/>
        </w:rPr>
        <w:t>.</w:t>
      </w:r>
    </w:p>
    <w:p w14:paraId="58554523" w14:textId="06E7DE41" w:rsidR="00E039CE" w:rsidRPr="00985DC7" w:rsidRDefault="00247622" w:rsidP="00FF2CC9">
      <w:pPr>
        <w:spacing w:before="120" w:after="0"/>
        <w:rPr>
          <w:rFonts w:cs="Arial"/>
        </w:rPr>
      </w:pPr>
      <w:r w:rsidRPr="00985DC7">
        <w:rPr>
          <w:rFonts w:cs="Arial"/>
        </w:rPr>
        <w:t>The requirement set in Annex II.</w:t>
      </w:r>
      <w:r w:rsidR="00F934AF">
        <w:rPr>
          <w:rFonts w:cs="Arial"/>
        </w:rPr>
        <w:t xml:space="preserve"> Section </w:t>
      </w:r>
      <w:r w:rsidRPr="00985DC7">
        <w:rPr>
          <w:rFonts w:cs="Arial"/>
        </w:rPr>
        <w:t>D</w:t>
      </w:r>
      <w:r w:rsidR="00F934AF">
        <w:rPr>
          <w:rFonts w:cs="Arial"/>
        </w:rPr>
        <w:t xml:space="preserve"> point</w:t>
      </w:r>
      <w:r w:rsidR="00005545">
        <w:rPr>
          <w:rFonts w:cs="Arial"/>
        </w:rPr>
        <w:t xml:space="preserve"> </w:t>
      </w:r>
      <w:r w:rsidRPr="00985DC7">
        <w:rPr>
          <w:rFonts w:cs="Arial"/>
        </w:rPr>
        <w:t xml:space="preserve">4. </w:t>
      </w:r>
      <w:r w:rsidR="00F934AF">
        <w:rPr>
          <w:rFonts w:cs="Arial"/>
        </w:rPr>
        <w:t xml:space="preserve">to </w:t>
      </w:r>
      <w:r w:rsidRPr="00985DC7">
        <w:rPr>
          <w:rFonts w:cs="Arial"/>
        </w:rPr>
        <w:t>the Regulation applies to any halogen</w:t>
      </w:r>
      <w:r w:rsidR="00052E5C" w:rsidRPr="00985DC7">
        <w:rPr>
          <w:rFonts w:cs="Arial"/>
        </w:rPr>
        <w:t>ated flame retardant</w:t>
      </w:r>
      <w:r w:rsidR="002D7E29" w:rsidRPr="00985DC7">
        <w:rPr>
          <w:rFonts w:cs="Arial"/>
        </w:rPr>
        <w:t xml:space="preserve"> (HFR)</w:t>
      </w:r>
      <w:r w:rsidRPr="00985DC7">
        <w:rPr>
          <w:rFonts w:cs="Arial"/>
        </w:rPr>
        <w:t xml:space="preserve">. It does not apply to non-halogenated flame retardants. </w:t>
      </w:r>
      <w:r w:rsidR="00E039CE" w:rsidRPr="00985DC7">
        <w:rPr>
          <w:rFonts w:cs="Arial"/>
        </w:rPr>
        <w:t xml:space="preserve">The restriction in </w:t>
      </w:r>
      <w:r w:rsidRPr="00985DC7">
        <w:rPr>
          <w:rFonts w:cs="Arial"/>
        </w:rPr>
        <w:t xml:space="preserve">intended </w:t>
      </w:r>
      <w:r w:rsidR="00E039CE" w:rsidRPr="00985DC7">
        <w:rPr>
          <w:rFonts w:cs="Arial"/>
        </w:rPr>
        <w:t xml:space="preserve">to cover “circular economy” aspects, i.e. </w:t>
      </w:r>
      <w:r w:rsidRPr="00985DC7">
        <w:rPr>
          <w:rFonts w:cs="Arial"/>
        </w:rPr>
        <w:t xml:space="preserve">to streamline the recycling of plastics in such a way that the recycled yield from enclosure and stands of future products (i.e. all those Displays placed on the EU market from start of application of the Regulation)   can be placed on the EU market as </w:t>
      </w:r>
      <w:proofErr w:type="spellStart"/>
      <w:r w:rsidRPr="00985DC7">
        <w:rPr>
          <w:rFonts w:cs="Arial"/>
        </w:rPr>
        <w:t>Post Consumer</w:t>
      </w:r>
      <w:proofErr w:type="spellEnd"/>
      <w:r w:rsidRPr="00985DC7">
        <w:rPr>
          <w:rFonts w:cs="Arial"/>
        </w:rPr>
        <w:t xml:space="preserve"> Recycled (PCR) polymers and </w:t>
      </w:r>
      <w:r w:rsidR="00E039CE" w:rsidRPr="00985DC7">
        <w:rPr>
          <w:rFonts w:cs="Arial"/>
        </w:rPr>
        <w:t xml:space="preserve">so that </w:t>
      </w:r>
      <w:r w:rsidRPr="00985DC7">
        <w:rPr>
          <w:rFonts w:cs="Arial"/>
        </w:rPr>
        <w:t>a smaller fraction is incinerated</w:t>
      </w:r>
      <w:r w:rsidR="00631C4F" w:rsidRPr="00985DC7">
        <w:rPr>
          <w:rFonts w:cs="Arial"/>
        </w:rPr>
        <w:t xml:space="preserve"> (compared to the situation when the Regulation was assessed)</w:t>
      </w:r>
      <w:r w:rsidR="00E70209" w:rsidRPr="00985DC7">
        <w:rPr>
          <w:rFonts w:cs="Arial"/>
        </w:rPr>
        <w:t xml:space="preserve">. The requirement, thus, </w:t>
      </w:r>
      <w:r w:rsidR="00F934AF">
        <w:rPr>
          <w:rFonts w:cs="Arial"/>
        </w:rPr>
        <w:t xml:space="preserve">does </w:t>
      </w:r>
      <w:r w:rsidR="00F1258C">
        <w:rPr>
          <w:rFonts w:cs="Arial"/>
        </w:rPr>
        <w:t xml:space="preserve">not overlap </w:t>
      </w:r>
      <w:r w:rsidR="00E70209" w:rsidRPr="00985DC7">
        <w:rPr>
          <w:rFonts w:cs="Arial"/>
        </w:rPr>
        <w:t>or replac</w:t>
      </w:r>
      <w:r w:rsidR="00F934AF">
        <w:rPr>
          <w:rFonts w:cs="Arial"/>
        </w:rPr>
        <w:t>e</w:t>
      </w:r>
      <w:r w:rsidR="00E039CE" w:rsidRPr="00985DC7">
        <w:rPr>
          <w:rFonts w:cs="Arial"/>
        </w:rPr>
        <w:t xml:space="preserve"> </w:t>
      </w:r>
      <w:r w:rsidR="00E70209" w:rsidRPr="00985DC7">
        <w:rPr>
          <w:rFonts w:cs="Arial"/>
        </w:rPr>
        <w:t>existing regulations</w:t>
      </w:r>
      <w:r w:rsidR="00E039CE" w:rsidRPr="00985DC7">
        <w:rPr>
          <w:rFonts w:cs="Arial"/>
        </w:rPr>
        <w:t xml:space="preserve"> on hazardousness</w:t>
      </w:r>
      <w:r w:rsidR="00E70209" w:rsidRPr="00985DC7">
        <w:rPr>
          <w:rFonts w:cs="Arial"/>
        </w:rPr>
        <w:t xml:space="preserve"> but, on the </w:t>
      </w:r>
      <w:r w:rsidR="00F934AF">
        <w:rPr>
          <w:rFonts w:cs="Arial"/>
        </w:rPr>
        <w:t>contrary</w:t>
      </w:r>
      <w:r w:rsidR="00E70209" w:rsidRPr="00985DC7">
        <w:rPr>
          <w:rFonts w:cs="Arial"/>
        </w:rPr>
        <w:t xml:space="preserve">, complements them, by tackling upstream issues that are now </w:t>
      </w:r>
      <w:r w:rsidR="00631C4F" w:rsidRPr="00985DC7">
        <w:rPr>
          <w:rFonts w:cs="Arial"/>
        </w:rPr>
        <w:t>encountered</w:t>
      </w:r>
      <w:r w:rsidR="00E70209" w:rsidRPr="00985DC7">
        <w:rPr>
          <w:rFonts w:cs="Arial"/>
        </w:rPr>
        <w:t xml:space="preserve"> downstream (</w:t>
      </w:r>
      <w:r w:rsidR="00631C4F" w:rsidRPr="00985DC7">
        <w:rPr>
          <w:rFonts w:cs="Arial"/>
        </w:rPr>
        <w:t xml:space="preserve">i.e. </w:t>
      </w:r>
      <w:r w:rsidR="00E70209" w:rsidRPr="00985DC7">
        <w:rPr>
          <w:rFonts w:cs="Arial"/>
        </w:rPr>
        <w:t>by the WEEE recycling industry)</w:t>
      </w:r>
      <w:r w:rsidR="00872577" w:rsidRPr="00F1258C">
        <w:rPr>
          <w:rStyle w:val="Fotnotsreferens"/>
          <w:rFonts w:cs="Arial"/>
          <w:vertAlign w:val="superscript"/>
        </w:rPr>
        <w:footnoteReference w:id="4"/>
      </w:r>
      <w:proofErr w:type="gramStart"/>
      <w:r w:rsidRPr="00F1258C">
        <w:rPr>
          <w:rFonts w:cs="Arial"/>
          <w:vertAlign w:val="superscript"/>
        </w:rPr>
        <w:t>.</w:t>
      </w:r>
      <w:r w:rsidR="00E70209" w:rsidRPr="00985DC7">
        <w:rPr>
          <w:rFonts w:cs="Arial"/>
        </w:rPr>
        <w:t xml:space="preserve"> </w:t>
      </w:r>
      <w:r w:rsidR="00F1258C">
        <w:rPr>
          <w:rFonts w:cs="Arial"/>
        </w:rPr>
        <w:t>.</w:t>
      </w:r>
      <w:proofErr w:type="gramEnd"/>
    </w:p>
    <w:p w14:paraId="48BC5022" w14:textId="3977E32D" w:rsidR="003C550E" w:rsidRPr="00985DC7" w:rsidRDefault="003C550E" w:rsidP="00FF2CC9">
      <w:pPr>
        <w:spacing w:before="120" w:after="0"/>
        <w:rPr>
          <w:rFonts w:cs="Arial"/>
        </w:rPr>
      </w:pPr>
      <w:r w:rsidRPr="00985DC7">
        <w:rPr>
          <w:rFonts w:cs="Arial"/>
        </w:rPr>
        <w:t xml:space="preserve">The restriction on the use of halogenated flame retardants only covers the enclosure and stand. Halogens are not restricted in other components or parts, </w:t>
      </w:r>
      <w:proofErr w:type="gramStart"/>
      <w:r w:rsidRPr="00985DC7">
        <w:rPr>
          <w:rFonts w:cs="Arial"/>
        </w:rPr>
        <w:t>assuming that</w:t>
      </w:r>
      <w:proofErr w:type="gramEnd"/>
      <w:r w:rsidRPr="00985DC7">
        <w:rPr>
          <w:rFonts w:cs="Arial"/>
        </w:rPr>
        <w:t xml:space="preserve"> recyclers separate the two biggest plastic parts, the enclosure and</w:t>
      </w:r>
      <w:r w:rsidR="00F1258C">
        <w:rPr>
          <w:rFonts w:cs="Arial"/>
        </w:rPr>
        <w:t xml:space="preserve"> </w:t>
      </w:r>
      <w:r w:rsidRPr="00985DC7">
        <w:rPr>
          <w:rFonts w:cs="Arial"/>
        </w:rPr>
        <w:t xml:space="preserve">the stand, before possibly shredding the remaining parts. </w:t>
      </w:r>
    </w:p>
    <w:p w14:paraId="2CB30016" w14:textId="2EDF80FF" w:rsidR="00247622" w:rsidRPr="00985DC7" w:rsidRDefault="00247622" w:rsidP="00FF2CC9">
      <w:pPr>
        <w:spacing w:before="120" w:after="0"/>
        <w:rPr>
          <w:rFonts w:cs="Arial"/>
        </w:rPr>
      </w:pPr>
      <w:r w:rsidRPr="00985DC7">
        <w:rPr>
          <w:rFonts w:cs="Arial"/>
        </w:rPr>
        <w:t>A single re</w:t>
      </w:r>
      <w:r w:rsidR="002D7E29" w:rsidRPr="00985DC7">
        <w:rPr>
          <w:rFonts w:cs="Arial"/>
        </w:rPr>
        <w:t>striction is set for any HFR</w:t>
      </w:r>
      <w:r w:rsidRPr="00985DC7">
        <w:rPr>
          <w:rFonts w:cs="Arial"/>
        </w:rPr>
        <w:t xml:space="preserve"> because, although separation of any halogenated plastic </w:t>
      </w:r>
      <w:r w:rsidR="00C1416C" w:rsidRPr="00985DC7">
        <w:rPr>
          <w:rFonts w:cs="Arial"/>
        </w:rPr>
        <w:t xml:space="preserve">from non-halogenated ones </w:t>
      </w:r>
      <w:r w:rsidRPr="00985DC7">
        <w:rPr>
          <w:rFonts w:cs="Arial"/>
        </w:rPr>
        <w:t xml:space="preserve">is feasible and currently performed by the WEEE recycling industry, at least with </w:t>
      </w:r>
      <w:r w:rsidR="002D7E29" w:rsidRPr="00985DC7">
        <w:rPr>
          <w:rFonts w:cs="Arial"/>
        </w:rPr>
        <w:t>the</w:t>
      </w:r>
      <w:r w:rsidRPr="00985DC7">
        <w:rPr>
          <w:rFonts w:cs="Arial"/>
        </w:rPr>
        <w:t xml:space="preserve"> state of art</w:t>
      </w:r>
      <w:r w:rsidR="002D7E29" w:rsidRPr="00985DC7">
        <w:rPr>
          <w:rFonts w:cs="Arial"/>
        </w:rPr>
        <w:t xml:space="preserve"> available at the time the Regulation was assessed</w:t>
      </w:r>
      <w:r w:rsidRPr="00985DC7">
        <w:rPr>
          <w:rFonts w:cs="Arial"/>
        </w:rPr>
        <w:t xml:space="preserve">, no affordable technology </w:t>
      </w:r>
      <w:r w:rsidR="002D7E29" w:rsidRPr="00985DC7">
        <w:rPr>
          <w:rFonts w:cs="Arial"/>
        </w:rPr>
        <w:t>is</w:t>
      </w:r>
      <w:r w:rsidRPr="00985DC7">
        <w:rPr>
          <w:rFonts w:cs="Arial"/>
        </w:rPr>
        <w:t xml:space="preserve"> available to dist</w:t>
      </w:r>
      <w:r w:rsidR="002D7E29" w:rsidRPr="00985DC7">
        <w:rPr>
          <w:rFonts w:cs="Arial"/>
        </w:rPr>
        <w:t>inguish, in the plastic yield of plastic flakes resulting from shredding</w:t>
      </w:r>
      <w:r w:rsidR="00C1416C" w:rsidRPr="00985DC7">
        <w:rPr>
          <w:rFonts w:cs="Arial"/>
        </w:rPr>
        <w:t xml:space="preserve"> process</w:t>
      </w:r>
      <w:r w:rsidR="002D7E29" w:rsidRPr="00985DC7">
        <w:rPr>
          <w:rFonts w:cs="Arial"/>
        </w:rPr>
        <w:t>, which</w:t>
      </w:r>
      <w:r w:rsidRPr="00985DC7">
        <w:rPr>
          <w:rFonts w:cs="Arial"/>
        </w:rPr>
        <w:t xml:space="preserve"> specific </w:t>
      </w:r>
      <w:r w:rsidR="002D7E29" w:rsidRPr="00985DC7">
        <w:rPr>
          <w:rFonts w:cs="Arial"/>
        </w:rPr>
        <w:t>compound</w:t>
      </w:r>
      <w:r w:rsidRPr="00985DC7">
        <w:rPr>
          <w:rFonts w:cs="Arial"/>
        </w:rPr>
        <w:t xml:space="preserve"> is used, restricted or not</w:t>
      </w:r>
      <w:r w:rsidR="00A6751D" w:rsidRPr="00985DC7">
        <w:rPr>
          <w:rFonts w:cs="Arial"/>
        </w:rPr>
        <w:t>.</w:t>
      </w:r>
    </w:p>
    <w:p w14:paraId="23D31FE9" w14:textId="5B06D3AE" w:rsidR="00A6751D" w:rsidRPr="00985DC7" w:rsidRDefault="009B2CCF" w:rsidP="00FF2CC9">
      <w:pPr>
        <w:spacing w:before="120" w:after="0"/>
        <w:rPr>
          <w:rFonts w:cs="Arial"/>
        </w:rPr>
      </w:pPr>
      <w:r>
        <w:rPr>
          <w:rFonts w:cs="Arial"/>
        </w:rPr>
        <w:t xml:space="preserve">Halogens </w:t>
      </w:r>
      <w:r w:rsidR="00A6751D" w:rsidRPr="00985DC7">
        <w:rPr>
          <w:rFonts w:cs="Arial"/>
        </w:rPr>
        <w:t xml:space="preserve">that classify as a polymer according to </w:t>
      </w:r>
      <w:r w:rsidR="00F1258C" w:rsidRPr="00985DC7">
        <w:rPr>
          <w:rFonts w:cs="Arial"/>
        </w:rPr>
        <w:t>Regul</w:t>
      </w:r>
      <w:r w:rsidR="00F1258C">
        <w:rPr>
          <w:rFonts w:cs="Arial"/>
        </w:rPr>
        <w:t>ation (EC) No 1907/2006 (REACH)</w:t>
      </w:r>
      <w:r w:rsidR="00F1258C" w:rsidRPr="00985DC7">
        <w:rPr>
          <w:rFonts w:cs="Arial"/>
        </w:rPr>
        <w:t xml:space="preserve"> </w:t>
      </w:r>
      <w:r w:rsidR="00A6751D" w:rsidRPr="00985DC7">
        <w:rPr>
          <w:rFonts w:cs="Arial"/>
        </w:rPr>
        <w:t xml:space="preserve">are </w:t>
      </w:r>
      <w:r w:rsidR="00C96C2F" w:rsidRPr="00985DC7">
        <w:rPr>
          <w:rFonts w:cs="Arial"/>
        </w:rPr>
        <w:t>not restricted by this Regulation</w:t>
      </w:r>
      <w:r w:rsidR="00A6751D" w:rsidRPr="00985DC7">
        <w:rPr>
          <w:rFonts w:cs="Arial"/>
        </w:rPr>
        <w:t xml:space="preserve">.  </w:t>
      </w:r>
    </w:p>
    <w:p w14:paraId="40B96C7A" w14:textId="07181E7C" w:rsidR="00B838E1" w:rsidRPr="00985DC7" w:rsidRDefault="00B838E1" w:rsidP="00C9785A">
      <w:pPr>
        <w:pStyle w:val="Rubrik2"/>
      </w:pPr>
      <w:bookmarkStart w:id="25" w:name="_Toc40708053"/>
      <w:r w:rsidRPr="00985DC7">
        <w:lastRenderedPageBreak/>
        <w:t>Repair and spare parts</w:t>
      </w:r>
      <w:bookmarkEnd w:id="25"/>
    </w:p>
    <w:p w14:paraId="7A5F2A73" w14:textId="79FAE614" w:rsidR="00883F82" w:rsidRPr="00985DC7" w:rsidRDefault="008403F3" w:rsidP="00FF2CC9">
      <w:pPr>
        <w:spacing w:before="120" w:after="0"/>
        <w:rPr>
          <w:rFonts w:cs="Arial"/>
        </w:rPr>
      </w:pPr>
      <w:r w:rsidRPr="00985DC7">
        <w:rPr>
          <w:rFonts w:cs="Arial"/>
        </w:rPr>
        <w:t xml:space="preserve">In accordance with Annex II part 5, </w:t>
      </w:r>
      <w:r w:rsidR="00F934AF">
        <w:rPr>
          <w:rFonts w:cs="Arial"/>
        </w:rPr>
        <w:t>m</w:t>
      </w:r>
      <w:r w:rsidRPr="00985DC7">
        <w:rPr>
          <w:rFonts w:cs="Arial"/>
        </w:rPr>
        <w:t xml:space="preserve">anufacturers, importers or authorised representatives must make available certain spare parts for at least 7 years after placing the last unit of the model on the market. </w:t>
      </w:r>
      <w:r w:rsidR="00883F82" w:rsidRPr="00985DC7">
        <w:rPr>
          <w:rFonts w:cs="Arial"/>
        </w:rPr>
        <w:t xml:space="preserve"> </w:t>
      </w:r>
    </w:p>
    <w:p w14:paraId="1D66B24F" w14:textId="524E27C4" w:rsidR="00883F82" w:rsidRPr="00985DC7" w:rsidRDefault="00883F82" w:rsidP="00FF2CC9">
      <w:pPr>
        <w:spacing w:before="120" w:after="0"/>
        <w:rPr>
          <w:rFonts w:cs="Arial"/>
        </w:rPr>
      </w:pPr>
      <w:r w:rsidRPr="00985DC7">
        <w:rPr>
          <w:rFonts w:cs="Arial"/>
        </w:rPr>
        <w:t>As for availability of software/firmware updates, the Regulation does not require</w:t>
      </w:r>
      <w:r w:rsidR="00F934AF">
        <w:rPr>
          <w:rFonts w:cs="Arial"/>
        </w:rPr>
        <w:t xml:space="preserve"> this to be</w:t>
      </w:r>
      <w:r w:rsidRPr="00985DC7">
        <w:rPr>
          <w:rFonts w:cs="Arial"/>
        </w:rPr>
        <w:t xml:space="preserve"> document</w:t>
      </w:r>
      <w:r w:rsidR="00F934AF">
        <w:rPr>
          <w:rFonts w:cs="Arial"/>
        </w:rPr>
        <w:t>ed</w:t>
      </w:r>
      <w:r w:rsidRPr="00985DC7">
        <w:rPr>
          <w:rFonts w:cs="Arial"/>
        </w:rPr>
        <w:t xml:space="preserve"> on a website, however good practice would be to document such availability in the documentation provided. The timing for the number of years starts ticking from the specific date set in the specific field</w:t>
      </w:r>
      <w:r w:rsidRPr="00985DC7">
        <w:rPr>
          <w:rFonts w:cs="Arial"/>
          <w:vertAlign w:val="superscript"/>
        </w:rPr>
        <w:footnoteReference w:id="5"/>
      </w:r>
      <w:r w:rsidRPr="00985DC7">
        <w:rPr>
          <w:rFonts w:cs="Arial"/>
          <w:vertAlign w:val="superscript"/>
        </w:rPr>
        <w:t xml:space="preserve"> </w:t>
      </w:r>
      <w:r w:rsidRPr="00985DC7">
        <w:rPr>
          <w:rFonts w:cs="Arial"/>
        </w:rPr>
        <w:t>in the product registration database (aka EPREL), thus the manufacturer has an interest in setting such a value as soon as</w:t>
      </w:r>
      <w:r w:rsidR="00F934AF">
        <w:rPr>
          <w:rFonts w:cs="Arial"/>
        </w:rPr>
        <w:t xml:space="preserve"> it is</w:t>
      </w:r>
      <w:r w:rsidRPr="00985DC7">
        <w:rPr>
          <w:rFonts w:cs="Arial"/>
        </w:rPr>
        <w:t xml:space="preserve"> known.</w:t>
      </w:r>
    </w:p>
    <w:p w14:paraId="7C02EFB6" w14:textId="317C510A" w:rsidR="0082056B" w:rsidRPr="00985DC7" w:rsidRDefault="004F3A13" w:rsidP="00FF2CC9">
      <w:pPr>
        <w:pStyle w:val="Rubrik3"/>
        <w:spacing w:before="120"/>
        <w:rPr>
          <w:rFonts w:ascii="Arial" w:hAnsi="Arial" w:cs="Arial"/>
        </w:rPr>
      </w:pPr>
      <w:bookmarkStart w:id="26" w:name="_Toc40708054"/>
      <w:commentRangeStart w:id="27"/>
      <w:r w:rsidRPr="00985DC7">
        <w:rPr>
          <w:rFonts w:ascii="Arial" w:hAnsi="Arial" w:cs="Arial"/>
        </w:rPr>
        <w:t>A</w:t>
      </w:r>
      <w:r w:rsidR="0082056B" w:rsidRPr="00985DC7">
        <w:rPr>
          <w:rFonts w:ascii="Arial" w:hAnsi="Arial" w:cs="Arial"/>
        </w:rPr>
        <w:t>vailability of capacitors, batteries and connectors as spare parts</w:t>
      </w:r>
      <w:r w:rsidR="003106AD" w:rsidRPr="00985DC7">
        <w:rPr>
          <w:rStyle w:val="Fotnotsreferens"/>
          <w:rFonts w:ascii="Arial" w:hAnsi="Arial" w:cs="Arial"/>
          <w:b/>
          <w:i/>
          <w:vertAlign w:val="superscript"/>
        </w:rPr>
        <w:footnoteReference w:id="6"/>
      </w:r>
      <w:bookmarkEnd w:id="26"/>
    </w:p>
    <w:p w14:paraId="48BD0201" w14:textId="6F4BDDF8" w:rsidR="0082056B" w:rsidRPr="00985DC7" w:rsidRDefault="0082056B" w:rsidP="00FF2CC9">
      <w:pPr>
        <w:spacing w:before="120" w:after="0"/>
        <w:rPr>
          <w:rFonts w:cs="Arial"/>
        </w:rPr>
      </w:pPr>
      <w:r w:rsidRPr="00985DC7">
        <w:rPr>
          <w:rFonts w:cs="Arial"/>
        </w:rPr>
        <w:t>Only e</w:t>
      </w:r>
      <w:r w:rsidR="001900CC">
        <w:rPr>
          <w:rFonts w:cs="Arial"/>
        </w:rPr>
        <w:t>lectrolyte capacitors (height &gt; 25 mm, diameter &gt; 25 </w:t>
      </w:r>
      <w:r w:rsidRPr="00985DC7">
        <w:rPr>
          <w:rFonts w:cs="Arial"/>
        </w:rPr>
        <w:t xml:space="preserve">mm or proportionately similar volume) as defined in indicated in point 1 of Annex VII </w:t>
      </w:r>
      <w:r w:rsidR="008403F3" w:rsidRPr="00985DC7">
        <w:rPr>
          <w:rFonts w:cs="Arial"/>
        </w:rPr>
        <w:t xml:space="preserve">to </w:t>
      </w:r>
      <w:r w:rsidRPr="00985DC7">
        <w:rPr>
          <w:rFonts w:cs="Arial"/>
        </w:rPr>
        <w:t>Directive 2012/19/EU on WEEE are to be considered as spare parts to be provided by manufacturers</w:t>
      </w:r>
      <w:commentRangeEnd w:id="27"/>
      <w:r w:rsidR="009B2CCF">
        <w:rPr>
          <w:rStyle w:val="Kommentarsreferens"/>
          <w:rFonts w:asciiTheme="minorHAnsi" w:eastAsiaTheme="minorHAnsi" w:hAnsiTheme="minorHAnsi" w:cstheme="minorBidi"/>
        </w:rPr>
        <w:commentReference w:id="27"/>
      </w:r>
      <w:r w:rsidRPr="00985DC7">
        <w:rPr>
          <w:rFonts w:cs="Arial"/>
        </w:rPr>
        <w:t xml:space="preserve">. </w:t>
      </w:r>
    </w:p>
    <w:p w14:paraId="02776584" w14:textId="323F0AB6" w:rsidR="0082056B" w:rsidRPr="00985DC7" w:rsidRDefault="00D157C0" w:rsidP="00FF2CC9">
      <w:pPr>
        <w:spacing w:before="120" w:after="0"/>
        <w:rPr>
          <w:rFonts w:cs="Arial"/>
        </w:rPr>
      </w:pPr>
      <w:r w:rsidRPr="00985DC7">
        <w:rPr>
          <w:rFonts w:cs="Arial"/>
        </w:rPr>
        <w:t>O</w:t>
      </w:r>
      <w:r w:rsidR="0082056B" w:rsidRPr="00985DC7">
        <w:rPr>
          <w:rFonts w:cs="Arial"/>
        </w:rPr>
        <w:t>nly proprietary batteries should be provided as spare parts</w:t>
      </w:r>
      <w:r w:rsidRPr="00985DC7">
        <w:rPr>
          <w:rFonts w:cs="Arial"/>
        </w:rPr>
        <w:t xml:space="preserve">, i.e. battery cells irreversibly packaged with specific, </w:t>
      </w:r>
      <w:proofErr w:type="spellStart"/>
      <w:r w:rsidRPr="00985DC7">
        <w:rPr>
          <w:rFonts w:cs="Arial"/>
        </w:rPr>
        <w:t>non standardised</w:t>
      </w:r>
      <w:proofErr w:type="spellEnd"/>
      <w:r w:rsidRPr="00985DC7">
        <w:rPr>
          <w:rFonts w:cs="Arial"/>
        </w:rPr>
        <w:t xml:space="preserve"> shapes, insertion clips, connectors, etc</w:t>
      </w:r>
      <w:r w:rsidR="0082056B" w:rsidRPr="00985DC7">
        <w:rPr>
          <w:rFonts w:cs="Arial"/>
        </w:rPr>
        <w:t xml:space="preserve">. </w:t>
      </w:r>
      <w:r w:rsidRPr="00985DC7">
        <w:rPr>
          <w:rFonts w:cs="Arial"/>
        </w:rPr>
        <w:t>S</w:t>
      </w:r>
      <w:r w:rsidR="0082056B" w:rsidRPr="00985DC7">
        <w:rPr>
          <w:rFonts w:cs="Arial"/>
        </w:rPr>
        <w:t>tandardi</w:t>
      </w:r>
      <w:r w:rsidR="00B0782D" w:rsidRPr="00985DC7">
        <w:rPr>
          <w:rFonts w:cs="Arial"/>
        </w:rPr>
        <w:t>s</w:t>
      </w:r>
      <w:r w:rsidR="0082056B" w:rsidRPr="00985DC7">
        <w:rPr>
          <w:rFonts w:cs="Arial"/>
        </w:rPr>
        <w:t xml:space="preserve">ed </w:t>
      </w:r>
      <w:r w:rsidRPr="00985DC7">
        <w:rPr>
          <w:rFonts w:cs="Arial"/>
        </w:rPr>
        <w:t>battery cells</w:t>
      </w:r>
      <w:r w:rsidR="0082056B" w:rsidRPr="00985DC7">
        <w:rPr>
          <w:rFonts w:cs="Arial"/>
        </w:rPr>
        <w:t xml:space="preserve"> are generic parts, widely available to any repairer, therefore there is no need for manufacturers to </w:t>
      </w:r>
      <w:r w:rsidR="00B0782D" w:rsidRPr="00985DC7">
        <w:rPr>
          <w:rFonts w:cs="Arial"/>
        </w:rPr>
        <w:t xml:space="preserve">provide </w:t>
      </w:r>
      <w:r w:rsidR="0082056B" w:rsidRPr="00985DC7">
        <w:rPr>
          <w:rFonts w:cs="Arial"/>
        </w:rPr>
        <w:t>these for repair purpose.</w:t>
      </w:r>
      <w:r w:rsidR="003106AD" w:rsidRPr="00985DC7">
        <w:rPr>
          <w:rFonts w:cs="Arial"/>
        </w:rPr>
        <w:t xml:space="preserve"> </w:t>
      </w:r>
    </w:p>
    <w:p w14:paraId="686CF689" w14:textId="694CEDF6" w:rsidR="0082056B" w:rsidRPr="00985DC7" w:rsidRDefault="00B838E1" w:rsidP="00FF2CC9">
      <w:pPr>
        <w:pStyle w:val="Rubrik3"/>
        <w:spacing w:before="120"/>
        <w:rPr>
          <w:rFonts w:ascii="Arial" w:hAnsi="Arial" w:cs="Arial"/>
        </w:rPr>
      </w:pPr>
      <w:bookmarkStart w:id="28" w:name="_Toc40708055"/>
      <w:r w:rsidRPr="00985DC7">
        <w:rPr>
          <w:rFonts w:ascii="Arial" w:hAnsi="Arial" w:cs="Arial"/>
        </w:rPr>
        <w:t>R</w:t>
      </w:r>
      <w:r w:rsidR="0082056B" w:rsidRPr="00985DC7">
        <w:rPr>
          <w:rFonts w:ascii="Arial" w:hAnsi="Arial" w:cs="Arial"/>
        </w:rPr>
        <w:t>epair information availability</w:t>
      </w:r>
      <w:bookmarkEnd w:id="28"/>
    </w:p>
    <w:p w14:paraId="074DCC04" w14:textId="1B7EC023" w:rsidR="0082056B" w:rsidRPr="00985DC7" w:rsidRDefault="0072707F" w:rsidP="00FF2CC9">
      <w:pPr>
        <w:spacing w:before="120" w:after="0"/>
        <w:rPr>
          <w:rFonts w:cs="Arial"/>
        </w:rPr>
      </w:pPr>
      <w:r w:rsidRPr="00985DC7">
        <w:rPr>
          <w:rFonts w:cs="Arial"/>
        </w:rPr>
        <w:t xml:space="preserve">The </w:t>
      </w:r>
      <w:r w:rsidR="00B0782D" w:rsidRPr="00985DC7">
        <w:rPr>
          <w:rFonts w:cs="Arial"/>
        </w:rPr>
        <w:t>R</w:t>
      </w:r>
      <w:r w:rsidRPr="00985DC7">
        <w:rPr>
          <w:rFonts w:cs="Arial"/>
        </w:rPr>
        <w:t xml:space="preserve">egulation </w:t>
      </w:r>
      <w:proofErr w:type="gramStart"/>
      <w:r w:rsidRPr="00985DC7">
        <w:rPr>
          <w:rFonts w:cs="Arial"/>
        </w:rPr>
        <w:t>takes into account</w:t>
      </w:r>
      <w:proofErr w:type="gramEnd"/>
      <w:r w:rsidRPr="00985DC7">
        <w:rPr>
          <w:rFonts w:cs="Arial"/>
        </w:rPr>
        <w:t xml:space="preserve"> that repair information may only be accessible by professional repairers and set</w:t>
      </w:r>
      <w:r w:rsidR="00B0782D" w:rsidRPr="00985DC7">
        <w:rPr>
          <w:rFonts w:cs="Arial"/>
        </w:rPr>
        <w:t>s</w:t>
      </w:r>
      <w:r w:rsidRPr="00985DC7">
        <w:rPr>
          <w:rFonts w:cs="Arial"/>
        </w:rPr>
        <w:t xml:space="preserve"> minimum requirements on how to make it available. </w:t>
      </w:r>
      <w:r w:rsidR="0082056B" w:rsidRPr="00985DC7">
        <w:rPr>
          <w:rFonts w:cs="Arial"/>
        </w:rPr>
        <w:t>If the repair</w:t>
      </w:r>
      <w:r w:rsidR="003106AD" w:rsidRPr="00985DC7">
        <w:rPr>
          <w:rFonts w:cs="Arial"/>
        </w:rPr>
        <w:t xml:space="preserve"> information is </w:t>
      </w:r>
      <w:r w:rsidRPr="00985DC7">
        <w:rPr>
          <w:rFonts w:cs="Arial"/>
        </w:rPr>
        <w:t xml:space="preserve">freely </w:t>
      </w:r>
      <w:r w:rsidR="003106AD" w:rsidRPr="00985DC7">
        <w:rPr>
          <w:rFonts w:cs="Arial"/>
        </w:rPr>
        <w:t>available in a</w:t>
      </w:r>
      <w:r w:rsidR="0082056B" w:rsidRPr="00985DC7">
        <w:rPr>
          <w:rFonts w:cs="Arial"/>
        </w:rPr>
        <w:t xml:space="preserve"> free-access website, there is no obligation for the manufacturer to </w:t>
      </w:r>
      <w:r w:rsidRPr="00985DC7">
        <w:rPr>
          <w:rFonts w:cs="Arial"/>
        </w:rPr>
        <w:t>manage</w:t>
      </w:r>
      <w:r w:rsidR="0082056B" w:rsidRPr="00985DC7">
        <w:rPr>
          <w:rFonts w:cs="Arial"/>
        </w:rPr>
        <w:t xml:space="preserve"> a registration process</w:t>
      </w:r>
      <w:r w:rsidR="003106AD" w:rsidRPr="00985DC7">
        <w:rPr>
          <w:rFonts w:cs="Arial"/>
        </w:rPr>
        <w:t xml:space="preserve"> for professional repairers</w:t>
      </w:r>
      <w:r w:rsidR="0082056B" w:rsidRPr="00985DC7">
        <w:rPr>
          <w:rFonts w:cs="Arial"/>
        </w:rPr>
        <w:t>.</w:t>
      </w:r>
    </w:p>
    <w:p w14:paraId="49B8F037" w14:textId="356A13A4" w:rsidR="0082056B" w:rsidRPr="00985DC7" w:rsidRDefault="00B838E1" w:rsidP="00FF2CC9">
      <w:pPr>
        <w:pStyle w:val="Rubrik3"/>
        <w:spacing w:before="120"/>
        <w:rPr>
          <w:rFonts w:ascii="Arial" w:hAnsi="Arial" w:cs="Arial"/>
        </w:rPr>
      </w:pPr>
      <w:bookmarkStart w:id="29" w:name="_Toc40708056"/>
      <w:r w:rsidRPr="00985DC7">
        <w:rPr>
          <w:rFonts w:ascii="Arial" w:hAnsi="Arial" w:cs="Arial"/>
        </w:rPr>
        <w:t>S</w:t>
      </w:r>
      <w:r w:rsidR="0082056B" w:rsidRPr="00985DC7">
        <w:rPr>
          <w:rFonts w:ascii="Arial" w:hAnsi="Arial" w:cs="Arial"/>
        </w:rPr>
        <w:t>pare part availability verification process</w:t>
      </w:r>
      <w:bookmarkEnd w:id="29"/>
    </w:p>
    <w:p w14:paraId="56E458E7" w14:textId="061D0437" w:rsidR="0082056B" w:rsidRPr="00985DC7" w:rsidRDefault="008F2E36" w:rsidP="00FF2CC9">
      <w:pPr>
        <w:spacing w:before="120" w:after="0"/>
        <w:rPr>
          <w:rFonts w:cs="Arial"/>
        </w:rPr>
      </w:pPr>
      <w:r w:rsidRPr="00985DC7">
        <w:rPr>
          <w:rFonts w:cs="Arial"/>
        </w:rPr>
        <w:t xml:space="preserve">Maximum delivery time of spare parts is set at 15 working days (i.e. normally 3 weeks), considering that parts may have to be delivered from outside the EU. </w:t>
      </w:r>
      <w:r w:rsidR="0082056B" w:rsidRPr="00985DC7">
        <w:rPr>
          <w:rFonts w:cs="Arial"/>
        </w:rPr>
        <w:t xml:space="preserve">In situations where the manufacturer </w:t>
      </w:r>
      <w:r w:rsidR="00820A10" w:rsidRPr="00985DC7">
        <w:rPr>
          <w:rFonts w:cs="Arial"/>
        </w:rPr>
        <w:t>takes all reasonable steps that in the normal course would result in delivery</w:t>
      </w:r>
      <w:r w:rsidR="0082056B" w:rsidRPr="00985DC7">
        <w:rPr>
          <w:rFonts w:cs="Arial"/>
        </w:rPr>
        <w:t>, within 15 days</w:t>
      </w:r>
      <w:r w:rsidR="00820A10" w:rsidRPr="00985DC7">
        <w:rPr>
          <w:rFonts w:cs="Arial"/>
        </w:rPr>
        <w:t xml:space="preserve"> of receiving the order</w:t>
      </w:r>
      <w:r w:rsidR="0082056B" w:rsidRPr="00985DC7">
        <w:rPr>
          <w:rFonts w:cs="Arial"/>
        </w:rPr>
        <w:t>, but the package containing the part is lost or unexpectedly delayed by the post or co</w:t>
      </w:r>
      <w:r w:rsidR="00601D5D" w:rsidRPr="00985DC7">
        <w:rPr>
          <w:rFonts w:cs="Arial"/>
        </w:rPr>
        <w:t>urier in charge of the delivery</w:t>
      </w:r>
      <w:r w:rsidR="00F934AF">
        <w:rPr>
          <w:rFonts w:cs="Arial"/>
        </w:rPr>
        <w:t xml:space="preserve">, this </w:t>
      </w:r>
      <w:r w:rsidR="0082056B" w:rsidRPr="00985DC7">
        <w:rPr>
          <w:rFonts w:cs="Arial"/>
        </w:rPr>
        <w:t xml:space="preserve"> </w:t>
      </w:r>
      <w:r w:rsidR="00601D5D" w:rsidRPr="00985DC7">
        <w:rPr>
          <w:rFonts w:cs="Arial"/>
        </w:rPr>
        <w:t>is not</w:t>
      </w:r>
      <w:r w:rsidR="0082056B" w:rsidRPr="00985DC7">
        <w:rPr>
          <w:rFonts w:cs="Arial"/>
        </w:rPr>
        <w:t xml:space="preserve"> considered </w:t>
      </w:r>
      <w:r w:rsidR="00F934AF">
        <w:rPr>
          <w:rFonts w:cs="Arial"/>
        </w:rPr>
        <w:t xml:space="preserve">as </w:t>
      </w:r>
      <w:r w:rsidR="0082056B" w:rsidRPr="00985DC7">
        <w:rPr>
          <w:rFonts w:cs="Arial"/>
        </w:rPr>
        <w:t>non-complian</w:t>
      </w:r>
      <w:r w:rsidR="00F934AF">
        <w:rPr>
          <w:rFonts w:cs="Arial"/>
        </w:rPr>
        <w:t xml:space="preserve">ce </w:t>
      </w:r>
      <w:r w:rsidR="00601D5D" w:rsidRPr="00985DC7">
        <w:rPr>
          <w:rFonts w:cs="Arial"/>
        </w:rPr>
        <w:t xml:space="preserve"> if</w:t>
      </w:r>
      <w:r w:rsidR="00F934AF">
        <w:rPr>
          <w:rFonts w:cs="Arial"/>
        </w:rPr>
        <w:t xml:space="preserve"> the manufacturer</w:t>
      </w:r>
      <w:r w:rsidR="00601D5D" w:rsidRPr="00985DC7">
        <w:rPr>
          <w:rFonts w:cs="Arial"/>
        </w:rPr>
        <w:t xml:space="preserve"> can provide evidence that the failure is attributable to events beyond its delivery to the parcel delivery service.</w:t>
      </w:r>
    </w:p>
    <w:p w14:paraId="3B3FA62A" w14:textId="00939059" w:rsidR="00B838E1" w:rsidRPr="00985DC7" w:rsidRDefault="00345F7C" w:rsidP="00FF2CC9">
      <w:pPr>
        <w:spacing w:before="120" w:after="0"/>
        <w:rPr>
          <w:rFonts w:cs="Arial"/>
        </w:rPr>
      </w:pPr>
      <w:r w:rsidRPr="00985DC7">
        <w:rPr>
          <w:rFonts w:cs="Arial"/>
        </w:rPr>
        <w:t>S</w:t>
      </w:r>
      <w:r w:rsidR="00B838E1" w:rsidRPr="00985DC7">
        <w:rPr>
          <w:rFonts w:cs="Arial"/>
        </w:rPr>
        <w:t xml:space="preserve">ub-assemblies </w:t>
      </w:r>
      <w:r w:rsidRPr="00985DC7">
        <w:rPr>
          <w:rFonts w:cs="Arial"/>
        </w:rPr>
        <w:t xml:space="preserve">qualify as one spare part </w:t>
      </w:r>
      <w:r w:rsidR="00B838E1" w:rsidRPr="00985DC7">
        <w:rPr>
          <w:rFonts w:cs="Arial"/>
        </w:rPr>
        <w:t>if</w:t>
      </w:r>
      <w:r w:rsidRPr="00985DC7">
        <w:rPr>
          <w:rFonts w:cs="Arial"/>
        </w:rPr>
        <w:t>,</w:t>
      </w:r>
      <w:r w:rsidR="00B838E1" w:rsidRPr="00985DC7">
        <w:rPr>
          <w:rFonts w:cs="Arial"/>
        </w:rPr>
        <w:t xml:space="preserve"> for reasons pertaining to the quality, functionality </w:t>
      </w:r>
      <w:r w:rsidRPr="00985DC7">
        <w:rPr>
          <w:rFonts w:cs="Arial"/>
        </w:rPr>
        <w:t>or</w:t>
      </w:r>
      <w:r w:rsidR="00B838E1" w:rsidRPr="00985DC7">
        <w:rPr>
          <w:rFonts w:cs="Arial"/>
        </w:rPr>
        <w:t xml:space="preserve"> integrity of the product</w:t>
      </w:r>
      <w:r w:rsidRPr="00985DC7">
        <w:rPr>
          <w:rFonts w:cs="Arial"/>
        </w:rPr>
        <w:t>,</w:t>
      </w:r>
      <w:r w:rsidR="00B838E1" w:rsidRPr="00985DC7">
        <w:rPr>
          <w:rFonts w:cs="Arial"/>
        </w:rPr>
        <w:t xml:space="preserve"> the spare part listed in Annex II D.</w:t>
      </w:r>
      <w:r w:rsidR="00F934AF">
        <w:rPr>
          <w:rFonts w:cs="Arial"/>
        </w:rPr>
        <w:t xml:space="preserve"> </w:t>
      </w:r>
      <w:proofErr w:type="gramStart"/>
      <w:r w:rsidR="00F934AF">
        <w:rPr>
          <w:rFonts w:cs="Arial"/>
        </w:rPr>
        <w:t xml:space="preserve">section </w:t>
      </w:r>
      <w:r w:rsidR="00B838E1" w:rsidRPr="00985DC7">
        <w:rPr>
          <w:rFonts w:cs="Arial"/>
        </w:rPr>
        <w:t xml:space="preserve"> 5</w:t>
      </w:r>
      <w:proofErr w:type="gramEnd"/>
      <w:r w:rsidR="00F934AF">
        <w:rPr>
          <w:rFonts w:cs="Arial"/>
        </w:rPr>
        <w:t xml:space="preserve"> point </w:t>
      </w:r>
      <w:r w:rsidR="00B838E1" w:rsidRPr="00985DC7">
        <w:rPr>
          <w:rFonts w:cs="Arial"/>
        </w:rPr>
        <w:t xml:space="preserve"> (1)</w:t>
      </w:r>
      <w:r w:rsidR="00F934AF">
        <w:rPr>
          <w:rFonts w:cs="Arial"/>
        </w:rPr>
        <w:t>(a)</w:t>
      </w:r>
      <w:r w:rsidR="00B838E1" w:rsidRPr="00985DC7">
        <w:rPr>
          <w:rFonts w:cs="Arial"/>
        </w:rPr>
        <w:t xml:space="preserve"> needs to be integrated in a larger subassembly. </w:t>
      </w:r>
    </w:p>
    <w:p w14:paraId="64183F46" w14:textId="2713FB88" w:rsidR="0082056B" w:rsidRPr="00985DC7" w:rsidRDefault="00B838E1" w:rsidP="00FF2CC9">
      <w:pPr>
        <w:pStyle w:val="Rubrik3"/>
        <w:spacing w:before="120"/>
        <w:rPr>
          <w:rFonts w:ascii="Arial" w:hAnsi="Arial" w:cs="Arial"/>
        </w:rPr>
      </w:pPr>
      <w:bookmarkStart w:id="30" w:name="_Toc40708057"/>
      <w:r w:rsidRPr="00985DC7">
        <w:rPr>
          <w:rFonts w:ascii="Arial" w:hAnsi="Arial" w:cs="Arial"/>
        </w:rPr>
        <w:t>R</w:t>
      </w:r>
      <w:r w:rsidR="0082056B" w:rsidRPr="00985DC7">
        <w:rPr>
          <w:rFonts w:ascii="Arial" w:hAnsi="Arial" w:cs="Arial"/>
        </w:rPr>
        <w:t>emovability of batteries and accumulators</w:t>
      </w:r>
      <w:bookmarkEnd w:id="30"/>
    </w:p>
    <w:p w14:paraId="11404117" w14:textId="288BBBA4" w:rsidR="0082056B" w:rsidRPr="00985DC7" w:rsidRDefault="0082056B" w:rsidP="00FF2CC9">
      <w:pPr>
        <w:spacing w:before="120" w:after="0"/>
        <w:rPr>
          <w:rFonts w:cs="Arial"/>
        </w:rPr>
      </w:pPr>
      <w:r w:rsidRPr="00985DC7">
        <w:rPr>
          <w:rFonts w:cs="Arial"/>
        </w:rPr>
        <w:t xml:space="preserve">Article 11 of the EU Battery Directive (Directive 2006/66/EC) states that the provisions on removability of batteries and accumulators do not apply where, for safety, medical or data integrity reasons, continuity of power supply is necessary and a permanent connection between the appliance and the battery or accumulator is required. </w:t>
      </w:r>
    </w:p>
    <w:p w14:paraId="690DCEF8" w14:textId="6D4FE0EF" w:rsidR="0082056B" w:rsidRPr="00985DC7" w:rsidRDefault="0082056B" w:rsidP="00FF2CC9">
      <w:pPr>
        <w:spacing w:before="120" w:after="0"/>
        <w:rPr>
          <w:rFonts w:cs="Arial"/>
        </w:rPr>
      </w:pPr>
      <w:r w:rsidRPr="00985DC7">
        <w:rPr>
          <w:rFonts w:cs="Arial"/>
        </w:rPr>
        <w:lastRenderedPageBreak/>
        <w:t>Annex II –</w:t>
      </w:r>
      <w:r w:rsidR="00464959" w:rsidRPr="00985DC7">
        <w:rPr>
          <w:rFonts w:cs="Arial"/>
        </w:rPr>
        <w:t xml:space="preserve"> </w:t>
      </w:r>
      <w:r w:rsidRPr="00985DC7">
        <w:rPr>
          <w:rFonts w:cs="Arial"/>
        </w:rPr>
        <w:t xml:space="preserve">section (d) – point 1 on the design for dismantling, recycling and recovery indicates that joining, fastening or sealing techniques cannot prevent the removal, using commonly available tools, of batteries and accumulators. </w:t>
      </w:r>
    </w:p>
    <w:p w14:paraId="51C9E219" w14:textId="0918B8CD" w:rsidR="0082056B" w:rsidRPr="00985DC7" w:rsidRDefault="0082056B" w:rsidP="00FF2CC9">
      <w:pPr>
        <w:spacing w:before="120" w:after="0"/>
        <w:rPr>
          <w:rFonts w:cs="Arial"/>
        </w:rPr>
      </w:pPr>
      <w:r w:rsidRPr="00985DC7">
        <w:rPr>
          <w:rFonts w:cs="Arial"/>
        </w:rPr>
        <w:t xml:space="preserve">After the </w:t>
      </w:r>
      <w:r w:rsidR="00005545">
        <w:rPr>
          <w:rFonts w:cs="Arial"/>
        </w:rPr>
        <w:t xml:space="preserve">start of application </w:t>
      </w:r>
      <w:r w:rsidRPr="00985DC7">
        <w:rPr>
          <w:rFonts w:cs="Arial"/>
        </w:rPr>
        <w:t xml:space="preserve">of this </w:t>
      </w:r>
      <w:r w:rsidR="00F934AF">
        <w:rPr>
          <w:rFonts w:cs="Arial"/>
        </w:rPr>
        <w:t>R</w:t>
      </w:r>
      <w:r w:rsidRPr="00985DC7">
        <w:rPr>
          <w:rFonts w:cs="Arial"/>
        </w:rPr>
        <w:t xml:space="preserve">egulation, a permanent connection between the appliance and the battery or accumulator </w:t>
      </w:r>
      <w:r w:rsidR="00C6741E" w:rsidRPr="00985DC7">
        <w:rPr>
          <w:rFonts w:cs="Arial"/>
        </w:rPr>
        <w:t xml:space="preserve">is </w:t>
      </w:r>
      <w:r w:rsidRPr="00985DC7">
        <w:rPr>
          <w:rFonts w:cs="Arial"/>
        </w:rPr>
        <w:t>still permitted under the conditions in</w:t>
      </w:r>
      <w:r w:rsidR="004327CD" w:rsidRPr="00985DC7">
        <w:rPr>
          <w:rFonts w:cs="Arial"/>
        </w:rPr>
        <w:t>dicated in Directive 2006/66/EC.</w:t>
      </w:r>
    </w:p>
    <w:p w14:paraId="560B1B14" w14:textId="77777777" w:rsidR="00497E45" w:rsidRPr="00985DC7" w:rsidRDefault="00497E45" w:rsidP="00FF2CC9">
      <w:pPr>
        <w:pStyle w:val="Rubrik3"/>
        <w:spacing w:before="120"/>
        <w:rPr>
          <w:rFonts w:ascii="Arial" w:hAnsi="Arial" w:cs="Arial"/>
        </w:rPr>
      </w:pPr>
      <w:bookmarkStart w:id="31" w:name="_Toc40708058"/>
      <w:r w:rsidRPr="00985DC7">
        <w:rPr>
          <w:rFonts w:ascii="Arial" w:hAnsi="Arial" w:cs="Arial"/>
        </w:rPr>
        <w:t>Commonly available tools</w:t>
      </w:r>
      <w:bookmarkEnd w:id="31"/>
    </w:p>
    <w:p w14:paraId="031AA94F" w14:textId="77777777" w:rsidR="00497E45" w:rsidRPr="00985DC7" w:rsidRDefault="00497E45" w:rsidP="00FF2CC9">
      <w:pPr>
        <w:spacing w:before="120" w:after="0"/>
        <w:rPr>
          <w:rFonts w:cs="Arial"/>
        </w:rPr>
      </w:pPr>
      <w:r w:rsidRPr="00985DC7">
        <w:rPr>
          <w:rFonts w:cs="Arial"/>
        </w:rPr>
        <w:t xml:space="preserve">Requirements on design for dismantling, recycling and recovery include that use of commonly available tools shall permit the removal of </w:t>
      </w:r>
      <w:proofErr w:type="gramStart"/>
      <w:r w:rsidRPr="00985DC7">
        <w:rPr>
          <w:rFonts w:cs="Arial"/>
        </w:rPr>
        <w:t>a number of</w:t>
      </w:r>
      <w:proofErr w:type="gramEnd"/>
      <w:r w:rsidRPr="00985DC7">
        <w:rPr>
          <w:rFonts w:cs="Arial"/>
        </w:rPr>
        <w:t xml:space="preserve"> components that need to be taken apart before displays are shredded at recycling plants. No definition has been set for these tools, but they </w:t>
      </w:r>
      <w:proofErr w:type="gramStart"/>
      <w:r w:rsidRPr="00985DC7">
        <w:rPr>
          <w:rFonts w:cs="Arial"/>
        </w:rPr>
        <w:t>have to</w:t>
      </w:r>
      <w:proofErr w:type="gramEnd"/>
      <w:r w:rsidRPr="00985DC7">
        <w:rPr>
          <w:rFonts w:cs="Arial"/>
        </w:rPr>
        <w:t xml:space="preserve"> be intended as publicly available for purchase by any individual or business without restriction and a cost proportionate with the intended purpose.</w:t>
      </w:r>
    </w:p>
    <w:p w14:paraId="0CAA170B" w14:textId="1B701118" w:rsidR="0082056B" w:rsidRPr="00985DC7" w:rsidRDefault="00B838E1" w:rsidP="00C9785A">
      <w:pPr>
        <w:pStyle w:val="Rubrik2"/>
      </w:pPr>
      <w:bookmarkStart w:id="32" w:name="_Toc40708059"/>
      <w:r w:rsidRPr="00985DC7">
        <w:t>D</w:t>
      </w:r>
      <w:r w:rsidR="0082056B" w:rsidRPr="00985DC7">
        <w:t xml:space="preserve">esign </w:t>
      </w:r>
      <w:r w:rsidR="004327CD" w:rsidRPr="00985DC7">
        <w:t>for</w:t>
      </w:r>
      <w:r w:rsidR="0082056B" w:rsidRPr="00985DC7">
        <w:t xml:space="preserve"> outdoor </w:t>
      </w:r>
      <w:r w:rsidR="004327CD" w:rsidRPr="00985DC7">
        <w:t>use</w:t>
      </w:r>
      <w:r w:rsidR="00E84B47" w:rsidRPr="00985DC7">
        <w:rPr>
          <w:rStyle w:val="Fotnotsreferens"/>
          <w:rFonts w:ascii="Arial" w:eastAsiaTheme="minorHAnsi" w:hAnsi="Arial" w:cs="Arial"/>
          <w:b/>
          <w:i/>
          <w:vertAlign w:val="superscript"/>
        </w:rPr>
        <w:footnoteReference w:id="7"/>
      </w:r>
      <w:bookmarkEnd w:id="32"/>
    </w:p>
    <w:p w14:paraId="3E9C516C" w14:textId="5285E40F" w:rsidR="0082056B" w:rsidRPr="00985DC7" w:rsidRDefault="0082056B" w:rsidP="00FF2CC9">
      <w:pPr>
        <w:spacing w:before="120" w:after="0"/>
        <w:rPr>
          <w:rFonts w:cs="Arial"/>
        </w:rPr>
      </w:pPr>
      <w:r w:rsidRPr="00985DC7">
        <w:rPr>
          <w:rFonts w:cs="Arial"/>
        </w:rPr>
        <w:t>Displays specifically designed for outdoor use are sealed (potted) to ensure the proper IP rating</w:t>
      </w:r>
      <w:r w:rsidR="005265BB" w:rsidRPr="00985DC7">
        <w:rPr>
          <w:rStyle w:val="Fotnotsreferens"/>
          <w:rFonts w:cs="Arial"/>
        </w:rPr>
        <w:footnoteReference w:id="8"/>
      </w:r>
      <w:r w:rsidRPr="00985DC7">
        <w:rPr>
          <w:rFonts w:cs="Arial"/>
        </w:rPr>
        <w:t xml:space="preserve">. This means electronics </w:t>
      </w:r>
      <w:r w:rsidR="005265BB" w:rsidRPr="00985DC7">
        <w:rPr>
          <w:rFonts w:cs="Arial"/>
        </w:rPr>
        <w:t>may be</w:t>
      </w:r>
      <w:r w:rsidRPr="00985DC7">
        <w:rPr>
          <w:rFonts w:cs="Arial"/>
        </w:rPr>
        <w:t xml:space="preserve"> embedded in a silicone layer to prevent moisture to </w:t>
      </w:r>
      <w:proofErr w:type="gramStart"/>
      <w:r w:rsidRPr="00985DC7">
        <w:rPr>
          <w:rFonts w:cs="Arial"/>
        </w:rPr>
        <w:t>come into contact with</w:t>
      </w:r>
      <w:proofErr w:type="gramEnd"/>
      <w:r w:rsidRPr="00985DC7">
        <w:rPr>
          <w:rFonts w:cs="Arial"/>
        </w:rPr>
        <w:t xml:space="preserve"> the electronics. </w:t>
      </w:r>
      <w:proofErr w:type="gramStart"/>
      <w:r w:rsidRPr="00985DC7">
        <w:rPr>
          <w:rFonts w:cs="Arial"/>
        </w:rPr>
        <w:t>As a consequence</w:t>
      </w:r>
      <w:proofErr w:type="gramEnd"/>
      <w:r w:rsidRPr="00985DC7">
        <w:rPr>
          <w:rFonts w:cs="Arial"/>
        </w:rPr>
        <w:t>, PCB</w:t>
      </w:r>
      <w:r w:rsidR="001978F1" w:rsidRPr="00985DC7">
        <w:rPr>
          <w:rFonts w:cs="Arial"/>
        </w:rPr>
        <w:t xml:space="preserve"> assemblies</w:t>
      </w:r>
      <w:r w:rsidRPr="00985DC7">
        <w:rPr>
          <w:rFonts w:cs="Arial"/>
        </w:rPr>
        <w:t xml:space="preserve"> cannot be </w:t>
      </w:r>
      <w:r w:rsidR="00002159" w:rsidRPr="00985DC7">
        <w:rPr>
          <w:rFonts w:cs="Arial"/>
        </w:rPr>
        <w:t xml:space="preserve">easily </w:t>
      </w:r>
      <w:r w:rsidRPr="00985DC7">
        <w:rPr>
          <w:rFonts w:cs="Arial"/>
        </w:rPr>
        <w:t>removed. Tiles and controllers can be instead removed using standard tools from their mounting structure to facilitate repair and modularity, therefore the necessity for sealing does not impact reparability</w:t>
      </w:r>
      <w:r w:rsidR="00002159" w:rsidRPr="00985DC7">
        <w:rPr>
          <w:rFonts w:cs="Arial"/>
        </w:rPr>
        <w:t xml:space="preserve"> Irreversible sealing techniques may also be necessary for safety and durability</w:t>
      </w:r>
      <w:r w:rsidR="007B2B6B" w:rsidRPr="00985DC7">
        <w:rPr>
          <w:rFonts w:cs="Arial"/>
        </w:rPr>
        <w:t xml:space="preserve"> of specific products</w:t>
      </w:r>
      <w:r w:rsidRPr="00985DC7">
        <w:rPr>
          <w:rFonts w:cs="Arial"/>
        </w:rPr>
        <w:t xml:space="preserve">. In these conditions, displays </w:t>
      </w:r>
      <w:r w:rsidR="00002159" w:rsidRPr="00985DC7">
        <w:rPr>
          <w:rFonts w:cs="Arial"/>
        </w:rPr>
        <w:t xml:space="preserve">such as for outdoor use can </w:t>
      </w:r>
      <w:r w:rsidRPr="00985DC7">
        <w:rPr>
          <w:rFonts w:cs="Arial"/>
        </w:rPr>
        <w:t xml:space="preserve">be considered compliant with the </w:t>
      </w:r>
      <w:r w:rsidR="00B0782D" w:rsidRPr="00985DC7">
        <w:rPr>
          <w:rFonts w:cs="Arial"/>
        </w:rPr>
        <w:t>R</w:t>
      </w:r>
      <w:r w:rsidRPr="00985DC7">
        <w:rPr>
          <w:rFonts w:cs="Arial"/>
        </w:rPr>
        <w:t>egulation</w:t>
      </w:r>
      <w:r w:rsidR="00002159" w:rsidRPr="00985DC7">
        <w:rPr>
          <w:rFonts w:cs="Arial"/>
        </w:rPr>
        <w:t xml:space="preserve"> under </w:t>
      </w:r>
      <w:r w:rsidR="00B0782D" w:rsidRPr="00985DC7">
        <w:rPr>
          <w:rFonts w:cs="Arial"/>
        </w:rPr>
        <w:t xml:space="preserve">the </w:t>
      </w:r>
      <w:r w:rsidR="00002159" w:rsidRPr="00985DC7">
        <w:rPr>
          <w:rFonts w:cs="Arial"/>
        </w:rPr>
        <w:t>condition that the technical documentation provides relevant technical justification related to why the sealing has been used, as well as ins</w:t>
      </w:r>
      <w:r w:rsidR="007B2B6B" w:rsidRPr="00985DC7">
        <w:rPr>
          <w:rFonts w:cs="Arial"/>
        </w:rPr>
        <w:t>tructions on how to disassemble or</w:t>
      </w:r>
      <w:r w:rsidR="00002159" w:rsidRPr="00985DC7">
        <w:rPr>
          <w:rFonts w:cs="Arial"/>
        </w:rPr>
        <w:t xml:space="preserve"> </w:t>
      </w:r>
      <w:r w:rsidR="007B2B6B" w:rsidRPr="00985DC7">
        <w:rPr>
          <w:rFonts w:cs="Arial"/>
        </w:rPr>
        <w:t xml:space="preserve">dismantle </w:t>
      </w:r>
      <w:r w:rsidR="00002159" w:rsidRPr="00985DC7">
        <w:rPr>
          <w:rFonts w:cs="Arial"/>
        </w:rPr>
        <w:t xml:space="preserve">the </w:t>
      </w:r>
      <w:r w:rsidR="007B2B6B" w:rsidRPr="00985DC7">
        <w:rPr>
          <w:rFonts w:cs="Arial"/>
        </w:rPr>
        <w:t>display for repair</w:t>
      </w:r>
      <w:r w:rsidR="00002159" w:rsidRPr="00985DC7">
        <w:rPr>
          <w:rFonts w:cs="Arial"/>
        </w:rPr>
        <w:t>.</w:t>
      </w:r>
    </w:p>
    <w:p w14:paraId="58676650" w14:textId="55E5E803" w:rsidR="0082056B" w:rsidRPr="00985DC7" w:rsidRDefault="00B838E1" w:rsidP="00C9785A">
      <w:pPr>
        <w:pStyle w:val="Rubrik2"/>
      </w:pPr>
      <w:bookmarkStart w:id="33" w:name="_Toc40708060"/>
      <w:r w:rsidRPr="00985DC7">
        <w:t>S</w:t>
      </w:r>
      <w:r w:rsidR="0082056B" w:rsidRPr="00985DC7">
        <w:t>oftware and firmware-related requirements</w:t>
      </w:r>
      <w:bookmarkEnd w:id="33"/>
    </w:p>
    <w:p w14:paraId="43AF0796" w14:textId="77777777" w:rsidR="004327CD" w:rsidRPr="00985DC7" w:rsidRDefault="0082056B" w:rsidP="00FF2CC9">
      <w:pPr>
        <w:spacing w:before="120" w:after="0"/>
        <w:rPr>
          <w:rFonts w:cs="Arial"/>
        </w:rPr>
      </w:pPr>
      <w:r w:rsidRPr="00985DC7">
        <w:rPr>
          <w:rFonts w:cs="Arial"/>
        </w:rPr>
        <w:t xml:space="preserve">Section E, Annex II </w:t>
      </w:r>
      <w:r w:rsidR="004327CD" w:rsidRPr="00985DC7">
        <w:rPr>
          <w:rFonts w:cs="Arial"/>
        </w:rPr>
        <w:t>sets</w:t>
      </w:r>
      <w:r w:rsidRPr="00985DC7">
        <w:rPr>
          <w:rFonts w:cs="Arial"/>
        </w:rPr>
        <w:t xml:space="preserve"> requirements</w:t>
      </w:r>
      <w:r w:rsidR="004327CD" w:rsidRPr="00985DC7">
        <w:rPr>
          <w:rFonts w:cs="Arial"/>
        </w:rPr>
        <w:t xml:space="preserve"> on availability of software/firmware updates</w:t>
      </w:r>
      <w:r w:rsidRPr="00985DC7">
        <w:rPr>
          <w:rFonts w:cs="Arial"/>
        </w:rPr>
        <w:t>.</w:t>
      </w:r>
    </w:p>
    <w:p w14:paraId="4B438E72" w14:textId="0EDDE4BE" w:rsidR="004327CD" w:rsidRPr="00985DC7" w:rsidRDefault="004327CD" w:rsidP="00FF2CC9">
      <w:pPr>
        <w:spacing w:before="120" w:after="0"/>
        <w:rPr>
          <w:rFonts w:cs="Arial"/>
        </w:rPr>
      </w:pPr>
      <w:r w:rsidRPr="00985DC7">
        <w:rPr>
          <w:rFonts w:cs="Arial"/>
        </w:rPr>
        <w:t xml:space="preserve">The information related to the minimum guaranteed availability of software and firmware updates, as well as availability of spare parts and product support shall be indicated, free of charge, in the product information sheet, when placing on the market the first unit of a model or of an equivalent model.  </w:t>
      </w:r>
    </w:p>
    <w:p w14:paraId="719D16FA" w14:textId="636051C7" w:rsidR="004327CD" w:rsidRPr="00985DC7" w:rsidRDefault="004327CD" w:rsidP="00FF2CC9">
      <w:pPr>
        <w:spacing w:before="120" w:after="0"/>
        <w:rPr>
          <w:rFonts w:cs="Arial"/>
        </w:rPr>
      </w:pPr>
      <w:r w:rsidRPr="00985DC7">
        <w:rPr>
          <w:rFonts w:cs="Arial"/>
        </w:rPr>
        <w:t xml:space="preserve">The latest available version of the firmware shall be made available to third parties dealing with professional repair and reuse of electronic displays (including third party maintenance actors, brokers and spare parts providers) free of charge, or at a fair, transparent and non-discriminatory cost. The latest available version of the firmware shall be made available for a minimum period of eight years starting after the last unit of a certain product model is placed on the market. </w:t>
      </w:r>
    </w:p>
    <w:p w14:paraId="438B5AE9" w14:textId="57228BF6" w:rsidR="0082056B" w:rsidRPr="00985DC7" w:rsidRDefault="0082056B" w:rsidP="00FF2CC9">
      <w:pPr>
        <w:spacing w:before="120" w:after="0"/>
        <w:rPr>
          <w:rFonts w:cs="Arial"/>
        </w:rPr>
      </w:pPr>
      <w:r w:rsidRPr="00985DC7">
        <w:rPr>
          <w:rFonts w:cs="Arial"/>
        </w:rPr>
        <w:t xml:space="preserve">The latest available security update to the firmware shall be made available free of charge to third parties dealing with professional repair and reuse of electronic displays (including third party maintenance actors, brokers and spare parts providers).  The latest available security update to </w:t>
      </w:r>
      <w:r w:rsidRPr="00985DC7">
        <w:rPr>
          <w:rFonts w:cs="Arial"/>
        </w:rPr>
        <w:lastRenderedPageBreak/>
        <w:t>the firmware shall be made available for a minimum period of eight years starting after the last unit of a certain product model is placed on the market.</w:t>
      </w:r>
    </w:p>
    <w:p w14:paraId="41A35174" w14:textId="40DE9A51" w:rsidR="004327CD" w:rsidRPr="00985DC7" w:rsidRDefault="00883F82" w:rsidP="00FF2CC9">
      <w:pPr>
        <w:spacing w:before="120" w:after="0"/>
        <w:rPr>
          <w:rFonts w:cs="Arial"/>
        </w:rPr>
      </w:pPr>
      <w:r w:rsidRPr="00985DC7">
        <w:rPr>
          <w:rFonts w:cs="Arial"/>
        </w:rPr>
        <w:t xml:space="preserve">As </w:t>
      </w:r>
      <w:r w:rsidR="004327CD" w:rsidRPr="00985DC7">
        <w:rPr>
          <w:rFonts w:cs="Arial"/>
        </w:rPr>
        <w:t>for spare parts</w:t>
      </w:r>
      <w:r w:rsidRPr="00985DC7">
        <w:rPr>
          <w:rFonts w:cs="Arial"/>
        </w:rPr>
        <w:t xml:space="preserve">, also for </w:t>
      </w:r>
      <w:r w:rsidR="004327CD" w:rsidRPr="00985DC7">
        <w:rPr>
          <w:rFonts w:cs="Arial"/>
        </w:rPr>
        <w:t xml:space="preserve">software/firmware updates, </w:t>
      </w:r>
      <w:r w:rsidRPr="00985DC7">
        <w:rPr>
          <w:rFonts w:cs="Arial"/>
        </w:rPr>
        <w:t>the timing for the number of year’s starts ticking</w:t>
      </w:r>
      <w:r w:rsidR="004327CD" w:rsidRPr="00985DC7">
        <w:rPr>
          <w:rFonts w:cs="Arial"/>
        </w:rPr>
        <w:t xml:space="preserve"> from the specific field</w:t>
      </w:r>
      <w:r w:rsidR="00D30574" w:rsidRPr="00985DC7">
        <w:rPr>
          <w:rFonts w:cs="Arial"/>
          <w:vertAlign w:val="superscript"/>
        </w:rPr>
        <w:footnoteReference w:id="9"/>
      </w:r>
      <w:r w:rsidR="004327CD" w:rsidRPr="00985DC7">
        <w:rPr>
          <w:rFonts w:cs="Arial"/>
          <w:vertAlign w:val="superscript"/>
        </w:rPr>
        <w:t xml:space="preserve"> </w:t>
      </w:r>
      <w:r w:rsidR="004327CD" w:rsidRPr="00985DC7">
        <w:rPr>
          <w:rFonts w:cs="Arial"/>
        </w:rPr>
        <w:t>in the product registration database (aka EPREL), thus the manufacturer has an interest in setting such a value</w:t>
      </w:r>
      <w:r w:rsidR="00986C8F" w:rsidRPr="00985DC7">
        <w:rPr>
          <w:rFonts w:cs="Arial"/>
        </w:rPr>
        <w:t xml:space="preserve"> as soon as known</w:t>
      </w:r>
      <w:r w:rsidR="004327CD" w:rsidRPr="00985DC7">
        <w:rPr>
          <w:rFonts w:cs="Arial"/>
        </w:rPr>
        <w:t>.</w:t>
      </w:r>
    </w:p>
    <w:p w14:paraId="20A1596A" w14:textId="68B84C58" w:rsidR="0082056B" w:rsidRPr="00985DC7" w:rsidRDefault="00B838E1" w:rsidP="00C9785A">
      <w:pPr>
        <w:pStyle w:val="Rubrik2"/>
      </w:pPr>
      <w:bookmarkStart w:id="34" w:name="_Toc40708061"/>
      <w:r w:rsidRPr="00985DC7">
        <w:t>T</w:t>
      </w:r>
      <w:r w:rsidR="0082056B" w:rsidRPr="00985DC7">
        <w:t>echnical documentation for Ecodesign</w:t>
      </w:r>
      <w:bookmarkEnd w:id="34"/>
    </w:p>
    <w:p w14:paraId="5D7552E4" w14:textId="26BE8627" w:rsidR="0082056B" w:rsidRPr="00985DC7" w:rsidRDefault="0082056B" w:rsidP="00FF2CC9">
      <w:pPr>
        <w:spacing w:before="120" w:after="0"/>
        <w:rPr>
          <w:rFonts w:cs="Arial"/>
        </w:rPr>
      </w:pPr>
      <w:r w:rsidRPr="00985DC7">
        <w:rPr>
          <w:rFonts w:cs="Arial"/>
        </w:rPr>
        <w:t xml:space="preserve">The technical documentation for ecodesign shall contain </w:t>
      </w:r>
      <w:r w:rsidR="00B9666C" w:rsidRPr="00985DC7">
        <w:rPr>
          <w:rFonts w:cs="Arial"/>
        </w:rPr>
        <w:t xml:space="preserve">all </w:t>
      </w:r>
      <w:r w:rsidRPr="00985DC7">
        <w:rPr>
          <w:rFonts w:cs="Arial"/>
        </w:rPr>
        <w:t xml:space="preserve">the elements </w:t>
      </w:r>
      <w:r w:rsidR="00986C8F" w:rsidRPr="00985DC7">
        <w:rPr>
          <w:rFonts w:cs="Arial"/>
        </w:rPr>
        <w:t>in the order mentioned in Annex </w:t>
      </w:r>
      <w:r w:rsidRPr="00985DC7">
        <w:rPr>
          <w:rFonts w:cs="Arial"/>
        </w:rPr>
        <w:t>VI of the Energy Labelling Regulation, together with:</w:t>
      </w:r>
    </w:p>
    <w:p w14:paraId="2D288628" w14:textId="1EB1752A" w:rsidR="00184EE7" w:rsidRPr="00985DC7" w:rsidRDefault="0082056B" w:rsidP="00FF2CC9">
      <w:pPr>
        <w:pStyle w:val="Liststycke"/>
        <w:numPr>
          <w:ilvl w:val="0"/>
          <w:numId w:val="3"/>
        </w:numPr>
        <w:spacing w:before="120" w:after="0"/>
        <w:ind w:left="0" w:firstLine="0"/>
        <w:contextualSpacing w:val="0"/>
        <w:jc w:val="both"/>
        <w:rPr>
          <w:rFonts w:ascii="Arial" w:hAnsi="Arial" w:cs="Arial"/>
        </w:rPr>
      </w:pPr>
      <w:r w:rsidRPr="00985DC7">
        <w:rPr>
          <w:rFonts w:ascii="Arial" w:hAnsi="Arial" w:cs="Arial"/>
        </w:rPr>
        <w:t xml:space="preserve">the reason why certain, if any, plastic parts are not marked </w:t>
      </w:r>
    </w:p>
    <w:p w14:paraId="176639AA" w14:textId="762D4BA0" w:rsidR="00087B26" w:rsidRPr="00985DC7" w:rsidRDefault="0082056B" w:rsidP="00FF2CC9">
      <w:pPr>
        <w:pStyle w:val="Liststycke"/>
        <w:numPr>
          <w:ilvl w:val="0"/>
          <w:numId w:val="3"/>
        </w:numPr>
        <w:spacing w:before="120" w:after="0"/>
        <w:ind w:left="0" w:firstLine="0"/>
        <w:contextualSpacing w:val="0"/>
        <w:jc w:val="both"/>
        <w:rPr>
          <w:rFonts w:ascii="Arial" w:hAnsi="Arial" w:cs="Arial"/>
        </w:rPr>
      </w:pPr>
      <w:r w:rsidRPr="00985DC7">
        <w:rPr>
          <w:rFonts w:ascii="Arial" w:hAnsi="Arial" w:cs="Arial"/>
        </w:rPr>
        <w:t xml:space="preserve">the list of all equivalent models, </w:t>
      </w:r>
      <w:r w:rsidR="00184EE7" w:rsidRPr="00985DC7">
        <w:rPr>
          <w:rFonts w:ascii="Arial" w:hAnsi="Arial" w:cs="Arial"/>
        </w:rPr>
        <w:t>including the model identifiers</w:t>
      </w:r>
      <w:r w:rsidR="00986C8F" w:rsidRPr="00985DC7">
        <w:rPr>
          <w:rFonts w:ascii="Arial" w:hAnsi="Arial" w:cs="Arial"/>
        </w:rPr>
        <w:t>.</w:t>
      </w:r>
    </w:p>
    <w:p w14:paraId="2B06ECA9" w14:textId="3D5A1271" w:rsidR="00AA5089" w:rsidRPr="00985DC7" w:rsidRDefault="00B9666C" w:rsidP="00C9785A">
      <w:pPr>
        <w:pStyle w:val="Rubrik2"/>
      </w:pPr>
      <w:bookmarkStart w:id="35" w:name="_Toc40708062"/>
      <w:r w:rsidRPr="00985DC7">
        <w:t>V</w:t>
      </w:r>
      <w:r w:rsidR="00AA5089" w:rsidRPr="00985DC7">
        <w:t>erification procedure</w:t>
      </w:r>
      <w:bookmarkEnd w:id="35"/>
    </w:p>
    <w:p w14:paraId="3D369A61" w14:textId="3016E5BF" w:rsidR="00AA5089" w:rsidRPr="00985DC7" w:rsidRDefault="00AA5089" w:rsidP="00FF2CC9">
      <w:pPr>
        <w:spacing w:before="120" w:after="0"/>
        <w:rPr>
          <w:rFonts w:cs="Arial"/>
        </w:rPr>
      </w:pPr>
      <w:r w:rsidRPr="00985DC7">
        <w:rPr>
          <w:rFonts w:cs="Arial"/>
        </w:rPr>
        <w:t xml:space="preserve">Annex IV establishes a verification procedure of compliance with the requirements in the regulation. </w:t>
      </w:r>
      <w:r w:rsidR="00F04015" w:rsidRPr="00985DC7">
        <w:rPr>
          <w:rFonts w:cs="Arial"/>
        </w:rPr>
        <w:t>T</w:t>
      </w:r>
      <w:r w:rsidRPr="00985DC7">
        <w:rPr>
          <w:rFonts w:cs="Arial"/>
        </w:rPr>
        <w:t xml:space="preserve">his verification procedure </w:t>
      </w:r>
      <w:r w:rsidR="00F04015" w:rsidRPr="00985DC7">
        <w:rPr>
          <w:rFonts w:cs="Arial"/>
        </w:rPr>
        <w:t xml:space="preserve">shall </w:t>
      </w:r>
      <w:r w:rsidRPr="00985DC7">
        <w:rPr>
          <w:rFonts w:cs="Arial"/>
        </w:rPr>
        <w:t>be carried out in the “normal configuration” of the display</w:t>
      </w:r>
      <w:r w:rsidR="00F04015" w:rsidRPr="00985DC7">
        <w:rPr>
          <w:rFonts w:cs="Arial"/>
        </w:rPr>
        <w:t>, i.e. in</w:t>
      </w:r>
      <w:r w:rsidRPr="00985DC7">
        <w:rPr>
          <w:rFonts w:cs="Arial"/>
        </w:rPr>
        <w:t xml:space="preserve"> the condition in which the values for off, standby, networked standby and on mode are measured”</w:t>
      </w:r>
      <w:r w:rsidR="004B00F3" w:rsidRPr="00985DC7">
        <w:rPr>
          <w:rFonts w:cs="Arial"/>
        </w:rPr>
        <w:t xml:space="preserve"> and requirements on them are satisfied (</w:t>
      </w:r>
      <w:r w:rsidR="000D115C" w:rsidRPr="00985DC7">
        <w:rPr>
          <w:rFonts w:cs="Arial"/>
        </w:rPr>
        <w:t>e.g.</w:t>
      </w:r>
      <w:r w:rsidR="004B00F3" w:rsidRPr="00985DC7">
        <w:rPr>
          <w:rFonts w:cs="Arial"/>
        </w:rPr>
        <w:t xml:space="preserve"> networked standby disabled in televisions)</w:t>
      </w:r>
      <w:r w:rsidRPr="00985DC7">
        <w:rPr>
          <w:rFonts w:cs="Arial"/>
        </w:rPr>
        <w:t xml:space="preserve">. Furthermore, Annex II A.1 of the regulation additionally states that </w:t>
      </w:r>
      <w:proofErr w:type="spellStart"/>
      <w:r w:rsidRPr="00D24923">
        <w:rPr>
          <w:rFonts w:cs="Arial"/>
          <w:i/>
        </w:rPr>
        <w:t>P</w:t>
      </w:r>
      <w:r w:rsidRPr="00D24923">
        <w:rPr>
          <w:rFonts w:cs="Arial"/>
          <w:i/>
          <w:vertAlign w:val="subscript"/>
        </w:rPr>
        <w:t>measured</w:t>
      </w:r>
      <w:proofErr w:type="spellEnd"/>
      <w:r w:rsidRPr="00985DC7">
        <w:rPr>
          <w:rFonts w:cs="Arial"/>
          <w:vertAlign w:val="subscript"/>
        </w:rPr>
        <w:t xml:space="preserve"> </w:t>
      </w:r>
      <w:r w:rsidRPr="00985DC7">
        <w:rPr>
          <w:rFonts w:cs="Arial"/>
        </w:rPr>
        <w:t xml:space="preserve">is the measured power in on mode in Watts in the normal configuration”. </w:t>
      </w:r>
    </w:p>
    <w:p w14:paraId="1D72F215" w14:textId="77777777" w:rsidR="00542794" w:rsidRPr="00985DC7" w:rsidRDefault="00542794" w:rsidP="00FF2CC9">
      <w:pPr>
        <w:spacing w:before="120" w:after="0"/>
        <w:rPr>
          <w:rFonts w:cs="Arial"/>
        </w:rPr>
      </w:pPr>
    </w:p>
    <w:p w14:paraId="6312E76D" w14:textId="77777777" w:rsidR="00AA5089" w:rsidRPr="00985DC7" w:rsidRDefault="00AA5089" w:rsidP="00FF2CC9">
      <w:pPr>
        <w:spacing w:before="120" w:after="0"/>
        <w:rPr>
          <w:rFonts w:cs="Arial"/>
        </w:rPr>
      </w:pPr>
    </w:p>
    <w:p w14:paraId="302EAA89" w14:textId="31145BE1" w:rsidR="003106AD" w:rsidRPr="00985DC7" w:rsidRDefault="003106AD" w:rsidP="00FF2CC9">
      <w:pPr>
        <w:spacing w:before="120" w:after="0"/>
        <w:rPr>
          <w:rFonts w:cs="Arial"/>
        </w:rPr>
      </w:pPr>
      <w:r w:rsidRPr="00985DC7">
        <w:rPr>
          <w:rFonts w:cs="Arial"/>
        </w:rPr>
        <w:br w:type="page"/>
      </w:r>
    </w:p>
    <w:p w14:paraId="0AF0FA7A" w14:textId="77777777" w:rsidR="00DB0DAA" w:rsidRPr="00985DC7" w:rsidRDefault="00DB0DAA" w:rsidP="00DB0DAA">
      <w:pPr>
        <w:pStyle w:val="Rubrik1"/>
        <w:spacing w:before="120"/>
        <w:rPr>
          <w:rFonts w:ascii="Arial" w:hAnsi="Arial" w:cs="Arial"/>
        </w:rPr>
      </w:pPr>
      <w:bookmarkStart w:id="36" w:name="_Toc40708063"/>
      <w:r w:rsidRPr="00985DC7">
        <w:rPr>
          <w:rFonts w:ascii="Arial" w:hAnsi="Arial" w:cs="Arial"/>
        </w:rPr>
        <w:lastRenderedPageBreak/>
        <w:t>Regulation 2019/2021</w:t>
      </w:r>
      <w:bookmarkEnd w:id="36"/>
    </w:p>
    <w:p w14:paraId="734B1A3C" w14:textId="7F28A6F7" w:rsidR="0082056B" w:rsidRPr="00985DC7" w:rsidRDefault="00AB1814" w:rsidP="00C9785A">
      <w:pPr>
        <w:pStyle w:val="Rubrik2"/>
      </w:pPr>
      <w:bookmarkStart w:id="37" w:name="_Toc40708064"/>
      <w:r w:rsidRPr="00985DC7">
        <w:t>P</w:t>
      </w:r>
      <w:r w:rsidR="0082056B" w:rsidRPr="00985DC7">
        <w:t>rovision of the new energy label</w:t>
      </w:r>
      <w:r w:rsidR="00036A47" w:rsidRPr="00985DC7">
        <w:t xml:space="preserve"> and display</w:t>
      </w:r>
      <w:bookmarkEnd w:id="37"/>
    </w:p>
    <w:p w14:paraId="0B5AE60E" w14:textId="3FF87616" w:rsidR="00581E76" w:rsidRPr="00985DC7" w:rsidRDefault="00EB0BF5" w:rsidP="00FF2CC9">
      <w:pPr>
        <w:spacing w:before="120" w:after="0"/>
        <w:rPr>
          <w:rFonts w:cs="Arial"/>
        </w:rPr>
      </w:pPr>
      <w:r w:rsidRPr="00985DC7">
        <w:rPr>
          <w:rFonts w:cs="Arial"/>
        </w:rPr>
        <w:t>Products placed on the EU market from 1 March 2020 will have to be displayed, both in brick</w:t>
      </w:r>
      <w:r w:rsidR="00B0782D" w:rsidRPr="00985DC7">
        <w:rPr>
          <w:rFonts w:cs="Arial"/>
        </w:rPr>
        <w:t xml:space="preserve">s </w:t>
      </w:r>
      <w:r w:rsidRPr="00985DC7">
        <w:rPr>
          <w:rFonts w:cs="Arial"/>
        </w:rPr>
        <w:t>&amp;</w:t>
      </w:r>
      <w:r w:rsidR="00B0782D" w:rsidRPr="00985DC7">
        <w:rPr>
          <w:rFonts w:cs="Arial"/>
        </w:rPr>
        <w:t xml:space="preserve"> </w:t>
      </w:r>
      <w:r w:rsidRPr="00985DC7">
        <w:rPr>
          <w:rFonts w:cs="Arial"/>
        </w:rPr>
        <w:t xml:space="preserve">mortar shops and on e-commerce web sites, </w:t>
      </w:r>
      <w:r w:rsidR="007F03EC" w:rsidRPr="00985DC7">
        <w:rPr>
          <w:rFonts w:cs="Arial"/>
        </w:rPr>
        <w:t>with</w:t>
      </w:r>
      <w:r w:rsidRPr="00985DC7">
        <w:rPr>
          <w:rFonts w:cs="Arial"/>
        </w:rPr>
        <w:t xml:space="preserve"> the new energy label as in Annex III of the Regulation</w:t>
      </w:r>
      <w:r w:rsidR="00581E76" w:rsidRPr="00985DC7">
        <w:rPr>
          <w:rFonts w:cs="Arial"/>
        </w:rPr>
        <w:t xml:space="preserve">. Dealers will have two weeks to manage the replacement of the old label with the new one for all products already </w:t>
      </w:r>
      <w:r w:rsidR="00F934AF">
        <w:rPr>
          <w:rFonts w:cs="Arial"/>
        </w:rPr>
        <w:t>o</w:t>
      </w:r>
      <w:r w:rsidR="00581E76" w:rsidRPr="00985DC7">
        <w:rPr>
          <w:rFonts w:cs="Arial"/>
        </w:rPr>
        <w:t xml:space="preserve">n display </w:t>
      </w:r>
      <w:r w:rsidR="00B0782D" w:rsidRPr="00985DC7">
        <w:rPr>
          <w:rFonts w:cs="Arial"/>
        </w:rPr>
        <w:t xml:space="preserve">as of </w:t>
      </w:r>
      <w:r w:rsidR="00581E76" w:rsidRPr="00985DC7">
        <w:rPr>
          <w:rFonts w:cs="Arial"/>
        </w:rPr>
        <w:t>February 28, unless the products are discontinued (i.e. not placed on the market anymore from March 1). To assure</w:t>
      </w:r>
      <w:r w:rsidRPr="00985DC7">
        <w:rPr>
          <w:rFonts w:cs="Arial"/>
        </w:rPr>
        <w:t xml:space="preserve"> </w:t>
      </w:r>
      <w:r w:rsidR="00581E76" w:rsidRPr="00985DC7">
        <w:rPr>
          <w:rFonts w:cs="Arial"/>
        </w:rPr>
        <w:t xml:space="preserve">compliance, </w:t>
      </w:r>
      <w:r w:rsidR="00036A47" w:rsidRPr="00985DC7">
        <w:rPr>
          <w:rFonts w:cs="Arial"/>
        </w:rPr>
        <w:t>manufacturers</w:t>
      </w:r>
      <w:r w:rsidR="00581E76" w:rsidRPr="00985DC7">
        <w:rPr>
          <w:rFonts w:cs="Arial"/>
        </w:rPr>
        <w:t xml:space="preserve"> shall provide both the old and the new label in the box from 1 November 2020. </w:t>
      </w:r>
    </w:p>
    <w:p w14:paraId="4C2A68AE" w14:textId="6A516C5E" w:rsidR="00034229" w:rsidRPr="00985DC7" w:rsidRDefault="00581E76" w:rsidP="00FF2CC9">
      <w:pPr>
        <w:spacing w:before="120" w:after="0"/>
        <w:rPr>
          <w:rFonts w:cs="Arial"/>
        </w:rPr>
      </w:pPr>
      <w:r w:rsidRPr="00985DC7">
        <w:rPr>
          <w:rFonts w:cs="Arial"/>
        </w:rPr>
        <w:t xml:space="preserve">The obligation to print the new energy label on the packaging of the display or to put a sticker on it, on the contrary, only starts applying from 1 March 2021, so there is no need </w:t>
      </w:r>
      <w:r w:rsidR="00F37224" w:rsidRPr="00985DC7">
        <w:rPr>
          <w:rFonts w:cs="Arial"/>
        </w:rPr>
        <w:t xml:space="preserve">to </w:t>
      </w:r>
      <w:r w:rsidRPr="00985DC7">
        <w:rPr>
          <w:rFonts w:cs="Arial"/>
        </w:rPr>
        <w:t xml:space="preserve">start earlier. </w:t>
      </w:r>
      <w:r w:rsidR="00036A47" w:rsidRPr="00985DC7">
        <w:rPr>
          <w:rFonts w:cs="Arial"/>
        </w:rPr>
        <w:t xml:space="preserve">Moreover, as the new label should be not </w:t>
      </w:r>
      <w:r w:rsidR="00F37224" w:rsidRPr="00985DC7">
        <w:rPr>
          <w:rFonts w:cs="Arial"/>
        </w:rPr>
        <w:t xml:space="preserve">be </w:t>
      </w:r>
      <w:r w:rsidR="00034229" w:rsidRPr="00985DC7">
        <w:rPr>
          <w:rFonts w:cs="Arial"/>
        </w:rPr>
        <w:t>displayed</w:t>
      </w:r>
      <w:r w:rsidR="00036A47" w:rsidRPr="00985DC7">
        <w:rPr>
          <w:rFonts w:cs="Arial"/>
        </w:rPr>
        <w:t xml:space="preserve"> before 1 March, it may be advisable to start applying the requirement by </w:t>
      </w:r>
      <w:r w:rsidR="00F37224" w:rsidRPr="00985DC7">
        <w:rPr>
          <w:rFonts w:cs="Arial"/>
        </w:rPr>
        <w:t>using</w:t>
      </w:r>
      <w:r w:rsidR="00036A47" w:rsidRPr="00985DC7">
        <w:rPr>
          <w:rFonts w:cs="Arial"/>
        </w:rPr>
        <w:t xml:space="preserve"> stickers, rather than printing the label (in colour) on the box.</w:t>
      </w:r>
      <w:r w:rsidR="00034229" w:rsidRPr="00985DC7">
        <w:rPr>
          <w:rFonts w:cs="Arial"/>
        </w:rPr>
        <w:t xml:space="preserve"> </w:t>
      </w:r>
      <w:r w:rsidR="00312873" w:rsidRPr="00985DC7">
        <w:rPr>
          <w:rFonts w:cs="Arial"/>
        </w:rPr>
        <w:t>A label</w:t>
      </w:r>
      <w:r w:rsidR="00034229" w:rsidRPr="00985DC7">
        <w:rPr>
          <w:rFonts w:cs="Arial"/>
        </w:rPr>
        <w:t xml:space="preserve"> </w:t>
      </w:r>
      <w:r w:rsidR="00312873" w:rsidRPr="00985DC7">
        <w:rPr>
          <w:rFonts w:cs="Arial"/>
        </w:rPr>
        <w:t xml:space="preserve">printed </w:t>
      </w:r>
      <w:r w:rsidR="00034229" w:rsidRPr="00985DC7">
        <w:rPr>
          <w:rFonts w:cs="Arial"/>
        </w:rPr>
        <w:t xml:space="preserve">in black and white on </w:t>
      </w:r>
      <w:r w:rsidR="00312873" w:rsidRPr="00985DC7">
        <w:rPr>
          <w:rFonts w:cs="Arial"/>
        </w:rPr>
        <w:t xml:space="preserve">the </w:t>
      </w:r>
      <w:r w:rsidR="00034229" w:rsidRPr="00985DC7">
        <w:rPr>
          <w:rFonts w:cs="Arial"/>
        </w:rPr>
        <w:t>box of the product</w:t>
      </w:r>
      <w:r w:rsidR="00312873" w:rsidRPr="00985DC7">
        <w:rPr>
          <w:rFonts w:cs="Arial"/>
        </w:rPr>
        <w:t xml:space="preserve"> is not foreseen but a coloured</w:t>
      </w:r>
      <w:r w:rsidR="00034229" w:rsidRPr="00985DC7">
        <w:rPr>
          <w:rFonts w:cs="Arial"/>
        </w:rPr>
        <w:t xml:space="preserve"> sticker of the label is permitted (no black</w:t>
      </w:r>
      <w:r w:rsidR="00B0782D" w:rsidRPr="00985DC7">
        <w:rPr>
          <w:rFonts w:cs="Arial"/>
        </w:rPr>
        <w:t xml:space="preserve"> </w:t>
      </w:r>
      <w:r w:rsidR="00034229" w:rsidRPr="00985DC7">
        <w:rPr>
          <w:rFonts w:cs="Arial"/>
        </w:rPr>
        <w:t>&amp;</w:t>
      </w:r>
      <w:r w:rsidR="00B0782D" w:rsidRPr="00985DC7">
        <w:rPr>
          <w:rFonts w:cs="Arial"/>
        </w:rPr>
        <w:t xml:space="preserve"> </w:t>
      </w:r>
      <w:r w:rsidR="00034229" w:rsidRPr="00985DC7">
        <w:rPr>
          <w:rFonts w:cs="Arial"/>
        </w:rPr>
        <w:t>white vers</w:t>
      </w:r>
      <w:r w:rsidR="00312873" w:rsidRPr="00985DC7">
        <w:rPr>
          <w:rFonts w:cs="Arial"/>
        </w:rPr>
        <w:t>i</w:t>
      </w:r>
      <w:r w:rsidR="00034229" w:rsidRPr="00985DC7">
        <w:rPr>
          <w:rFonts w:cs="Arial"/>
        </w:rPr>
        <w:t>on of the label</w:t>
      </w:r>
      <w:r w:rsidR="00312873" w:rsidRPr="00985DC7">
        <w:rPr>
          <w:rFonts w:cs="Arial"/>
        </w:rPr>
        <w:t xml:space="preserve"> is presented in the Regulation</w:t>
      </w:r>
      <w:r w:rsidR="00034229" w:rsidRPr="00985DC7">
        <w:rPr>
          <w:rFonts w:cs="Arial"/>
        </w:rPr>
        <w:t xml:space="preserve">). </w:t>
      </w:r>
    </w:p>
    <w:p w14:paraId="21DB00DE" w14:textId="3E6010C6" w:rsidR="0082056B" w:rsidRPr="00985DC7" w:rsidRDefault="0082056B" w:rsidP="00FF2CC9">
      <w:pPr>
        <w:spacing w:before="120" w:after="0"/>
        <w:rPr>
          <w:rFonts w:cs="Arial"/>
        </w:rPr>
      </w:pPr>
      <w:r w:rsidRPr="00985DC7">
        <w:rPr>
          <w:rFonts w:cs="Arial"/>
        </w:rPr>
        <w:t xml:space="preserve">Electronic displays presented at trade fairs </w:t>
      </w:r>
      <w:r w:rsidR="00036A47" w:rsidRPr="00985DC7">
        <w:rPr>
          <w:rFonts w:cs="Arial"/>
        </w:rPr>
        <w:t>that are</w:t>
      </w:r>
      <w:r w:rsidRPr="00985DC7">
        <w:rPr>
          <w:rFonts w:cs="Arial"/>
        </w:rPr>
        <w:t xml:space="preserve"> prototypes </w:t>
      </w:r>
      <w:r w:rsidR="00036A47" w:rsidRPr="00985DC7">
        <w:rPr>
          <w:rFonts w:cs="Arial"/>
        </w:rPr>
        <w:t xml:space="preserve">or that are production models but not yet placed on the EU market </w:t>
      </w:r>
      <w:r w:rsidR="00F37224" w:rsidRPr="00985DC7">
        <w:rPr>
          <w:rFonts w:cs="Arial"/>
        </w:rPr>
        <w:t xml:space="preserve">do not have </w:t>
      </w:r>
      <w:proofErr w:type="spellStart"/>
      <w:r w:rsidR="00F37224" w:rsidRPr="00985DC7">
        <w:rPr>
          <w:rFonts w:cs="Arial"/>
        </w:rPr>
        <w:t>to</w:t>
      </w:r>
      <w:r w:rsidR="00036A47" w:rsidRPr="00985DC7">
        <w:rPr>
          <w:rFonts w:cs="Arial"/>
        </w:rPr>
        <w:t>f</w:t>
      </w:r>
      <w:proofErr w:type="spellEnd"/>
      <w:r w:rsidR="00036A47" w:rsidRPr="00985DC7">
        <w:rPr>
          <w:rFonts w:cs="Arial"/>
        </w:rPr>
        <w:t xml:space="preserve"> </w:t>
      </w:r>
      <w:proofErr w:type="spellStart"/>
      <w:r w:rsidR="00036A47" w:rsidRPr="00985DC7">
        <w:rPr>
          <w:rFonts w:cs="Arial"/>
        </w:rPr>
        <w:t>displaythe</w:t>
      </w:r>
      <w:proofErr w:type="spellEnd"/>
      <w:r w:rsidR="00036A47" w:rsidRPr="00985DC7">
        <w:rPr>
          <w:rFonts w:cs="Arial"/>
        </w:rPr>
        <w:t xml:space="preserve"> label. </w:t>
      </w:r>
      <w:proofErr w:type="gramStart"/>
      <w:r w:rsidR="00036A47" w:rsidRPr="00985DC7">
        <w:rPr>
          <w:rFonts w:cs="Arial"/>
        </w:rPr>
        <w:t>However</w:t>
      </w:r>
      <w:proofErr w:type="gramEnd"/>
      <w:r w:rsidR="00036A47" w:rsidRPr="00985DC7">
        <w:rPr>
          <w:rFonts w:cs="Arial"/>
        </w:rPr>
        <w:t xml:space="preserve"> product</w:t>
      </w:r>
      <w:r w:rsidR="00F37224" w:rsidRPr="00985DC7">
        <w:rPr>
          <w:rFonts w:cs="Arial"/>
        </w:rPr>
        <w:t>s</w:t>
      </w:r>
      <w:r w:rsidR="00036A47" w:rsidRPr="00985DC7">
        <w:rPr>
          <w:rFonts w:cs="Arial"/>
        </w:rPr>
        <w:t xml:space="preserve"> put on sale at </w:t>
      </w:r>
      <w:r w:rsidR="00F37224" w:rsidRPr="00985DC7">
        <w:rPr>
          <w:rFonts w:cs="Arial"/>
        </w:rPr>
        <w:t xml:space="preserve">trade </w:t>
      </w:r>
      <w:r w:rsidR="00036A47" w:rsidRPr="00985DC7">
        <w:rPr>
          <w:rFonts w:cs="Arial"/>
        </w:rPr>
        <w:t>fair</w:t>
      </w:r>
      <w:r w:rsidR="00F37224" w:rsidRPr="00985DC7">
        <w:rPr>
          <w:rFonts w:cs="Arial"/>
        </w:rPr>
        <w:t>s</w:t>
      </w:r>
      <w:r w:rsidR="00036A47" w:rsidRPr="00985DC7">
        <w:rPr>
          <w:rFonts w:cs="Arial"/>
        </w:rPr>
        <w:t xml:space="preserve"> shall bear the label. </w:t>
      </w:r>
    </w:p>
    <w:p w14:paraId="45D521E4" w14:textId="3B6F4246" w:rsidR="0082056B" w:rsidRPr="00985DC7" w:rsidRDefault="000D6583" w:rsidP="00C9785A">
      <w:pPr>
        <w:pStyle w:val="Rubrik2"/>
      </w:pPr>
      <w:bookmarkStart w:id="38" w:name="_Toc40708065"/>
      <w:r w:rsidRPr="00985DC7">
        <w:t>I</w:t>
      </w:r>
      <w:r w:rsidR="0082056B" w:rsidRPr="00985DC7">
        <w:t>ndication of Energy Class and Range of classes available on the label</w:t>
      </w:r>
      <w:bookmarkEnd w:id="38"/>
    </w:p>
    <w:p w14:paraId="6A44634A" w14:textId="221F61A4" w:rsidR="0082056B" w:rsidRPr="00985DC7" w:rsidRDefault="00312873" w:rsidP="00FF2CC9">
      <w:pPr>
        <w:spacing w:before="120" w:after="0"/>
        <w:rPr>
          <w:rFonts w:cs="Arial"/>
        </w:rPr>
      </w:pPr>
      <w:r w:rsidRPr="00985DC7">
        <w:rPr>
          <w:rFonts w:cs="Arial"/>
        </w:rPr>
        <w:t>T</w:t>
      </w:r>
      <w:r w:rsidR="00104CB5" w:rsidRPr="00985DC7">
        <w:rPr>
          <w:rFonts w:cs="Arial"/>
        </w:rPr>
        <w:t xml:space="preserve">he Energy Class and range of classes available on the label </w:t>
      </w:r>
      <w:proofErr w:type="gramStart"/>
      <w:r w:rsidR="00104CB5" w:rsidRPr="00985DC7">
        <w:rPr>
          <w:rFonts w:cs="Arial"/>
        </w:rPr>
        <w:t>have to</w:t>
      </w:r>
      <w:proofErr w:type="gramEnd"/>
      <w:r w:rsidR="00104CB5" w:rsidRPr="00985DC7">
        <w:rPr>
          <w:rFonts w:cs="Arial"/>
        </w:rPr>
        <w:t xml:space="preserve"> be indicated in marketing materials featuring displays that </w:t>
      </w:r>
      <w:r w:rsidR="0082056B" w:rsidRPr="00985DC7">
        <w:rPr>
          <w:rFonts w:cs="Arial"/>
        </w:rPr>
        <w:t>have already been placed on the EU market, or which are being made available for purchase in the EU.</w:t>
      </w:r>
      <w:r w:rsidR="00104CB5" w:rsidRPr="00985DC7">
        <w:rPr>
          <w:rFonts w:cs="Arial"/>
        </w:rPr>
        <w:t xml:space="preserve"> Marketing materials featuring displays that are announced but not yet placed on the market or made available for purchase in the EU are not subject to the obligation.</w:t>
      </w:r>
    </w:p>
    <w:p w14:paraId="233D0C74" w14:textId="2DBE62DE" w:rsidR="00104CB5" w:rsidRPr="00985DC7" w:rsidRDefault="00104CB5" w:rsidP="00FF2CC9">
      <w:pPr>
        <w:spacing w:before="120" w:after="0"/>
        <w:rPr>
          <w:rFonts w:cs="Arial"/>
        </w:rPr>
      </w:pPr>
      <w:r w:rsidRPr="00985DC7">
        <w:rPr>
          <w:rFonts w:cs="Arial"/>
        </w:rPr>
        <w:t>P</w:t>
      </w:r>
      <w:r w:rsidR="0094265E" w:rsidRPr="00985DC7">
        <w:rPr>
          <w:rFonts w:cs="Arial"/>
        </w:rPr>
        <w:t>roducts that are covered, for the first time, by an energy label starting the 1st of March 2021 (e.g. computer monitors and si</w:t>
      </w:r>
      <w:r w:rsidRPr="00985DC7">
        <w:rPr>
          <w:rFonts w:cs="Arial"/>
        </w:rPr>
        <w:t>gnage displays), no obligation applies in respect to the provision of the new label from 1st of November (and obviously, no obligation applies for the double label).</w:t>
      </w:r>
    </w:p>
    <w:p w14:paraId="676BE1DB" w14:textId="7BE3B8A2" w:rsidR="005A2E08" w:rsidRPr="00985DC7" w:rsidRDefault="0094265E" w:rsidP="00FF2CC9">
      <w:pPr>
        <w:spacing w:before="120" w:after="0"/>
        <w:rPr>
          <w:rFonts w:cs="Arial"/>
        </w:rPr>
      </w:pPr>
      <w:r w:rsidRPr="00985DC7">
        <w:rPr>
          <w:rFonts w:cs="Arial"/>
        </w:rPr>
        <w:t xml:space="preserve">Similarly, for these products </w:t>
      </w:r>
      <w:r w:rsidR="002A0A1F" w:rsidRPr="00985DC7">
        <w:rPr>
          <w:rFonts w:cs="Arial"/>
        </w:rPr>
        <w:t xml:space="preserve">newly in scope </w:t>
      </w:r>
      <w:r w:rsidRPr="00985DC7">
        <w:rPr>
          <w:rFonts w:cs="Arial"/>
        </w:rPr>
        <w:t xml:space="preserve">the interdiction of selling old stocks without the new label beyond the 9 months allowed by the regulation does not apply. </w:t>
      </w:r>
      <w:r w:rsidR="00E0257F" w:rsidRPr="00985DC7">
        <w:rPr>
          <w:rFonts w:cs="Arial"/>
        </w:rPr>
        <w:t>For the purpose of stock management,</w:t>
      </w:r>
      <w:r w:rsidR="0083606D" w:rsidRPr="00985DC7">
        <w:rPr>
          <w:rFonts w:cs="Arial"/>
        </w:rPr>
        <w:t xml:space="preserve"> voluntary provision of the new label in the box and on the packaging of such products before the 1st of March 2021 is considered acceptable. </w:t>
      </w:r>
    </w:p>
    <w:p w14:paraId="13690C66" w14:textId="2DA483CD" w:rsidR="005A2E08" w:rsidRPr="00985DC7" w:rsidRDefault="00F61C73" w:rsidP="00FF2CC9">
      <w:pPr>
        <w:spacing w:before="120" w:after="0"/>
        <w:rPr>
          <w:rFonts w:cs="Arial"/>
        </w:rPr>
      </w:pPr>
      <w:r w:rsidRPr="00985DC7">
        <w:rPr>
          <w:rFonts w:cs="Arial"/>
        </w:rPr>
        <w:t>for products that are no longer placed on the market after 1st of March 2021</w:t>
      </w:r>
      <w:r w:rsidR="0094265E" w:rsidRPr="00985DC7">
        <w:rPr>
          <w:rFonts w:cs="Arial"/>
        </w:rPr>
        <w:t xml:space="preserve"> it is not mandatory to provide </w:t>
      </w:r>
      <w:r w:rsidRPr="00985DC7">
        <w:rPr>
          <w:rFonts w:cs="Arial"/>
        </w:rPr>
        <w:t>the new label</w:t>
      </w:r>
      <w:r w:rsidR="0094265E" w:rsidRPr="00985DC7">
        <w:rPr>
          <w:rFonts w:cs="Arial"/>
        </w:rPr>
        <w:t>. However, as stated in the Energy Labelling framework, products can only be sold with the old label for 9 months after the entry into force of the new label</w:t>
      </w:r>
      <w:r w:rsidRPr="00985DC7">
        <w:rPr>
          <w:rFonts w:cs="Arial"/>
        </w:rPr>
        <w:t xml:space="preserve"> (i.e. until 30 November 2021)</w:t>
      </w:r>
      <w:r w:rsidR="0094265E" w:rsidRPr="00985DC7">
        <w:rPr>
          <w:rFonts w:cs="Arial"/>
        </w:rPr>
        <w:t>.</w:t>
      </w:r>
    </w:p>
    <w:p w14:paraId="43A45183" w14:textId="36101CC3" w:rsidR="00280A46" w:rsidRPr="00985DC7" w:rsidRDefault="00280A46" w:rsidP="00FF2CC9">
      <w:pPr>
        <w:spacing w:before="120" w:after="0"/>
        <w:rPr>
          <w:rFonts w:cs="Arial"/>
        </w:rPr>
      </w:pPr>
      <w:r w:rsidRPr="00985DC7">
        <w:rPr>
          <w:rFonts w:cs="Arial"/>
        </w:rPr>
        <w:t xml:space="preserve">The regulation does </w:t>
      </w:r>
      <w:r w:rsidR="00F61C73" w:rsidRPr="00985DC7">
        <w:rPr>
          <w:rFonts w:cs="Arial"/>
        </w:rPr>
        <w:t xml:space="preserve">include provisions about </w:t>
      </w:r>
      <w:r w:rsidRPr="00985DC7">
        <w:rPr>
          <w:rFonts w:cs="Arial"/>
        </w:rPr>
        <w:t xml:space="preserve">the timeline during which manufacturer websites and retailer online shops need to be modified in order to display the new labels and meet all the new online requirements. In order manage this transition, the </w:t>
      </w:r>
      <w:proofErr w:type="gramStart"/>
      <w:r w:rsidRPr="00985DC7">
        <w:rPr>
          <w:rFonts w:cs="Arial"/>
        </w:rPr>
        <w:t>14 working</w:t>
      </w:r>
      <w:proofErr w:type="gramEnd"/>
      <w:r w:rsidRPr="00985DC7">
        <w:rPr>
          <w:rFonts w:cs="Arial"/>
        </w:rPr>
        <w:t xml:space="preserve"> day period referenced in the Energy Labelling framework </w:t>
      </w:r>
      <w:r w:rsidR="00F61C73" w:rsidRPr="00985DC7">
        <w:rPr>
          <w:rFonts w:cs="Arial"/>
        </w:rPr>
        <w:t xml:space="preserve">should be </w:t>
      </w:r>
      <w:proofErr w:type="spellStart"/>
      <w:r w:rsidR="00F61C73" w:rsidRPr="00985DC7">
        <w:rPr>
          <w:rFonts w:cs="Arial"/>
        </w:rPr>
        <w:t>cosidered</w:t>
      </w:r>
      <w:proofErr w:type="spellEnd"/>
      <w:r w:rsidRPr="00985DC7">
        <w:rPr>
          <w:rFonts w:cs="Arial"/>
        </w:rPr>
        <w:t xml:space="preserve"> as a transition period to replace the old labels with the new ones in online environments.</w:t>
      </w:r>
    </w:p>
    <w:p w14:paraId="6617C210" w14:textId="77777777" w:rsidR="00104CB5" w:rsidRPr="00985DC7" w:rsidRDefault="00104CB5" w:rsidP="00C9785A">
      <w:pPr>
        <w:pStyle w:val="Rubrik2"/>
      </w:pPr>
      <w:bookmarkStart w:id="39" w:name="_Toc40708066"/>
      <w:r w:rsidRPr="00985DC7">
        <w:lastRenderedPageBreak/>
        <w:t>Correction factor</w:t>
      </w:r>
      <w:r w:rsidRPr="00985DC7">
        <w:rPr>
          <w:rStyle w:val="Fotnotsreferens"/>
          <w:rFonts w:ascii="Arial" w:hAnsi="Arial" w:cs="Arial"/>
          <w:b/>
          <w:i/>
          <w:vertAlign w:val="superscript"/>
        </w:rPr>
        <w:footnoteReference w:id="10"/>
      </w:r>
      <w:r w:rsidRPr="00985DC7">
        <w:t xml:space="preserve"> for signage displays</w:t>
      </w:r>
      <w:bookmarkEnd w:id="39"/>
    </w:p>
    <w:p w14:paraId="387CD527" w14:textId="3DB5EF74" w:rsidR="00104CB5" w:rsidRPr="00985DC7" w:rsidRDefault="00F61C73" w:rsidP="00FF2CC9">
      <w:pPr>
        <w:spacing w:before="120" w:after="0"/>
        <w:rPr>
          <w:rFonts w:cs="Arial"/>
        </w:rPr>
      </w:pPr>
      <w:r w:rsidRPr="00985DC7">
        <w:rPr>
          <w:rFonts w:cs="Arial"/>
        </w:rPr>
        <w:t>T</w:t>
      </w:r>
      <w:r w:rsidR="00104CB5" w:rsidRPr="00985DC7">
        <w:rPr>
          <w:rFonts w:cs="Arial"/>
        </w:rPr>
        <w:t xml:space="preserve">he correction factor </w:t>
      </w:r>
      <w:r w:rsidRPr="00985DC7">
        <w:rPr>
          <w:rFonts w:cs="Arial"/>
        </w:rPr>
        <w:t xml:space="preserve">for signage displays </w:t>
      </w:r>
      <w:r w:rsidR="00104CB5" w:rsidRPr="00985DC7">
        <w:rPr>
          <w:rFonts w:cs="Arial"/>
        </w:rPr>
        <w:t>only applies when the peak luminance is higher than 500cd/m</w:t>
      </w:r>
      <w:r w:rsidR="00104CB5" w:rsidRPr="00985DC7">
        <w:rPr>
          <w:rFonts w:cs="Arial"/>
          <w:vertAlign w:val="superscript"/>
        </w:rPr>
        <w:t>2</w:t>
      </w:r>
      <w:r w:rsidR="00104CB5" w:rsidRPr="00985DC7">
        <w:rPr>
          <w:rFonts w:cs="Arial"/>
        </w:rPr>
        <w:t>. When the peak luminance is lower than 500cd/m</w:t>
      </w:r>
      <w:r w:rsidR="00104CB5" w:rsidRPr="00985DC7">
        <w:rPr>
          <w:rFonts w:cs="Arial"/>
          <w:vertAlign w:val="superscript"/>
        </w:rPr>
        <w:t>2</w:t>
      </w:r>
      <w:r w:rsidR="00104CB5" w:rsidRPr="00985DC7">
        <w:rPr>
          <w:rFonts w:cs="Arial"/>
        </w:rPr>
        <w:t>, it does not apply.</w:t>
      </w:r>
      <w:r w:rsidR="00104CB5" w:rsidRPr="00985DC7">
        <w:rPr>
          <w:rFonts w:cs="Arial"/>
        </w:rPr>
        <w:tab/>
      </w:r>
    </w:p>
    <w:p w14:paraId="2809FDE1" w14:textId="77777777" w:rsidR="00104CB5" w:rsidRPr="00985DC7" w:rsidRDefault="00104CB5" w:rsidP="00C9785A">
      <w:pPr>
        <w:pStyle w:val="Rubrik2"/>
      </w:pPr>
      <w:bookmarkStart w:id="40" w:name="_Toc40708067"/>
      <w:r w:rsidRPr="00985DC7">
        <w:t>Off mode declaration in product fiche and technical documentation</w:t>
      </w:r>
      <w:bookmarkEnd w:id="40"/>
      <w:r w:rsidRPr="00985DC7">
        <w:t xml:space="preserve"> </w:t>
      </w:r>
    </w:p>
    <w:p w14:paraId="225D69DF" w14:textId="77777777" w:rsidR="00104CB5" w:rsidRPr="00985DC7" w:rsidRDefault="00104CB5" w:rsidP="00FF2CC9">
      <w:pPr>
        <w:spacing w:before="120" w:after="0"/>
        <w:rPr>
          <w:rFonts w:cs="Arial"/>
        </w:rPr>
      </w:pPr>
      <w:r w:rsidRPr="00985DC7">
        <w:rPr>
          <w:rFonts w:cs="Arial"/>
        </w:rPr>
        <w:t>For displays that do not have an off switch and mode, the technical documentation and parameter entered in the product registration database (EPREL) shall indicate ‘N/A’.</w:t>
      </w:r>
    </w:p>
    <w:p w14:paraId="1DCED176" w14:textId="77777777" w:rsidR="00104CB5" w:rsidRPr="00985DC7" w:rsidRDefault="00104CB5" w:rsidP="00C9785A">
      <w:pPr>
        <w:pStyle w:val="Rubrik2"/>
      </w:pPr>
      <w:bookmarkStart w:id="41" w:name="_Toc40708068"/>
      <w:commentRangeStart w:id="42"/>
      <w:r w:rsidRPr="00985DC7">
        <w:t>ABC-related parameters in the technical document</w:t>
      </w:r>
      <w:r w:rsidRPr="00985DC7">
        <w:rPr>
          <w:rStyle w:val="Fotnotsreferens"/>
          <w:rFonts w:ascii="Arial" w:hAnsi="Arial" w:cs="Arial"/>
          <w:b/>
          <w:i/>
          <w:vertAlign w:val="superscript"/>
        </w:rPr>
        <w:footnoteReference w:id="11"/>
      </w:r>
      <w:commentRangeEnd w:id="42"/>
      <w:r w:rsidR="007F03EC" w:rsidRPr="00985DC7">
        <w:rPr>
          <w:rStyle w:val="Kommentarsreferens"/>
          <w:rFonts w:ascii="Arial" w:eastAsiaTheme="minorHAnsi" w:hAnsi="Arial" w:cs="Arial"/>
          <w:color w:val="auto"/>
        </w:rPr>
        <w:commentReference w:id="42"/>
      </w:r>
      <w:bookmarkEnd w:id="41"/>
    </w:p>
    <w:p w14:paraId="016111FC" w14:textId="0A2B81EA" w:rsidR="00104CB5" w:rsidRPr="00985DC7" w:rsidRDefault="00104CB5" w:rsidP="00FF2CC9">
      <w:pPr>
        <w:spacing w:before="120" w:after="0"/>
        <w:rPr>
          <w:rFonts w:cs="Arial"/>
        </w:rPr>
      </w:pPr>
      <w:r w:rsidRPr="00985DC7">
        <w:rPr>
          <w:rFonts w:cs="Arial"/>
        </w:rPr>
        <w:t xml:space="preserve">Table 5 of Annex VI (Technical parameters) reads </w:t>
      </w:r>
      <w:r w:rsidRPr="00985DC7">
        <w:rPr>
          <w:rFonts w:cs="Arial"/>
          <w:i/>
        </w:rPr>
        <w:t>"Measured on mode power at 100 lux ambient light at the ABC sensor"</w:t>
      </w:r>
      <w:r w:rsidRPr="00985DC7">
        <w:rPr>
          <w:rFonts w:cs="Arial"/>
        </w:rPr>
        <w:t xml:space="preserve"> whilst row 9 reads </w:t>
      </w:r>
      <w:r w:rsidRPr="00985DC7">
        <w:rPr>
          <w:rFonts w:cs="Arial"/>
          <w:i/>
        </w:rPr>
        <w:t>"Average on mode power demand of the electronic display at an ambient light intensity, measured at the ABC sensor of the electronic display, of 100 lux"</w:t>
      </w:r>
      <w:r w:rsidR="007F03EC" w:rsidRPr="00985DC7">
        <w:rPr>
          <w:rFonts w:cs="Arial"/>
        </w:rPr>
        <w:t xml:space="preserve">. </w:t>
      </w:r>
      <w:r w:rsidR="009B2CCF">
        <w:rPr>
          <w:rFonts w:cs="Arial"/>
        </w:rPr>
        <w:t xml:space="preserve"> </w:t>
      </w:r>
      <w:r w:rsidRPr="00985DC7">
        <w:rPr>
          <w:rFonts w:cs="Arial"/>
        </w:rPr>
        <w:t>They refer to the same value.</w:t>
      </w:r>
    </w:p>
    <w:p w14:paraId="32FE6FE7" w14:textId="03FBABAB" w:rsidR="00104CB5" w:rsidRPr="00985DC7" w:rsidRDefault="00104CB5" w:rsidP="00FF2CC9">
      <w:pPr>
        <w:spacing w:before="120" w:after="0"/>
        <w:rPr>
          <w:rFonts w:cs="Arial"/>
        </w:rPr>
      </w:pPr>
    </w:p>
    <w:p w14:paraId="059577C0" w14:textId="116FDB0C" w:rsidR="002C2945" w:rsidRDefault="002C2945" w:rsidP="00FF2CC9">
      <w:pPr>
        <w:spacing w:before="120" w:after="0"/>
        <w:rPr>
          <w:rStyle w:val="Style1Char"/>
          <w:rFonts w:ascii="Arial" w:hAnsi="Arial" w:cs="Arial"/>
          <w:b/>
          <w:caps/>
          <w:color w:val="0E6FB3"/>
          <w:sz w:val="28"/>
          <w:szCs w:val="28"/>
        </w:rPr>
      </w:pPr>
    </w:p>
    <w:p w14:paraId="26EF04A7" w14:textId="77777777" w:rsidR="00F94C4E" w:rsidRPr="00985DC7" w:rsidRDefault="00F94C4E" w:rsidP="00FF2CC9">
      <w:pPr>
        <w:spacing w:before="120" w:after="0"/>
        <w:rPr>
          <w:rStyle w:val="Style1Char"/>
          <w:rFonts w:ascii="Arial" w:hAnsi="Arial" w:cs="Arial"/>
          <w:b/>
          <w:caps/>
          <w:color w:val="0E6FB3"/>
          <w:sz w:val="28"/>
          <w:szCs w:val="28"/>
        </w:rPr>
      </w:pPr>
    </w:p>
    <w:sectPr w:rsidR="00F94C4E" w:rsidRPr="00985DC7" w:rsidSect="00B001B4">
      <w:footerReference w:type="default" r:id="rId19"/>
      <w:pgSz w:w="12240" w:h="15840"/>
      <w:pgMar w:top="1440" w:right="1440" w:bottom="1701" w:left="1440" w:header="708" w:footer="402"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Paolo" w:date="2020-05-14T14:59:00Z" w:initials="Pa">
    <w:p w14:paraId="4EBBB6E0" w14:textId="785E41F0" w:rsidR="007C3869" w:rsidRPr="00985DC7" w:rsidRDefault="007C3869" w:rsidP="004428F0">
      <w:pPr>
        <w:spacing w:before="120" w:after="0"/>
        <w:rPr>
          <w:rFonts w:cs="Arial"/>
        </w:rPr>
      </w:pPr>
      <w:r>
        <w:rPr>
          <w:rStyle w:val="Kommentarsreferens"/>
        </w:rPr>
        <w:annotationRef/>
      </w:r>
      <w:r w:rsidRPr="00985DC7">
        <w:rPr>
          <w:rFonts w:cs="Arial"/>
        </w:rPr>
        <w:t xml:space="preserve">By way of an amendment to the regulation, an explicit exemption for industrial displays </w:t>
      </w:r>
      <w:r>
        <w:rPr>
          <w:rFonts w:cs="Arial"/>
        </w:rPr>
        <w:t>is being</w:t>
      </w:r>
      <w:r w:rsidRPr="00985DC7">
        <w:rPr>
          <w:rFonts w:cs="Arial"/>
        </w:rPr>
        <w:t xml:space="preserve"> proposed.</w:t>
      </w:r>
      <w:r w:rsidRPr="00985DC7">
        <w:rPr>
          <w:rStyle w:val="Kommentarsreferens"/>
          <w:rFonts w:eastAsiaTheme="minorHAnsi" w:cs="Arial"/>
        </w:rPr>
        <w:annotationRef/>
      </w:r>
    </w:p>
    <w:p w14:paraId="57264EFC" w14:textId="73B0F1A9" w:rsidR="007C3869" w:rsidRDefault="007C3869">
      <w:pPr>
        <w:pStyle w:val="Kommentarer"/>
      </w:pPr>
    </w:p>
  </w:comment>
  <w:comment w:id="27" w:author="TOSORATTI Paolo (ENER)" w:date="2020-05-18T16:08:00Z" w:initials="TP(">
    <w:p w14:paraId="03512E72" w14:textId="00B80A35" w:rsidR="009B2CCF" w:rsidRDefault="009B2CCF">
      <w:pPr>
        <w:pStyle w:val="Kommentarer"/>
      </w:pPr>
      <w:r>
        <w:rPr>
          <w:rStyle w:val="Kommentarsreferens"/>
        </w:rPr>
        <w:annotationRef/>
      </w:r>
      <w:r w:rsidRPr="009B2CCF">
        <w:rPr>
          <w:rFonts w:cstheme="minorHAnsi"/>
          <w:b/>
        </w:rPr>
        <w:t xml:space="preserve">If the proposed amendment is voted, this paragraph </w:t>
      </w:r>
      <w:proofErr w:type="gramStart"/>
      <w:r w:rsidRPr="009B2CCF">
        <w:rPr>
          <w:rFonts w:cstheme="minorHAnsi"/>
          <w:b/>
        </w:rPr>
        <w:t>has to</w:t>
      </w:r>
      <w:proofErr w:type="gramEnd"/>
      <w:r w:rsidRPr="009B2CCF">
        <w:rPr>
          <w:rFonts w:cstheme="minorHAnsi"/>
          <w:b/>
        </w:rPr>
        <w:t xml:space="preserve"> be eliminated</w:t>
      </w:r>
    </w:p>
  </w:comment>
  <w:comment w:id="42" w:author="Paolo" w:date="2020-05-11T17:59:00Z" w:initials="Pa">
    <w:p w14:paraId="65F8B224" w14:textId="3308DB40" w:rsidR="007C3869" w:rsidRDefault="007C3869">
      <w:pPr>
        <w:pStyle w:val="Kommentarer"/>
      </w:pPr>
      <w:r w:rsidRPr="007F03EC">
        <w:rPr>
          <w:rStyle w:val="Kommentarsreferens"/>
          <w:highlight w:val="yellow"/>
        </w:rPr>
        <w:annotationRef/>
      </w:r>
      <w:r w:rsidRPr="009B2CCF">
        <w:t xml:space="preserve"> if the </w:t>
      </w:r>
      <w:r w:rsidR="00FD02A3" w:rsidRPr="009B2CCF">
        <w:t xml:space="preserve">proposed </w:t>
      </w:r>
      <w:r w:rsidR="009B2CCF" w:rsidRPr="009B2CCF">
        <w:t xml:space="preserve">Amendment is voted, this paragraph </w:t>
      </w:r>
      <w:proofErr w:type="gramStart"/>
      <w:r w:rsidR="009B2CCF" w:rsidRPr="009B2CCF">
        <w:t>has to</w:t>
      </w:r>
      <w:proofErr w:type="gramEnd"/>
      <w:r w:rsidR="009B2CCF" w:rsidRPr="009B2CCF">
        <w:t xml:space="preserve">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264EFC" w15:done="0"/>
  <w15:commentEx w15:paraId="03512E72" w15:done="0"/>
  <w15:commentEx w15:paraId="65F8B2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264EFC" w16cid:durableId="231D67FC"/>
  <w16cid:commentId w16cid:paraId="03512E72" w16cid:durableId="231D67FD"/>
  <w16cid:commentId w16cid:paraId="65F8B224" w16cid:durableId="231D67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5C7A3" w14:textId="77777777" w:rsidR="006645DA" w:rsidRDefault="006645DA" w:rsidP="00E6389D">
      <w:pPr>
        <w:spacing w:after="0"/>
      </w:pPr>
      <w:r>
        <w:separator/>
      </w:r>
    </w:p>
  </w:endnote>
  <w:endnote w:type="continuationSeparator" w:id="0">
    <w:p w14:paraId="6A0C5E91" w14:textId="77777777" w:rsidR="006645DA" w:rsidRDefault="006645DA" w:rsidP="00E638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718168"/>
      <w:docPartObj>
        <w:docPartGallery w:val="Page Numbers (Bottom of Page)"/>
        <w:docPartUnique/>
      </w:docPartObj>
    </w:sdtPr>
    <w:sdtEndPr>
      <w:rPr>
        <w:noProof/>
      </w:rPr>
    </w:sdtEndPr>
    <w:sdtContent>
      <w:p w14:paraId="60E48A98" w14:textId="2AC50060" w:rsidR="007C3869" w:rsidRDefault="007C3869" w:rsidP="00B001B4">
        <w:pPr>
          <w:pStyle w:val="Sidfot"/>
          <w:jc w:val="center"/>
        </w:pPr>
        <w:r>
          <w:fldChar w:fldCharType="begin"/>
        </w:r>
        <w:r>
          <w:instrText xml:space="preserve"> PAGE   \* MERGEFORMAT </w:instrText>
        </w:r>
        <w:r>
          <w:fldChar w:fldCharType="separate"/>
        </w:r>
        <w:r>
          <w:rPr>
            <w:noProof/>
          </w:rPr>
          <w:t>3</w:t>
        </w:r>
        <w:r>
          <w:rPr>
            <w:noProof/>
          </w:rPr>
          <w:fldChar w:fldCharType="end"/>
        </w:r>
      </w:p>
    </w:sdtContent>
  </w:sdt>
  <w:p w14:paraId="5D609059" w14:textId="77777777" w:rsidR="007C3869" w:rsidRDefault="007C386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330339"/>
      <w:docPartObj>
        <w:docPartGallery w:val="Page Numbers (Bottom of Page)"/>
        <w:docPartUnique/>
      </w:docPartObj>
    </w:sdtPr>
    <w:sdtEndPr>
      <w:rPr>
        <w:noProof/>
      </w:rPr>
    </w:sdtEndPr>
    <w:sdtContent>
      <w:p w14:paraId="049F3516" w14:textId="0D6874B5" w:rsidR="007C3869" w:rsidRDefault="007C3869" w:rsidP="00B001B4">
        <w:pPr>
          <w:pStyle w:val="Sidfot"/>
          <w:jc w:val="center"/>
        </w:pPr>
        <w:r>
          <w:fldChar w:fldCharType="begin"/>
        </w:r>
        <w:r>
          <w:instrText xml:space="preserve"> PAGE   \* MERGEFORMAT </w:instrText>
        </w:r>
        <w:r>
          <w:fldChar w:fldCharType="separate"/>
        </w:r>
        <w:r w:rsidR="00834777">
          <w:rPr>
            <w:noProof/>
          </w:rPr>
          <w:t>14</w:t>
        </w:r>
        <w:r>
          <w:rPr>
            <w:noProof/>
          </w:rPr>
          <w:fldChar w:fldCharType="end"/>
        </w:r>
      </w:p>
    </w:sdtContent>
  </w:sdt>
  <w:p w14:paraId="6AC44496" w14:textId="77777777" w:rsidR="007C3869" w:rsidRDefault="007C38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DFFB8" w14:textId="77777777" w:rsidR="006645DA" w:rsidRDefault="006645DA" w:rsidP="00E6389D">
      <w:pPr>
        <w:spacing w:after="0"/>
      </w:pPr>
      <w:r>
        <w:separator/>
      </w:r>
    </w:p>
  </w:footnote>
  <w:footnote w:type="continuationSeparator" w:id="0">
    <w:p w14:paraId="2735B947" w14:textId="77777777" w:rsidR="006645DA" w:rsidRDefault="006645DA" w:rsidP="00E6389D">
      <w:pPr>
        <w:spacing w:after="0"/>
      </w:pPr>
      <w:r>
        <w:continuationSeparator/>
      </w:r>
    </w:p>
  </w:footnote>
  <w:footnote w:id="1">
    <w:p w14:paraId="262E952C" w14:textId="7529D818" w:rsidR="007C3869" w:rsidRPr="00B001B4" w:rsidRDefault="007C3869">
      <w:pPr>
        <w:pStyle w:val="Fotnotstext"/>
        <w:rPr>
          <w:rFonts w:asciiTheme="minorHAnsi" w:hAnsiTheme="minorHAnsi"/>
          <w:sz w:val="16"/>
          <w:szCs w:val="16"/>
        </w:rPr>
      </w:pPr>
      <w:r>
        <w:rPr>
          <w:rStyle w:val="Fotnotsreferens"/>
        </w:rPr>
        <w:footnoteRef/>
      </w:r>
      <w:r>
        <w:t xml:space="preserve"> </w:t>
      </w:r>
      <w:r w:rsidRPr="00B001B4">
        <w:rPr>
          <w:rFonts w:asciiTheme="minorHAnsi" w:hAnsiTheme="minorHAnsi"/>
          <w:sz w:val="16"/>
          <w:szCs w:val="16"/>
        </w:rPr>
        <w:t>Consequently, also from the Labelling Regulation.</w:t>
      </w:r>
    </w:p>
  </w:footnote>
  <w:footnote w:id="2">
    <w:p w14:paraId="14B43852" w14:textId="6E1AFE70" w:rsidR="007C3869" w:rsidRPr="00B001B4" w:rsidRDefault="007C3869">
      <w:pPr>
        <w:pStyle w:val="Fotnotstext"/>
        <w:rPr>
          <w:rFonts w:ascii="Arial" w:hAnsi="Arial" w:cs="Arial"/>
          <w:sz w:val="16"/>
          <w:szCs w:val="16"/>
        </w:rPr>
      </w:pPr>
      <w:r>
        <w:rPr>
          <w:rStyle w:val="Fotnotsreferens"/>
        </w:rPr>
        <w:footnoteRef/>
      </w:r>
      <w:r>
        <w:t xml:space="preserve"> </w:t>
      </w:r>
      <w:r w:rsidRPr="00B001B4">
        <w:rPr>
          <w:rFonts w:ascii="Arial" w:hAnsi="Arial" w:cs="Arial"/>
          <w:sz w:val="16"/>
          <w:szCs w:val="16"/>
        </w:rPr>
        <w:t>Or, from a different perspective, being too lenient with the biggest ones</w:t>
      </w:r>
    </w:p>
  </w:footnote>
  <w:footnote w:id="3">
    <w:p w14:paraId="221ABA34" w14:textId="17EF3D6A" w:rsidR="007C3869" w:rsidRPr="007A4FB3" w:rsidRDefault="007C3869" w:rsidP="00051046">
      <w:pPr>
        <w:spacing w:after="0"/>
        <w:jc w:val="left"/>
        <w:rPr>
          <w:rFonts w:eastAsia="Times New Roman" w:cs="Arial"/>
          <w:sz w:val="16"/>
          <w:szCs w:val="16"/>
          <w:lang w:eastAsia="en-GB"/>
        </w:rPr>
      </w:pPr>
      <w:r w:rsidRPr="007A4FB3">
        <w:rPr>
          <w:rStyle w:val="Fotnotsreferens"/>
          <w:rFonts w:cs="Arial"/>
          <w:sz w:val="16"/>
          <w:szCs w:val="16"/>
        </w:rPr>
        <w:footnoteRef/>
      </w:r>
      <w:r w:rsidRPr="007A4FB3">
        <w:rPr>
          <w:rFonts w:cs="Arial"/>
          <w:sz w:val="16"/>
          <w:szCs w:val="16"/>
        </w:rPr>
        <w:t xml:space="preserve"> TECH 3320 - USER REQUIREMENTS FOR VIDEO MONITORS IN TELEVISION PRODUCTION available from </w:t>
      </w:r>
      <w:hyperlink r:id="rId1" w:history="1">
        <w:r w:rsidRPr="007A4FB3">
          <w:rPr>
            <w:rStyle w:val="Hyperlnk"/>
            <w:rFonts w:eastAsia="Times New Roman" w:cs="Arial"/>
            <w:sz w:val="16"/>
            <w:szCs w:val="16"/>
          </w:rPr>
          <w:t>https://tech.ebu.ch/docs/tech/tech3320.pdf</w:t>
        </w:r>
      </w:hyperlink>
    </w:p>
    <w:p w14:paraId="3F4AC14E" w14:textId="77FEB9A6" w:rsidR="007C3869" w:rsidRPr="00B001B4" w:rsidRDefault="007C3869">
      <w:pPr>
        <w:pStyle w:val="Fotnotstext"/>
      </w:pPr>
    </w:p>
  </w:footnote>
  <w:footnote w:id="4">
    <w:p w14:paraId="26C6E991" w14:textId="2D7A204B" w:rsidR="007C3869" w:rsidRPr="00D24923" w:rsidRDefault="007C3869">
      <w:pPr>
        <w:pStyle w:val="Fotnotstext"/>
      </w:pPr>
      <w:r>
        <w:rPr>
          <w:rStyle w:val="Fotnotsreferens"/>
        </w:rPr>
        <w:footnoteRef/>
      </w:r>
      <w:r>
        <w:t xml:space="preserve"> </w:t>
      </w:r>
      <w:r w:rsidRPr="00985DC7">
        <w:rPr>
          <w:rFonts w:cs="Arial"/>
        </w:rPr>
        <w:t xml:space="preserve">RoHS, REACH and POP legislation restrict the use of </w:t>
      </w:r>
      <w:proofErr w:type="gramStart"/>
      <w:r w:rsidRPr="00985DC7">
        <w:rPr>
          <w:rFonts w:cs="Arial"/>
        </w:rPr>
        <w:t>a number of</w:t>
      </w:r>
      <w:proofErr w:type="gramEnd"/>
      <w:r w:rsidRPr="00985DC7">
        <w:rPr>
          <w:rFonts w:cs="Arial"/>
        </w:rPr>
        <w:t xml:space="preserve"> different halogenated compounds. For example, Annex II of Directive 2011/65/EU (RoHS), sets a residual limit of 0,1 % (by weight in homogeneous materials) for PBB and PBDE. Similarly, Annex XVII of Regulation (EC) 1907/2006 (REACH) restricts </w:t>
      </w:r>
      <w:proofErr w:type="spellStart"/>
      <w:r w:rsidRPr="00985DC7">
        <w:rPr>
          <w:rFonts w:cs="Arial"/>
        </w:rPr>
        <w:t>DecaPDE</w:t>
      </w:r>
      <w:proofErr w:type="spellEnd"/>
      <w:r w:rsidRPr="00985DC7">
        <w:rPr>
          <w:rFonts w:cs="Arial"/>
        </w:rPr>
        <w:t xml:space="preserve"> and requires prior authorisation for HBCDD.  Halogenated flame retardants such as Penta BDE, </w:t>
      </w:r>
      <w:proofErr w:type="spellStart"/>
      <w:r w:rsidRPr="00985DC7">
        <w:rPr>
          <w:rFonts w:cs="Arial"/>
        </w:rPr>
        <w:t>OctaBDE</w:t>
      </w:r>
      <w:proofErr w:type="spellEnd"/>
      <w:r w:rsidRPr="00985DC7">
        <w:rPr>
          <w:rFonts w:cs="Arial"/>
        </w:rPr>
        <w:t xml:space="preserve">, </w:t>
      </w:r>
      <w:proofErr w:type="spellStart"/>
      <w:r w:rsidRPr="00985DC7">
        <w:rPr>
          <w:rFonts w:cs="Arial"/>
        </w:rPr>
        <w:t>DecaBDE</w:t>
      </w:r>
      <w:proofErr w:type="spellEnd"/>
      <w:r w:rsidRPr="00985DC7">
        <w:rPr>
          <w:rFonts w:cs="Arial"/>
        </w:rPr>
        <w:t xml:space="preserve">, HBCD are also restricted under Annex I of Regulation (EU) 2019/1021 on persistent organic pollutants (POP) and more are being scrutinised for restriction under different legislations. </w:t>
      </w:r>
      <w:r w:rsidRPr="00985DC7">
        <w:rPr>
          <w:rStyle w:val="Kommentarsreferens"/>
          <w:rFonts w:eastAsiaTheme="minorHAnsi" w:cs="Arial"/>
        </w:rPr>
        <w:annotationRef/>
      </w:r>
    </w:p>
  </w:footnote>
  <w:footnote w:id="5">
    <w:p w14:paraId="07D34783" w14:textId="77777777" w:rsidR="007C3869" w:rsidRPr="00F620BE" w:rsidRDefault="007C3869" w:rsidP="00883F82">
      <w:pPr>
        <w:pStyle w:val="Fotnotstext"/>
      </w:pPr>
      <w:r>
        <w:rPr>
          <w:rStyle w:val="Fotnotsreferens"/>
        </w:rPr>
        <w:footnoteRef/>
      </w:r>
      <w:r>
        <w:t xml:space="preserve"> </w:t>
      </w:r>
      <w:r>
        <w:rPr>
          <w:rFonts w:asciiTheme="minorHAnsi" w:hAnsiTheme="minorHAnsi" w:cstheme="minorHAnsi"/>
        </w:rPr>
        <w:t>i.e. the “End of placing on the market date”.</w:t>
      </w:r>
    </w:p>
  </w:footnote>
  <w:footnote w:id="6">
    <w:p w14:paraId="795828FE" w14:textId="49E3BE5E" w:rsidR="007C3869" w:rsidRPr="00CE6300" w:rsidRDefault="007C3869" w:rsidP="004431FB">
      <w:pPr>
        <w:pStyle w:val="Fotnotstext"/>
        <w:jc w:val="both"/>
        <w:rPr>
          <w:rFonts w:asciiTheme="minorHAnsi" w:hAnsiTheme="minorHAnsi" w:cstheme="minorHAnsi"/>
          <w:sz w:val="16"/>
          <w:szCs w:val="16"/>
        </w:rPr>
      </w:pPr>
      <w:r w:rsidRPr="00794674">
        <w:rPr>
          <w:rStyle w:val="Fotnotsreferens"/>
          <w:rFonts w:asciiTheme="minorHAnsi" w:hAnsiTheme="minorHAnsi" w:cstheme="minorHAnsi"/>
          <w:sz w:val="16"/>
          <w:szCs w:val="16"/>
        </w:rPr>
        <w:footnoteRef/>
      </w:r>
      <w:r w:rsidRPr="00794674">
        <w:rPr>
          <w:rFonts w:asciiTheme="minorHAnsi" w:hAnsiTheme="minorHAnsi" w:cstheme="minorHAnsi"/>
          <w:sz w:val="16"/>
          <w:szCs w:val="16"/>
        </w:rPr>
        <w:t xml:space="preserve"> Industry requests this issue to be addressed via an amendment</w:t>
      </w:r>
      <w:r w:rsidRPr="00B60058">
        <w:rPr>
          <w:rFonts w:asciiTheme="minorHAnsi" w:hAnsiTheme="minorHAnsi" w:cstheme="minorHAnsi"/>
          <w:sz w:val="16"/>
          <w:szCs w:val="16"/>
        </w:rPr>
        <w:t>.</w:t>
      </w:r>
      <w:r>
        <w:rPr>
          <w:rFonts w:asciiTheme="minorHAnsi" w:hAnsiTheme="minorHAnsi" w:cstheme="minorHAnsi"/>
          <w:sz w:val="16"/>
          <w:szCs w:val="16"/>
        </w:rPr>
        <w:t xml:space="preserve"> </w:t>
      </w:r>
      <w:r w:rsidRPr="0043052A">
        <w:rPr>
          <w:rFonts w:asciiTheme="minorHAnsi" w:hAnsiTheme="minorHAnsi" w:cstheme="minorHAnsi"/>
          <w:sz w:val="16"/>
          <w:szCs w:val="16"/>
        </w:rPr>
        <w:t>Justification a</w:t>
      </w:r>
      <w:r>
        <w:rPr>
          <w:rFonts w:asciiTheme="minorHAnsi" w:hAnsiTheme="minorHAnsi" w:cstheme="minorHAnsi"/>
          <w:sz w:val="16"/>
          <w:szCs w:val="16"/>
        </w:rPr>
        <w:t>nd detailed amendment proposal can be found in Annex I A, p. 2</w:t>
      </w:r>
    </w:p>
  </w:footnote>
  <w:footnote w:id="7">
    <w:p w14:paraId="04A54CB1" w14:textId="4A73B487" w:rsidR="007C3869" w:rsidRPr="00E84B47" w:rsidRDefault="007C3869" w:rsidP="004431FB">
      <w:pPr>
        <w:spacing w:line="259" w:lineRule="auto"/>
        <w:rPr>
          <w:rFonts w:asciiTheme="minorHAnsi" w:eastAsia="Malgun Gothic" w:hAnsiTheme="minorHAnsi" w:cstheme="minorHAnsi"/>
          <w:sz w:val="16"/>
          <w:szCs w:val="16"/>
          <w:lang w:eastAsia="ko-KR"/>
        </w:rPr>
      </w:pPr>
      <w:r w:rsidRPr="00E84B47">
        <w:rPr>
          <w:rStyle w:val="Fotnotsreferens"/>
          <w:rFonts w:asciiTheme="minorHAnsi" w:hAnsiTheme="minorHAnsi" w:cstheme="minorHAnsi"/>
          <w:sz w:val="16"/>
          <w:szCs w:val="16"/>
        </w:rPr>
        <w:footnoteRef/>
      </w:r>
      <w:r>
        <w:rPr>
          <w:rFonts w:asciiTheme="minorHAnsi" w:hAnsiTheme="minorHAnsi" w:cstheme="minorHAnsi"/>
          <w:sz w:val="16"/>
          <w:szCs w:val="16"/>
        </w:rPr>
        <w:t xml:space="preserve"> </w:t>
      </w:r>
      <w:r w:rsidRPr="00E84B47">
        <w:rPr>
          <w:rFonts w:asciiTheme="minorHAnsi" w:eastAsia="Malgun Gothic" w:hAnsiTheme="minorHAnsi" w:cstheme="minorHAnsi"/>
          <w:sz w:val="16"/>
          <w:szCs w:val="16"/>
          <w:lang w:eastAsia="ko-KR"/>
        </w:rPr>
        <w:t xml:space="preserve">Redesigning these </w:t>
      </w:r>
      <w:r>
        <w:rPr>
          <w:rFonts w:asciiTheme="minorHAnsi" w:eastAsia="Malgun Gothic" w:hAnsiTheme="minorHAnsi" w:cstheme="minorHAnsi"/>
          <w:sz w:val="16"/>
          <w:szCs w:val="16"/>
          <w:lang w:eastAsia="ko-KR"/>
        </w:rPr>
        <w:t xml:space="preserve">special-purpose </w:t>
      </w:r>
      <w:r w:rsidRPr="00E84B47">
        <w:rPr>
          <w:rFonts w:asciiTheme="minorHAnsi" w:eastAsia="Malgun Gothic" w:hAnsiTheme="minorHAnsi" w:cstheme="minorHAnsi"/>
          <w:sz w:val="16"/>
          <w:szCs w:val="16"/>
          <w:lang w:eastAsia="ko-KR"/>
        </w:rPr>
        <w:t>products without the use of sealing techniques would seriously impact product safety and durability.</w:t>
      </w:r>
      <w:r w:rsidRPr="00E84B47">
        <w:rPr>
          <w:rFonts w:asciiTheme="minorHAnsi" w:hAnsiTheme="minorHAnsi" w:cstheme="minorHAnsi"/>
          <w:sz w:val="16"/>
          <w:szCs w:val="16"/>
        </w:rPr>
        <w:t xml:space="preserve"> Industry </w:t>
      </w:r>
      <w:r>
        <w:rPr>
          <w:rFonts w:asciiTheme="minorHAnsi" w:hAnsiTheme="minorHAnsi" w:cstheme="minorHAnsi"/>
          <w:sz w:val="16"/>
          <w:szCs w:val="16"/>
        </w:rPr>
        <w:t xml:space="preserve">therefore </w:t>
      </w:r>
      <w:r w:rsidRPr="00E84B47">
        <w:rPr>
          <w:rFonts w:asciiTheme="minorHAnsi" w:hAnsiTheme="minorHAnsi" w:cstheme="minorHAnsi"/>
          <w:sz w:val="16"/>
          <w:szCs w:val="16"/>
        </w:rPr>
        <w:t xml:space="preserve">requests </w:t>
      </w:r>
      <w:r>
        <w:rPr>
          <w:rFonts w:asciiTheme="minorHAnsi" w:hAnsiTheme="minorHAnsi" w:cstheme="minorHAnsi"/>
          <w:sz w:val="16"/>
          <w:szCs w:val="16"/>
        </w:rPr>
        <w:t xml:space="preserve">an </w:t>
      </w:r>
      <w:r w:rsidRPr="00E84B47">
        <w:rPr>
          <w:rFonts w:asciiTheme="minorHAnsi" w:eastAsia="Malgun Gothic" w:hAnsiTheme="minorHAnsi" w:cstheme="minorHAnsi"/>
          <w:sz w:val="16"/>
          <w:szCs w:val="16"/>
          <w:lang w:eastAsia="ko-KR"/>
        </w:rPr>
        <w:t>exemption from the removability requirement for electronic displays intended for outdoor use.</w:t>
      </w:r>
      <w:r>
        <w:rPr>
          <w:rFonts w:asciiTheme="minorHAnsi" w:eastAsia="Malgun Gothic" w:hAnsiTheme="minorHAnsi" w:cstheme="minorHAnsi"/>
          <w:sz w:val="16"/>
          <w:szCs w:val="16"/>
          <w:lang w:eastAsia="ko-KR"/>
        </w:rPr>
        <w:t xml:space="preserve"> </w:t>
      </w:r>
    </w:p>
  </w:footnote>
  <w:footnote w:id="8">
    <w:p w14:paraId="321CD853" w14:textId="27E16AB6" w:rsidR="007C3869" w:rsidRPr="00B001B4" w:rsidRDefault="007C3869" w:rsidP="005265BB">
      <w:pPr>
        <w:pStyle w:val="Fotnotstext"/>
      </w:pPr>
      <w:r>
        <w:rPr>
          <w:rStyle w:val="Fotnotsreferens"/>
        </w:rPr>
        <w:footnoteRef/>
      </w:r>
      <w:r>
        <w:t xml:space="preserve"> </w:t>
      </w:r>
      <w:r w:rsidRPr="005265BB">
        <w:rPr>
          <w:sz w:val="16"/>
          <w:szCs w:val="16"/>
        </w:rPr>
        <w:t xml:space="preserve">IP (or "Ingress Protection") ratings are defined in international standard EN 60529. They are used to define levels of sealing effectiveness of electrical enclosures against intrusion from foreign </w:t>
      </w:r>
      <w:r>
        <w:rPr>
          <w:sz w:val="16"/>
          <w:szCs w:val="16"/>
        </w:rPr>
        <w:t xml:space="preserve">liquids, </w:t>
      </w:r>
      <w:r w:rsidRPr="005265BB">
        <w:rPr>
          <w:sz w:val="16"/>
          <w:szCs w:val="16"/>
        </w:rPr>
        <w:t>dirt</w:t>
      </w:r>
      <w:r>
        <w:rPr>
          <w:sz w:val="16"/>
          <w:szCs w:val="16"/>
        </w:rPr>
        <w:t>,</w:t>
      </w:r>
      <w:r w:rsidRPr="005265BB">
        <w:rPr>
          <w:sz w:val="16"/>
          <w:szCs w:val="16"/>
        </w:rPr>
        <w:t xml:space="preserve"> moisture</w:t>
      </w:r>
      <w:r>
        <w:rPr>
          <w:sz w:val="16"/>
          <w:szCs w:val="16"/>
        </w:rPr>
        <w:t>, etc</w:t>
      </w:r>
      <w:r w:rsidRPr="005265BB">
        <w:rPr>
          <w:sz w:val="16"/>
          <w:szCs w:val="16"/>
        </w:rPr>
        <w:t>.</w:t>
      </w:r>
    </w:p>
  </w:footnote>
  <w:footnote w:id="9">
    <w:p w14:paraId="56E73B59" w14:textId="367F71C8" w:rsidR="007C3869" w:rsidRPr="00B001B4" w:rsidRDefault="007C3869">
      <w:pPr>
        <w:pStyle w:val="Fotnotstext"/>
      </w:pPr>
      <w:r>
        <w:rPr>
          <w:rStyle w:val="Fotnotsreferens"/>
        </w:rPr>
        <w:footnoteRef/>
      </w:r>
      <w:r>
        <w:t xml:space="preserve"> </w:t>
      </w:r>
      <w:r>
        <w:rPr>
          <w:rFonts w:asciiTheme="minorHAnsi" w:hAnsiTheme="minorHAnsi" w:cstheme="minorHAnsi"/>
        </w:rPr>
        <w:t>i.e. the “End of placing on the market date”.</w:t>
      </w:r>
    </w:p>
  </w:footnote>
  <w:footnote w:id="10">
    <w:p w14:paraId="2D08FFEE" w14:textId="77777777" w:rsidR="007C3869" w:rsidRPr="00184EE7" w:rsidRDefault="007C3869" w:rsidP="00104CB5">
      <w:pPr>
        <w:pStyle w:val="Fotnotstext"/>
        <w:rPr>
          <w:rFonts w:asciiTheme="minorHAnsi" w:hAnsiTheme="minorHAnsi" w:cstheme="minorHAnsi"/>
          <w:sz w:val="16"/>
          <w:szCs w:val="16"/>
          <w:lang w:val="en-US"/>
        </w:rPr>
      </w:pPr>
      <w:r w:rsidRPr="00184EE7">
        <w:rPr>
          <w:rStyle w:val="Fotnotsreferens"/>
          <w:rFonts w:asciiTheme="minorHAnsi" w:hAnsiTheme="minorHAnsi" w:cstheme="minorHAnsi"/>
          <w:sz w:val="16"/>
          <w:szCs w:val="16"/>
        </w:rPr>
        <w:footnoteRef/>
      </w:r>
      <w:r w:rsidRPr="00184EE7">
        <w:rPr>
          <w:rFonts w:asciiTheme="minorHAnsi" w:hAnsiTheme="minorHAnsi" w:cstheme="minorHAnsi"/>
          <w:sz w:val="16"/>
          <w:szCs w:val="16"/>
        </w:rPr>
        <w:t xml:space="preserve"> Industry requests this issue to be addressed via an amendment. Justification and detailed amendment proposal can be found in Annex I</w:t>
      </w:r>
      <w:r>
        <w:rPr>
          <w:rFonts w:asciiTheme="minorHAnsi" w:hAnsiTheme="minorHAnsi" w:cstheme="minorHAnsi"/>
          <w:sz w:val="16"/>
          <w:szCs w:val="16"/>
        </w:rPr>
        <w:t xml:space="preserve"> B</w:t>
      </w:r>
      <w:r w:rsidRPr="00184EE7">
        <w:rPr>
          <w:rFonts w:asciiTheme="minorHAnsi" w:hAnsiTheme="minorHAnsi" w:cstheme="minorHAnsi"/>
          <w:sz w:val="16"/>
          <w:szCs w:val="16"/>
        </w:rPr>
        <w:t xml:space="preserve">, p. </w:t>
      </w:r>
      <w:r>
        <w:rPr>
          <w:rFonts w:asciiTheme="minorHAnsi" w:hAnsiTheme="minorHAnsi" w:cstheme="minorHAnsi"/>
          <w:sz w:val="16"/>
          <w:szCs w:val="16"/>
        </w:rPr>
        <w:t>3</w:t>
      </w:r>
    </w:p>
  </w:footnote>
  <w:footnote w:id="11">
    <w:p w14:paraId="4D4F2294" w14:textId="77777777" w:rsidR="007C3869" w:rsidRPr="000D3704" w:rsidRDefault="007C3869" w:rsidP="00104CB5">
      <w:pPr>
        <w:pStyle w:val="Fotnotstext"/>
        <w:rPr>
          <w:rFonts w:asciiTheme="minorHAnsi" w:hAnsiTheme="minorHAnsi" w:cstheme="minorHAnsi"/>
          <w:sz w:val="16"/>
          <w:szCs w:val="16"/>
          <w:lang w:val="en-US"/>
        </w:rPr>
      </w:pPr>
      <w:r w:rsidRPr="000D3704">
        <w:rPr>
          <w:rStyle w:val="Fotnotsreferens"/>
          <w:rFonts w:asciiTheme="minorHAnsi" w:hAnsiTheme="minorHAnsi" w:cstheme="minorHAnsi"/>
          <w:sz w:val="16"/>
          <w:szCs w:val="16"/>
        </w:rPr>
        <w:footnoteRef/>
      </w:r>
      <w:r w:rsidRPr="000D3704">
        <w:rPr>
          <w:rFonts w:asciiTheme="minorHAnsi" w:hAnsiTheme="minorHAnsi" w:cstheme="minorHAnsi"/>
          <w:sz w:val="16"/>
          <w:szCs w:val="16"/>
        </w:rPr>
        <w:t xml:space="preserve"> Industry requests this issue to be corrected via an amendment.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3C5D" w14:textId="3709627D" w:rsidR="007C3869" w:rsidRDefault="006645DA">
    <w:pPr>
      <w:pStyle w:val="Sidhuvud"/>
    </w:pPr>
    <w:r>
      <w:rPr>
        <w:noProof/>
      </w:rPr>
      <w:pict w14:anchorId="4FC441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94.9pt;height:164.95pt;rotation:315;z-index:-251654656;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55FC0" w14:textId="1265C610" w:rsidR="007C3869" w:rsidRDefault="006645DA">
    <w:pPr>
      <w:pStyle w:val="Sidhuvud"/>
    </w:pPr>
    <w:r>
      <w:rPr>
        <w:noProof/>
      </w:rPr>
      <w:pict w14:anchorId="6F6F0D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4.9pt;height:164.95pt;rotation:315;z-index:-251656704;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668F9" w14:textId="6E15E69F" w:rsidR="007C3869" w:rsidRPr="000D774D" w:rsidRDefault="006645DA" w:rsidP="002F0AFC">
    <w:pPr>
      <w:pStyle w:val="Sidhuvud"/>
      <w:tabs>
        <w:tab w:val="clear" w:pos="9360"/>
      </w:tabs>
      <w:ind w:right="-563"/>
      <w:rPr>
        <w:rFonts w:ascii="Calibri Light" w:hAnsi="Calibri Light"/>
        <w:i/>
      </w:rPr>
    </w:pPr>
    <w:r>
      <w:rPr>
        <w:noProof/>
      </w:rPr>
      <w:pict w14:anchorId="7C2CF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4.9pt;height:164.95pt;rotation:315;z-index:-251652608;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FEE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688E5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86070E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FD8E3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27A55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436F1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829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35C116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CAE3D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CDEE3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0FCAC2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46541"/>
    <w:multiLevelType w:val="hybridMultilevel"/>
    <w:tmpl w:val="5616E1AC"/>
    <w:lvl w:ilvl="0" w:tplc="08090017">
      <w:start w:val="1"/>
      <w:numFmt w:val="lowerLetter"/>
      <w:lvlText w:val="%1)"/>
      <w:lvlJc w:val="left"/>
      <w:pPr>
        <w:ind w:left="766" w:hanging="360"/>
      </w:pPr>
      <w:rPr>
        <w:rFonts w:hint="default"/>
      </w:r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12" w15:restartNumberingAfterBreak="0">
    <w:nsid w:val="06F34A67"/>
    <w:multiLevelType w:val="hybridMultilevel"/>
    <w:tmpl w:val="4454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46265D"/>
    <w:multiLevelType w:val="hybridMultilevel"/>
    <w:tmpl w:val="0F907D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A5C6B50"/>
    <w:multiLevelType w:val="hybridMultilevel"/>
    <w:tmpl w:val="DC02E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F70AE4"/>
    <w:multiLevelType w:val="hybridMultilevel"/>
    <w:tmpl w:val="EFE86176"/>
    <w:lvl w:ilvl="0" w:tplc="7BF28BA8">
      <w:start w:val="1"/>
      <w:numFmt w:val="lowerLetter"/>
      <w:lvlText w:val="(%1)"/>
      <w:lvlJc w:val="left"/>
      <w:pPr>
        <w:ind w:left="766" w:hanging="360"/>
      </w:pPr>
      <w:rPr>
        <w:rFonts w:hint="default"/>
      </w:r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16" w15:restartNumberingAfterBreak="0">
    <w:nsid w:val="41DA119D"/>
    <w:multiLevelType w:val="hybridMultilevel"/>
    <w:tmpl w:val="C0D4F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4E4AC7"/>
    <w:multiLevelType w:val="hybridMultilevel"/>
    <w:tmpl w:val="E77C25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5195E40"/>
    <w:multiLevelType w:val="hybridMultilevel"/>
    <w:tmpl w:val="1D803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FB1327"/>
    <w:multiLevelType w:val="hybridMultilevel"/>
    <w:tmpl w:val="CB22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726312"/>
    <w:multiLevelType w:val="hybridMultilevel"/>
    <w:tmpl w:val="D8D2AB64"/>
    <w:lvl w:ilvl="0" w:tplc="18090019">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65362540"/>
    <w:multiLevelType w:val="hybridMultilevel"/>
    <w:tmpl w:val="604CDD0A"/>
    <w:lvl w:ilvl="0" w:tplc="1DCEE5EE">
      <w:start w:val="1"/>
      <w:numFmt w:val="bullet"/>
      <w:pStyle w:val="Bulletpoints"/>
      <w:lvlText w:val=""/>
      <w:lvlJc w:val="left"/>
      <w:pPr>
        <w:ind w:left="720" w:hanging="360"/>
      </w:pPr>
      <w:rPr>
        <w:rFonts w:ascii="Symbol" w:hAnsi="Symbol" w:hint="default"/>
        <w:b w:val="0"/>
        <w:i w:val="0"/>
        <w:color w:val="082859"/>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E06C4"/>
    <w:multiLevelType w:val="hybridMultilevel"/>
    <w:tmpl w:val="5E509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667A63"/>
    <w:multiLevelType w:val="hybridMultilevel"/>
    <w:tmpl w:val="5D34F79C"/>
    <w:lvl w:ilvl="0" w:tplc="C242E076">
      <w:start w:val="1"/>
      <w:numFmt w:val="decimal"/>
      <w:pStyle w:val="Numbering"/>
      <w:lvlText w:val="%1."/>
      <w:lvlJc w:val="left"/>
      <w:pPr>
        <w:ind w:left="720" w:hanging="360"/>
      </w:pPr>
      <w:rPr>
        <w:rFonts w:ascii="Calibri Light" w:hAnsi="Calibri Light" w:hint="default"/>
        <w:b/>
        <w:i w:val="0"/>
        <w:color w:val="082859"/>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E15FA7"/>
    <w:multiLevelType w:val="hybridMultilevel"/>
    <w:tmpl w:val="0F907D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0386BA9"/>
    <w:multiLevelType w:val="hybridMultilevel"/>
    <w:tmpl w:val="2546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4569F7"/>
    <w:multiLevelType w:val="hybridMultilevel"/>
    <w:tmpl w:val="E7763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9"/>
  </w:num>
  <w:num w:numId="4">
    <w:abstractNumId w:val="25"/>
  </w:num>
  <w:num w:numId="5">
    <w:abstractNumId w:val="26"/>
  </w:num>
  <w:num w:numId="6">
    <w:abstractNumId w:val="2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22"/>
  </w:num>
  <w:num w:numId="11">
    <w:abstractNumId w:val="14"/>
  </w:num>
  <w:num w:numId="12">
    <w:abstractNumId w:val="0"/>
  </w:num>
  <w:num w:numId="13">
    <w:abstractNumId w:val="1"/>
  </w:num>
  <w:num w:numId="14">
    <w:abstractNumId w:val="2"/>
  </w:num>
  <w:num w:numId="15">
    <w:abstractNumId w:val="3"/>
  </w:num>
  <w:num w:numId="16">
    <w:abstractNumId w:val="4"/>
  </w:num>
  <w:num w:numId="17">
    <w:abstractNumId w:val="9"/>
  </w:num>
  <w:num w:numId="18">
    <w:abstractNumId w:val="5"/>
  </w:num>
  <w:num w:numId="19">
    <w:abstractNumId w:val="6"/>
  </w:num>
  <w:num w:numId="20">
    <w:abstractNumId w:val="7"/>
  </w:num>
  <w:num w:numId="21">
    <w:abstractNumId w:val="8"/>
  </w:num>
  <w:num w:numId="22">
    <w:abstractNumId w:val="10"/>
  </w:num>
  <w:num w:numId="23">
    <w:abstractNumId w:val="24"/>
  </w:num>
  <w:num w:numId="24">
    <w:abstractNumId w:val="12"/>
  </w:num>
  <w:num w:numId="25">
    <w:abstractNumId w:val="17"/>
  </w:num>
  <w:num w:numId="26">
    <w:abstractNumId w:val="11"/>
  </w:num>
  <w:num w:numId="27">
    <w:abstractNumId w:val="18"/>
  </w:num>
  <w:num w:numId="28">
    <w:abstractNumId w:val="1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SORATTI Paolo (ENER)">
    <w15:presenceInfo w15:providerId="None" w15:userId="TOSORATTI Paolo (E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559CC"/>
    <w:rsid w:val="00002159"/>
    <w:rsid w:val="00002C39"/>
    <w:rsid w:val="000039B6"/>
    <w:rsid w:val="000043ED"/>
    <w:rsid w:val="00005545"/>
    <w:rsid w:val="00016D53"/>
    <w:rsid w:val="0002596E"/>
    <w:rsid w:val="0003098F"/>
    <w:rsid w:val="00034229"/>
    <w:rsid w:val="000344FA"/>
    <w:rsid w:val="000352AA"/>
    <w:rsid w:val="00036A47"/>
    <w:rsid w:val="00040F03"/>
    <w:rsid w:val="00041694"/>
    <w:rsid w:val="0004592A"/>
    <w:rsid w:val="00050E98"/>
    <w:rsid w:val="00051046"/>
    <w:rsid w:val="00052E5C"/>
    <w:rsid w:val="00054068"/>
    <w:rsid w:val="00062B54"/>
    <w:rsid w:val="00070B08"/>
    <w:rsid w:val="00072995"/>
    <w:rsid w:val="00072ED5"/>
    <w:rsid w:val="00087049"/>
    <w:rsid w:val="00087B26"/>
    <w:rsid w:val="0009076C"/>
    <w:rsid w:val="00092980"/>
    <w:rsid w:val="000A4D92"/>
    <w:rsid w:val="000A7DC5"/>
    <w:rsid w:val="000B115F"/>
    <w:rsid w:val="000B31B9"/>
    <w:rsid w:val="000C0729"/>
    <w:rsid w:val="000C1077"/>
    <w:rsid w:val="000C2F20"/>
    <w:rsid w:val="000C30E7"/>
    <w:rsid w:val="000D115C"/>
    <w:rsid w:val="000D26A0"/>
    <w:rsid w:val="000D3704"/>
    <w:rsid w:val="000D5DB1"/>
    <w:rsid w:val="000D6583"/>
    <w:rsid w:val="000D70A5"/>
    <w:rsid w:val="000E0249"/>
    <w:rsid w:val="000E1F00"/>
    <w:rsid w:val="000E2C3F"/>
    <w:rsid w:val="000E410D"/>
    <w:rsid w:val="000E44A8"/>
    <w:rsid w:val="000E722D"/>
    <w:rsid w:val="000E7F65"/>
    <w:rsid w:val="000F0A17"/>
    <w:rsid w:val="000F2172"/>
    <w:rsid w:val="00100731"/>
    <w:rsid w:val="00103213"/>
    <w:rsid w:val="00104CB5"/>
    <w:rsid w:val="00105652"/>
    <w:rsid w:val="001103F3"/>
    <w:rsid w:val="0011443E"/>
    <w:rsid w:val="00121B20"/>
    <w:rsid w:val="00121DB6"/>
    <w:rsid w:val="00124237"/>
    <w:rsid w:val="001245D9"/>
    <w:rsid w:val="001257C7"/>
    <w:rsid w:val="001364DB"/>
    <w:rsid w:val="0013786E"/>
    <w:rsid w:val="0014281E"/>
    <w:rsid w:val="00150163"/>
    <w:rsid w:val="00165984"/>
    <w:rsid w:val="001659D9"/>
    <w:rsid w:val="00170F94"/>
    <w:rsid w:val="001720F5"/>
    <w:rsid w:val="00172408"/>
    <w:rsid w:val="00172EE2"/>
    <w:rsid w:val="00173661"/>
    <w:rsid w:val="00176DD5"/>
    <w:rsid w:val="0018048D"/>
    <w:rsid w:val="00181B03"/>
    <w:rsid w:val="00184EE7"/>
    <w:rsid w:val="00185202"/>
    <w:rsid w:val="001867E9"/>
    <w:rsid w:val="001900CC"/>
    <w:rsid w:val="00195774"/>
    <w:rsid w:val="00195A5C"/>
    <w:rsid w:val="001978F1"/>
    <w:rsid w:val="001A6576"/>
    <w:rsid w:val="001B1470"/>
    <w:rsid w:val="001C2DF3"/>
    <w:rsid w:val="001C5A71"/>
    <w:rsid w:val="001D4184"/>
    <w:rsid w:val="001E0D5E"/>
    <w:rsid w:val="001F2871"/>
    <w:rsid w:val="001F4B4B"/>
    <w:rsid w:val="002017A8"/>
    <w:rsid w:val="00202D5B"/>
    <w:rsid w:val="002072E9"/>
    <w:rsid w:val="00210A06"/>
    <w:rsid w:val="00217DE0"/>
    <w:rsid w:val="002208BE"/>
    <w:rsid w:val="002214DC"/>
    <w:rsid w:val="00221B57"/>
    <w:rsid w:val="00222172"/>
    <w:rsid w:val="002258F0"/>
    <w:rsid w:val="00226A01"/>
    <w:rsid w:val="002276F2"/>
    <w:rsid w:val="0023054B"/>
    <w:rsid w:val="00235B6A"/>
    <w:rsid w:val="00240D13"/>
    <w:rsid w:val="002427AF"/>
    <w:rsid w:val="00244523"/>
    <w:rsid w:val="002449DE"/>
    <w:rsid w:val="00245E96"/>
    <w:rsid w:val="00247622"/>
    <w:rsid w:val="0025278B"/>
    <w:rsid w:val="002535A8"/>
    <w:rsid w:val="00260744"/>
    <w:rsid w:val="00261B29"/>
    <w:rsid w:val="00262BF7"/>
    <w:rsid w:val="0026594A"/>
    <w:rsid w:val="00267F22"/>
    <w:rsid w:val="00270194"/>
    <w:rsid w:val="002748BA"/>
    <w:rsid w:val="00274B6C"/>
    <w:rsid w:val="00276B3B"/>
    <w:rsid w:val="002801B4"/>
    <w:rsid w:val="00280A46"/>
    <w:rsid w:val="00286A4D"/>
    <w:rsid w:val="00287487"/>
    <w:rsid w:val="002958DA"/>
    <w:rsid w:val="002A0A1F"/>
    <w:rsid w:val="002A1DBC"/>
    <w:rsid w:val="002A3E1A"/>
    <w:rsid w:val="002A5F13"/>
    <w:rsid w:val="002A646D"/>
    <w:rsid w:val="002C2945"/>
    <w:rsid w:val="002C2955"/>
    <w:rsid w:val="002C6FBB"/>
    <w:rsid w:val="002D04E7"/>
    <w:rsid w:val="002D11E5"/>
    <w:rsid w:val="002D2B21"/>
    <w:rsid w:val="002D2E70"/>
    <w:rsid w:val="002D3B94"/>
    <w:rsid w:val="002D760B"/>
    <w:rsid w:val="002D7E29"/>
    <w:rsid w:val="002E004F"/>
    <w:rsid w:val="002E2177"/>
    <w:rsid w:val="002E5520"/>
    <w:rsid w:val="002F0AFC"/>
    <w:rsid w:val="002F2BB9"/>
    <w:rsid w:val="002F2DDC"/>
    <w:rsid w:val="002F5744"/>
    <w:rsid w:val="002F6CDB"/>
    <w:rsid w:val="002F6F0D"/>
    <w:rsid w:val="00302E8B"/>
    <w:rsid w:val="003055EA"/>
    <w:rsid w:val="003057A5"/>
    <w:rsid w:val="003065F2"/>
    <w:rsid w:val="003106AD"/>
    <w:rsid w:val="00312873"/>
    <w:rsid w:val="00314D62"/>
    <w:rsid w:val="003154B1"/>
    <w:rsid w:val="00323E50"/>
    <w:rsid w:val="0032554E"/>
    <w:rsid w:val="00326850"/>
    <w:rsid w:val="00326A12"/>
    <w:rsid w:val="00330A8B"/>
    <w:rsid w:val="0033130C"/>
    <w:rsid w:val="00331552"/>
    <w:rsid w:val="00333384"/>
    <w:rsid w:val="0034377A"/>
    <w:rsid w:val="00345F7C"/>
    <w:rsid w:val="00353C69"/>
    <w:rsid w:val="00354105"/>
    <w:rsid w:val="00356F04"/>
    <w:rsid w:val="003600FF"/>
    <w:rsid w:val="0036351D"/>
    <w:rsid w:val="00366DAE"/>
    <w:rsid w:val="003704E3"/>
    <w:rsid w:val="00370502"/>
    <w:rsid w:val="00371DF2"/>
    <w:rsid w:val="0037269D"/>
    <w:rsid w:val="00375589"/>
    <w:rsid w:val="00376276"/>
    <w:rsid w:val="00385BAD"/>
    <w:rsid w:val="00390336"/>
    <w:rsid w:val="00390DCD"/>
    <w:rsid w:val="0039624D"/>
    <w:rsid w:val="00396479"/>
    <w:rsid w:val="003A6C94"/>
    <w:rsid w:val="003A7119"/>
    <w:rsid w:val="003B1C02"/>
    <w:rsid w:val="003B25DD"/>
    <w:rsid w:val="003B26FC"/>
    <w:rsid w:val="003B33DC"/>
    <w:rsid w:val="003C06FD"/>
    <w:rsid w:val="003C0E99"/>
    <w:rsid w:val="003C1AB9"/>
    <w:rsid w:val="003C21E6"/>
    <w:rsid w:val="003C550E"/>
    <w:rsid w:val="003C623E"/>
    <w:rsid w:val="003D0CC0"/>
    <w:rsid w:val="003E4D2B"/>
    <w:rsid w:val="003E4FF8"/>
    <w:rsid w:val="003E6312"/>
    <w:rsid w:val="003E74AE"/>
    <w:rsid w:val="003F0F3C"/>
    <w:rsid w:val="003F2EB7"/>
    <w:rsid w:val="0040384F"/>
    <w:rsid w:val="00403878"/>
    <w:rsid w:val="0040719A"/>
    <w:rsid w:val="00407969"/>
    <w:rsid w:val="00412AE9"/>
    <w:rsid w:val="00412CF2"/>
    <w:rsid w:val="004132ED"/>
    <w:rsid w:val="00417817"/>
    <w:rsid w:val="00421454"/>
    <w:rsid w:val="0042150E"/>
    <w:rsid w:val="00421C77"/>
    <w:rsid w:val="004252F3"/>
    <w:rsid w:val="00426770"/>
    <w:rsid w:val="0043052A"/>
    <w:rsid w:val="004327CD"/>
    <w:rsid w:val="00436C0D"/>
    <w:rsid w:val="00441DC1"/>
    <w:rsid w:val="0044241C"/>
    <w:rsid w:val="004428F0"/>
    <w:rsid w:val="004431FB"/>
    <w:rsid w:val="00447DDF"/>
    <w:rsid w:val="00451D68"/>
    <w:rsid w:val="00454F57"/>
    <w:rsid w:val="00464959"/>
    <w:rsid w:val="004719D0"/>
    <w:rsid w:val="00477402"/>
    <w:rsid w:val="00477F32"/>
    <w:rsid w:val="00480973"/>
    <w:rsid w:val="004813C6"/>
    <w:rsid w:val="00482B5D"/>
    <w:rsid w:val="00490485"/>
    <w:rsid w:val="004938BA"/>
    <w:rsid w:val="004942CC"/>
    <w:rsid w:val="004978E0"/>
    <w:rsid w:val="00497E45"/>
    <w:rsid w:val="004A3C1B"/>
    <w:rsid w:val="004B00F3"/>
    <w:rsid w:val="004B17E9"/>
    <w:rsid w:val="004B43A5"/>
    <w:rsid w:val="004B6AD5"/>
    <w:rsid w:val="004B7C9D"/>
    <w:rsid w:val="004D01E8"/>
    <w:rsid w:val="004D4A88"/>
    <w:rsid w:val="004D658A"/>
    <w:rsid w:val="004D6E49"/>
    <w:rsid w:val="004D7AFA"/>
    <w:rsid w:val="004E0F2A"/>
    <w:rsid w:val="004F1A54"/>
    <w:rsid w:val="004F3A13"/>
    <w:rsid w:val="004F4315"/>
    <w:rsid w:val="004F6C37"/>
    <w:rsid w:val="005066C2"/>
    <w:rsid w:val="0051175D"/>
    <w:rsid w:val="00511A29"/>
    <w:rsid w:val="00511D76"/>
    <w:rsid w:val="00514344"/>
    <w:rsid w:val="005164F0"/>
    <w:rsid w:val="00516D50"/>
    <w:rsid w:val="00520D8E"/>
    <w:rsid w:val="00524761"/>
    <w:rsid w:val="005264D9"/>
    <w:rsid w:val="0052651C"/>
    <w:rsid w:val="005265BB"/>
    <w:rsid w:val="00531D14"/>
    <w:rsid w:val="00534F35"/>
    <w:rsid w:val="00536DD7"/>
    <w:rsid w:val="0054228D"/>
    <w:rsid w:val="005426C7"/>
    <w:rsid w:val="00542794"/>
    <w:rsid w:val="005434C6"/>
    <w:rsid w:val="0054471E"/>
    <w:rsid w:val="005539C0"/>
    <w:rsid w:val="005578DE"/>
    <w:rsid w:val="0056139C"/>
    <w:rsid w:val="0056145E"/>
    <w:rsid w:val="00564EB8"/>
    <w:rsid w:val="00570C5D"/>
    <w:rsid w:val="005735E8"/>
    <w:rsid w:val="00581E76"/>
    <w:rsid w:val="00585B4A"/>
    <w:rsid w:val="005A1B04"/>
    <w:rsid w:val="005A2E08"/>
    <w:rsid w:val="005A389E"/>
    <w:rsid w:val="005B0C2D"/>
    <w:rsid w:val="005B14C8"/>
    <w:rsid w:val="005B5155"/>
    <w:rsid w:val="005C1037"/>
    <w:rsid w:val="005C45FB"/>
    <w:rsid w:val="005C4DEE"/>
    <w:rsid w:val="005C5E19"/>
    <w:rsid w:val="005C7AC9"/>
    <w:rsid w:val="005D0A2C"/>
    <w:rsid w:val="005D0C1B"/>
    <w:rsid w:val="005D51A5"/>
    <w:rsid w:val="005D5E1E"/>
    <w:rsid w:val="005E0988"/>
    <w:rsid w:val="005E0C6D"/>
    <w:rsid w:val="005E3465"/>
    <w:rsid w:val="005E70A7"/>
    <w:rsid w:val="005F5274"/>
    <w:rsid w:val="005F77A1"/>
    <w:rsid w:val="00601A91"/>
    <w:rsid w:val="00601D5D"/>
    <w:rsid w:val="0060744E"/>
    <w:rsid w:val="00613EAF"/>
    <w:rsid w:val="00627945"/>
    <w:rsid w:val="0063008F"/>
    <w:rsid w:val="00631C4F"/>
    <w:rsid w:val="00632BBF"/>
    <w:rsid w:val="00633348"/>
    <w:rsid w:val="00634515"/>
    <w:rsid w:val="00634634"/>
    <w:rsid w:val="006404D7"/>
    <w:rsid w:val="00640AEE"/>
    <w:rsid w:val="00640DF0"/>
    <w:rsid w:val="006436E8"/>
    <w:rsid w:val="00643BF2"/>
    <w:rsid w:val="00650B0A"/>
    <w:rsid w:val="006608F7"/>
    <w:rsid w:val="0066426E"/>
    <w:rsid w:val="006645DA"/>
    <w:rsid w:val="006649DD"/>
    <w:rsid w:val="00665321"/>
    <w:rsid w:val="00667C89"/>
    <w:rsid w:val="00672A05"/>
    <w:rsid w:val="0067383A"/>
    <w:rsid w:val="00675848"/>
    <w:rsid w:val="006814D5"/>
    <w:rsid w:val="00687AD5"/>
    <w:rsid w:val="00692BE8"/>
    <w:rsid w:val="00693259"/>
    <w:rsid w:val="0069402B"/>
    <w:rsid w:val="006962AD"/>
    <w:rsid w:val="0069645D"/>
    <w:rsid w:val="00697264"/>
    <w:rsid w:val="006A0B4A"/>
    <w:rsid w:val="006A6277"/>
    <w:rsid w:val="006B3A18"/>
    <w:rsid w:val="006B4124"/>
    <w:rsid w:val="006B59D3"/>
    <w:rsid w:val="006B6ADE"/>
    <w:rsid w:val="006C20BB"/>
    <w:rsid w:val="006C48CE"/>
    <w:rsid w:val="006C759C"/>
    <w:rsid w:val="006C78D2"/>
    <w:rsid w:val="006C7F87"/>
    <w:rsid w:val="006D07EA"/>
    <w:rsid w:val="006D3051"/>
    <w:rsid w:val="006D631A"/>
    <w:rsid w:val="006E03E5"/>
    <w:rsid w:val="006E055E"/>
    <w:rsid w:val="006E3661"/>
    <w:rsid w:val="006F32F5"/>
    <w:rsid w:val="007000CE"/>
    <w:rsid w:val="00701570"/>
    <w:rsid w:val="0071567E"/>
    <w:rsid w:val="00723EAA"/>
    <w:rsid w:val="0072707F"/>
    <w:rsid w:val="00736D78"/>
    <w:rsid w:val="00737479"/>
    <w:rsid w:val="00737ED5"/>
    <w:rsid w:val="00741C6C"/>
    <w:rsid w:val="00746655"/>
    <w:rsid w:val="007472BC"/>
    <w:rsid w:val="00747D29"/>
    <w:rsid w:val="00747E51"/>
    <w:rsid w:val="0075713D"/>
    <w:rsid w:val="007623FA"/>
    <w:rsid w:val="00767242"/>
    <w:rsid w:val="00770914"/>
    <w:rsid w:val="0077495E"/>
    <w:rsid w:val="00775A3C"/>
    <w:rsid w:val="00777BE3"/>
    <w:rsid w:val="00780941"/>
    <w:rsid w:val="00782362"/>
    <w:rsid w:val="0078346F"/>
    <w:rsid w:val="007930EA"/>
    <w:rsid w:val="00794674"/>
    <w:rsid w:val="007953D3"/>
    <w:rsid w:val="00797EEA"/>
    <w:rsid w:val="007A2E74"/>
    <w:rsid w:val="007A4FB3"/>
    <w:rsid w:val="007A505B"/>
    <w:rsid w:val="007A553E"/>
    <w:rsid w:val="007B008F"/>
    <w:rsid w:val="007B2B6B"/>
    <w:rsid w:val="007B6D44"/>
    <w:rsid w:val="007C3634"/>
    <w:rsid w:val="007C36B1"/>
    <w:rsid w:val="007C3869"/>
    <w:rsid w:val="007C4778"/>
    <w:rsid w:val="007C7CCF"/>
    <w:rsid w:val="007D00C5"/>
    <w:rsid w:val="007D0CC8"/>
    <w:rsid w:val="007D137B"/>
    <w:rsid w:val="007D255F"/>
    <w:rsid w:val="007E0D5E"/>
    <w:rsid w:val="007E1BFD"/>
    <w:rsid w:val="007F03EC"/>
    <w:rsid w:val="007F2D6E"/>
    <w:rsid w:val="008046E2"/>
    <w:rsid w:val="0082056B"/>
    <w:rsid w:val="00820A10"/>
    <w:rsid w:val="008313CC"/>
    <w:rsid w:val="00831D18"/>
    <w:rsid w:val="00832929"/>
    <w:rsid w:val="00834777"/>
    <w:rsid w:val="0083606D"/>
    <w:rsid w:val="008363DF"/>
    <w:rsid w:val="0083792F"/>
    <w:rsid w:val="008403F3"/>
    <w:rsid w:val="00840B4F"/>
    <w:rsid w:val="00852791"/>
    <w:rsid w:val="008545EE"/>
    <w:rsid w:val="0085477F"/>
    <w:rsid w:val="0085552D"/>
    <w:rsid w:val="00855AD2"/>
    <w:rsid w:val="0086053D"/>
    <w:rsid w:val="00863CB2"/>
    <w:rsid w:val="008653FE"/>
    <w:rsid w:val="00865FB1"/>
    <w:rsid w:val="00872577"/>
    <w:rsid w:val="00873625"/>
    <w:rsid w:val="00881921"/>
    <w:rsid w:val="00883F82"/>
    <w:rsid w:val="00895EC9"/>
    <w:rsid w:val="0089718D"/>
    <w:rsid w:val="008A123F"/>
    <w:rsid w:val="008A3A49"/>
    <w:rsid w:val="008A5CDC"/>
    <w:rsid w:val="008A6273"/>
    <w:rsid w:val="008B1736"/>
    <w:rsid w:val="008B309E"/>
    <w:rsid w:val="008B61C3"/>
    <w:rsid w:val="008C1761"/>
    <w:rsid w:val="008C40CA"/>
    <w:rsid w:val="008D1472"/>
    <w:rsid w:val="008D27B9"/>
    <w:rsid w:val="008E0B00"/>
    <w:rsid w:val="008E1FC9"/>
    <w:rsid w:val="008E20F5"/>
    <w:rsid w:val="008E7115"/>
    <w:rsid w:val="008F1A3D"/>
    <w:rsid w:val="008F2E36"/>
    <w:rsid w:val="008F3747"/>
    <w:rsid w:val="008F44A4"/>
    <w:rsid w:val="008F4BF9"/>
    <w:rsid w:val="009015C6"/>
    <w:rsid w:val="0090416A"/>
    <w:rsid w:val="00905757"/>
    <w:rsid w:val="0090662F"/>
    <w:rsid w:val="00910A49"/>
    <w:rsid w:val="00911D2E"/>
    <w:rsid w:val="00912243"/>
    <w:rsid w:val="009128F9"/>
    <w:rsid w:val="0092143D"/>
    <w:rsid w:val="00921C7B"/>
    <w:rsid w:val="00922C1C"/>
    <w:rsid w:val="0092384F"/>
    <w:rsid w:val="009255ED"/>
    <w:rsid w:val="00926EA3"/>
    <w:rsid w:val="0093053C"/>
    <w:rsid w:val="00935273"/>
    <w:rsid w:val="00935F30"/>
    <w:rsid w:val="0094265E"/>
    <w:rsid w:val="00942A1F"/>
    <w:rsid w:val="00943333"/>
    <w:rsid w:val="00943361"/>
    <w:rsid w:val="00950580"/>
    <w:rsid w:val="009516CF"/>
    <w:rsid w:val="00951D6F"/>
    <w:rsid w:val="009521A8"/>
    <w:rsid w:val="0096115B"/>
    <w:rsid w:val="009626D1"/>
    <w:rsid w:val="00967C85"/>
    <w:rsid w:val="00973F68"/>
    <w:rsid w:val="00975698"/>
    <w:rsid w:val="009761D9"/>
    <w:rsid w:val="00977AA5"/>
    <w:rsid w:val="0098017F"/>
    <w:rsid w:val="00985DC7"/>
    <w:rsid w:val="00986C8F"/>
    <w:rsid w:val="00990CDF"/>
    <w:rsid w:val="009949B9"/>
    <w:rsid w:val="009A3097"/>
    <w:rsid w:val="009A37BE"/>
    <w:rsid w:val="009B091D"/>
    <w:rsid w:val="009B1D13"/>
    <w:rsid w:val="009B2CCF"/>
    <w:rsid w:val="009B3048"/>
    <w:rsid w:val="009B3090"/>
    <w:rsid w:val="009B33CE"/>
    <w:rsid w:val="009B4435"/>
    <w:rsid w:val="009B541F"/>
    <w:rsid w:val="009B6B5E"/>
    <w:rsid w:val="009B6F2C"/>
    <w:rsid w:val="009C19B1"/>
    <w:rsid w:val="009C28C8"/>
    <w:rsid w:val="009C2F3B"/>
    <w:rsid w:val="009C4D5B"/>
    <w:rsid w:val="009C6362"/>
    <w:rsid w:val="009D0012"/>
    <w:rsid w:val="009D5CD9"/>
    <w:rsid w:val="009D5E11"/>
    <w:rsid w:val="009D7A16"/>
    <w:rsid w:val="009E4631"/>
    <w:rsid w:val="009E735A"/>
    <w:rsid w:val="009F0219"/>
    <w:rsid w:val="009F096E"/>
    <w:rsid w:val="009F24FE"/>
    <w:rsid w:val="009F526B"/>
    <w:rsid w:val="009F6DF8"/>
    <w:rsid w:val="009F75B7"/>
    <w:rsid w:val="00A00092"/>
    <w:rsid w:val="00A029D0"/>
    <w:rsid w:val="00A03941"/>
    <w:rsid w:val="00A03C4C"/>
    <w:rsid w:val="00A073ED"/>
    <w:rsid w:val="00A10268"/>
    <w:rsid w:val="00A13CC9"/>
    <w:rsid w:val="00A13D2B"/>
    <w:rsid w:val="00A2011A"/>
    <w:rsid w:val="00A21D78"/>
    <w:rsid w:val="00A2325B"/>
    <w:rsid w:val="00A23291"/>
    <w:rsid w:val="00A30D9C"/>
    <w:rsid w:val="00A317A3"/>
    <w:rsid w:val="00A343B0"/>
    <w:rsid w:val="00A40704"/>
    <w:rsid w:val="00A409D2"/>
    <w:rsid w:val="00A41031"/>
    <w:rsid w:val="00A53D43"/>
    <w:rsid w:val="00A5779C"/>
    <w:rsid w:val="00A60A91"/>
    <w:rsid w:val="00A60AE9"/>
    <w:rsid w:val="00A6305F"/>
    <w:rsid w:val="00A65A4C"/>
    <w:rsid w:val="00A6751D"/>
    <w:rsid w:val="00A72952"/>
    <w:rsid w:val="00A73AC9"/>
    <w:rsid w:val="00A73EB9"/>
    <w:rsid w:val="00A76710"/>
    <w:rsid w:val="00A81C23"/>
    <w:rsid w:val="00A828F6"/>
    <w:rsid w:val="00A83E61"/>
    <w:rsid w:val="00A8537B"/>
    <w:rsid w:val="00A90C87"/>
    <w:rsid w:val="00A9534D"/>
    <w:rsid w:val="00AA15D5"/>
    <w:rsid w:val="00AA182F"/>
    <w:rsid w:val="00AA2519"/>
    <w:rsid w:val="00AA2FD5"/>
    <w:rsid w:val="00AA5089"/>
    <w:rsid w:val="00AA7481"/>
    <w:rsid w:val="00AB0FD0"/>
    <w:rsid w:val="00AB1814"/>
    <w:rsid w:val="00AB2E14"/>
    <w:rsid w:val="00AB7BE0"/>
    <w:rsid w:val="00AC3997"/>
    <w:rsid w:val="00AC3C5E"/>
    <w:rsid w:val="00AD5E27"/>
    <w:rsid w:val="00AD65B4"/>
    <w:rsid w:val="00AD6A90"/>
    <w:rsid w:val="00AE288D"/>
    <w:rsid w:val="00AE445B"/>
    <w:rsid w:val="00B001B4"/>
    <w:rsid w:val="00B00EE4"/>
    <w:rsid w:val="00B03AD8"/>
    <w:rsid w:val="00B0782D"/>
    <w:rsid w:val="00B12724"/>
    <w:rsid w:val="00B14827"/>
    <w:rsid w:val="00B15414"/>
    <w:rsid w:val="00B20EC0"/>
    <w:rsid w:val="00B230E5"/>
    <w:rsid w:val="00B2334F"/>
    <w:rsid w:val="00B24D9D"/>
    <w:rsid w:val="00B26725"/>
    <w:rsid w:val="00B2771E"/>
    <w:rsid w:val="00B278D1"/>
    <w:rsid w:val="00B27B6E"/>
    <w:rsid w:val="00B33100"/>
    <w:rsid w:val="00B33C2D"/>
    <w:rsid w:val="00B37CAE"/>
    <w:rsid w:val="00B44A8D"/>
    <w:rsid w:val="00B45FC0"/>
    <w:rsid w:val="00B50E18"/>
    <w:rsid w:val="00B510C4"/>
    <w:rsid w:val="00B516AB"/>
    <w:rsid w:val="00B531CF"/>
    <w:rsid w:val="00B540D3"/>
    <w:rsid w:val="00B60058"/>
    <w:rsid w:val="00B639CD"/>
    <w:rsid w:val="00B71EE5"/>
    <w:rsid w:val="00B7212C"/>
    <w:rsid w:val="00B73089"/>
    <w:rsid w:val="00B838E1"/>
    <w:rsid w:val="00B87136"/>
    <w:rsid w:val="00B9666C"/>
    <w:rsid w:val="00BA3944"/>
    <w:rsid w:val="00BA3A66"/>
    <w:rsid w:val="00BA6E92"/>
    <w:rsid w:val="00BA752C"/>
    <w:rsid w:val="00BB144E"/>
    <w:rsid w:val="00BB3169"/>
    <w:rsid w:val="00BC0569"/>
    <w:rsid w:val="00BD082C"/>
    <w:rsid w:val="00BD0BAD"/>
    <w:rsid w:val="00BD1714"/>
    <w:rsid w:val="00BD2286"/>
    <w:rsid w:val="00BD33FA"/>
    <w:rsid w:val="00BD3A16"/>
    <w:rsid w:val="00BD5477"/>
    <w:rsid w:val="00BD5DD7"/>
    <w:rsid w:val="00BE034C"/>
    <w:rsid w:val="00BE1DCA"/>
    <w:rsid w:val="00BE38EB"/>
    <w:rsid w:val="00BE39C1"/>
    <w:rsid w:val="00BE4EA5"/>
    <w:rsid w:val="00BE5A08"/>
    <w:rsid w:val="00BF0D3E"/>
    <w:rsid w:val="00BF16B7"/>
    <w:rsid w:val="00C0031C"/>
    <w:rsid w:val="00C00334"/>
    <w:rsid w:val="00C0054D"/>
    <w:rsid w:val="00C0180B"/>
    <w:rsid w:val="00C07C8D"/>
    <w:rsid w:val="00C1416C"/>
    <w:rsid w:val="00C20C57"/>
    <w:rsid w:val="00C258E6"/>
    <w:rsid w:val="00C275EF"/>
    <w:rsid w:val="00C2787D"/>
    <w:rsid w:val="00C30E65"/>
    <w:rsid w:val="00C339EE"/>
    <w:rsid w:val="00C440D4"/>
    <w:rsid w:val="00C452E4"/>
    <w:rsid w:val="00C51FC7"/>
    <w:rsid w:val="00C52C46"/>
    <w:rsid w:val="00C5712F"/>
    <w:rsid w:val="00C60B46"/>
    <w:rsid w:val="00C62E44"/>
    <w:rsid w:val="00C6585D"/>
    <w:rsid w:val="00C65921"/>
    <w:rsid w:val="00C6741E"/>
    <w:rsid w:val="00C73418"/>
    <w:rsid w:val="00C74D45"/>
    <w:rsid w:val="00C74E6E"/>
    <w:rsid w:val="00C87563"/>
    <w:rsid w:val="00C96371"/>
    <w:rsid w:val="00C969CD"/>
    <w:rsid w:val="00C96C2F"/>
    <w:rsid w:val="00C9785A"/>
    <w:rsid w:val="00CA0994"/>
    <w:rsid w:val="00CB0CDA"/>
    <w:rsid w:val="00CB34B9"/>
    <w:rsid w:val="00CB34DF"/>
    <w:rsid w:val="00CC1EA3"/>
    <w:rsid w:val="00CC2770"/>
    <w:rsid w:val="00CC5815"/>
    <w:rsid w:val="00CC6176"/>
    <w:rsid w:val="00CC76A4"/>
    <w:rsid w:val="00CD5569"/>
    <w:rsid w:val="00CE022F"/>
    <w:rsid w:val="00CE111F"/>
    <w:rsid w:val="00CE249B"/>
    <w:rsid w:val="00CE41CC"/>
    <w:rsid w:val="00CE5E1F"/>
    <w:rsid w:val="00CE6300"/>
    <w:rsid w:val="00CF5F1F"/>
    <w:rsid w:val="00CF64E2"/>
    <w:rsid w:val="00D00D89"/>
    <w:rsid w:val="00D019D0"/>
    <w:rsid w:val="00D01A28"/>
    <w:rsid w:val="00D079C4"/>
    <w:rsid w:val="00D144E9"/>
    <w:rsid w:val="00D14D84"/>
    <w:rsid w:val="00D157C0"/>
    <w:rsid w:val="00D175AC"/>
    <w:rsid w:val="00D24923"/>
    <w:rsid w:val="00D30574"/>
    <w:rsid w:val="00D31008"/>
    <w:rsid w:val="00D32AEC"/>
    <w:rsid w:val="00D34885"/>
    <w:rsid w:val="00D3541C"/>
    <w:rsid w:val="00D361BC"/>
    <w:rsid w:val="00D37362"/>
    <w:rsid w:val="00D41AE1"/>
    <w:rsid w:val="00D41BB4"/>
    <w:rsid w:val="00D43B24"/>
    <w:rsid w:val="00D450FA"/>
    <w:rsid w:val="00D53185"/>
    <w:rsid w:val="00D559CC"/>
    <w:rsid w:val="00D55B2D"/>
    <w:rsid w:val="00D61E0B"/>
    <w:rsid w:val="00D62357"/>
    <w:rsid w:val="00D6269A"/>
    <w:rsid w:val="00D62A6E"/>
    <w:rsid w:val="00D62F73"/>
    <w:rsid w:val="00D631D7"/>
    <w:rsid w:val="00D63E3A"/>
    <w:rsid w:val="00D652BE"/>
    <w:rsid w:val="00D66C0D"/>
    <w:rsid w:val="00D735C7"/>
    <w:rsid w:val="00D75A7D"/>
    <w:rsid w:val="00D76F4F"/>
    <w:rsid w:val="00D81E82"/>
    <w:rsid w:val="00D855ED"/>
    <w:rsid w:val="00D90B28"/>
    <w:rsid w:val="00D9586E"/>
    <w:rsid w:val="00DA50A3"/>
    <w:rsid w:val="00DA5935"/>
    <w:rsid w:val="00DA5F4C"/>
    <w:rsid w:val="00DA61DB"/>
    <w:rsid w:val="00DA638F"/>
    <w:rsid w:val="00DA733C"/>
    <w:rsid w:val="00DB0DAA"/>
    <w:rsid w:val="00DB2A39"/>
    <w:rsid w:val="00DB4E1F"/>
    <w:rsid w:val="00DC0D07"/>
    <w:rsid w:val="00DC2F1D"/>
    <w:rsid w:val="00DC613C"/>
    <w:rsid w:val="00DC6D5F"/>
    <w:rsid w:val="00DC6FCE"/>
    <w:rsid w:val="00DD3803"/>
    <w:rsid w:val="00DD50F1"/>
    <w:rsid w:val="00DE38DD"/>
    <w:rsid w:val="00DE4114"/>
    <w:rsid w:val="00DF258B"/>
    <w:rsid w:val="00DF2A96"/>
    <w:rsid w:val="00E0257F"/>
    <w:rsid w:val="00E039CE"/>
    <w:rsid w:val="00E041C5"/>
    <w:rsid w:val="00E04814"/>
    <w:rsid w:val="00E05E4C"/>
    <w:rsid w:val="00E16411"/>
    <w:rsid w:val="00E20AFF"/>
    <w:rsid w:val="00E218D2"/>
    <w:rsid w:val="00E240C4"/>
    <w:rsid w:val="00E25DF0"/>
    <w:rsid w:val="00E30C1A"/>
    <w:rsid w:val="00E31388"/>
    <w:rsid w:val="00E3205A"/>
    <w:rsid w:val="00E42A5C"/>
    <w:rsid w:val="00E43355"/>
    <w:rsid w:val="00E4575A"/>
    <w:rsid w:val="00E45E3E"/>
    <w:rsid w:val="00E476E3"/>
    <w:rsid w:val="00E526F4"/>
    <w:rsid w:val="00E55484"/>
    <w:rsid w:val="00E60B05"/>
    <w:rsid w:val="00E61477"/>
    <w:rsid w:val="00E61FFD"/>
    <w:rsid w:val="00E6389D"/>
    <w:rsid w:val="00E64D1B"/>
    <w:rsid w:val="00E66A3E"/>
    <w:rsid w:val="00E67546"/>
    <w:rsid w:val="00E70209"/>
    <w:rsid w:val="00E735E8"/>
    <w:rsid w:val="00E7584C"/>
    <w:rsid w:val="00E778F7"/>
    <w:rsid w:val="00E81B2D"/>
    <w:rsid w:val="00E84B47"/>
    <w:rsid w:val="00E86A66"/>
    <w:rsid w:val="00E90D5F"/>
    <w:rsid w:val="00E92732"/>
    <w:rsid w:val="00E96B2F"/>
    <w:rsid w:val="00E97229"/>
    <w:rsid w:val="00EA2890"/>
    <w:rsid w:val="00EA28B3"/>
    <w:rsid w:val="00EA2FBF"/>
    <w:rsid w:val="00EA59C1"/>
    <w:rsid w:val="00EA5E7E"/>
    <w:rsid w:val="00EA7865"/>
    <w:rsid w:val="00EB0B45"/>
    <w:rsid w:val="00EB0BF5"/>
    <w:rsid w:val="00EB0D55"/>
    <w:rsid w:val="00EB33DE"/>
    <w:rsid w:val="00EB4121"/>
    <w:rsid w:val="00EB505C"/>
    <w:rsid w:val="00EC4B1E"/>
    <w:rsid w:val="00EC73F5"/>
    <w:rsid w:val="00ED1EB7"/>
    <w:rsid w:val="00ED2C10"/>
    <w:rsid w:val="00ED319C"/>
    <w:rsid w:val="00ED33A9"/>
    <w:rsid w:val="00EE07BB"/>
    <w:rsid w:val="00EE08F8"/>
    <w:rsid w:val="00EE2ECB"/>
    <w:rsid w:val="00EE4635"/>
    <w:rsid w:val="00EE49CC"/>
    <w:rsid w:val="00EE5D95"/>
    <w:rsid w:val="00EE6E97"/>
    <w:rsid w:val="00EF0399"/>
    <w:rsid w:val="00EF0422"/>
    <w:rsid w:val="00EF232A"/>
    <w:rsid w:val="00EF5046"/>
    <w:rsid w:val="00F018EE"/>
    <w:rsid w:val="00F02802"/>
    <w:rsid w:val="00F04015"/>
    <w:rsid w:val="00F078AD"/>
    <w:rsid w:val="00F1258C"/>
    <w:rsid w:val="00F13400"/>
    <w:rsid w:val="00F148DF"/>
    <w:rsid w:val="00F20B36"/>
    <w:rsid w:val="00F211F5"/>
    <w:rsid w:val="00F30FE9"/>
    <w:rsid w:val="00F318CE"/>
    <w:rsid w:val="00F31ED0"/>
    <w:rsid w:val="00F33327"/>
    <w:rsid w:val="00F367E1"/>
    <w:rsid w:val="00F37224"/>
    <w:rsid w:val="00F37888"/>
    <w:rsid w:val="00F41244"/>
    <w:rsid w:val="00F4261A"/>
    <w:rsid w:val="00F42F9B"/>
    <w:rsid w:val="00F442DC"/>
    <w:rsid w:val="00F457CB"/>
    <w:rsid w:val="00F50ACC"/>
    <w:rsid w:val="00F531F6"/>
    <w:rsid w:val="00F548F1"/>
    <w:rsid w:val="00F57873"/>
    <w:rsid w:val="00F61C73"/>
    <w:rsid w:val="00F66727"/>
    <w:rsid w:val="00F66CCB"/>
    <w:rsid w:val="00F67019"/>
    <w:rsid w:val="00F67667"/>
    <w:rsid w:val="00F70408"/>
    <w:rsid w:val="00F7104F"/>
    <w:rsid w:val="00F7118B"/>
    <w:rsid w:val="00F714ED"/>
    <w:rsid w:val="00F7314A"/>
    <w:rsid w:val="00F75F0B"/>
    <w:rsid w:val="00F8550A"/>
    <w:rsid w:val="00F8687F"/>
    <w:rsid w:val="00F9080C"/>
    <w:rsid w:val="00F91D4E"/>
    <w:rsid w:val="00F934AF"/>
    <w:rsid w:val="00F93A20"/>
    <w:rsid w:val="00F94C4E"/>
    <w:rsid w:val="00FA6B5F"/>
    <w:rsid w:val="00FB0189"/>
    <w:rsid w:val="00FB0685"/>
    <w:rsid w:val="00FB4720"/>
    <w:rsid w:val="00FC30EB"/>
    <w:rsid w:val="00FC4215"/>
    <w:rsid w:val="00FC552C"/>
    <w:rsid w:val="00FD02A3"/>
    <w:rsid w:val="00FD113D"/>
    <w:rsid w:val="00FD18FA"/>
    <w:rsid w:val="00FD1CEF"/>
    <w:rsid w:val="00FD3312"/>
    <w:rsid w:val="00FF1312"/>
    <w:rsid w:val="00FF201B"/>
    <w:rsid w:val="00FF2CC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0C35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A2011A"/>
    <w:pPr>
      <w:spacing w:after="120"/>
      <w:jc w:val="both"/>
    </w:pPr>
    <w:rPr>
      <w:rFonts w:ascii="Arial" w:hAnsi="Arial"/>
      <w:sz w:val="22"/>
      <w:szCs w:val="22"/>
      <w:lang w:eastAsia="en-US"/>
    </w:rPr>
  </w:style>
  <w:style w:type="paragraph" w:styleId="Rubrik1">
    <w:name w:val="heading 1"/>
    <w:basedOn w:val="Normal"/>
    <w:next w:val="Normal"/>
    <w:link w:val="Rubrik1Char"/>
    <w:uiPriority w:val="9"/>
    <w:rsid w:val="00E6389D"/>
    <w:pPr>
      <w:keepNext/>
      <w:keepLines/>
      <w:spacing w:after="0"/>
      <w:outlineLvl w:val="0"/>
    </w:pPr>
    <w:rPr>
      <w:rFonts w:ascii="Calibri Light" w:eastAsia="Times New Roman" w:hAnsi="Calibri Light"/>
      <w:color w:val="2E74B5"/>
      <w:sz w:val="32"/>
      <w:szCs w:val="32"/>
    </w:rPr>
  </w:style>
  <w:style w:type="paragraph" w:styleId="Rubrik2">
    <w:name w:val="heading 2"/>
    <w:basedOn w:val="Normal"/>
    <w:next w:val="Normal"/>
    <w:link w:val="Rubrik2Char"/>
    <w:autoRedefine/>
    <w:uiPriority w:val="9"/>
    <w:unhideWhenUsed/>
    <w:qFormat/>
    <w:rsid w:val="00FD02A3"/>
    <w:pPr>
      <w:keepNext/>
      <w:keepLines/>
      <w:spacing w:before="36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A2011A"/>
    <w:pPr>
      <w:keepNext/>
      <w:keepLines/>
      <w:spacing w:before="2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6389D"/>
    <w:pPr>
      <w:tabs>
        <w:tab w:val="center" w:pos="4680"/>
        <w:tab w:val="right" w:pos="9360"/>
      </w:tabs>
      <w:spacing w:after="0"/>
    </w:pPr>
  </w:style>
  <w:style w:type="character" w:customStyle="1" w:styleId="SidhuvudChar">
    <w:name w:val="Sidhuvud Char"/>
    <w:basedOn w:val="Standardstycketeckensnitt"/>
    <w:link w:val="Sidhuvud"/>
    <w:uiPriority w:val="99"/>
    <w:rsid w:val="00E6389D"/>
  </w:style>
  <w:style w:type="paragraph" w:styleId="Sidfot">
    <w:name w:val="footer"/>
    <w:basedOn w:val="Normal"/>
    <w:link w:val="SidfotChar"/>
    <w:uiPriority w:val="99"/>
    <w:unhideWhenUsed/>
    <w:rsid w:val="00E6389D"/>
    <w:pPr>
      <w:tabs>
        <w:tab w:val="center" w:pos="4680"/>
        <w:tab w:val="right" w:pos="9360"/>
      </w:tabs>
      <w:spacing w:after="0"/>
    </w:pPr>
  </w:style>
  <w:style w:type="character" w:customStyle="1" w:styleId="SidfotChar">
    <w:name w:val="Sidfot Char"/>
    <w:basedOn w:val="Standardstycketeckensnitt"/>
    <w:link w:val="Sidfot"/>
    <w:uiPriority w:val="99"/>
    <w:rsid w:val="00E6389D"/>
  </w:style>
  <w:style w:type="character" w:styleId="Hyperlnk">
    <w:name w:val="Hyperlink"/>
    <w:uiPriority w:val="99"/>
    <w:unhideWhenUsed/>
    <w:rsid w:val="00E6389D"/>
    <w:rPr>
      <w:color w:val="0563C1"/>
      <w:u w:val="single"/>
    </w:rPr>
  </w:style>
  <w:style w:type="character" w:customStyle="1" w:styleId="Rubrik1Char">
    <w:name w:val="Rubrik 1 Char"/>
    <w:link w:val="Rubrik1"/>
    <w:uiPriority w:val="9"/>
    <w:rsid w:val="00E6389D"/>
    <w:rPr>
      <w:rFonts w:ascii="Calibri Light" w:eastAsia="Times New Roman" w:hAnsi="Calibri Light" w:cs="Times New Roman"/>
      <w:color w:val="2E74B5"/>
      <w:sz w:val="32"/>
      <w:szCs w:val="32"/>
    </w:rPr>
  </w:style>
  <w:style w:type="paragraph" w:styleId="Rubrik">
    <w:name w:val="Title"/>
    <w:basedOn w:val="Normal"/>
    <w:next w:val="Normal"/>
    <w:link w:val="RubrikChar"/>
    <w:uiPriority w:val="10"/>
    <w:rsid w:val="00276B3B"/>
    <w:pPr>
      <w:spacing w:after="0"/>
      <w:contextualSpacing/>
    </w:pPr>
    <w:rPr>
      <w:rFonts w:ascii="Calibri Light" w:eastAsia="Times New Roman" w:hAnsi="Calibri Light"/>
      <w:spacing w:val="-10"/>
      <w:kern w:val="28"/>
      <w:sz w:val="56"/>
      <w:szCs w:val="56"/>
    </w:rPr>
  </w:style>
  <w:style w:type="character" w:customStyle="1" w:styleId="RubrikChar">
    <w:name w:val="Rubrik Char"/>
    <w:link w:val="Rubrik"/>
    <w:uiPriority w:val="10"/>
    <w:rsid w:val="00276B3B"/>
    <w:rPr>
      <w:rFonts w:ascii="Calibri Light" w:eastAsia="Times New Roman" w:hAnsi="Calibri Light" w:cs="Times New Roman"/>
      <w:spacing w:val="-10"/>
      <w:kern w:val="28"/>
      <w:sz w:val="56"/>
      <w:szCs w:val="56"/>
    </w:rPr>
  </w:style>
  <w:style w:type="paragraph" w:styleId="Ingetavstnd">
    <w:name w:val="No Spacing"/>
    <w:link w:val="IngetavstndChar"/>
    <w:uiPriority w:val="1"/>
    <w:rsid w:val="00276B3B"/>
    <w:pPr>
      <w:spacing w:before="240" w:after="160"/>
      <w:jc w:val="both"/>
    </w:pPr>
    <w:rPr>
      <w:rFonts w:ascii="Arial" w:hAnsi="Arial"/>
      <w:sz w:val="22"/>
      <w:szCs w:val="22"/>
      <w:lang w:val="en-US" w:eastAsia="en-US"/>
    </w:rPr>
  </w:style>
  <w:style w:type="paragraph" w:customStyle="1" w:styleId="DocumentHeading">
    <w:name w:val="Document Heading"/>
    <w:basedOn w:val="Ingetavstnd"/>
    <w:link w:val="DocumentHeadingChar"/>
    <w:qFormat/>
    <w:rsid w:val="00B33C2D"/>
    <w:pPr>
      <w:jc w:val="center"/>
    </w:pPr>
    <w:rPr>
      <w:rFonts w:ascii="Calibri Light" w:hAnsi="Calibri Light"/>
      <w:b/>
      <w:color w:val="082859"/>
      <w:sz w:val="44"/>
    </w:rPr>
  </w:style>
  <w:style w:type="paragraph" w:customStyle="1" w:styleId="DocumentHeading2">
    <w:name w:val="Document Heading2"/>
    <w:basedOn w:val="Ingetavstnd"/>
    <w:link w:val="DocumentHeading2Char"/>
    <w:qFormat/>
    <w:rsid w:val="00276B3B"/>
    <w:pPr>
      <w:jc w:val="center"/>
    </w:pPr>
    <w:rPr>
      <w:rFonts w:ascii="Calibri Light" w:hAnsi="Calibri Light" w:cs="Arial"/>
      <w:b/>
      <w:color w:val="082859"/>
      <w:sz w:val="36"/>
    </w:rPr>
  </w:style>
  <w:style w:type="character" w:customStyle="1" w:styleId="IngetavstndChar">
    <w:name w:val="Inget avstånd Char"/>
    <w:link w:val="Ingetavstnd"/>
    <w:uiPriority w:val="1"/>
    <w:rsid w:val="00276B3B"/>
    <w:rPr>
      <w:rFonts w:ascii="Arial" w:eastAsia="Calibri" w:hAnsi="Arial" w:cs="Times New Roman"/>
    </w:rPr>
  </w:style>
  <w:style w:type="character" w:customStyle="1" w:styleId="DocumentHeadingChar">
    <w:name w:val="Document Heading Char"/>
    <w:link w:val="DocumentHeading"/>
    <w:rsid w:val="00B33C2D"/>
    <w:rPr>
      <w:rFonts w:ascii="Calibri Light" w:hAnsi="Calibri Light"/>
      <w:b/>
      <w:color w:val="082859"/>
      <w:sz w:val="44"/>
      <w:szCs w:val="22"/>
    </w:rPr>
  </w:style>
  <w:style w:type="paragraph" w:customStyle="1" w:styleId="Style1">
    <w:name w:val="Style1"/>
    <w:basedOn w:val="Normal"/>
    <w:link w:val="Style1Char"/>
    <w:qFormat/>
    <w:rsid w:val="007E0D5E"/>
    <w:pPr>
      <w:autoSpaceDE w:val="0"/>
      <w:autoSpaceDN w:val="0"/>
      <w:adjustRightInd w:val="0"/>
      <w:spacing w:before="120"/>
    </w:pPr>
    <w:rPr>
      <w:rFonts w:ascii="Calibri Light" w:hAnsi="Calibri Light"/>
      <w:color w:val="404040"/>
    </w:rPr>
  </w:style>
  <w:style w:type="character" w:customStyle="1" w:styleId="DocumentHeading2Char">
    <w:name w:val="Document Heading2 Char"/>
    <w:link w:val="DocumentHeading2"/>
    <w:rsid w:val="00276B3B"/>
    <w:rPr>
      <w:rFonts w:ascii="Calibri Light" w:eastAsia="Calibri" w:hAnsi="Calibri Light" w:cs="Arial"/>
      <w:b/>
      <w:color w:val="082859"/>
      <w:sz w:val="36"/>
    </w:rPr>
  </w:style>
  <w:style w:type="paragraph" w:customStyle="1" w:styleId="Menu">
    <w:name w:val="Menu"/>
    <w:basedOn w:val="Normal"/>
    <w:link w:val="MenuChar"/>
    <w:qFormat/>
    <w:rsid w:val="00A30D9C"/>
    <w:pPr>
      <w:autoSpaceDE w:val="0"/>
      <w:autoSpaceDN w:val="0"/>
      <w:adjustRightInd w:val="0"/>
      <w:spacing w:beforeLines="100" w:afterLines="100" w:after="240"/>
    </w:pPr>
    <w:rPr>
      <w:rFonts w:ascii="Calibri Light" w:hAnsi="Calibri Light"/>
      <w:b/>
      <w:color w:val="082859"/>
      <w:sz w:val="28"/>
    </w:rPr>
  </w:style>
  <w:style w:type="character" w:customStyle="1" w:styleId="Style1Char">
    <w:name w:val="Style1 Char"/>
    <w:link w:val="Style1"/>
    <w:rsid w:val="007E0D5E"/>
    <w:rPr>
      <w:rFonts w:ascii="Calibri Light" w:hAnsi="Calibri Light"/>
      <w:color w:val="404040"/>
      <w:sz w:val="22"/>
      <w:szCs w:val="22"/>
    </w:rPr>
  </w:style>
  <w:style w:type="paragraph" w:styleId="Liststycke">
    <w:name w:val="List Paragraph"/>
    <w:basedOn w:val="Normal"/>
    <w:link w:val="ListstyckeChar"/>
    <w:uiPriority w:val="34"/>
    <w:qFormat/>
    <w:rsid w:val="00A30D9C"/>
    <w:pPr>
      <w:spacing w:after="200"/>
      <w:ind w:left="720"/>
      <w:contextualSpacing/>
      <w:jc w:val="left"/>
    </w:pPr>
    <w:rPr>
      <w:rFonts w:ascii="Calibri" w:hAnsi="Calibri"/>
    </w:rPr>
  </w:style>
  <w:style w:type="character" w:customStyle="1" w:styleId="MenuChar">
    <w:name w:val="Menu Char"/>
    <w:link w:val="Menu"/>
    <w:rsid w:val="00A30D9C"/>
    <w:rPr>
      <w:rFonts w:ascii="Calibri Light" w:eastAsia="Calibri" w:hAnsi="Calibri Light" w:cs="Times New Roman"/>
      <w:b/>
      <w:color w:val="082859"/>
      <w:sz w:val="28"/>
    </w:rPr>
  </w:style>
  <w:style w:type="character" w:styleId="Fotnotsreferens">
    <w:name w:val="footnote reference"/>
    <w:basedOn w:val="Standardstycketeckensnitt"/>
    <w:uiPriority w:val="99"/>
    <w:rsid w:val="00A30D9C"/>
  </w:style>
  <w:style w:type="paragraph" w:styleId="Fotnotstext">
    <w:name w:val="footnote text"/>
    <w:basedOn w:val="Normal"/>
    <w:link w:val="FotnotstextChar"/>
    <w:uiPriority w:val="99"/>
    <w:rsid w:val="00A30D9C"/>
    <w:pPr>
      <w:spacing w:after="0"/>
      <w:jc w:val="left"/>
    </w:pPr>
    <w:rPr>
      <w:rFonts w:ascii="Times New Roman" w:eastAsia="Times New Roman" w:hAnsi="Times New Roman"/>
      <w:sz w:val="20"/>
      <w:szCs w:val="20"/>
    </w:rPr>
  </w:style>
  <w:style w:type="character" w:customStyle="1" w:styleId="FotnotstextChar">
    <w:name w:val="Fotnotstext Char"/>
    <w:link w:val="Fotnotstext"/>
    <w:uiPriority w:val="99"/>
    <w:rsid w:val="00A30D9C"/>
    <w:rPr>
      <w:rFonts w:ascii="Times New Roman" w:eastAsia="Times New Roman" w:hAnsi="Times New Roman" w:cs="Times New Roman"/>
      <w:sz w:val="20"/>
      <w:szCs w:val="20"/>
      <w:lang w:val="en-GB"/>
    </w:rPr>
  </w:style>
  <w:style w:type="paragraph" w:customStyle="1" w:styleId="Superscript1">
    <w:name w:val="Superscript1"/>
    <w:basedOn w:val="Normal"/>
    <w:link w:val="Superscript1Char"/>
    <w:qFormat/>
    <w:rsid w:val="00926EA3"/>
    <w:pPr>
      <w:autoSpaceDE w:val="0"/>
      <w:autoSpaceDN w:val="0"/>
      <w:spacing w:after="240"/>
    </w:pPr>
    <w:rPr>
      <w:rFonts w:ascii="Calibri Light" w:hAnsi="Calibri Light"/>
      <w:color w:val="082859"/>
      <w:sz w:val="24"/>
      <w:vertAlign w:val="superscript"/>
    </w:rPr>
  </w:style>
  <w:style w:type="paragraph" w:customStyle="1" w:styleId="Featured">
    <w:name w:val="Featured"/>
    <w:basedOn w:val="Style1"/>
    <w:link w:val="FeaturedChar"/>
    <w:qFormat/>
    <w:rsid w:val="00967C85"/>
    <w:rPr>
      <w:b/>
    </w:rPr>
  </w:style>
  <w:style w:type="character" w:customStyle="1" w:styleId="Superscript1Char">
    <w:name w:val="Superscript1 Char"/>
    <w:link w:val="Superscript1"/>
    <w:rsid w:val="00926EA3"/>
    <w:rPr>
      <w:rFonts w:ascii="Calibri Light" w:hAnsi="Calibri Light"/>
      <w:color w:val="082859"/>
      <w:sz w:val="24"/>
      <w:szCs w:val="22"/>
      <w:vertAlign w:val="superscript"/>
    </w:rPr>
  </w:style>
  <w:style w:type="paragraph" w:customStyle="1" w:styleId="Bulletpoints">
    <w:name w:val="Bullet points"/>
    <w:basedOn w:val="Liststycke"/>
    <w:link w:val="BulletpointsChar"/>
    <w:qFormat/>
    <w:rsid w:val="00F8550A"/>
    <w:pPr>
      <w:numPr>
        <w:numId w:val="2"/>
      </w:numPr>
      <w:autoSpaceDE w:val="0"/>
      <w:autoSpaceDN w:val="0"/>
      <w:jc w:val="both"/>
    </w:pPr>
    <w:rPr>
      <w:rFonts w:ascii="Calibri Light" w:hAnsi="Calibri Light"/>
      <w:color w:val="404040"/>
    </w:rPr>
  </w:style>
  <w:style w:type="character" w:customStyle="1" w:styleId="FeaturedChar">
    <w:name w:val="Featured Char"/>
    <w:link w:val="Featured"/>
    <w:rsid w:val="00967C85"/>
    <w:rPr>
      <w:rFonts w:ascii="Calibri Light" w:hAnsi="Calibri Light"/>
      <w:b/>
      <w:color w:val="404040"/>
      <w:sz w:val="22"/>
      <w:szCs w:val="22"/>
    </w:rPr>
  </w:style>
  <w:style w:type="paragraph" w:customStyle="1" w:styleId="Numbering">
    <w:name w:val="Numbering"/>
    <w:basedOn w:val="Menu"/>
    <w:link w:val="NumberingChar"/>
    <w:qFormat/>
    <w:rsid w:val="00F8550A"/>
    <w:pPr>
      <w:numPr>
        <w:numId w:val="1"/>
      </w:numPr>
    </w:pPr>
  </w:style>
  <w:style w:type="character" w:customStyle="1" w:styleId="ListstyckeChar">
    <w:name w:val="Liststycke Char"/>
    <w:link w:val="Liststycke"/>
    <w:uiPriority w:val="34"/>
    <w:rsid w:val="00F8550A"/>
    <w:rPr>
      <w:rFonts w:ascii="Calibri" w:eastAsia="Calibri" w:hAnsi="Calibri" w:cs="Times New Roman"/>
      <w:lang w:val="en-GB"/>
    </w:rPr>
  </w:style>
  <w:style w:type="character" w:customStyle="1" w:styleId="BulletpointsChar">
    <w:name w:val="Bullet points Char"/>
    <w:link w:val="Bulletpoints"/>
    <w:rsid w:val="00F8550A"/>
    <w:rPr>
      <w:rFonts w:ascii="Calibri Light" w:hAnsi="Calibri Light"/>
      <w:color w:val="404040"/>
      <w:sz w:val="22"/>
      <w:szCs w:val="22"/>
      <w:lang w:eastAsia="en-US"/>
    </w:rPr>
  </w:style>
  <w:style w:type="table" w:styleId="Tabellrutnt">
    <w:name w:val="Table Grid"/>
    <w:aliases w:val="DIGITALEUROPE1,Table1"/>
    <w:basedOn w:val="Normaltabell"/>
    <w:uiPriority w:val="39"/>
    <w:rsid w:val="001F4B4B"/>
    <w:rPr>
      <w:rFonts w:ascii="Calibri Light" w:hAnsi="Calibri Light"/>
      <w:color w:val="404040"/>
    </w:rPr>
    <w:tblPr>
      <w:tblBorders>
        <w:top w:val="single" w:sz="4" w:space="0" w:color="0E6FB3"/>
        <w:left w:val="single" w:sz="4" w:space="0" w:color="0E6FB3"/>
        <w:bottom w:val="single" w:sz="4" w:space="0" w:color="0E6FB3"/>
        <w:right w:val="single" w:sz="4" w:space="0" w:color="0E6FB3"/>
        <w:insideH w:val="single" w:sz="4" w:space="0" w:color="0E6FB3"/>
        <w:insideV w:val="single" w:sz="4" w:space="0" w:color="0E6FB3"/>
      </w:tblBorders>
    </w:tblPr>
    <w:tcPr>
      <w:vAlign w:val="center"/>
    </w:tcPr>
    <w:tblStylePr w:type="firstRow">
      <w:rPr>
        <w:rFonts w:ascii="Cambria Math" w:hAnsi="Cambria Math"/>
        <w:b/>
        <w:color w:val="FFFFFF"/>
        <w:sz w:val="22"/>
      </w:rPr>
      <w:tblPr/>
      <w:tcPr>
        <w:shd w:val="clear" w:color="auto" w:fill="0E6FB3"/>
      </w:tcPr>
    </w:tblStylePr>
    <w:tblStylePr w:type="lastRow">
      <w:pPr>
        <w:jc w:val="center"/>
      </w:pPr>
      <w:rPr>
        <w:rFonts w:ascii="Cambria Math" w:hAnsi="Cambria Math"/>
        <w:b w:val="0"/>
        <w:color w:val="0E6FB3"/>
        <w:sz w:val="22"/>
      </w:rPr>
      <w:tblPr/>
      <w:tcPr>
        <w:vAlign w:val="center"/>
      </w:tcPr>
    </w:tblStylePr>
  </w:style>
  <w:style w:type="character" w:customStyle="1" w:styleId="NumberingChar">
    <w:name w:val="Numbering Char"/>
    <w:link w:val="Numbering"/>
    <w:rsid w:val="00F8550A"/>
    <w:rPr>
      <w:rFonts w:ascii="Calibri Light" w:hAnsi="Calibri Light"/>
      <w:b/>
      <w:color w:val="082859"/>
      <w:sz w:val="28"/>
      <w:szCs w:val="22"/>
      <w:lang w:eastAsia="en-US"/>
    </w:rPr>
  </w:style>
  <w:style w:type="table" w:customStyle="1" w:styleId="TableLightBlue">
    <w:name w:val="Table Light Blue"/>
    <w:basedOn w:val="Normaltabell"/>
    <w:uiPriority w:val="99"/>
    <w:rsid w:val="001F4B4B"/>
    <w:tblPr/>
  </w:style>
  <w:style w:type="paragraph" w:styleId="Ballongtext">
    <w:name w:val="Balloon Text"/>
    <w:basedOn w:val="Normal"/>
    <w:link w:val="BallongtextChar"/>
    <w:uiPriority w:val="99"/>
    <w:semiHidden/>
    <w:unhideWhenUsed/>
    <w:rsid w:val="000D26A0"/>
    <w:pPr>
      <w:spacing w:after="0"/>
    </w:pPr>
    <w:rPr>
      <w:rFonts w:ascii="Segoe UI" w:hAnsi="Segoe UI" w:cs="Segoe UI"/>
      <w:sz w:val="18"/>
      <w:szCs w:val="18"/>
    </w:rPr>
  </w:style>
  <w:style w:type="character" w:customStyle="1" w:styleId="BallongtextChar">
    <w:name w:val="Ballongtext Char"/>
    <w:link w:val="Ballongtext"/>
    <w:uiPriority w:val="99"/>
    <w:semiHidden/>
    <w:rsid w:val="000D26A0"/>
    <w:rPr>
      <w:rFonts w:ascii="Segoe UI" w:hAnsi="Segoe UI" w:cs="Segoe UI"/>
      <w:sz w:val="18"/>
      <w:szCs w:val="18"/>
    </w:rPr>
  </w:style>
  <w:style w:type="paragraph" w:customStyle="1" w:styleId="Note">
    <w:name w:val="Note"/>
    <w:basedOn w:val="Fotnotstext"/>
    <w:link w:val="NoteChar"/>
    <w:qFormat/>
    <w:rsid w:val="00C74E6E"/>
    <w:rPr>
      <w:rFonts w:ascii="Calibri Light" w:hAnsi="Calibri Light"/>
      <w:color w:val="404040"/>
      <w:sz w:val="18"/>
      <w:szCs w:val="22"/>
    </w:rPr>
  </w:style>
  <w:style w:type="paragraph" w:customStyle="1" w:styleId="MonthYear">
    <w:name w:val="Month Year"/>
    <w:basedOn w:val="Ingetavstnd"/>
    <w:link w:val="MonthYearChar"/>
    <w:qFormat/>
    <w:rsid w:val="001E0D5E"/>
    <w:pPr>
      <w:jc w:val="center"/>
    </w:pPr>
    <w:rPr>
      <w:rFonts w:ascii="Calibri Light" w:hAnsi="Calibri Light"/>
      <w:color w:val="404040"/>
      <w:sz w:val="24"/>
    </w:rPr>
  </w:style>
  <w:style w:type="character" w:customStyle="1" w:styleId="NoteChar">
    <w:name w:val="Note Char"/>
    <w:link w:val="Note"/>
    <w:rsid w:val="00C74E6E"/>
    <w:rPr>
      <w:rFonts w:ascii="Calibri Light" w:eastAsia="Times New Roman" w:hAnsi="Calibri Light" w:cs="Times New Roman"/>
      <w:color w:val="404040"/>
      <w:sz w:val="18"/>
      <w:szCs w:val="22"/>
      <w:lang w:val="en-GB"/>
    </w:rPr>
  </w:style>
  <w:style w:type="paragraph" w:customStyle="1" w:styleId="MonthYear2Italic">
    <w:name w:val="Month Year2 (Italic)"/>
    <w:basedOn w:val="Ingetavstnd"/>
    <w:link w:val="MonthYear2ItalicChar"/>
    <w:qFormat/>
    <w:rsid w:val="001E0D5E"/>
    <w:pPr>
      <w:spacing w:before="120" w:after="120"/>
      <w:jc w:val="center"/>
    </w:pPr>
    <w:rPr>
      <w:rFonts w:ascii="Calibri Light" w:hAnsi="Calibri Light"/>
      <w:i/>
      <w:color w:val="404040"/>
      <w:sz w:val="24"/>
    </w:rPr>
  </w:style>
  <w:style w:type="character" w:customStyle="1" w:styleId="MonthYearChar">
    <w:name w:val="Month Year Char"/>
    <w:link w:val="MonthYear"/>
    <w:rsid w:val="001E0D5E"/>
    <w:rPr>
      <w:rFonts w:ascii="Calibri Light" w:eastAsia="Calibri" w:hAnsi="Calibri Light" w:cs="Times New Roman"/>
      <w:color w:val="404040"/>
      <w:sz w:val="24"/>
      <w:szCs w:val="22"/>
    </w:rPr>
  </w:style>
  <w:style w:type="paragraph" w:customStyle="1" w:styleId="Secondtitle">
    <w:name w:val="Second title"/>
    <w:basedOn w:val="Numbering"/>
    <w:link w:val="SecondtitleChar"/>
    <w:qFormat/>
    <w:rsid w:val="007E0D5E"/>
    <w:pPr>
      <w:numPr>
        <w:numId w:val="0"/>
      </w:numPr>
    </w:pPr>
    <w:rPr>
      <w:color w:val="404040"/>
      <w:sz w:val="26"/>
      <w:szCs w:val="26"/>
    </w:rPr>
  </w:style>
  <w:style w:type="character" w:customStyle="1" w:styleId="MonthYear2ItalicChar">
    <w:name w:val="Month Year2 (Italic) Char"/>
    <w:link w:val="MonthYear2Italic"/>
    <w:rsid w:val="001E0D5E"/>
    <w:rPr>
      <w:rFonts w:ascii="Calibri Light" w:eastAsia="Calibri" w:hAnsi="Calibri Light" w:cs="Times New Roman"/>
      <w:i/>
      <w:color w:val="404040"/>
      <w:sz w:val="24"/>
      <w:szCs w:val="22"/>
    </w:rPr>
  </w:style>
  <w:style w:type="paragraph" w:customStyle="1" w:styleId="Maintitle">
    <w:name w:val="Main title"/>
    <w:basedOn w:val="Normal"/>
    <w:link w:val="MaintitleChar"/>
    <w:qFormat/>
    <w:rsid w:val="006C759C"/>
    <w:pPr>
      <w:spacing w:before="120"/>
      <w:jc w:val="left"/>
    </w:pPr>
    <w:rPr>
      <w:rFonts w:ascii="Calibri Light" w:hAnsi="Calibri Light" w:cs="Arial"/>
      <w:b/>
      <w:color w:val="082859"/>
      <w:sz w:val="34"/>
      <w:szCs w:val="34"/>
      <w:lang w:val="es-ES"/>
    </w:rPr>
  </w:style>
  <w:style w:type="character" w:customStyle="1" w:styleId="SecondtitleChar">
    <w:name w:val="Second title Char"/>
    <w:link w:val="Secondtitle"/>
    <w:rsid w:val="007E0D5E"/>
    <w:rPr>
      <w:rFonts w:ascii="Calibri Light" w:hAnsi="Calibri Light"/>
      <w:b/>
      <w:color w:val="404040"/>
      <w:sz w:val="26"/>
      <w:szCs w:val="26"/>
    </w:rPr>
  </w:style>
  <w:style w:type="character" w:customStyle="1" w:styleId="MaintitleChar">
    <w:name w:val="Main title Char"/>
    <w:link w:val="Maintitle"/>
    <w:rsid w:val="006C759C"/>
    <w:rPr>
      <w:rFonts w:ascii="Calibri Light" w:hAnsi="Calibri Light" w:cs="Arial"/>
      <w:b/>
      <w:color w:val="082859"/>
      <w:sz w:val="34"/>
      <w:szCs w:val="34"/>
      <w:lang w:val="es-ES"/>
    </w:rPr>
  </w:style>
  <w:style w:type="paragraph" w:customStyle="1" w:styleId="Contactdetails">
    <w:name w:val="Contact details"/>
    <w:basedOn w:val="Style1"/>
    <w:link w:val="ContactdetailsChar"/>
    <w:qFormat/>
    <w:rsid w:val="00366DAE"/>
    <w:pPr>
      <w:spacing w:before="0" w:after="0"/>
    </w:pPr>
    <w:rPr>
      <w:sz w:val="20"/>
    </w:rPr>
  </w:style>
  <w:style w:type="paragraph" w:customStyle="1" w:styleId="Style2">
    <w:name w:val="Style2"/>
    <w:basedOn w:val="Normal"/>
    <w:link w:val="Style2Char"/>
    <w:qFormat/>
    <w:rsid w:val="006C759C"/>
    <w:pPr>
      <w:tabs>
        <w:tab w:val="left" w:pos="1065"/>
      </w:tabs>
      <w:spacing w:before="120"/>
    </w:pPr>
    <w:rPr>
      <w:rFonts w:ascii="Calibri Light" w:hAnsi="Calibri Light"/>
      <w:b/>
      <w:bCs/>
      <w:color w:val="0E6FB3"/>
      <w:sz w:val="24"/>
      <w:lang w:eastAsia="es-ES"/>
    </w:rPr>
  </w:style>
  <w:style w:type="character" w:customStyle="1" w:styleId="ContactdetailsChar">
    <w:name w:val="Contact details Char"/>
    <w:link w:val="Contactdetails"/>
    <w:rsid w:val="00366DAE"/>
    <w:rPr>
      <w:rFonts w:ascii="Calibri Light" w:hAnsi="Calibri Light"/>
      <w:color w:val="404040"/>
      <w:sz w:val="22"/>
      <w:szCs w:val="22"/>
    </w:rPr>
  </w:style>
  <w:style w:type="paragraph" w:customStyle="1" w:styleId="Keymessages">
    <w:name w:val="Key messages"/>
    <w:basedOn w:val="Maintitle"/>
    <w:link w:val="KeymessagesChar"/>
    <w:qFormat/>
    <w:rsid w:val="00BD33FA"/>
    <w:rPr>
      <w:color w:val="0E6FB3"/>
      <w:sz w:val="32"/>
    </w:rPr>
  </w:style>
  <w:style w:type="character" w:customStyle="1" w:styleId="Style2Char">
    <w:name w:val="Style2 Char"/>
    <w:link w:val="Style2"/>
    <w:rsid w:val="006C759C"/>
    <w:rPr>
      <w:rFonts w:ascii="Calibri Light" w:hAnsi="Calibri Light"/>
      <w:b/>
      <w:bCs/>
      <w:color w:val="0E6FB3"/>
      <w:sz w:val="24"/>
      <w:szCs w:val="22"/>
      <w:lang w:val="en-GB" w:eastAsia="es-ES"/>
    </w:rPr>
  </w:style>
  <w:style w:type="paragraph" w:customStyle="1" w:styleId="Default">
    <w:name w:val="Default"/>
    <w:rsid w:val="00BD33FA"/>
    <w:pPr>
      <w:autoSpaceDE w:val="0"/>
      <w:autoSpaceDN w:val="0"/>
      <w:adjustRightInd w:val="0"/>
      <w:spacing w:before="240" w:after="160"/>
      <w:jc w:val="both"/>
    </w:pPr>
    <w:rPr>
      <w:rFonts w:ascii="Symbol" w:hAnsi="Symbol" w:cs="Symbol"/>
      <w:color w:val="000000"/>
      <w:sz w:val="24"/>
      <w:szCs w:val="24"/>
      <w:lang w:eastAsia="fr-BE"/>
    </w:rPr>
  </w:style>
  <w:style w:type="character" w:customStyle="1" w:styleId="KeymessagesChar">
    <w:name w:val="Key messages Char"/>
    <w:link w:val="Keymessages"/>
    <w:rsid w:val="00BD33FA"/>
    <w:rPr>
      <w:rFonts w:ascii="Calibri Light" w:hAnsi="Calibri Light" w:cs="Arial"/>
      <w:b/>
      <w:color w:val="0E6FB3"/>
      <w:sz w:val="32"/>
      <w:szCs w:val="34"/>
      <w:lang w:val="es-ES"/>
    </w:rPr>
  </w:style>
  <w:style w:type="character" w:customStyle="1" w:styleId="Rubrik2Char">
    <w:name w:val="Rubrik 2 Char"/>
    <w:basedOn w:val="Standardstycketeckensnitt"/>
    <w:link w:val="Rubrik2"/>
    <w:uiPriority w:val="9"/>
    <w:rsid w:val="00FD02A3"/>
    <w:rPr>
      <w:rFonts w:asciiTheme="majorHAnsi" w:eastAsiaTheme="majorEastAsia" w:hAnsiTheme="majorHAnsi" w:cstheme="majorBidi"/>
      <w:color w:val="2F5496" w:themeColor="accent1" w:themeShade="BF"/>
      <w:sz w:val="26"/>
      <w:szCs w:val="26"/>
      <w:lang w:eastAsia="en-US"/>
    </w:rPr>
  </w:style>
  <w:style w:type="character" w:styleId="Kommentarsreferens">
    <w:name w:val="annotation reference"/>
    <w:basedOn w:val="Standardstycketeckensnitt"/>
    <w:uiPriority w:val="99"/>
    <w:semiHidden/>
    <w:unhideWhenUsed/>
    <w:rsid w:val="00943361"/>
    <w:rPr>
      <w:sz w:val="16"/>
      <w:szCs w:val="16"/>
    </w:rPr>
  </w:style>
  <w:style w:type="paragraph" w:styleId="Kommentarer">
    <w:name w:val="annotation text"/>
    <w:basedOn w:val="Normal"/>
    <w:link w:val="KommentarerChar"/>
    <w:uiPriority w:val="99"/>
    <w:semiHidden/>
    <w:unhideWhenUsed/>
    <w:rsid w:val="00943361"/>
    <w:pPr>
      <w:jc w:val="left"/>
    </w:pPr>
    <w:rPr>
      <w:rFonts w:asciiTheme="minorHAnsi" w:eastAsiaTheme="minorHAnsi" w:hAnsiTheme="minorHAnsi" w:cstheme="minorBidi"/>
      <w:sz w:val="20"/>
      <w:szCs w:val="20"/>
    </w:rPr>
  </w:style>
  <w:style w:type="character" w:customStyle="1" w:styleId="KommentarerChar">
    <w:name w:val="Kommentarer Char"/>
    <w:basedOn w:val="Standardstycketeckensnitt"/>
    <w:link w:val="Kommentarer"/>
    <w:uiPriority w:val="99"/>
    <w:semiHidden/>
    <w:rsid w:val="00943361"/>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uiPriority w:val="99"/>
    <w:semiHidden/>
    <w:unhideWhenUsed/>
    <w:rsid w:val="00EA2890"/>
    <w:pPr>
      <w:spacing w:before="240"/>
      <w:jc w:val="both"/>
    </w:pPr>
    <w:rPr>
      <w:rFonts w:ascii="Arial" w:eastAsia="Calibri" w:hAnsi="Arial" w:cs="Times New Roman"/>
      <w:b/>
      <w:bCs/>
    </w:rPr>
  </w:style>
  <w:style w:type="character" w:customStyle="1" w:styleId="KommentarsmneChar">
    <w:name w:val="Kommentarsämne Char"/>
    <w:basedOn w:val="KommentarerChar"/>
    <w:link w:val="Kommentarsmne"/>
    <w:uiPriority w:val="99"/>
    <w:semiHidden/>
    <w:rsid w:val="00EA2890"/>
    <w:rPr>
      <w:rFonts w:ascii="Arial" w:eastAsiaTheme="minorHAnsi" w:hAnsi="Arial" w:cstheme="minorBidi"/>
      <w:b/>
      <w:bCs/>
      <w:lang w:eastAsia="en-US"/>
    </w:rPr>
  </w:style>
  <w:style w:type="table" w:customStyle="1" w:styleId="TableGridLight1">
    <w:name w:val="Table Grid Light1"/>
    <w:basedOn w:val="Normaltabell"/>
    <w:uiPriority w:val="40"/>
    <w:rsid w:val="002445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Normaltabell"/>
    <w:uiPriority w:val="41"/>
    <w:rsid w:val="0024452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Normaltabell"/>
    <w:uiPriority w:val="42"/>
    <w:rsid w:val="0024452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11">
    <w:name w:val="Grid Table 1 Light - Accent 11"/>
    <w:basedOn w:val="Normaltabell"/>
    <w:uiPriority w:val="46"/>
    <w:rsid w:val="00244523"/>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Normaltabell"/>
    <w:uiPriority w:val="46"/>
    <w:rsid w:val="00244523"/>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1">
    <w:name w:val="Grid Table 1 Light1"/>
    <w:basedOn w:val="Normaltabell"/>
    <w:uiPriority w:val="46"/>
    <w:rsid w:val="0024452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Normaltabell"/>
    <w:uiPriority w:val="47"/>
    <w:rsid w:val="00244523"/>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
    <w:name w:val="Grid Table 21"/>
    <w:basedOn w:val="Normaltabell"/>
    <w:uiPriority w:val="47"/>
    <w:rsid w:val="0024452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61">
    <w:name w:val="Grid Table 1 Light - Accent 61"/>
    <w:basedOn w:val="Normaltabell"/>
    <w:uiPriority w:val="46"/>
    <w:rsid w:val="0024452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6Colorful-Accent11">
    <w:name w:val="Grid Table 6 Colorful - Accent 11"/>
    <w:basedOn w:val="Normaltabell"/>
    <w:uiPriority w:val="51"/>
    <w:rsid w:val="00244523"/>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51">
    <w:name w:val="Grid Table 6 Colorful - Accent 51"/>
    <w:basedOn w:val="Normaltabell"/>
    <w:uiPriority w:val="51"/>
    <w:rsid w:val="00244523"/>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b">
    <w:name w:val="Normal (Web)"/>
    <w:basedOn w:val="Normal"/>
    <w:uiPriority w:val="99"/>
    <w:semiHidden/>
    <w:unhideWhenUsed/>
    <w:rsid w:val="00244523"/>
    <w:pPr>
      <w:spacing w:before="100" w:beforeAutospacing="1" w:after="100" w:afterAutospacing="1"/>
      <w:jc w:val="left"/>
    </w:pPr>
    <w:rPr>
      <w:rFonts w:ascii="Times New Roman" w:eastAsiaTheme="minorEastAsia" w:hAnsi="Times New Roman"/>
      <w:sz w:val="24"/>
      <w:szCs w:val="24"/>
      <w:lang w:val="en-US" w:eastAsia="ko-KR"/>
    </w:rPr>
  </w:style>
  <w:style w:type="character" w:styleId="AnvndHyperlnk">
    <w:name w:val="FollowedHyperlink"/>
    <w:basedOn w:val="Standardstycketeckensnitt"/>
    <w:uiPriority w:val="99"/>
    <w:semiHidden/>
    <w:unhideWhenUsed/>
    <w:rsid w:val="00326850"/>
    <w:rPr>
      <w:color w:val="954F72" w:themeColor="followedHyperlink"/>
      <w:u w:val="single"/>
    </w:rPr>
  </w:style>
  <w:style w:type="paragraph" w:styleId="Revision">
    <w:name w:val="Revision"/>
    <w:hidden/>
    <w:uiPriority w:val="99"/>
    <w:semiHidden/>
    <w:rsid w:val="008D1472"/>
    <w:rPr>
      <w:rFonts w:ascii="Arial" w:hAnsi="Arial"/>
      <w:sz w:val="22"/>
      <w:szCs w:val="22"/>
      <w:lang w:eastAsia="en-US"/>
    </w:rPr>
  </w:style>
  <w:style w:type="table" w:styleId="Rutntstabell1ljusdekorfrg5">
    <w:name w:val="Grid Table 1 Light Accent 5"/>
    <w:basedOn w:val="Normaltabell"/>
    <w:uiPriority w:val="46"/>
    <w:rsid w:val="00170F94"/>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Dokumentversikt">
    <w:name w:val="Document Map"/>
    <w:basedOn w:val="Normal"/>
    <w:link w:val="DokumentversiktChar"/>
    <w:uiPriority w:val="99"/>
    <w:semiHidden/>
    <w:unhideWhenUsed/>
    <w:rsid w:val="00222172"/>
    <w:pPr>
      <w:spacing w:after="0"/>
    </w:pPr>
    <w:rPr>
      <w:rFonts w:ascii="Times New Roman" w:hAnsi="Times New Roman"/>
      <w:sz w:val="24"/>
      <w:szCs w:val="24"/>
    </w:rPr>
  </w:style>
  <w:style w:type="character" w:customStyle="1" w:styleId="DokumentversiktChar">
    <w:name w:val="Dokumentöversikt Char"/>
    <w:basedOn w:val="Standardstycketeckensnitt"/>
    <w:link w:val="Dokumentversikt"/>
    <w:uiPriority w:val="99"/>
    <w:semiHidden/>
    <w:rsid w:val="00222172"/>
    <w:rPr>
      <w:rFonts w:ascii="Times New Roman" w:hAnsi="Times New Roman"/>
      <w:sz w:val="24"/>
      <w:szCs w:val="24"/>
      <w:lang w:eastAsia="en-US"/>
    </w:rPr>
  </w:style>
  <w:style w:type="character" w:customStyle="1" w:styleId="UnresolvedMention1">
    <w:name w:val="Unresolved Mention1"/>
    <w:basedOn w:val="Standardstycketeckensnitt"/>
    <w:uiPriority w:val="99"/>
    <w:semiHidden/>
    <w:unhideWhenUsed/>
    <w:rsid w:val="009F526B"/>
    <w:rPr>
      <w:color w:val="605E5C"/>
      <w:shd w:val="clear" w:color="auto" w:fill="E1DFDD"/>
    </w:rPr>
  </w:style>
  <w:style w:type="paragraph" w:styleId="HTML-frformaterad">
    <w:name w:val="HTML Preformatted"/>
    <w:basedOn w:val="Normal"/>
    <w:link w:val="HTML-frformateradChar"/>
    <w:uiPriority w:val="99"/>
    <w:semiHidden/>
    <w:unhideWhenUsed/>
    <w:rsid w:val="00252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val="en-US"/>
    </w:rPr>
  </w:style>
  <w:style w:type="character" w:customStyle="1" w:styleId="HTML-frformateradChar">
    <w:name w:val="HTML - förformaterad Char"/>
    <w:basedOn w:val="Standardstycketeckensnitt"/>
    <w:link w:val="HTML-frformaterad"/>
    <w:uiPriority w:val="99"/>
    <w:semiHidden/>
    <w:rsid w:val="0025278B"/>
    <w:rPr>
      <w:rFonts w:ascii="Courier New" w:eastAsia="Times New Roman" w:hAnsi="Courier New" w:cs="Courier New"/>
      <w:lang w:val="en-US" w:eastAsia="en-US"/>
    </w:rPr>
  </w:style>
  <w:style w:type="character" w:customStyle="1" w:styleId="UnresolvedMention2">
    <w:name w:val="Unresolved Mention2"/>
    <w:basedOn w:val="Standardstycketeckensnitt"/>
    <w:uiPriority w:val="99"/>
    <w:semiHidden/>
    <w:unhideWhenUsed/>
    <w:rsid w:val="008E20F5"/>
    <w:rPr>
      <w:color w:val="605E5C"/>
      <w:shd w:val="clear" w:color="auto" w:fill="E1DFDD"/>
    </w:rPr>
  </w:style>
  <w:style w:type="paragraph" w:customStyle="1" w:styleId="p1">
    <w:name w:val="p1"/>
    <w:basedOn w:val="Normal"/>
    <w:rsid w:val="0082056B"/>
    <w:pPr>
      <w:spacing w:after="0"/>
      <w:jc w:val="left"/>
    </w:pPr>
    <w:rPr>
      <w:rFonts w:ascii="Times New Roman" w:eastAsiaTheme="minorEastAsia" w:hAnsi="Times New Roman"/>
      <w:sz w:val="17"/>
      <w:szCs w:val="17"/>
      <w:lang w:val="en-US" w:eastAsia="ko-KR"/>
    </w:rPr>
  </w:style>
  <w:style w:type="paragraph" w:styleId="Slutnotstext">
    <w:name w:val="endnote text"/>
    <w:basedOn w:val="Normal"/>
    <w:link w:val="SlutnotstextChar"/>
    <w:uiPriority w:val="99"/>
    <w:semiHidden/>
    <w:unhideWhenUsed/>
    <w:rsid w:val="00840B4F"/>
    <w:pPr>
      <w:spacing w:after="0"/>
    </w:pPr>
    <w:rPr>
      <w:sz w:val="20"/>
      <w:szCs w:val="20"/>
    </w:rPr>
  </w:style>
  <w:style w:type="character" w:customStyle="1" w:styleId="SlutnotstextChar">
    <w:name w:val="Slutnotstext Char"/>
    <w:basedOn w:val="Standardstycketeckensnitt"/>
    <w:link w:val="Slutnotstext"/>
    <w:uiPriority w:val="99"/>
    <w:semiHidden/>
    <w:rsid w:val="00840B4F"/>
    <w:rPr>
      <w:rFonts w:ascii="Arial" w:hAnsi="Arial"/>
      <w:lang w:eastAsia="en-US"/>
    </w:rPr>
  </w:style>
  <w:style w:type="character" w:styleId="Slutnotsreferens">
    <w:name w:val="endnote reference"/>
    <w:basedOn w:val="Standardstycketeckensnitt"/>
    <w:uiPriority w:val="99"/>
    <w:semiHidden/>
    <w:unhideWhenUsed/>
    <w:rsid w:val="00840B4F"/>
    <w:rPr>
      <w:vertAlign w:val="superscript"/>
    </w:rPr>
  </w:style>
  <w:style w:type="table" w:customStyle="1" w:styleId="TableGrid1">
    <w:name w:val="Table Grid1"/>
    <w:basedOn w:val="Normaltabell"/>
    <w:next w:val="Tabellrutnt"/>
    <w:uiPriority w:val="39"/>
    <w:rsid w:val="00840B4F"/>
    <w:rPr>
      <w:rFonts w:eastAsia="Malgun Gothic"/>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A2011A"/>
    <w:rPr>
      <w:rFonts w:asciiTheme="majorHAnsi" w:eastAsiaTheme="majorEastAsia" w:hAnsiTheme="majorHAnsi" w:cstheme="majorBidi"/>
      <w:color w:val="1F3763" w:themeColor="accent1" w:themeShade="7F"/>
      <w:sz w:val="24"/>
      <w:szCs w:val="24"/>
      <w:lang w:eastAsia="en-US"/>
    </w:rPr>
  </w:style>
  <w:style w:type="paragraph" w:styleId="Innehllsfrteckningsrubrik">
    <w:name w:val="TOC Heading"/>
    <w:basedOn w:val="Rubrik1"/>
    <w:next w:val="Normal"/>
    <w:uiPriority w:val="39"/>
    <w:unhideWhenUsed/>
    <w:qFormat/>
    <w:rsid w:val="006608F7"/>
    <w:pPr>
      <w:spacing w:line="259" w:lineRule="auto"/>
      <w:jc w:val="left"/>
      <w:outlineLvl w:val="9"/>
    </w:pPr>
    <w:rPr>
      <w:rFonts w:asciiTheme="majorHAnsi" w:eastAsiaTheme="majorEastAsia" w:hAnsiTheme="majorHAnsi" w:cstheme="majorBidi"/>
      <w:color w:val="2F5496" w:themeColor="accent1" w:themeShade="BF"/>
      <w:lang w:val="en-US"/>
    </w:rPr>
  </w:style>
  <w:style w:type="paragraph" w:styleId="Innehll2">
    <w:name w:val="toc 2"/>
    <w:basedOn w:val="Normal"/>
    <w:next w:val="Normal"/>
    <w:autoRedefine/>
    <w:uiPriority w:val="39"/>
    <w:unhideWhenUsed/>
    <w:rsid w:val="006608F7"/>
    <w:pPr>
      <w:spacing w:after="0"/>
      <w:jc w:val="left"/>
    </w:pPr>
    <w:rPr>
      <w:rFonts w:asciiTheme="minorHAnsi" w:hAnsiTheme="minorHAnsi"/>
    </w:rPr>
  </w:style>
  <w:style w:type="paragraph" w:styleId="Innehll3">
    <w:name w:val="toc 3"/>
    <w:basedOn w:val="Normal"/>
    <w:next w:val="Normal"/>
    <w:autoRedefine/>
    <w:uiPriority w:val="39"/>
    <w:unhideWhenUsed/>
    <w:rsid w:val="006608F7"/>
    <w:pPr>
      <w:spacing w:after="0"/>
      <w:ind w:left="220"/>
      <w:jc w:val="left"/>
    </w:pPr>
    <w:rPr>
      <w:rFonts w:asciiTheme="minorHAnsi" w:hAnsiTheme="minorHAnsi"/>
      <w:i/>
      <w:iCs/>
    </w:rPr>
  </w:style>
  <w:style w:type="paragraph" w:customStyle="1" w:styleId="xmsonormal">
    <w:name w:val="x_msonormal"/>
    <w:basedOn w:val="Normal"/>
    <w:rsid w:val="00777BE3"/>
    <w:pPr>
      <w:spacing w:before="100" w:beforeAutospacing="1" w:after="100" w:afterAutospacing="1"/>
      <w:jc w:val="left"/>
    </w:pPr>
    <w:rPr>
      <w:rFonts w:ascii="Times New Roman" w:hAnsi="Times New Roman"/>
      <w:sz w:val="24"/>
      <w:szCs w:val="24"/>
      <w:lang w:eastAsia="en-GB"/>
    </w:rPr>
  </w:style>
  <w:style w:type="paragraph" w:styleId="Innehll1">
    <w:name w:val="toc 1"/>
    <w:basedOn w:val="Normal"/>
    <w:next w:val="Normal"/>
    <w:autoRedefine/>
    <w:uiPriority w:val="39"/>
    <w:unhideWhenUsed/>
    <w:rsid w:val="00497E45"/>
    <w:pPr>
      <w:spacing w:before="120" w:after="0"/>
      <w:jc w:val="left"/>
    </w:pPr>
    <w:rPr>
      <w:rFonts w:asciiTheme="majorHAnsi" w:hAnsiTheme="majorHAnsi"/>
      <w:b/>
      <w:bCs/>
      <w:color w:val="548DD4"/>
      <w:sz w:val="24"/>
      <w:szCs w:val="24"/>
    </w:rPr>
  </w:style>
  <w:style w:type="paragraph" w:styleId="Innehll4">
    <w:name w:val="toc 4"/>
    <w:basedOn w:val="Normal"/>
    <w:next w:val="Normal"/>
    <w:autoRedefine/>
    <w:uiPriority w:val="39"/>
    <w:semiHidden/>
    <w:unhideWhenUsed/>
    <w:rsid w:val="00B7212C"/>
    <w:pPr>
      <w:pBdr>
        <w:between w:val="double" w:sz="6" w:space="0" w:color="auto"/>
      </w:pBdr>
      <w:spacing w:after="0"/>
      <w:ind w:left="440"/>
      <w:jc w:val="left"/>
    </w:pPr>
    <w:rPr>
      <w:rFonts w:asciiTheme="minorHAnsi" w:hAnsiTheme="minorHAnsi"/>
      <w:sz w:val="20"/>
      <w:szCs w:val="20"/>
    </w:rPr>
  </w:style>
  <w:style w:type="paragraph" w:styleId="Innehll5">
    <w:name w:val="toc 5"/>
    <w:basedOn w:val="Normal"/>
    <w:next w:val="Normal"/>
    <w:autoRedefine/>
    <w:uiPriority w:val="39"/>
    <w:semiHidden/>
    <w:unhideWhenUsed/>
    <w:rsid w:val="00B7212C"/>
    <w:pPr>
      <w:pBdr>
        <w:between w:val="double" w:sz="6" w:space="0" w:color="auto"/>
      </w:pBdr>
      <w:spacing w:after="0"/>
      <w:ind w:left="660"/>
      <w:jc w:val="left"/>
    </w:pPr>
    <w:rPr>
      <w:rFonts w:asciiTheme="minorHAnsi" w:hAnsiTheme="minorHAnsi"/>
      <w:sz w:val="20"/>
      <w:szCs w:val="20"/>
    </w:rPr>
  </w:style>
  <w:style w:type="paragraph" w:styleId="Innehll6">
    <w:name w:val="toc 6"/>
    <w:basedOn w:val="Normal"/>
    <w:next w:val="Normal"/>
    <w:autoRedefine/>
    <w:uiPriority w:val="39"/>
    <w:semiHidden/>
    <w:unhideWhenUsed/>
    <w:rsid w:val="00B7212C"/>
    <w:pPr>
      <w:pBdr>
        <w:between w:val="double" w:sz="6" w:space="0" w:color="auto"/>
      </w:pBdr>
      <w:spacing w:after="0"/>
      <w:ind w:left="880"/>
      <w:jc w:val="left"/>
    </w:pPr>
    <w:rPr>
      <w:rFonts w:asciiTheme="minorHAnsi" w:hAnsiTheme="minorHAnsi"/>
      <w:sz w:val="20"/>
      <w:szCs w:val="20"/>
    </w:rPr>
  </w:style>
  <w:style w:type="paragraph" w:styleId="Innehll7">
    <w:name w:val="toc 7"/>
    <w:basedOn w:val="Normal"/>
    <w:next w:val="Normal"/>
    <w:autoRedefine/>
    <w:uiPriority w:val="39"/>
    <w:semiHidden/>
    <w:unhideWhenUsed/>
    <w:rsid w:val="00B7212C"/>
    <w:pPr>
      <w:pBdr>
        <w:between w:val="double" w:sz="6" w:space="0" w:color="auto"/>
      </w:pBdr>
      <w:spacing w:after="0"/>
      <w:ind w:left="1100"/>
      <w:jc w:val="left"/>
    </w:pPr>
    <w:rPr>
      <w:rFonts w:asciiTheme="minorHAnsi" w:hAnsiTheme="minorHAnsi"/>
      <w:sz w:val="20"/>
      <w:szCs w:val="20"/>
    </w:rPr>
  </w:style>
  <w:style w:type="paragraph" w:styleId="Innehll8">
    <w:name w:val="toc 8"/>
    <w:basedOn w:val="Normal"/>
    <w:next w:val="Normal"/>
    <w:autoRedefine/>
    <w:uiPriority w:val="39"/>
    <w:semiHidden/>
    <w:unhideWhenUsed/>
    <w:rsid w:val="00B7212C"/>
    <w:pPr>
      <w:pBdr>
        <w:between w:val="double" w:sz="6" w:space="0" w:color="auto"/>
      </w:pBdr>
      <w:spacing w:after="0"/>
      <w:ind w:left="1320"/>
      <w:jc w:val="left"/>
    </w:pPr>
    <w:rPr>
      <w:rFonts w:asciiTheme="minorHAnsi" w:hAnsiTheme="minorHAnsi"/>
      <w:sz w:val="20"/>
      <w:szCs w:val="20"/>
    </w:rPr>
  </w:style>
  <w:style w:type="paragraph" w:styleId="Innehll9">
    <w:name w:val="toc 9"/>
    <w:basedOn w:val="Normal"/>
    <w:next w:val="Normal"/>
    <w:autoRedefine/>
    <w:uiPriority w:val="39"/>
    <w:semiHidden/>
    <w:unhideWhenUsed/>
    <w:rsid w:val="00B7212C"/>
    <w:pPr>
      <w:pBdr>
        <w:between w:val="double" w:sz="6" w:space="0" w:color="auto"/>
      </w:pBdr>
      <w:spacing w:after="0"/>
      <w:ind w:left="1540"/>
      <w:jc w:val="left"/>
    </w:pPr>
    <w:rPr>
      <w:rFonts w:asciiTheme="minorHAnsi" w:hAnsiTheme="minorHAnsi"/>
      <w:sz w:val="20"/>
      <w:szCs w:val="20"/>
    </w:rPr>
  </w:style>
  <w:style w:type="paragraph" w:styleId="Beskrivning">
    <w:name w:val="caption"/>
    <w:basedOn w:val="Normal"/>
    <w:next w:val="Normal"/>
    <w:uiPriority w:val="35"/>
    <w:unhideWhenUsed/>
    <w:qFormat/>
    <w:rsid w:val="00D6269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2211">
      <w:bodyDiv w:val="1"/>
      <w:marLeft w:val="0"/>
      <w:marRight w:val="0"/>
      <w:marTop w:val="0"/>
      <w:marBottom w:val="0"/>
      <w:divBdr>
        <w:top w:val="none" w:sz="0" w:space="0" w:color="auto"/>
        <w:left w:val="none" w:sz="0" w:space="0" w:color="auto"/>
        <w:bottom w:val="none" w:sz="0" w:space="0" w:color="auto"/>
        <w:right w:val="none" w:sz="0" w:space="0" w:color="auto"/>
      </w:divBdr>
    </w:div>
    <w:div w:id="68239507">
      <w:bodyDiv w:val="1"/>
      <w:marLeft w:val="0"/>
      <w:marRight w:val="0"/>
      <w:marTop w:val="0"/>
      <w:marBottom w:val="0"/>
      <w:divBdr>
        <w:top w:val="none" w:sz="0" w:space="0" w:color="auto"/>
        <w:left w:val="none" w:sz="0" w:space="0" w:color="auto"/>
        <w:bottom w:val="none" w:sz="0" w:space="0" w:color="auto"/>
        <w:right w:val="none" w:sz="0" w:space="0" w:color="auto"/>
      </w:divBdr>
    </w:div>
    <w:div w:id="82844975">
      <w:bodyDiv w:val="1"/>
      <w:marLeft w:val="0"/>
      <w:marRight w:val="0"/>
      <w:marTop w:val="0"/>
      <w:marBottom w:val="0"/>
      <w:divBdr>
        <w:top w:val="none" w:sz="0" w:space="0" w:color="auto"/>
        <w:left w:val="none" w:sz="0" w:space="0" w:color="auto"/>
        <w:bottom w:val="none" w:sz="0" w:space="0" w:color="auto"/>
        <w:right w:val="none" w:sz="0" w:space="0" w:color="auto"/>
      </w:divBdr>
    </w:div>
    <w:div w:id="103230173">
      <w:bodyDiv w:val="1"/>
      <w:marLeft w:val="0"/>
      <w:marRight w:val="0"/>
      <w:marTop w:val="0"/>
      <w:marBottom w:val="0"/>
      <w:divBdr>
        <w:top w:val="none" w:sz="0" w:space="0" w:color="auto"/>
        <w:left w:val="none" w:sz="0" w:space="0" w:color="auto"/>
        <w:bottom w:val="none" w:sz="0" w:space="0" w:color="auto"/>
        <w:right w:val="none" w:sz="0" w:space="0" w:color="auto"/>
      </w:divBdr>
    </w:div>
    <w:div w:id="113717377">
      <w:bodyDiv w:val="1"/>
      <w:marLeft w:val="0"/>
      <w:marRight w:val="0"/>
      <w:marTop w:val="0"/>
      <w:marBottom w:val="0"/>
      <w:divBdr>
        <w:top w:val="none" w:sz="0" w:space="0" w:color="auto"/>
        <w:left w:val="none" w:sz="0" w:space="0" w:color="auto"/>
        <w:bottom w:val="none" w:sz="0" w:space="0" w:color="auto"/>
        <w:right w:val="none" w:sz="0" w:space="0" w:color="auto"/>
      </w:divBdr>
    </w:div>
    <w:div w:id="192426306">
      <w:bodyDiv w:val="1"/>
      <w:marLeft w:val="0"/>
      <w:marRight w:val="0"/>
      <w:marTop w:val="0"/>
      <w:marBottom w:val="0"/>
      <w:divBdr>
        <w:top w:val="none" w:sz="0" w:space="0" w:color="auto"/>
        <w:left w:val="none" w:sz="0" w:space="0" w:color="auto"/>
        <w:bottom w:val="none" w:sz="0" w:space="0" w:color="auto"/>
        <w:right w:val="none" w:sz="0" w:space="0" w:color="auto"/>
      </w:divBdr>
      <w:divsChild>
        <w:div w:id="852037403">
          <w:marLeft w:val="0"/>
          <w:marRight w:val="0"/>
          <w:marTop w:val="0"/>
          <w:marBottom w:val="0"/>
          <w:divBdr>
            <w:top w:val="none" w:sz="0" w:space="0" w:color="auto"/>
            <w:left w:val="none" w:sz="0" w:space="0" w:color="auto"/>
            <w:bottom w:val="double" w:sz="6" w:space="1" w:color="auto"/>
            <w:right w:val="none" w:sz="0" w:space="0" w:color="auto"/>
          </w:divBdr>
        </w:div>
      </w:divsChild>
    </w:div>
    <w:div w:id="260913647">
      <w:bodyDiv w:val="1"/>
      <w:marLeft w:val="0"/>
      <w:marRight w:val="0"/>
      <w:marTop w:val="0"/>
      <w:marBottom w:val="0"/>
      <w:divBdr>
        <w:top w:val="none" w:sz="0" w:space="0" w:color="auto"/>
        <w:left w:val="none" w:sz="0" w:space="0" w:color="auto"/>
        <w:bottom w:val="none" w:sz="0" w:space="0" w:color="auto"/>
        <w:right w:val="none" w:sz="0" w:space="0" w:color="auto"/>
      </w:divBdr>
    </w:div>
    <w:div w:id="347561627">
      <w:bodyDiv w:val="1"/>
      <w:marLeft w:val="0"/>
      <w:marRight w:val="0"/>
      <w:marTop w:val="0"/>
      <w:marBottom w:val="0"/>
      <w:divBdr>
        <w:top w:val="none" w:sz="0" w:space="0" w:color="auto"/>
        <w:left w:val="none" w:sz="0" w:space="0" w:color="auto"/>
        <w:bottom w:val="none" w:sz="0" w:space="0" w:color="auto"/>
        <w:right w:val="none" w:sz="0" w:space="0" w:color="auto"/>
      </w:divBdr>
    </w:div>
    <w:div w:id="392043311">
      <w:bodyDiv w:val="1"/>
      <w:marLeft w:val="0"/>
      <w:marRight w:val="0"/>
      <w:marTop w:val="0"/>
      <w:marBottom w:val="0"/>
      <w:divBdr>
        <w:top w:val="none" w:sz="0" w:space="0" w:color="auto"/>
        <w:left w:val="none" w:sz="0" w:space="0" w:color="auto"/>
        <w:bottom w:val="none" w:sz="0" w:space="0" w:color="auto"/>
        <w:right w:val="none" w:sz="0" w:space="0" w:color="auto"/>
      </w:divBdr>
    </w:div>
    <w:div w:id="394469645">
      <w:bodyDiv w:val="1"/>
      <w:marLeft w:val="0"/>
      <w:marRight w:val="0"/>
      <w:marTop w:val="0"/>
      <w:marBottom w:val="0"/>
      <w:divBdr>
        <w:top w:val="none" w:sz="0" w:space="0" w:color="auto"/>
        <w:left w:val="none" w:sz="0" w:space="0" w:color="auto"/>
        <w:bottom w:val="none" w:sz="0" w:space="0" w:color="auto"/>
        <w:right w:val="none" w:sz="0" w:space="0" w:color="auto"/>
      </w:divBdr>
    </w:div>
    <w:div w:id="460071840">
      <w:bodyDiv w:val="1"/>
      <w:marLeft w:val="0"/>
      <w:marRight w:val="0"/>
      <w:marTop w:val="0"/>
      <w:marBottom w:val="0"/>
      <w:divBdr>
        <w:top w:val="none" w:sz="0" w:space="0" w:color="auto"/>
        <w:left w:val="none" w:sz="0" w:space="0" w:color="auto"/>
        <w:bottom w:val="none" w:sz="0" w:space="0" w:color="auto"/>
        <w:right w:val="none" w:sz="0" w:space="0" w:color="auto"/>
      </w:divBdr>
    </w:div>
    <w:div w:id="486408264">
      <w:bodyDiv w:val="1"/>
      <w:marLeft w:val="0"/>
      <w:marRight w:val="0"/>
      <w:marTop w:val="0"/>
      <w:marBottom w:val="0"/>
      <w:divBdr>
        <w:top w:val="none" w:sz="0" w:space="0" w:color="auto"/>
        <w:left w:val="none" w:sz="0" w:space="0" w:color="auto"/>
        <w:bottom w:val="none" w:sz="0" w:space="0" w:color="auto"/>
        <w:right w:val="none" w:sz="0" w:space="0" w:color="auto"/>
      </w:divBdr>
    </w:div>
    <w:div w:id="494418804">
      <w:bodyDiv w:val="1"/>
      <w:marLeft w:val="0"/>
      <w:marRight w:val="0"/>
      <w:marTop w:val="0"/>
      <w:marBottom w:val="0"/>
      <w:divBdr>
        <w:top w:val="none" w:sz="0" w:space="0" w:color="auto"/>
        <w:left w:val="none" w:sz="0" w:space="0" w:color="auto"/>
        <w:bottom w:val="none" w:sz="0" w:space="0" w:color="auto"/>
        <w:right w:val="none" w:sz="0" w:space="0" w:color="auto"/>
      </w:divBdr>
    </w:div>
    <w:div w:id="496069162">
      <w:bodyDiv w:val="1"/>
      <w:marLeft w:val="0"/>
      <w:marRight w:val="0"/>
      <w:marTop w:val="0"/>
      <w:marBottom w:val="0"/>
      <w:divBdr>
        <w:top w:val="none" w:sz="0" w:space="0" w:color="auto"/>
        <w:left w:val="none" w:sz="0" w:space="0" w:color="auto"/>
        <w:bottom w:val="none" w:sz="0" w:space="0" w:color="auto"/>
        <w:right w:val="none" w:sz="0" w:space="0" w:color="auto"/>
      </w:divBdr>
    </w:div>
    <w:div w:id="529614234">
      <w:bodyDiv w:val="1"/>
      <w:marLeft w:val="0"/>
      <w:marRight w:val="0"/>
      <w:marTop w:val="0"/>
      <w:marBottom w:val="0"/>
      <w:divBdr>
        <w:top w:val="none" w:sz="0" w:space="0" w:color="auto"/>
        <w:left w:val="none" w:sz="0" w:space="0" w:color="auto"/>
        <w:bottom w:val="none" w:sz="0" w:space="0" w:color="auto"/>
        <w:right w:val="none" w:sz="0" w:space="0" w:color="auto"/>
      </w:divBdr>
    </w:div>
    <w:div w:id="560940453">
      <w:bodyDiv w:val="1"/>
      <w:marLeft w:val="0"/>
      <w:marRight w:val="0"/>
      <w:marTop w:val="0"/>
      <w:marBottom w:val="0"/>
      <w:divBdr>
        <w:top w:val="none" w:sz="0" w:space="0" w:color="auto"/>
        <w:left w:val="none" w:sz="0" w:space="0" w:color="auto"/>
        <w:bottom w:val="none" w:sz="0" w:space="0" w:color="auto"/>
        <w:right w:val="none" w:sz="0" w:space="0" w:color="auto"/>
      </w:divBdr>
    </w:div>
    <w:div w:id="561061460">
      <w:bodyDiv w:val="1"/>
      <w:marLeft w:val="0"/>
      <w:marRight w:val="0"/>
      <w:marTop w:val="0"/>
      <w:marBottom w:val="0"/>
      <w:divBdr>
        <w:top w:val="none" w:sz="0" w:space="0" w:color="auto"/>
        <w:left w:val="none" w:sz="0" w:space="0" w:color="auto"/>
        <w:bottom w:val="none" w:sz="0" w:space="0" w:color="auto"/>
        <w:right w:val="none" w:sz="0" w:space="0" w:color="auto"/>
      </w:divBdr>
    </w:div>
    <w:div w:id="590311492">
      <w:bodyDiv w:val="1"/>
      <w:marLeft w:val="0"/>
      <w:marRight w:val="0"/>
      <w:marTop w:val="0"/>
      <w:marBottom w:val="0"/>
      <w:divBdr>
        <w:top w:val="none" w:sz="0" w:space="0" w:color="auto"/>
        <w:left w:val="none" w:sz="0" w:space="0" w:color="auto"/>
        <w:bottom w:val="none" w:sz="0" w:space="0" w:color="auto"/>
        <w:right w:val="none" w:sz="0" w:space="0" w:color="auto"/>
      </w:divBdr>
    </w:div>
    <w:div w:id="634213051">
      <w:bodyDiv w:val="1"/>
      <w:marLeft w:val="0"/>
      <w:marRight w:val="0"/>
      <w:marTop w:val="0"/>
      <w:marBottom w:val="0"/>
      <w:divBdr>
        <w:top w:val="none" w:sz="0" w:space="0" w:color="auto"/>
        <w:left w:val="none" w:sz="0" w:space="0" w:color="auto"/>
        <w:bottom w:val="none" w:sz="0" w:space="0" w:color="auto"/>
        <w:right w:val="none" w:sz="0" w:space="0" w:color="auto"/>
      </w:divBdr>
    </w:div>
    <w:div w:id="636228222">
      <w:bodyDiv w:val="1"/>
      <w:marLeft w:val="0"/>
      <w:marRight w:val="0"/>
      <w:marTop w:val="0"/>
      <w:marBottom w:val="0"/>
      <w:divBdr>
        <w:top w:val="none" w:sz="0" w:space="0" w:color="auto"/>
        <w:left w:val="none" w:sz="0" w:space="0" w:color="auto"/>
        <w:bottom w:val="none" w:sz="0" w:space="0" w:color="auto"/>
        <w:right w:val="none" w:sz="0" w:space="0" w:color="auto"/>
      </w:divBdr>
    </w:div>
    <w:div w:id="648021583">
      <w:bodyDiv w:val="1"/>
      <w:marLeft w:val="0"/>
      <w:marRight w:val="0"/>
      <w:marTop w:val="0"/>
      <w:marBottom w:val="0"/>
      <w:divBdr>
        <w:top w:val="none" w:sz="0" w:space="0" w:color="auto"/>
        <w:left w:val="none" w:sz="0" w:space="0" w:color="auto"/>
        <w:bottom w:val="none" w:sz="0" w:space="0" w:color="auto"/>
        <w:right w:val="none" w:sz="0" w:space="0" w:color="auto"/>
      </w:divBdr>
    </w:div>
    <w:div w:id="726228156">
      <w:bodyDiv w:val="1"/>
      <w:marLeft w:val="0"/>
      <w:marRight w:val="0"/>
      <w:marTop w:val="0"/>
      <w:marBottom w:val="0"/>
      <w:divBdr>
        <w:top w:val="none" w:sz="0" w:space="0" w:color="auto"/>
        <w:left w:val="none" w:sz="0" w:space="0" w:color="auto"/>
        <w:bottom w:val="none" w:sz="0" w:space="0" w:color="auto"/>
        <w:right w:val="none" w:sz="0" w:space="0" w:color="auto"/>
      </w:divBdr>
    </w:div>
    <w:div w:id="736630907">
      <w:bodyDiv w:val="1"/>
      <w:marLeft w:val="0"/>
      <w:marRight w:val="0"/>
      <w:marTop w:val="0"/>
      <w:marBottom w:val="0"/>
      <w:divBdr>
        <w:top w:val="none" w:sz="0" w:space="0" w:color="auto"/>
        <w:left w:val="none" w:sz="0" w:space="0" w:color="auto"/>
        <w:bottom w:val="none" w:sz="0" w:space="0" w:color="auto"/>
        <w:right w:val="none" w:sz="0" w:space="0" w:color="auto"/>
      </w:divBdr>
    </w:div>
    <w:div w:id="745879126">
      <w:bodyDiv w:val="1"/>
      <w:marLeft w:val="0"/>
      <w:marRight w:val="0"/>
      <w:marTop w:val="0"/>
      <w:marBottom w:val="0"/>
      <w:divBdr>
        <w:top w:val="none" w:sz="0" w:space="0" w:color="auto"/>
        <w:left w:val="none" w:sz="0" w:space="0" w:color="auto"/>
        <w:bottom w:val="none" w:sz="0" w:space="0" w:color="auto"/>
        <w:right w:val="none" w:sz="0" w:space="0" w:color="auto"/>
      </w:divBdr>
    </w:div>
    <w:div w:id="768309379">
      <w:bodyDiv w:val="1"/>
      <w:marLeft w:val="0"/>
      <w:marRight w:val="0"/>
      <w:marTop w:val="0"/>
      <w:marBottom w:val="0"/>
      <w:divBdr>
        <w:top w:val="none" w:sz="0" w:space="0" w:color="auto"/>
        <w:left w:val="none" w:sz="0" w:space="0" w:color="auto"/>
        <w:bottom w:val="none" w:sz="0" w:space="0" w:color="auto"/>
        <w:right w:val="none" w:sz="0" w:space="0" w:color="auto"/>
      </w:divBdr>
    </w:div>
    <w:div w:id="877354508">
      <w:bodyDiv w:val="1"/>
      <w:marLeft w:val="0"/>
      <w:marRight w:val="0"/>
      <w:marTop w:val="0"/>
      <w:marBottom w:val="0"/>
      <w:divBdr>
        <w:top w:val="none" w:sz="0" w:space="0" w:color="auto"/>
        <w:left w:val="none" w:sz="0" w:space="0" w:color="auto"/>
        <w:bottom w:val="none" w:sz="0" w:space="0" w:color="auto"/>
        <w:right w:val="none" w:sz="0" w:space="0" w:color="auto"/>
      </w:divBdr>
    </w:div>
    <w:div w:id="920334151">
      <w:bodyDiv w:val="1"/>
      <w:marLeft w:val="0"/>
      <w:marRight w:val="0"/>
      <w:marTop w:val="0"/>
      <w:marBottom w:val="0"/>
      <w:divBdr>
        <w:top w:val="none" w:sz="0" w:space="0" w:color="auto"/>
        <w:left w:val="none" w:sz="0" w:space="0" w:color="auto"/>
        <w:bottom w:val="none" w:sz="0" w:space="0" w:color="auto"/>
        <w:right w:val="none" w:sz="0" w:space="0" w:color="auto"/>
      </w:divBdr>
    </w:div>
    <w:div w:id="1057045896">
      <w:bodyDiv w:val="1"/>
      <w:marLeft w:val="0"/>
      <w:marRight w:val="0"/>
      <w:marTop w:val="0"/>
      <w:marBottom w:val="0"/>
      <w:divBdr>
        <w:top w:val="none" w:sz="0" w:space="0" w:color="auto"/>
        <w:left w:val="none" w:sz="0" w:space="0" w:color="auto"/>
        <w:bottom w:val="none" w:sz="0" w:space="0" w:color="auto"/>
        <w:right w:val="none" w:sz="0" w:space="0" w:color="auto"/>
      </w:divBdr>
    </w:div>
    <w:div w:id="1149978965">
      <w:bodyDiv w:val="1"/>
      <w:marLeft w:val="0"/>
      <w:marRight w:val="0"/>
      <w:marTop w:val="0"/>
      <w:marBottom w:val="0"/>
      <w:divBdr>
        <w:top w:val="none" w:sz="0" w:space="0" w:color="auto"/>
        <w:left w:val="none" w:sz="0" w:space="0" w:color="auto"/>
        <w:bottom w:val="none" w:sz="0" w:space="0" w:color="auto"/>
        <w:right w:val="none" w:sz="0" w:space="0" w:color="auto"/>
      </w:divBdr>
    </w:div>
    <w:div w:id="1159736930">
      <w:bodyDiv w:val="1"/>
      <w:marLeft w:val="0"/>
      <w:marRight w:val="0"/>
      <w:marTop w:val="0"/>
      <w:marBottom w:val="0"/>
      <w:divBdr>
        <w:top w:val="none" w:sz="0" w:space="0" w:color="auto"/>
        <w:left w:val="none" w:sz="0" w:space="0" w:color="auto"/>
        <w:bottom w:val="none" w:sz="0" w:space="0" w:color="auto"/>
        <w:right w:val="none" w:sz="0" w:space="0" w:color="auto"/>
      </w:divBdr>
    </w:div>
    <w:div w:id="1179155648">
      <w:bodyDiv w:val="1"/>
      <w:marLeft w:val="0"/>
      <w:marRight w:val="0"/>
      <w:marTop w:val="0"/>
      <w:marBottom w:val="0"/>
      <w:divBdr>
        <w:top w:val="none" w:sz="0" w:space="0" w:color="auto"/>
        <w:left w:val="none" w:sz="0" w:space="0" w:color="auto"/>
        <w:bottom w:val="none" w:sz="0" w:space="0" w:color="auto"/>
        <w:right w:val="none" w:sz="0" w:space="0" w:color="auto"/>
      </w:divBdr>
    </w:div>
    <w:div w:id="1205100898">
      <w:bodyDiv w:val="1"/>
      <w:marLeft w:val="0"/>
      <w:marRight w:val="0"/>
      <w:marTop w:val="0"/>
      <w:marBottom w:val="0"/>
      <w:divBdr>
        <w:top w:val="none" w:sz="0" w:space="0" w:color="auto"/>
        <w:left w:val="none" w:sz="0" w:space="0" w:color="auto"/>
        <w:bottom w:val="none" w:sz="0" w:space="0" w:color="auto"/>
        <w:right w:val="none" w:sz="0" w:space="0" w:color="auto"/>
      </w:divBdr>
    </w:div>
    <w:div w:id="1211460248">
      <w:bodyDiv w:val="1"/>
      <w:marLeft w:val="0"/>
      <w:marRight w:val="0"/>
      <w:marTop w:val="0"/>
      <w:marBottom w:val="0"/>
      <w:divBdr>
        <w:top w:val="none" w:sz="0" w:space="0" w:color="auto"/>
        <w:left w:val="none" w:sz="0" w:space="0" w:color="auto"/>
        <w:bottom w:val="none" w:sz="0" w:space="0" w:color="auto"/>
        <w:right w:val="none" w:sz="0" w:space="0" w:color="auto"/>
      </w:divBdr>
    </w:div>
    <w:div w:id="1235312640">
      <w:bodyDiv w:val="1"/>
      <w:marLeft w:val="0"/>
      <w:marRight w:val="0"/>
      <w:marTop w:val="0"/>
      <w:marBottom w:val="0"/>
      <w:divBdr>
        <w:top w:val="none" w:sz="0" w:space="0" w:color="auto"/>
        <w:left w:val="none" w:sz="0" w:space="0" w:color="auto"/>
        <w:bottom w:val="none" w:sz="0" w:space="0" w:color="auto"/>
        <w:right w:val="none" w:sz="0" w:space="0" w:color="auto"/>
      </w:divBdr>
    </w:div>
    <w:div w:id="1267351512">
      <w:bodyDiv w:val="1"/>
      <w:marLeft w:val="0"/>
      <w:marRight w:val="0"/>
      <w:marTop w:val="0"/>
      <w:marBottom w:val="0"/>
      <w:divBdr>
        <w:top w:val="none" w:sz="0" w:space="0" w:color="auto"/>
        <w:left w:val="none" w:sz="0" w:space="0" w:color="auto"/>
        <w:bottom w:val="none" w:sz="0" w:space="0" w:color="auto"/>
        <w:right w:val="none" w:sz="0" w:space="0" w:color="auto"/>
      </w:divBdr>
    </w:div>
    <w:div w:id="1282613855">
      <w:bodyDiv w:val="1"/>
      <w:marLeft w:val="0"/>
      <w:marRight w:val="0"/>
      <w:marTop w:val="0"/>
      <w:marBottom w:val="0"/>
      <w:divBdr>
        <w:top w:val="none" w:sz="0" w:space="0" w:color="auto"/>
        <w:left w:val="none" w:sz="0" w:space="0" w:color="auto"/>
        <w:bottom w:val="none" w:sz="0" w:space="0" w:color="auto"/>
        <w:right w:val="none" w:sz="0" w:space="0" w:color="auto"/>
      </w:divBdr>
    </w:div>
    <w:div w:id="1283076567">
      <w:bodyDiv w:val="1"/>
      <w:marLeft w:val="0"/>
      <w:marRight w:val="0"/>
      <w:marTop w:val="0"/>
      <w:marBottom w:val="0"/>
      <w:divBdr>
        <w:top w:val="none" w:sz="0" w:space="0" w:color="auto"/>
        <w:left w:val="none" w:sz="0" w:space="0" w:color="auto"/>
        <w:bottom w:val="none" w:sz="0" w:space="0" w:color="auto"/>
        <w:right w:val="none" w:sz="0" w:space="0" w:color="auto"/>
      </w:divBdr>
    </w:div>
    <w:div w:id="1306618154">
      <w:bodyDiv w:val="1"/>
      <w:marLeft w:val="0"/>
      <w:marRight w:val="0"/>
      <w:marTop w:val="0"/>
      <w:marBottom w:val="0"/>
      <w:divBdr>
        <w:top w:val="none" w:sz="0" w:space="0" w:color="auto"/>
        <w:left w:val="none" w:sz="0" w:space="0" w:color="auto"/>
        <w:bottom w:val="none" w:sz="0" w:space="0" w:color="auto"/>
        <w:right w:val="none" w:sz="0" w:space="0" w:color="auto"/>
      </w:divBdr>
    </w:div>
    <w:div w:id="1346666004">
      <w:bodyDiv w:val="1"/>
      <w:marLeft w:val="0"/>
      <w:marRight w:val="0"/>
      <w:marTop w:val="0"/>
      <w:marBottom w:val="0"/>
      <w:divBdr>
        <w:top w:val="none" w:sz="0" w:space="0" w:color="auto"/>
        <w:left w:val="none" w:sz="0" w:space="0" w:color="auto"/>
        <w:bottom w:val="none" w:sz="0" w:space="0" w:color="auto"/>
        <w:right w:val="none" w:sz="0" w:space="0" w:color="auto"/>
      </w:divBdr>
    </w:div>
    <w:div w:id="1356879669">
      <w:bodyDiv w:val="1"/>
      <w:marLeft w:val="0"/>
      <w:marRight w:val="0"/>
      <w:marTop w:val="0"/>
      <w:marBottom w:val="0"/>
      <w:divBdr>
        <w:top w:val="none" w:sz="0" w:space="0" w:color="auto"/>
        <w:left w:val="none" w:sz="0" w:space="0" w:color="auto"/>
        <w:bottom w:val="none" w:sz="0" w:space="0" w:color="auto"/>
        <w:right w:val="none" w:sz="0" w:space="0" w:color="auto"/>
      </w:divBdr>
    </w:div>
    <w:div w:id="1491680743">
      <w:bodyDiv w:val="1"/>
      <w:marLeft w:val="0"/>
      <w:marRight w:val="0"/>
      <w:marTop w:val="0"/>
      <w:marBottom w:val="0"/>
      <w:divBdr>
        <w:top w:val="none" w:sz="0" w:space="0" w:color="auto"/>
        <w:left w:val="none" w:sz="0" w:space="0" w:color="auto"/>
        <w:bottom w:val="none" w:sz="0" w:space="0" w:color="auto"/>
        <w:right w:val="none" w:sz="0" w:space="0" w:color="auto"/>
      </w:divBdr>
    </w:div>
    <w:div w:id="1501310208">
      <w:bodyDiv w:val="1"/>
      <w:marLeft w:val="0"/>
      <w:marRight w:val="0"/>
      <w:marTop w:val="0"/>
      <w:marBottom w:val="0"/>
      <w:divBdr>
        <w:top w:val="none" w:sz="0" w:space="0" w:color="auto"/>
        <w:left w:val="none" w:sz="0" w:space="0" w:color="auto"/>
        <w:bottom w:val="none" w:sz="0" w:space="0" w:color="auto"/>
        <w:right w:val="none" w:sz="0" w:space="0" w:color="auto"/>
      </w:divBdr>
    </w:div>
    <w:div w:id="1529948247">
      <w:bodyDiv w:val="1"/>
      <w:marLeft w:val="0"/>
      <w:marRight w:val="0"/>
      <w:marTop w:val="0"/>
      <w:marBottom w:val="0"/>
      <w:divBdr>
        <w:top w:val="none" w:sz="0" w:space="0" w:color="auto"/>
        <w:left w:val="none" w:sz="0" w:space="0" w:color="auto"/>
        <w:bottom w:val="none" w:sz="0" w:space="0" w:color="auto"/>
        <w:right w:val="none" w:sz="0" w:space="0" w:color="auto"/>
      </w:divBdr>
      <w:divsChild>
        <w:div w:id="398527272">
          <w:marLeft w:val="850"/>
          <w:marRight w:val="0"/>
          <w:marTop w:val="0"/>
          <w:marBottom w:val="0"/>
          <w:divBdr>
            <w:top w:val="none" w:sz="0" w:space="0" w:color="auto"/>
            <w:left w:val="none" w:sz="0" w:space="0" w:color="auto"/>
            <w:bottom w:val="none" w:sz="0" w:space="0" w:color="auto"/>
            <w:right w:val="none" w:sz="0" w:space="0" w:color="auto"/>
          </w:divBdr>
        </w:div>
        <w:div w:id="861867972">
          <w:marLeft w:val="850"/>
          <w:marRight w:val="0"/>
          <w:marTop w:val="0"/>
          <w:marBottom w:val="0"/>
          <w:divBdr>
            <w:top w:val="none" w:sz="0" w:space="0" w:color="auto"/>
            <w:left w:val="none" w:sz="0" w:space="0" w:color="auto"/>
            <w:bottom w:val="none" w:sz="0" w:space="0" w:color="auto"/>
            <w:right w:val="none" w:sz="0" w:space="0" w:color="auto"/>
          </w:divBdr>
        </w:div>
      </w:divsChild>
    </w:div>
    <w:div w:id="1598059758">
      <w:bodyDiv w:val="1"/>
      <w:marLeft w:val="0"/>
      <w:marRight w:val="0"/>
      <w:marTop w:val="0"/>
      <w:marBottom w:val="0"/>
      <w:divBdr>
        <w:top w:val="none" w:sz="0" w:space="0" w:color="auto"/>
        <w:left w:val="none" w:sz="0" w:space="0" w:color="auto"/>
        <w:bottom w:val="none" w:sz="0" w:space="0" w:color="auto"/>
        <w:right w:val="none" w:sz="0" w:space="0" w:color="auto"/>
      </w:divBdr>
    </w:div>
    <w:div w:id="1700547699">
      <w:bodyDiv w:val="1"/>
      <w:marLeft w:val="0"/>
      <w:marRight w:val="0"/>
      <w:marTop w:val="0"/>
      <w:marBottom w:val="0"/>
      <w:divBdr>
        <w:top w:val="none" w:sz="0" w:space="0" w:color="auto"/>
        <w:left w:val="none" w:sz="0" w:space="0" w:color="auto"/>
        <w:bottom w:val="none" w:sz="0" w:space="0" w:color="auto"/>
        <w:right w:val="none" w:sz="0" w:space="0" w:color="auto"/>
      </w:divBdr>
    </w:div>
    <w:div w:id="1712535857">
      <w:bodyDiv w:val="1"/>
      <w:marLeft w:val="0"/>
      <w:marRight w:val="0"/>
      <w:marTop w:val="0"/>
      <w:marBottom w:val="0"/>
      <w:divBdr>
        <w:top w:val="none" w:sz="0" w:space="0" w:color="auto"/>
        <w:left w:val="none" w:sz="0" w:space="0" w:color="auto"/>
        <w:bottom w:val="none" w:sz="0" w:space="0" w:color="auto"/>
        <w:right w:val="none" w:sz="0" w:space="0" w:color="auto"/>
      </w:divBdr>
    </w:div>
    <w:div w:id="1720784988">
      <w:bodyDiv w:val="1"/>
      <w:marLeft w:val="0"/>
      <w:marRight w:val="0"/>
      <w:marTop w:val="0"/>
      <w:marBottom w:val="0"/>
      <w:divBdr>
        <w:top w:val="none" w:sz="0" w:space="0" w:color="auto"/>
        <w:left w:val="none" w:sz="0" w:space="0" w:color="auto"/>
        <w:bottom w:val="none" w:sz="0" w:space="0" w:color="auto"/>
        <w:right w:val="none" w:sz="0" w:space="0" w:color="auto"/>
      </w:divBdr>
    </w:div>
    <w:div w:id="1758748661">
      <w:bodyDiv w:val="1"/>
      <w:marLeft w:val="0"/>
      <w:marRight w:val="0"/>
      <w:marTop w:val="0"/>
      <w:marBottom w:val="0"/>
      <w:divBdr>
        <w:top w:val="none" w:sz="0" w:space="0" w:color="auto"/>
        <w:left w:val="none" w:sz="0" w:space="0" w:color="auto"/>
        <w:bottom w:val="none" w:sz="0" w:space="0" w:color="auto"/>
        <w:right w:val="none" w:sz="0" w:space="0" w:color="auto"/>
      </w:divBdr>
    </w:div>
    <w:div w:id="1775856757">
      <w:bodyDiv w:val="1"/>
      <w:marLeft w:val="0"/>
      <w:marRight w:val="0"/>
      <w:marTop w:val="0"/>
      <w:marBottom w:val="0"/>
      <w:divBdr>
        <w:top w:val="none" w:sz="0" w:space="0" w:color="auto"/>
        <w:left w:val="none" w:sz="0" w:space="0" w:color="auto"/>
        <w:bottom w:val="none" w:sz="0" w:space="0" w:color="auto"/>
        <w:right w:val="none" w:sz="0" w:space="0" w:color="auto"/>
      </w:divBdr>
    </w:div>
    <w:div w:id="1801877830">
      <w:bodyDiv w:val="1"/>
      <w:marLeft w:val="0"/>
      <w:marRight w:val="0"/>
      <w:marTop w:val="0"/>
      <w:marBottom w:val="0"/>
      <w:divBdr>
        <w:top w:val="none" w:sz="0" w:space="0" w:color="auto"/>
        <w:left w:val="none" w:sz="0" w:space="0" w:color="auto"/>
        <w:bottom w:val="none" w:sz="0" w:space="0" w:color="auto"/>
        <w:right w:val="none" w:sz="0" w:space="0" w:color="auto"/>
      </w:divBdr>
      <w:divsChild>
        <w:div w:id="1531987725">
          <w:marLeft w:val="0"/>
          <w:marRight w:val="0"/>
          <w:marTop w:val="0"/>
          <w:marBottom w:val="0"/>
          <w:divBdr>
            <w:top w:val="none" w:sz="0" w:space="0" w:color="auto"/>
            <w:left w:val="none" w:sz="0" w:space="0" w:color="auto"/>
            <w:bottom w:val="none" w:sz="0" w:space="0" w:color="auto"/>
            <w:right w:val="none" w:sz="0" w:space="0" w:color="auto"/>
          </w:divBdr>
          <w:divsChild>
            <w:div w:id="1624457400">
              <w:marLeft w:val="0"/>
              <w:marRight w:val="0"/>
              <w:marTop w:val="0"/>
              <w:marBottom w:val="0"/>
              <w:divBdr>
                <w:top w:val="none" w:sz="0" w:space="0" w:color="auto"/>
                <w:left w:val="none" w:sz="0" w:space="0" w:color="auto"/>
                <w:bottom w:val="none" w:sz="0" w:space="0" w:color="auto"/>
                <w:right w:val="none" w:sz="0" w:space="0" w:color="auto"/>
              </w:divBdr>
              <w:divsChild>
                <w:div w:id="1268729123">
                  <w:marLeft w:val="0"/>
                  <w:marRight w:val="0"/>
                  <w:marTop w:val="0"/>
                  <w:marBottom w:val="0"/>
                  <w:divBdr>
                    <w:top w:val="none" w:sz="0" w:space="0" w:color="auto"/>
                    <w:left w:val="none" w:sz="0" w:space="0" w:color="auto"/>
                    <w:bottom w:val="none" w:sz="0" w:space="0" w:color="auto"/>
                    <w:right w:val="none" w:sz="0" w:space="0" w:color="auto"/>
                  </w:divBdr>
                  <w:divsChild>
                    <w:div w:id="2050377875">
                      <w:marLeft w:val="-150"/>
                      <w:marRight w:val="-150"/>
                      <w:marTop w:val="0"/>
                      <w:marBottom w:val="0"/>
                      <w:divBdr>
                        <w:top w:val="none" w:sz="0" w:space="0" w:color="auto"/>
                        <w:left w:val="none" w:sz="0" w:space="0" w:color="auto"/>
                        <w:bottom w:val="none" w:sz="0" w:space="0" w:color="auto"/>
                        <w:right w:val="none" w:sz="0" w:space="0" w:color="auto"/>
                      </w:divBdr>
                      <w:divsChild>
                        <w:div w:id="336418805">
                          <w:marLeft w:val="0"/>
                          <w:marRight w:val="0"/>
                          <w:marTop w:val="0"/>
                          <w:marBottom w:val="0"/>
                          <w:divBdr>
                            <w:top w:val="none" w:sz="0" w:space="0" w:color="auto"/>
                            <w:left w:val="none" w:sz="0" w:space="0" w:color="auto"/>
                            <w:bottom w:val="none" w:sz="0" w:space="0" w:color="auto"/>
                            <w:right w:val="none" w:sz="0" w:space="0" w:color="auto"/>
                          </w:divBdr>
                          <w:divsChild>
                            <w:div w:id="414016659">
                              <w:marLeft w:val="0"/>
                              <w:marRight w:val="0"/>
                              <w:marTop w:val="0"/>
                              <w:marBottom w:val="0"/>
                              <w:divBdr>
                                <w:top w:val="none" w:sz="0" w:space="0" w:color="auto"/>
                                <w:left w:val="none" w:sz="0" w:space="0" w:color="auto"/>
                                <w:bottom w:val="none" w:sz="0" w:space="0" w:color="auto"/>
                                <w:right w:val="none" w:sz="0" w:space="0" w:color="auto"/>
                              </w:divBdr>
                              <w:divsChild>
                                <w:div w:id="668674085">
                                  <w:marLeft w:val="0"/>
                                  <w:marRight w:val="0"/>
                                  <w:marTop w:val="0"/>
                                  <w:marBottom w:val="300"/>
                                  <w:divBdr>
                                    <w:top w:val="none" w:sz="0" w:space="0" w:color="auto"/>
                                    <w:left w:val="none" w:sz="0" w:space="0" w:color="auto"/>
                                    <w:bottom w:val="none" w:sz="0" w:space="0" w:color="auto"/>
                                    <w:right w:val="none" w:sz="0" w:space="0" w:color="auto"/>
                                  </w:divBdr>
                                  <w:divsChild>
                                    <w:div w:id="1025863502">
                                      <w:marLeft w:val="0"/>
                                      <w:marRight w:val="0"/>
                                      <w:marTop w:val="0"/>
                                      <w:marBottom w:val="0"/>
                                      <w:divBdr>
                                        <w:top w:val="none" w:sz="0" w:space="0" w:color="auto"/>
                                        <w:left w:val="none" w:sz="0" w:space="0" w:color="auto"/>
                                        <w:bottom w:val="none" w:sz="0" w:space="0" w:color="auto"/>
                                        <w:right w:val="none" w:sz="0" w:space="0" w:color="auto"/>
                                      </w:divBdr>
                                      <w:divsChild>
                                        <w:div w:id="489060539">
                                          <w:marLeft w:val="0"/>
                                          <w:marRight w:val="0"/>
                                          <w:marTop w:val="0"/>
                                          <w:marBottom w:val="0"/>
                                          <w:divBdr>
                                            <w:top w:val="none" w:sz="0" w:space="0" w:color="auto"/>
                                            <w:left w:val="none" w:sz="0" w:space="0" w:color="auto"/>
                                            <w:bottom w:val="none" w:sz="0" w:space="0" w:color="auto"/>
                                            <w:right w:val="none" w:sz="0" w:space="0" w:color="auto"/>
                                          </w:divBdr>
                                          <w:divsChild>
                                            <w:div w:id="971440853">
                                              <w:marLeft w:val="0"/>
                                              <w:marRight w:val="0"/>
                                              <w:marTop w:val="0"/>
                                              <w:marBottom w:val="0"/>
                                              <w:divBdr>
                                                <w:top w:val="none" w:sz="0" w:space="0" w:color="auto"/>
                                                <w:left w:val="none" w:sz="0" w:space="0" w:color="auto"/>
                                                <w:bottom w:val="none" w:sz="0" w:space="0" w:color="auto"/>
                                                <w:right w:val="none" w:sz="0" w:space="0" w:color="auto"/>
                                              </w:divBdr>
                                              <w:divsChild>
                                                <w:div w:id="1565291199">
                                                  <w:marLeft w:val="0"/>
                                                  <w:marRight w:val="0"/>
                                                  <w:marTop w:val="0"/>
                                                  <w:marBottom w:val="0"/>
                                                  <w:divBdr>
                                                    <w:top w:val="none" w:sz="0" w:space="0" w:color="auto"/>
                                                    <w:left w:val="none" w:sz="0" w:space="0" w:color="auto"/>
                                                    <w:bottom w:val="none" w:sz="0" w:space="0" w:color="auto"/>
                                                    <w:right w:val="none" w:sz="0" w:space="0" w:color="auto"/>
                                                  </w:divBdr>
                                                  <w:divsChild>
                                                    <w:div w:id="1839345226">
                                                      <w:marLeft w:val="0"/>
                                                      <w:marRight w:val="0"/>
                                                      <w:marTop w:val="0"/>
                                                      <w:marBottom w:val="0"/>
                                                      <w:divBdr>
                                                        <w:top w:val="none" w:sz="0" w:space="0" w:color="auto"/>
                                                        <w:left w:val="none" w:sz="0" w:space="0" w:color="auto"/>
                                                        <w:bottom w:val="none" w:sz="0" w:space="0" w:color="auto"/>
                                                        <w:right w:val="none" w:sz="0" w:space="0" w:color="auto"/>
                                                      </w:divBdr>
                                                      <w:divsChild>
                                                        <w:div w:id="1868328947">
                                                          <w:marLeft w:val="0"/>
                                                          <w:marRight w:val="0"/>
                                                          <w:marTop w:val="0"/>
                                                          <w:marBottom w:val="0"/>
                                                          <w:divBdr>
                                                            <w:top w:val="none" w:sz="0" w:space="0" w:color="auto"/>
                                                            <w:left w:val="none" w:sz="0" w:space="0" w:color="auto"/>
                                                            <w:bottom w:val="none" w:sz="0" w:space="0" w:color="auto"/>
                                                            <w:right w:val="none" w:sz="0" w:space="0" w:color="auto"/>
                                                          </w:divBdr>
                                                          <w:divsChild>
                                                            <w:div w:id="1089159712">
                                                              <w:marLeft w:val="0"/>
                                                              <w:marRight w:val="0"/>
                                                              <w:marTop w:val="0"/>
                                                              <w:marBottom w:val="0"/>
                                                              <w:divBdr>
                                                                <w:top w:val="none" w:sz="0" w:space="0" w:color="auto"/>
                                                                <w:left w:val="none" w:sz="0" w:space="0" w:color="auto"/>
                                                                <w:bottom w:val="none" w:sz="0" w:space="0" w:color="auto"/>
                                                                <w:right w:val="none" w:sz="0" w:space="0" w:color="auto"/>
                                                              </w:divBdr>
                                                              <w:divsChild>
                                                                <w:div w:id="1386761393">
                                                                  <w:marLeft w:val="0"/>
                                                                  <w:marRight w:val="0"/>
                                                                  <w:marTop w:val="0"/>
                                                                  <w:marBottom w:val="0"/>
                                                                  <w:divBdr>
                                                                    <w:top w:val="none" w:sz="0" w:space="0" w:color="auto"/>
                                                                    <w:left w:val="none" w:sz="0" w:space="0" w:color="auto"/>
                                                                    <w:bottom w:val="none" w:sz="0" w:space="0" w:color="auto"/>
                                                                    <w:right w:val="none" w:sz="0" w:space="0" w:color="auto"/>
                                                                  </w:divBdr>
                                                                  <w:divsChild>
                                                                    <w:div w:id="18734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0534348">
      <w:bodyDiv w:val="1"/>
      <w:marLeft w:val="0"/>
      <w:marRight w:val="0"/>
      <w:marTop w:val="0"/>
      <w:marBottom w:val="0"/>
      <w:divBdr>
        <w:top w:val="none" w:sz="0" w:space="0" w:color="auto"/>
        <w:left w:val="none" w:sz="0" w:space="0" w:color="auto"/>
        <w:bottom w:val="none" w:sz="0" w:space="0" w:color="auto"/>
        <w:right w:val="none" w:sz="0" w:space="0" w:color="auto"/>
      </w:divBdr>
    </w:div>
    <w:div w:id="1844008700">
      <w:bodyDiv w:val="1"/>
      <w:marLeft w:val="0"/>
      <w:marRight w:val="0"/>
      <w:marTop w:val="0"/>
      <w:marBottom w:val="0"/>
      <w:divBdr>
        <w:top w:val="none" w:sz="0" w:space="0" w:color="auto"/>
        <w:left w:val="none" w:sz="0" w:space="0" w:color="auto"/>
        <w:bottom w:val="none" w:sz="0" w:space="0" w:color="auto"/>
        <w:right w:val="none" w:sz="0" w:space="0" w:color="auto"/>
      </w:divBdr>
    </w:div>
    <w:div w:id="1846746176">
      <w:bodyDiv w:val="1"/>
      <w:marLeft w:val="0"/>
      <w:marRight w:val="0"/>
      <w:marTop w:val="0"/>
      <w:marBottom w:val="0"/>
      <w:divBdr>
        <w:top w:val="none" w:sz="0" w:space="0" w:color="auto"/>
        <w:left w:val="none" w:sz="0" w:space="0" w:color="auto"/>
        <w:bottom w:val="none" w:sz="0" w:space="0" w:color="auto"/>
        <w:right w:val="none" w:sz="0" w:space="0" w:color="auto"/>
      </w:divBdr>
    </w:div>
    <w:div w:id="1874414410">
      <w:bodyDiv w:val="1"/>
      <w:marLeft w:val="0"/>
      <w:marRight w:val="0"/>
      <w:marTop w:val="0"/>
      <w:marBottom w:val="0"/>
      <w:divBdr>
        <w:top w:val="none" w:sz="0" w:space="0" w:color="auto"/>
        <w:left w:val="none" w:sz="0" w:space="0" w:color="auto"/>
        <w:bottom w:val="none" w:sz="0" w:space="0" w:color="auto"/>
        <w:right w:val="none" w:sz="0" w:space="0" w:color="auto"/>
      </w:divBdr>
    </w:div>
    <w:div w:id="1900051323">
      <w:bodyDiv w:val="1"/>
      <w:marLeft w:val="0"/>
      <w:marRight w:val="0"/>
      <w:marTop w:val="0"/>
      <w:marBottom w:val="0"/>
      <w:divBdr>
        <w:top w:val="none" w:sz="0" w:space="0" w:color="auto"/>
        <w:left w:val="none" w:sz="0" w:space="0" w:color="auto"/>
        <w:bottom w:val="none" w:sz="0" w:space="0" w:color="auto"/>
        <w:right w:val="none" w:sz="0" w:space="0" w:color="auto"/>
      </w:divBdr>
    </w:div>
    <w:div w:id="1910578261">
      <w:bodyDiv w:val="1"/>
      <w:marLeft w:val="0"/>
      <w:marRight w:val="0"/>
      <w:marTop w:val="0"/>
      <w:marBottom w:val="0"/>
      <w:divBdr>
        <w:top w:val="none" w:sz="0" w:space="0" w:color="auto"/>
        <w:left w:val="none" w:sz="0" w:space="0" w:color="auto"/>
        <w:bottom w:val="none" w:sz="0" w:space="0" w:color="auto"/>
        <w:right w:val="none" w:sz="0" w:space="0" w:color="auto"/>
      </w:divBdr>
    </w:div>
    <w:div w:id="1970167662">
      <w:bodyDiv w:val="1"/>
      <w:marLeft w:val="0"/>
      <w:marRight w:val="0"/>
      <w:marTop w:val="0"/>
      <w:marBottom w:val="0"/>
      <w:divBdr>
        <w:top w:val="none" w:sz="0" w:space="0" w:color="auto"/>
        <w:left w:val="none" w:sz="0" w:space="0" w:color="auto"/>
        <w:bottom w:val="none" w:sz="0" w:space="0" w:color="auto"/>
        <w:right w:val="none" w:sz="0" w:space="0" w:color="auto"/>
      </w:divBdr>
    </w:div>
    <w:div w:id="1991400496">
      <w:bodyDiv w:val="1"/>
      <w:marLeft w:val="0"/>
      <w:marRight w:val="0"/>
      <w:marTop w:val="0"/>
      <w:marBottom w:val="0"/>
      <w:divBdr>
        <w:top w:val="none" w:sz="0" w:space="0" w:color="auto"/>
        <w:left w:val="none" w:sz="0" w:space="0" w:color="auto"/>
        <w:bottom w:val="none" w:sz="0" w:space="0" w:color="auto"/>
        <w:right w:val="none" w:sz="0" w:space="0" w:color="auto"/>
      </w:divBdr>
    </w:div>
    <w:div w:id="2010866882">
      <w:bodyDiv w:val="1"/>
      <w:marLeft w:val="0"/>
      <w:marRight w:val="0"/>
      <w:marTop w:val="0"/>
      <w:marBottom w:val="0"/>
      <w:divBdr>
        <w:top w:val="none" w:sz="0" w:space="0" w:color="auto"/>
        <w:left w:val="none" w:sz="0" w:space="0" w:color="auto"/>
        <w:bottom w:val="none" w:sz="0" w:space="0" w:color="auto"/>
        <w:right w:val="none" w:sz="0" w:space="0" w:color="auto"/>
      </w:divBdr>
    </w:div>
    <w:div w:id="2102675173">
      <w:bodyDiv w:val="1"/>
      <w:marLeft w:val="0"/>
      <w:marRight w:val="0"/>
      <w:marTop w:val="0"/>
      <w:marBottom w:val="0"/>
      <w:divBdr>
        <w:top w:val="none" w:sz="0" w:space="0" w:color="auto"/>
        <w:left w:val="none" w:sz="0" w:space="0" w:color="auto"/>
        <w:bottom w:val="none" w:sz="0" w:space="0" w:color="auto"/>
        <w:right w:val="none" w:sz="0" w:space="0" w:color="auto"/>
      </w:divBdr>
    </w:div>
    <w:div w:id="2116707999">
      <w:bodyDiv w:val="1"/>
      <w:marLeft w:val="0"/>
      <w:marRight w:val="0"/>
      <w:marTop w:val="0"/>
      <w:marBottom w:val="0"/>
      <w:divBdr>
        <w:top w:val="none" w:sz="0" w:space="0" w:color="auto"/>
        <w:left w:val="none" w:sz="0" w:space="0" w:color="auto"/>
        <w:bottom w:val="none" w:sz="0" w:space="0" w:color="auto"/>
        <w:right w:val="none" w:sz="0" w:space="0" w:color="auto"/>
      </w:divBdr>
    </w:div>
    <w:div w:id="2146963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image" Target="media/image4.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ech.ebu.ch/docs/tech/tech33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F23CA-84D7-40A6-9155-DAA1F247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6326</Words>
  <Characters>33531</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39778</CharactersWithSpaces>
  <SharedDoc>false</SharedDoc>
  <HLinks>
    <vt:vector size="60" baseType="variant">
      <vt:variant>
        <vt:i4>4653093</vt:i4>
      </vt:variant>
      <vt:variant>
        <vt:i4>0</vt:i4>
      </vt:variant>
      <vt:variant>
        <vt:i4>0</vt:i4>
      </vt:variant>
      <vt:variant>
        <vt:i4>5</vt:i4>
      </vt:variant>
      <vt:variant>
        <vt:lpwstr>http://www.digitaleurope.org/</vt:lpwstr>
      </vt:variant>
      <vt:variant>
        <vt:lpwstr/>
      </vt:variant>
      <vt:variant>
        <vt:i4>2031665</vt:i4>
      </vt:variant>
      <vt:variant>
        <vt:i4>6</vt:i4>
      </vt:variant>
      <vt:variant>
        <vt:i4>0</vt:i4>
      </vt:variant>
      <vt:variant>
        <vt:i4>5</vt:i4>
      </vt:variant>
      <vt:variant>
        <vt:lpwstr>https://twitter.com/DIGITALEUROPE</vt:lpwstr>
      </vt:variant>
      <vt:variant>
        <vt:lpwstr/>
      </vt:variant>
      <vt:variant>
        <vt:i4>7798823</vt:i4>
      </vt:variant>
      <vt:variant>
        <vt:i4>3</vt:i4>
      </vt:variant>
      <vt:variant>
        <vt:i4>0</vt:i4>
      </vt:variant>
      <vt:variant>
        <vt:i4>5</vt:i4>
      </vt:variant>
      <vt:variant>
        <vt:lpwstr>mailto:info@digitaleurope.org</vt:lpwstr>
      </vt:variant>
      <vt:variant>
        <vt:lpwstr/>
      </vt:variant>
      <vt:variant>
        <vt:i4>4653093</vt:i4>
      </vt:variant>
      <vt:variant>
        <vt:i4>0</vt:i4>
      </vt:variant>
      <vt:variant>
        <vt:i4>0</vt:i4>
      </vt:variant>
      <vt:variant>
        <vt:i4>5</vt:i4>
      </vt:variant>
      <vt:variant>
        <vt:lpwstr>http://www.digitaleurope.org/</vt:lpwstr>
      </vt:variant>
      <vt:variant>
        <vt:lpwstr/>
      </vt:variant>
      <vt:variant>
        <vt:i4>2031665</vt:i4>
      </vt:variant>
      <vt:variant>
        <vt:i4>18</vt:i4>
      </vt:variant>
      <vt:variant>
        <vt:i4>0</vt:i4>
      </vt:variant>
      <vt:variant>
        <vt:i4>5</vt:i4>
      </vt:variant>
      <vt:variant>
        <vt:lpwstr>https://twitter.com/DIGITALEUROPE</vt:lpwstr>
      </vt:variant>
      <vt:variant>
        <vt:lpwstr/>
      </vt:variant>
      <vt:variant>
        <vt:i4>7798823</vt:i4>
      </vt:variant>
      <vt:variant>
        <vt:i4>15</vt:i4>
      </vt:variant>
      <vt:variant>
        <vt:i4>0</vt:i4>
      </vt:variant>
      <vt:variant>
        <vt:i4>5</vt:i4>
      </vt:variant>
      <vt:variant>
        <vt:lpwstr>mailto:info@digitaleurope.org</vt:lpwstr>
      </vt:variant>
      <vt:variant>
        <vt:lpwstr/>
      </vt:variant>
      <vt:variant>
        <vt:i4>4653093</vt:i4>
      </vt:variant>
      <vt:variant>
        <vt:i4>12</vt:i4>
      </vt:variant>
      <vt:variant>
        <vt:i4>0</vt:i4>
      </vt:variant>
      <vt:variant>
        <vt:i4>5</vt:i4>
      </vt:variant>
      <vt:variant>
        <vt:lpwstr>http://www.digitaleurope.org/</vt:lpwstr>
      </vt:variant>
      <vt:variant>
        <vt:lpwstr/>
      </vt:variant>
      <vt:variant>
        <vt:i4>2031665</vt:i4>
      </vt:variant>
      <vt:variant>
        <vt:i4>9</vt:i4>
      </vt:variant>
      <vt:variant>
        <vt:i4>0</vt:i4>
      </vt:variant>
      <vt:variant>
        <vt:i4>5</vt:i4>
      </vt:variant>
      <vt:variant>
        <vt:lpwstr>https://twitter.com/DIGITALEUROPE</vt:lpwstr>
      </vt:variant>
      <vt:variant>
        <vt:lpwstr/>
      </vt:variant>
      <vt:variant>
        <vt:i4>7798823</vt:i4>
      </vt:variant>
      <vt:variant>
        <vt:i4>6</vt:i4>
      </vt:variant>
      <vt:variant>
        <vt:i4>0</vt:i4>
      </vt:variant>
      <vt:variant>
        <vt:i4>5</vt:i4>
      </vt:variant>
      <vt:variant>
        <vt:lpwstr>mailto:info@digitaleurope.org</vt:lpwstr>
      </vt:variant>
      <vt:variant>
        <vt:lpwstr/>
      </vt:variant>
      <vt:variant>
        <vt:i4>4653093</vt:i4>
      </vt:variant>
      <vt:variant>
        <vt:i4>3</vt:i4>
      </vt:variant>
      <vt:variant>
        <vt:i4>0</vt:i4>
      </vt:variant>
      <vt:variant>
        <vt:i4>5</vt:i4>
      </vt:variant>
      <vt:variant>
        <vt:lpwstr>http://www.digitaleurope.org/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KINSMAN Fiona (ENER)</dc:creator>
  <cp:lastModifiedBy>Suzanne Durkfelt</cp:lastModifiedBy>
  <cp:revision>3</cp:revision>
  <dcterms:created xsi:type="dcterms:W3CDTF">2020-05-18T14:38:00Z</dcterms:created>
  <dcterms:modified xsi:type="dcterms:W3CDTF">2020-09-29T06:00:00Z</dcterms:modified>
</cp:coreProperties>
</file>