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E95" w:rsidRDefault="00F505C7" w:rsidP="00F505C7">
      <w:pPr>
        <w:jc w:val="center"/>
      </w:pPr>
      <w:bookmarkStart w:id="0" w:name="_GoBack"/>
      <w:bookmarkEnd w:id="0"/>
      <w:r w:rsidRPr="00F505C7">
        <w:rPr>
          <w:u w:val="single"/>
        </w:rPr>
        <w:t xml:space="preserve">DRAFT </w:t>
      </w:r>
      <w:r w:rsidR="00322CB4" w:rsidRPr="00F505C7">
        <w:rPr>
          <w:u w:val="single"/>
        </w:rPr>
        <w:t>ANNEXES</w:t>
      </w:r>
      <w:r w:rsidRPr="00F505C7">
        <w:rPr>
          <w:u w:val="single"/>
        </w:rPr>
        <w:br/>
      </w:r>
      <w:r>
        <w:t>of</w:t>
      </w:r>
    </w:p>
    <w:p w:rsidR="00F505C7" w:rsidRPr="00937BA9" w:rsidRDefault="00F505C7" w:rsidP="00F505C7">
      <w:pPr>
        <w:pStyle w:val="Typedudocument"/>
      </w:pPr>
      <w:r w:rsidRPr="0014770E">
        <w:t>COMMISSION DELEGATED REGULATION (EU) …/...</w:t>
      </w:r>
    </w:p>
    <w:p w:rsidR="00F505C7" w:rsidRPr="00CE4FF7" w:rsidRDefault="00F505C7" w:rsidP="00F505C7">
      <w:pPr>
        <w:pStyle w:val="Titreobjet"/>
      </w:pPr>
      <w:r w:rsidRPr="0014770E">
        <w:t>supplementing Regulation (EU) 2017/1369 of the European Parliament and of the Council with regard to energy labelling of household refrigerating appliances and low noise refrigerating appliances</w:t>
      </w:r>
      <w:r w:rsidRPr="0014770E">
        <w:br/>
      </w:r>
      <w:r w:rsidRPr="0014770E">
        <w:br/>
        <w:t>repealing</w:t>
      </w:r>
      <w:r w:rsidRPr="0014770E">
        <w:br/>
        <w:t>Regulation (EU) No 1060/2010 with regard to energy labelling of household refrigerating appliances</w:t>
      </w:r>
      <w:r w:rsidRPr="0014770E">
        <w:br/>
      </w:r>
    </w:p>
    <w:p w:rsidR="006334B8" w:rsidRDefault="006334B8" w:rsidP="006334B8"/>
    <w:p w:rsidR="006334B8" w:rsidRDefault="006334B8" w:rsidP="006334B8">
      <w:pPr>
        <w:pBdr>
          <w:top w:val="single" w:sz="4" w:space="1" w:color="auto"/>
          <w:left w:val="single" w:sz="4" w:space="4" w:color="auto"/>
          <w:bottom w:val="single" w:sz="4" w:space="1" w:color="auto"/>
          <w:right w:val="single" w:sz="4" w:space="4" w:color="auto"/>
        </w:pBdr>
        <w:rPr>
          <w:b/>
          <w:i/>
          <w:sz w:val="28"/>
          <w:szCs w:val="28"/>
        </w:rPr>
      </w:pPr>
    </w:p>
    <w:p w:rsidR="006334B8" w:rsidRDefault="006334B8" w:rsidP="006334B8">
      <w:pPr>
        <w:pBdr>
          <w:top w:val="single" w:sz="4" w:space="1" w:color="auto"/>
          <w:left w:val="single" w:sz="4" w:space="4" w:color="auto"/>
          <w:bottom w:val="single" w:sz="4" w:space="1" w:color="auto"/>
          <w:right w:val="single" w:sz="4" w:space="4" w:color="auto"/>
        </w:pBdr>
        <w:rPr>
          <w:b/>
          <w:i/>
          <w:sz w:val="28"/>
          <w:szCs w:val="28"/>
        </w:rPr>
      </w:pPr>
      <w:r w:rsidRPr="008F1EB9">
        <w:rPr>
          <w:b/>
          <w:i/>
          <w:sz w:val="28"/>
          <w:szCs w:val="28"/>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p w:rsidR="006334B8" w:rsidRPr="008F1EB9" w:rsidRDefault="006334B8" w:rsidP="006334B8">
      <w:pPr>
        <w:pBdr>
          <w:top w:val="single" w:sz="4" w:space="1" w:color="auto"/>
          <w:left w:val="single" w:sz="4" w:space="4" w:color="auto"/>
          <w:bottom w:val="single" w:sz="4" w:space="1" w:color="auto"/>
          <w:right w:val="single" w:sz="4" w:space="4" w:color="auto"/>
        </w:pBdr>
        <w:rPr>
          <w:b/>
          <w:i/>
          <w:sz w:val="28"/>
          <w:szCs w:val="28"/>
        </w:rPr>
      </w:pPr>
    </w:p>
    <w:p w:rsidR="006334B8" w:rsidRDefault="006334B8" w:rsidP="006334B8">
      <w:pPr>
        <w:sectPr w:rsidR="006334B8" w:rsidSect="006334B8">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pgNumType w:start="1"/>
          <w:cols w:space="720"/>
          <w:docGrid w:linePitch="360"/>
        </w:sectPr>
      </w:pPr>
    </w:p>
    <w:p w:rsidR="006334B8" w:rsidRPr="006334B8" w:rsidRDefault="006334B8" w:rsidP="006334B8"/>
    <w:p w:rsidR="007D39D1" w:rsidRDefault="00394484" w:rsidP="004A6F77">
      <w:pPr>
        <w:pStyle w:val="Annexetitre"/>
      </w:pPr>
      <w:r>
        <w:t>ANNEX I</w:t>
      </w:r>
      <w:r w:rsidR="00770625">
        <w:t xml:space="preserve"> </w:t>
      </w:r>
    </w:p>
    <w:p w:rsidR="00394484" w:rsidRDefault="00394484" w:rsidP="00394484">
      <w:pPr>
        <w:pStyle w:val="Annexetitre"/>
        <w:rPr>
          <w:u w:val="none"/>
        </w:rPr>
      </w:pPr>
      <w:r w:rsidRPr="00394484">
        <w:rPr>
          <w:u w:val="none"/>
        </w:rPr>
        <w:t>Definitions</w:t>
      </w:r>
      <w:r>
        <w:rPr>
          <w:u w:val="none"/>
        </w:rPr>
        <w:t xml:space="preserve"> applicable for Annexes I </w:t>
      </w:r>
      <w:r w:rsidRPr="00DE06B4">
        <w:rPr>
          <w:u w:val="none"/>
        </w:rPr>
        <w:t>to X</w:t>
      </w:r>
    </w:p>
    <w:p w:rsidR="00394484" w:rsidRDefault="00394484" w:rsidP="00394484">
      <w:r>
        <w:t>In addition to the definition set out in Regulation (EU) 2017/1369 and the definitions set out in Article 2 of this Regulation, the following definitions apply:</w:t>
      </w:r>
    </w:p>
    <w:p w:rsidR="004A5731" w:rsidRDefault="004A5731" w:rsidP="004A5731">
      <w:pPr>
        <w:pStyle w:val="Point0number"/>
        <w:numPr>
          <w:ilvl w:val="0"/>
          <w:numId w:val="19"/>
        </w:numPr>
      </w:pPr>
      <w:r>
        <w:t>‘model identifier’ means the code, usually alphanumeric, which distinguishes a specific refrigerating appliance model from other models with the same trade mark or supplier’s name;</w:t>
      </w:r>
    </w:p>
    <w:p w:rsidR="004A5731" w:rsidRDefault="004A5731" w:rsidP="004A5731">
      <w:pPr>
        <w:pStyle w:val="Point0number"/>
        <w:numPr>
          <w:ilvl w:val="0"/>
          <w:numId w:val="19"/>
        </w:numPr>
      </w:pPr>
      <w:r w:rsidRPr="00FF08C4">
        <w:t xml:space="preserve">‘dedicated appliance’ </w:t>
      </w:r>
      <w:r>
        <w:t>means</w:t>
      </w:r>
      <w:r w:rsidRPr="00FF08C4">
        <w:t xml:space="preserve"> a refrigerating appliance with only one type of compartment;</w:t>
      </w:r>
    </w:p>
    <w:p w:rsidR="004A5731" w:rsidRDefault="004A5731" w:rsidP="004A5731">
      <w:pPr>
        <w:pStyle w:val="Point0number"/>
        <w:numPr>
          <w:ilvl w:val="0"/>
          <w:numId w:val="19"/>
        </w:numPr>
      </w:pPr>
      <w:r w:rsidRPr="00D61B26">
        <w:t>'through-the-door device' means a device that dispenses chilled or frozen load on demand from a household refrigerating appliance, through an opening in its external door and without opening that external door. Examples are ice-cube dispensers or chilled water dispensers</w:t>
      </w:r>
      <w:r>
        <w:t>;</w:t>
      </w:r>
    </w:p>
    <w:p w:rsidR="004A5731" w:rsidRDefault="004A5731" w:rsidP="004A5731">
      <w:pPr>
        <w:pStyle w:val="Point0number"/>
        <w:numPr>
          <w:ilvl w:val="0"/>
          <w:numId w:val="19"/>
        </w:numPr>
      </w:pPr>
      <w:r w:rsidRPr="00DB129D">
        <w:t>’v</w:t>
      </w:r>
      <w:r>
        <w:t>ariable temperature compartment'</w:t>
      </w:r>
      <w:r w:rsidRPr="00DB129D">
        <w:t xml:space="preserve"> means a compartment intended </w:t>
      </w:r>
      <w:r w:rsidRPr="00DE06B4">
        <w:t>for use as two (or more) alternative compartment types (e.g. a compartment that can be either a fresh food compartment or freezer compartment) and which is capable of being set by a user to continuously maintain the operating temperature range applicable</w:t>
      </w:r>
      <w:r w:rsidRPr="003865B9">
        <w:t xml:space="preserve"> for each</w:t>
      </w:r>
      <w:r w:rsidRPr="00C7231B">
        <w:t xml:space="preserve"> compartment type claimed. </w:t>
      </w:r>
      <w:r w:rsidRPr="00C4243F">
        <w:t>A compartment intended for use as a single</w:t>
      </w:r>
      <w:r>
        <w:t xml:space="preserve"> compartment</w:t>
      </w:r>
      <w:r w:rsidRPr="00C4243F">
        <w:t xml:space="preserve"> type that can also meet </w:t>
      </w:r>
      <w:r>
        <w:t>storage conditions of other compartment types</w:t>
      </w:r>
      <w:r w:rsidRPr="00C4243F">
        <w:t xml:space="preserve"> (e.g. a chill compartment that may also fulfil zero-star requirements) is not a variable temperature compartment</w:t>
      </w:r>
      <w:r>
        <w:t>;</w:t>
      </w:r>
    </w:p>
    <w:p w:rsidR="004A5731" w:rsidRDefault="004A5731" w:rsidP="004A5731">
      <w:pPr>
        <w:pStyle w:val="Point0number"/>
        <w:numPr>
          <w:ilvl w:val="0"/>
          <w:numId w:val="19"/>
        </w:numPr>
      </w:pPr>
      <w:r w:rsidRPr="001022E4">
        <w:t xml:space="preserve">'two-star section' means part of a three-star or four-star compartment which does not have its own individual access door or lid and in which the temperature is not warmer than </w:t>
      </w:r>
      <w:r w:rsidRPr="001022E4">
        <w:rPr>
          <w:color w:val="000000"/>
        </w:rPr>
        <w:t>−</w:t>
      </w:r>
      <w:r w:rsidRPr="001022E4">
        <w:t>12 °C;</w:t>
      </w:r>
    </w:p>
    <w:p w:rsidR="004A5731" w:rsidRPr="007B1210" w:rsidRDefault="004A5731" w:rsidP="004A5731">
      <w:pPr>
        <w:pStyle w:val="Point0number"/>
        <w:numPr>
          <w:ilvl w:val="0"/>
          <w:numId w:val="19"/>
        </w:numPr>
      </w:pPr>
      <w:r w:rsidRPr="007B1210">
        <w:t>‘minimum temperature’ (</w:t>
      </w:r>
      <w:r w:rsidRPr="007B1210">
        <w:rPr>
          <w:i/>
        </w:rPr>
        <w:t>T</w:t>
      </w:r>
      <w:r w:rsidRPr="007B1210">
        <w:rPr>
          <w:i/>
          <w:vertAlign w:val="subscript"/>
        </w:rPr>
        <w:t>min</w:t>
      </w:r>
      <w:r w:rsidRPr="007B1210">
        <w:t xml:space="preserve">) means the minimum  temperature inside a compartment during testing and relates to the minimum temperature for testing energy consumption (average over time and over a set of sensors) or the instantaneous values over the test period, as set out in </w:t>
      </w:r>
      <w:r>
        <w:t xml:space="preserve">Annex IV, </w:t>
      </w:r>
      <w:r w:rsidRPr="009410FA">
        <w:t xml:space="preserve">Table </w:t>
      </w:r>
      <w:r>
        <w:t>3</w:t>
      </w:r>
      <w:r w:rsidRPr="007B1210">
        <w:t>;</w:t>
      </w:r>
    </w:p>
    <w:p w:rsidR="004A5731" w:rsidRPr="007B1210" w:rsidRDefault="004A5731" w:rsidP="004A5731">
      <w:pPr>
        <w:pStyle w:val="Point0number"/>
        <w:numPr>
          <w:ilvl w:val="0"/>
          <w:numId w:val="19"/>
        </w:numPr>
      </w:pPr>
      <w:r w:rsidRPr="007B1210">
        <w:t>‘maximum temperature’ (</w:t>
      </w:r>
      <w:r w:rsidRPr="007B1210">
        <w:rPr>
          <w:i/>
        </w:rPr>
        <w:t>T</w:t>
      </w:r>
      <w:r w:rsidRPr="007B1210">
        <w:rPr>
          <w:i/>
          <w:vertAlign w:val="subscript"/>
        </w:rPr>
        <w:t>max</w:t>
      </w:r>
      <w:r w:rsidRPr="007B1210">
        <w:t>) means the maximum temperature inside a compartment during testing and relates to the maximum temperature for testing energy consumption (average over time and over a set of sensors) or the instantaneous values over the test period, as s</w:t>
      </w:r>
      <w:r>
        <w:t>et out</w:t>
      </w:r>
      <w:r w:rsidRPr="007B1210">
        <w:t xml:space="preserve"> in </w:t>
      </w:r>
      <w:r>
        <w:t xml:space="preserve">Annex IV, </w:t>
      </w:r>
      <w:r w:rsidRPr="009410FA">
        <w:t xml:space="preserve">Table </w:t>
      </w:r>
      <w:r>
        <w:t>3</w:t>
      </w:r>
      <w:r w:rsidRPr="007B1210">
        <w:t>;</w:t>
      </w:r>
    </w:p>
    <w:p w:rsidR="004A5731" w:rsidRPr="00FB36A3" w:rsidRDefault="004A5731" w:rsidP="004A5731">
      <w:pPr>
        <w:pStyle w:val="Point0number"/>
        <w:numPr>
          <w:ilvl w:val="0"/>
          <w:numId w:val="19"/>
        </w:numPr>
      </w:pPr>
      <w:r>
        <w:t>‘4-star’ means</w:t>
      </w:r>
      <w:r w:rsidRPr="00FB36A3">
        <w:t xml:space="preserve"> a rating for a freezer compartment that fulfils the storage </w:t>
      </w:r>
      <w:r>
        <w:t>conditions</w:t>
      </w:r>
      <w:r w:rsidRPr="00FB36A3">
        <w:t xml:space="preserve"> indicated in </w:t>
      </w:r>
      <w:r>
        <w:t xml:space="preserve">Annex IV, </w:t>
      </w:r>
      <w:r w:rsidRPr="009410FA">
        <w:t xml:space="preserve">Table </w:t>
      </w:r>
      <w:r>
        <w:t>3</w:t>
      </w:r>
      <w:r w:rsidRPr="00FB36A3">
        <w:t xml:space="preserve"> and also fulfils a minimum specific freezing capacity requirement that entails that the temperature of the light load is brought down from +25 to −18 </w:t>
      </w:r>
      <w:r w:rsidRPr="00FB36A3">
        <w:rPr>
          <w:rFonts w:ascii="Tahoma" w:hAnsi="Tahoma" w:cs="Tahoma"/>
        </w:rPr>
        <w:t>°</w:t>
      </w:r>
      <w:r w:rsidRPr="00FB36A3">
        <w:t xml:space="preserve">C within 24 hours. If the minimum freezing capacity cannot be guaranteed at all times within the ambient temperature operating range indicated by the manufacturer or importer, </w:t>
      </w:r>
      <w:r>
        <w:t>a 4-star rating does not apply;</w:t>
      </w:r>
    </w:p>
    <w:p w:rsidR="004A5731" w:rsidRPr="007B1210" w:rsidRDefault="004A5731" w:rsidP="004A5731">
      <w:pPr>
        <w:pStyle w:val="Point0number"/>
        <w:numPr>
          <w:ilvl w:val="0"/>
          <w:numId w:val="19"/>
        </w:numPr>
      </w:pPr>
      <w:r w:rsidRPr="00FB36A3">
        <w:t>‘defrost and recovery period’ means the period from the initiation of a defrost control cycle until stable operating conditions are established;</w:t>
      </w:r>
      <w:r w:rsidRPr="004A5731">
        <w:t xml:space="preserve"> </w:t>
      </w:r>
      <w:r w:rsidRPr="007B1210">
        <w:t xml:space="preserve">‘total average </w:t>
      </w:r>
      <w:r>
        <w:t>steady state power consumption’</w:t>
      </w:r>
      <w:r w:rsidRPr="007B1210">
        <w:t xml:space="preserve"> </w:t>
      </w:r>
      <w:r>
        <w:t>(</w:t>
      </w:r>
      <w:r w:rsidRPr="007B1210">
        <w:rPr>
          <w:i/>
        </w:rPr>
        <w:t>P</w:t>
      </w:r>
      <w:r w:rsidRPr="007B1210">
        <w:rPr>
          <w:i/>
          <w:vertAlign w:val="subscript"/>
        </w:rPr>
        <w:t>ss</w:t>
      </w:r>
      <w:r>
        <w:t>) means</w:t>
      </w:r>
      <w:r w:rsidRPr="007B1210">
        <w:t xml:space="preserve"> the average power consumption in steady state conditions</w:t>
      </w:r>
      <w:r>
        <w:t xml:space="preserve"> expressed </w:t>
      </w:r>
      <w:r w:rsidRPr="007B1210">
        <w:t>in W, as determined in accordance with Annex IV;</w:t>
      </w:r>
    </w:p>
    <w:p w:rsidR="004A5731" w:rsidRPr="007B1210" w:rsidRDefault="004A5731" w:rsidP="004A5731">
      <w:pPr>
        <w:pStyle w:val="Point0number"/>
        <w:numPr>
          <w:ilvl w:val="0"/>
          <w:numId w:val="19"/>
        </w:numPr>
      </w:pPr>
      <w:r w:rsidRPr="007B1210">
        <w:lastRenderedPageBreak/>
        <w:t>‘incremental defrost an</w:t>
      </w:r>
      <w:r>
        <w:t>d recovery energy consumption’</w:t>
      </w:r>
      <w:r w:rsidRPr="007B1210">
        <w:t xml:space="preserve"> </w:t>
      </w:r>
      <w:r>
        <w:t>(</w:t>
      </w:r>
      <w:r w:rsidRPr="007B1210">
        <w:rPr>
          <w:i/>
        </w:rPr>
        <w:t>ΔE</w:t>
      </w:r>
      <w:r w:rsidRPr="007B1210">
        <w:rPr>
          <w:i/>
          <w:vertAlign w:val="subscript"/>
        </w:rPr>
        <w:t>d-f</w:t>
      </w:r>
      <w:r>
        <w:t>)</w:t>
      </w:r>
      <w:r w:rsidRPr="007B1210">
        <w:rPr>
          <w:vertAlign w:val="subscript"/>
        </w:rPr>
        <w:t xml:space="preserve"> </w:t>
      </w:r>
      <w:r w:rsidRPr="007B1210">
        <w:t xml:space="preserve"> </w:t>
      </w:r>
      <w:r>
        <w:t>means</w:t>
      </w:r>
      <w:r w:rsidRPr="007B1210">
        <w:t xml:space="preserve"> the extra average energy consumption for a defrost and recovery operation</w:t>
      </w:r>
      <w:r>
        <w:t xml:space="preserve"> expressed in Wh</w:t>
      </w:r>
      <w:r w:rsidRPr="007B1210">
        <w:t>, as determined in accordance with Annex IV;</w:t>
      </w:r>
    </w:p>
    <w:p w:rsidR="004A5731" w:rsidRPr="00C7231B" w:rsidRDefault="004A5731" w:rsidP="004A5731">
      <w:pPr>
        <w:pStyle w:val="Point0number"/>
        <w:numPr>
          <w:ilvl w:val="0"/>
          <w:numId w:val="19"/>
        </w:numPr>
      </w:pPr>
      <w:r w:rsidRPr="00DB129D">
        <w:t>‘auto-defrost’ means a feature by which compartments are defrosted without user intervention to initiate the removal of frost accumulation at all temperature-control settings or to restore normal</w:t>
      </w:r>
      <w:r w:rsidRPr="003865B9">
        <w:t xml:space="preserve"> operation, and the disposal of the defrosted water is automatic</w:t>
      </w:r>
      <w:r w:rsidRPr="00C7231B">
        <w:t>;</w:t>
      </w:r>
    </w:p>
    <w:p w:rsidR="004A5731" w:rsidRDefault="004A5731" w:rsidP="004A5731">
      <w:pPr>
        <w:pStyle w:val="Point0number"/>
        <w:numPr>
          <w:ilvl w:val="0"/>
          <w:numId w:val="19"/>
        </w:numPr>
      </w:pPr>
      <w:r w:rsidRPr="007B1210">
        <w:t xml:space="preserve">‘defrost interval’ </w:t>
      </w:r>
      <w:r>
        <w:t>(</w:t>
      </w:r>
      <w:r w:rsidRPr="007B1210">
        <w:rPr>
          <w:i/>
        </w:rPr>
        <w:t>t</w:t>
      </w:r>
      <w:r w:rsidRPr="007B1210">
        <w:rPr>
          <w:i/>
          <w:vertAlign w:val="subscript"/>
        </w:rPr>
        <w:t>d-f</w:t>
      </w:r>
      <w:r w:rsidRPr="00FB36A3">
        <w:t xml:space="preserve">) </w:t>
      </w:r>
      <w:r>
        <w:t>means</w:t>
      </w:r>
      <w:r w:rsidRPr="007B1210">
        <w:t xml:space="preserve"> the representative average interval between the time of activation of the defrost heater, or the time of deactivation of the compressor if there is no defrost heater, in two subsequent defrost and recovery cycles</w:t>
      </w:r>
      <w:r>
        <w:t xml:space="preserve"> expressed in h</w:t>
      </w:r>
      <w:r w:rsidRPr="007B1210">
        <w:t>;</w:t>
      </w:r>
    </w:p>
    <w:p w:rsidR="004A5731" w:rsidRDefault="004A5731" w:rsidP="004A5731">
      <w:pPr>
        <w:pStyle w:val="Point0number"/>
        <w:numPr>
          <w:ilvl w:val="0"/>
          <w:numId w:val="19"/>
        </w:numPr>
      </w:pPr>
      <w:r>
        <w:t>'average power consumption'</w:t>
      </w:r>
      <w:r w:rsidRPr="00775BBD">
        <w:t xml:space="preserve"> </w:t>
      </w:r>
      <w:r>
        <w:t>(</w:t>
      </w:r>
      <w:r w:rsidRPr="00775BBD">
        <w:t>P</w:t>
      </w:r>
      <w:r>
        <w:t>) means</w:t>
      </w:r>
      <w:r w:rsidRPr="00775BBD">
        <w:t xml:space="preserve"> the average rate of energy consumption of a refrigerating appliance for a specific test condition or operation</w:t>
      </w:r>
      <w:r>
        <w:t xml:space="preserve"> expressed in Watts;</w:t>
      </w:r>
    </w:p>
    <w:p w:rsidR="004A5731" w:rsidRDefault="004A5731" w:rsidP="004A5731">
      <w:pPr>
        <w:pStyle w:val="Point0number"/>
        <w:numPr>
          <w:ilvl w:val="0"/>
          <w:numId w:val="19"/>
        </w:numPr>
      </w:pPr>
      <w:r>
        <w:t>‘temperature control cycle’ (TCC) means definite repetitive swings in temperature caused by operation of a temperature control device (on/off or otherwise). The period of a temperature control cycle is the time between a control event and its repetition on the next cycle.  Where the control events cannot be discerned, the period of a temperature control cycle is the time between two successive temperature warmest points or two successive temperature coldest points. If no repetitive pattern can be distinguished, ‘fixed time slices’ can be used to establish whether steady state conditions are fulfilled;</w:t>
      </w:r>
    </w:p>
    <w:p w:rsidR="004A5731" w:rsidRDefault="004A5731" w:rsidP="004A5731">
      <w:pPr>
        <w:pStyle w:val="Point0number"/>
        <w:numPr>
          <w:ilvl w:val="0"/>
          <w:numId w:val="19"/>
        </w:numPr>
      </w:pPr>
      <w:r w:rsidRPr="004A5731">
        <w:t>‘f</w:t>
      </w:r>
      <w:r>
        <w:t>ixed time slice</w:t>
      </w:r>
      <w:r w:rsidRPr="00027C28">
        <w:t xml:space="preserve">’ </w:t>
      </w:r>
      <w:r>
        <w:t>means a</w:t>
      </w:r>
      <w:r w:rsidRPr="00027C28">
        <w:t xml:space="preserve"> fixed length</w:t>
      </w:r>
      <w:r>
        <w:t xml:space="preserve"> period</w:t>
      </w:r>
      <w:r w:rsidRPr="00027C28">
        <w:t xml:space="preserve"> of no less than </w:t>
      </w:r>
      <w:r>
        <w:t xml:space="preserve">a minimum number of </w:t>
      </w:r>
      <w:r w:rsidRPr="00027C28">
        <w:t xml:space="preserve">hours </w:t>
      </w:r>
      <w:r>
        <w:t>as set out in Annex III.3(2)</w:t>
      </w:r>
      <w:r w:rsidRPr="00027C28">
        <w:t xml:space="preserve"> that may be used as an alternative to using </w:t>
      </w:r>
      <w:r>
        <w:t>TCCs</w:t>
      </w:r>
      <w:r w:rsidRPr="00027C28">
        <w:t xml:space="preserve"> in </w:t>
      </w:r>
      <w:r>
        <w:t>defining a block of test data</w:t>
      </w:r>
      <w:r w:rsidRPr="00027C28">
        <w:t>, e.g. in case there are no discernible changes in temperature o</w:t>
      </w:r>
      <w:r>
        <w:t>r power consumption over time;</w:t>
      </w:r>
    </w:p>
    <w:p w:rsidR="004A5731" w:rsidRDefault="004A5731" w:rsidP="004A5731">
      <w:pPr>
        <w:pStyle w:val="Point0number"/>
        <w:numPr>
          <w:ilvl w:val="0"/>
          <w:numId w:val="19"/>
        </w:numPr>
      </w:pPr>
      <w:r>
        <w:t xml:space="preserve">‘combi appliance’ means a refrigerating appliance that has more than one compartment type, except in </w:t>
      </w:r>
      <w:r w:rsidRPr="00FF08C4">
        <w:t>the case of a freezer (3- or 4-star) compartment featuring also a two-star section or sub-compartment;</w:t>
      </w:r>
    </w:p>
    <w:p w:rsidR="004A5731" w:rsidRPr="007B1210" w:rsidRDefault="004A5731" w:rsidP="004A5731">
      <w:pPr>
        <w:pStyle w:val="Point0number"/>
        <w:numPr>
          <w:ilvl w:val="0"/>
          <w:numId w:val="19"/>
        </w:numPr>
      </w:pPr>
      <w:r w:rsidRPr="007B1210">
        <w:t>‘</w:t>
      </w:r>
      <w:r>
        <w:t>s</w:t>
      </w:r>
      <w:r w:rsidRPr="007B1210">
        <w:t xml:space="preserve">tandard </w:t>
      </w:r>
      <w:r>
        <w:t>a</w:t>
      </w:r>
      <w:r w:rsidRPr="007B1210">
        <w:t xml:space="preserve">nnual </w:t>
      </w:r>
      <w:r>
        <w:t>e</w:t>
      </w:r>
      <w:r w:rsidRPr="007B1210">
        <w:t>nergy c</w:t>
      </w:r>
      <w:r>
        <w:t>onsumption’</w:t>
      </w:r>
      <w:r w:rsidRPr="007B1210">
        <w:t xml:space="preserve"> </w:t>
      </w:r>
      <w:r>
        <w:t>(</w:t>
      </w:r>
      <w:r w:rsidRPr="007B1210">
        <w:rPr>
          <w:i/>
        </w:rPr>
        <w:t>SAE</w:t>
      </w:r>
      <w:r>
        <w:t>) means</w:t>
      </w:r>
      <w:r w:rsidRPr="007B1210">
        <w:t xml:space="preserve"> the reference </w:t>
      </w:r>
      <w:r>
        <w:t xml:space="preserve">annual </w:t>
      </w:r>
      <w:r w:rsidRPr="007B1210">
        <w:t>energy consumption of a refrigeration appliance</w:t>
      </w:r>
      <w:r>
        <w:t xml:space="preserve"> expressed </w:t>
      </w:r>
      <w:r w:rsidRPr="007B1210">
        <w:t xml:space="preserve">in kWh, as </w:t>
      </w:r>
      <w:r>
        <w:t>determined in accordance with</w:t>
      </w:r>
      <w:r w:rsidRPr="007B1210">
        <w:t xml:space="preserve"> Annex I</w:t>
      </w:r>
      <w:r>
        <w:t>V;</w:t>
      </w:r>
    </w:p>
    <w:p w:rsidR="004A5731" w:rsidRDefault="004A5731" w:rsidP="004A5731">
      <w:pPr>
        <w:pStyle w:val="Point0number"/>
        <w:numPr>
          <w:ilvl w:val="0"/>
          <w:numId w:val="19"/>
        </w:numPr>
      </w:pPr>
      <w:r w:rsidRPr="00C4243F">
        <w:t>‘manual defrost’ means not having an auto-defrost feature;</w:t>
      </w:r>
    </w:p>
    <w:p w:rsidR="004A5731" w:rsidRDefault="004A5731" w:rsidP="004A5731">
      <w:pPr>
        <w:pStyle w:val="Point0number"/>
        <w:numPr>
          <w:ilvl w:val="0"/>
          <w:numId w:val="19"/>
        </w:numPr>
      </w:pPr>
      <w:r w:rsidRPr="007B1210">
        <w:t>‘</w:t>
      </w:r>
      <w:r>
        <w:t>s</w:t>
      </w:r>
      <w:r w:rsidRPr="007B1210">
        <w:t xml:space="preserve">tandard </w:t>
      </w:r>
      <w:r>
        <w:t>a</w:t>
      </w:r>
      <w:r w:rsidRPr="007B1210">
        <w:t xml:space="preserve">nnual </w:t>
      </w:r>
      <w:r>
        <w:t>e</w:t>
      </w:r>
      <w:r w:rsidRPr="007B1210">
        <w:t>nergy c</w:t>
      </w:r>
      <w:r>
        <w:t>onsumption’</w:t>
      </w:r>
      <w:r w:rsidRPr="007B1210">
        <w:t xml:space="preserve"> </w:t>
      </w:r>
      <w:r>
        <w:t>(</w:t>
      </w:r>
      <w:r w:rsidRPr="007B1210">
        <w:rPr>
          <w:i/>
        </w:rPr>
        <w:t>SAE</w:t>
      </w:r>
      <w:r>
        <w:t>) means</w:t>
      </w:r>
      <w:r w:rsidRPr="007B1210">
        <w:t xml:space="preserve"> the reference </w:t>
      </w:r>
      <w:r>
        <w:t xml:space="preserve">annual </w:t>
      </w:r>
      <w:r w:rsidRPr="007B1210">
        <w:t>energy consumption of a refrigeration appliance</w:t>
      </w:r>
      <w:r>
        <w:t xml:space="preserve"> expressed </w:t>
      </w:r>
      <w:r w:rsidRPr="007B1210">
        <w:t xml:space="preserve">in kWh, as </w:t>
      </w:r>
      <w:r>
        <w:t>determined in accordance with</w:t>
      </w:r>
      <w:r w:rsidRPr="007B1210">
        <w:t xml:space="preserve"> Annex I</w:t>
      </w:r>
      <w:r>
        <w:t>V;</w:t>
      </w:r>
    </w:p>
    <w:p w:rsidR="004A5731" w:rsidRDefault="004A5731" w:rsidP="004A5731">
      <w:pPr>
        <w:pStyle w:val="Point0number"/>
        <w:numPr>
          <w:ilvl w:val="0"/>
          <w:numId w:val="19"/>
        </w:numPr>
      </w:pPr>
      <w:r>
        <w:t>'daily energy consumption' (</w:t>
      </w:r>
      <w:r w:rsidRPr="007B1210">
        <w:rPr>
          <w:i/>
        </w:rPr>
        <w:t>E</w:t>
      </w:r>
      <w:r w:rsidRPr="007B1210">
        <w:rPr>
          <w:i/>
          <w:vertAlign w:val="subscript"/>
        </w:rPr>
        <w:t>daily</w:t>
      </w:r>
      <w:r>
        <w:t>) means</w:t>
      </w:r>
      <w:r w:rsidRPr="007B1210">
        <w:t xml:space="preserve"> the electricity used by a refrigerating appliance over 24 hours at reference conditions</w:t>
      </w:r>
      <w:r>
        <w:t xml:space="preserve"> expressed in kWh/24h,</w:t>
      </w:r>
      <w:r w:rsidRPr="007B1210">
        <w:t xml:space="preserve"> as </w:t>
      </w:r>
      <w:r>
        <w:t>determined in accordance with</w:t>
      </w:r>
      <w:r w:rsidRPr="007B1210">
        <w:t xml:space="preserve"> Annex I</w:t>
      </w:r>
      <w:r>
        <w:t>V;</w:t>
      </w:r>
    </w:p>
    <w:p w:rsidR="004A5731" w:rsidRDefault="004A5731" w:rsidP="004A5731">
      <w:pPr>
        <w:pStyle w:val="Point0number"/>
        <w:numPr>
          <w:ilvl w:val="0"/>
          <w:numId w:val="19"/>
        </w:numPr>
      </w:pPr>
      <w:r w:rsidRPr="008879BC">
        <w:t>‘thermodynamic factor’ (</w:t>
      </w:r>
      <w:r w:rsidRPr="008879BC">
        <w:rPr>
          <w:i/>
        </w:rPr>
        <w:t>r</w:t>
      </w:r>
      <w:r w:rsidRPr="008879BC">
        <w:rPr>
          <w:i/>
          <w:vertAlign w:val="subscript"/>
        </w:rPr>
        <w:t>c</w:t>
      </w:r>
      <w:r w:rsidRPr="008879BC">
        <w:t xml:space="preserve">) means the temperature difference between the target temperature </w:t>
      </w:r>
      <w:r w:rsidRPr="008879BC">
        <w:rPr>
          <w:i/>
        </w:rPr>
        <w:t>T</w:t>
      </w:r>
      <w:r w:rsidRPr="008879BC">
        <w:rPr>
          <w:i/>
          <w:vertAlign w:val="subscript"/>
        </w:rPr>
        <w:t>c</w:t>
      </w:r>
      <w:r w:rsidRPr="008879BC">
        <w:t xml:space="preserve"> of compartment c and the reference ambient temperature at +24 °C, expressed as a ratio of the same difference for a fresh food compartment at +4 °C, following the expression </w:t>
      </w:r>
      <w:r w:rsidRPr="008879BC">
        <w:rPr>
          <w:i/>
        </w:rPr>
        <w:t>r</w:t>
      </w:r>
      <w:r w:rsidRPr="008879BC">
        <w:rPr>
          <w:i/>
          <w:vertAlign w:val="subscript"/>
        </w:rPr>
        <w:t>c</w:t>
      </w:r>
      <w:r w:rsidRPr="008879BC">
        <w:rPr>
          <w:i/>
        </w:rPr>
        <w:t xml:space="preserve"> = </w:t>
      </w:r>
      <w:r w:rsidRPr="008879BC">
        <w:t>(24−</w:t>
      </w:r>
      <w:r w:rsidRPr="008879BC">
        <w:rPr>
          <w:i/>
        </w:rPr>
        <w:t>T</w:t>
      </w:r>
      <w:r w:rsidRPr="008879BC">
        <w:rPr>
          <w:i/>
          <w:vertAlign w:val="subscript"/>
        </w:rPr>
        <w:t>c</w:t>
      </w:r>
      <w:r>
        <w:t>)/20;</w:t>
      </w:r>
    </w:p>
    <w:p w:rsidR="004A5731" w:rsidRPr="006B3FDE" w:rsidRDefault="004A5731" w:rsidP="004A5731">
      <w:pPr>
        <w:pStyle w:val="Point0number"/>
        <w:numPr>
          <w:ilvl w:val="0"/>
          <w:numId w:val="19"/>
        </w:numPr>
      </w:pPr>
      <w:r w:rsidRPr="008879BC">
        <w:t>'</w:t>
      </w:r>
      <w:r w:rsidRPr="008879BC">
        <w:rPr>
          <w:i/>
        </w:rPr>
        <w:t>M</w:t>
      </w:r>
      <w:r w:rsidRPr="008879BC">
        <w:rPr>
          <w:i/>
          <w:vertAlign w:val="subscript"/>
        </w:rPr>
        <w:t xml:space="preserve">c' </w:t>
      </w:r>
      <w:r w:rsidRPr="008879BC">
        <w:rPr>
          <w:i/>
        </w:rPr>
        <w:t>and 'N</w:t>
      </w:r>
      <w:r w:rsidRPr="008879BC">
        <w:rPr>
          <w:i/>
          <w:vertAlign w:val="subscript"/>
        </w:rPr>
        <w:t>c</w:t>
      </w:r>
      <w:r>
        <w:rPr>
          <w:i/>
        </w:rPr>
        <w:t>'</w:t>
      </w:r>
      <w:r w:rsidRPr="008879BC">
        <w:t xml:space="preserve"> are parameters that take into account the volume-dependence of the energy use</w:t>
      </w:r>
      <w:r>
        <w:t xml:space="preserve">, with values as set out in </w:t>
      </w:r>
      <w:r w:rsidRPr="006B3FDE">
        <w:t>Annex I</w:t>
      </w:r>
      <w:r>
        <w:t>V</w:t>
      </w:r>
      <w:r w:rsidRPr="006B3FDE">
        <w:t>, Table 4;</w:t>
      </w:r>
    </w:p>
    <w:p w:rsidR="004A5731" w:rsidRPr="006B3FDE" w:rsidRDefault="004A5731" w:rsidP="004A5731">
      <w:pPr>
        <w:pStyle w:val="Point0number"/>
        <w:numPr>
          <w:ilvl w:val="0"/>
          <w:numId w:val="19"/>
        </w:numPr>
      </w:pPr>
      <w:r>
        <w:t>'</w:t>
      </w:r>
      <w:r w:rsidRPr="008879BC">
        <w:t>auto-defrost factor'</w:t>
      </w:r>
      <w:r w:rsidRPr="008879BC">
        <w:rPr>
          <w:b/>
          <w:i/>
        </w:rPr>
        <w:t xml:space="preserve"> </w:t>
      </w:r>
      <w:r w:rsidRPr="008879BC">
        <w:t>(</w:t>
      </w:r>
      <w:r w:rsidRPr="008879BC">
        <w:rPr>
          <w:i/>
        </w:rPr>
        <w:t>A</w:t>
      </w:r>
      <w:r w:rsidRPr="008879BC">
        <w:rPr>
          <w:i/>
          <w:vertAlign w:val="subscript"/>
        </w:rPr>
        <w:t>c</w:t>
      </w:r>
      <w:r w:rsidRPr="008879BC">
        <w:t xml:space="preserve">) </w:t>
      </w:r>
      <w:r>
        <w:t xml:space="preserve">means a compensation factor </w:t>
      </w:r>
      <w:r w:rsidRPr="008879BC">
        <w:t>for frozen compartments</w:t>
      </w:r>
      <w:r>
        <w:t xml:space="preserve">, </w:t>
      </w:r>
      <w:r w:rsidRPr="006B3FDE">
        <w:t>with values as set out in Annex I</w:t>
      </w:r>
      <w:r>
        <w:t>V</w:t>
      </w:r>
      <w:r w:rsidRPr="006B3FDE">
        <w:t>, Table 4;</w:t>
      </w:r>
    </w:p>
    <w:p w:rsidR="004A5731" w:rsidRPr="006B3FDE" w:rsidRDefault="004A5731" w:rsidP="004A5731">
      <w:pPr>
        <w:pStyle w:val="Point0number"/>
        <w:numPr>
          <w:ilvl w:val="0"/>
          <w:numId w:val="19"/>
        </w:numPr>
      </w:pPr>
      <w:r>
        <w:lastRenderedPageBreak/>
        <w:t>'</w:t>
      </w:r>
      <w:r w:rsidRPr="006B3FDE">
        <w:t xml:space="preserve">built-in </w:t>
      </w:r>
      <w:r>
        <w:t>factor</w:t>
      </w:r>
      <w:r w:rsidRPr="006B3FDE">
        <w:t>' (</w:t>
      </w:r>
      <w:r w:rsidRPr="006B3FDE">
        <w:rPr>
          <w:i/>
        </w:rPr>
        <w:t>B</w:t>
      </w:r>
      <w:r w:rsidRPr="006B3FDE">
        <w:rPr>
          <w:i/>
          <w:vertAlign w:val="subscript"/>
        </w:rPr>
        <w:t>c</w:t>
      </w:r>
      <w:r w:rsidRPr="006B3FDE">
        <w:t>) means a compensation factor for built in appliances, with values as set out in Annex IV, Table 4;</w:t>
      </w:r>
    </w:p>
    <w:p w:rsidR="004A5731" w:rsidRPr="006B3FDE" w:rsidRDefault="004A5731" w:rsidP="004A5731">
      <w:pPr>
        <w:pStyle w:val="Point0number"/>
        <w:numPr>
          <w:ilvl w:val="0"/>
          <w:numId w:val="19"/>
        </w:numPr>
      </w:pPr>
      <w:r>
        <w:t xml:space="preserve">'combi </w:t>
      </w:r>
      <w:r w:rsidRPr="006B3FDE">
        <w:t>factor’ (C) means a compensation factor for the energy consumption related to controlling the cooling of multiple compartment types; with values as set out in Annex I</w:t>
      </w:r>
      <w:r>
        <w:t>V</w:t>
      </w:r>
      <w:r w:rsidRPr="006B3FDE">
        <w:t>, Table 4;</w:t>
      </w:r>
    </w:p>
    <w:p w:rsidR="004A5731" w:rsidRPr="006B3FDE" w:rsidRDefault="004A5731" w:rsidP="004A5731">
      <w:pPr>
        <w:pStyle w:val="Point0number"/>
        <w:numPr>
          <w:ilvl w:val="0"/>
          <w:numId w:val="19"/>
        </w:numPr>
      </w:pPr>
      <w:r w:rsidRPr="006B3FDE">
        <w:t xml:space="preserve">'door heat loss </w:t>
      </w:r>
      <w:r>
        <w:t>factor</w:t>
      </w:r>
      <w:r w:rsidRPr="006B3FDE">
        <w:t>' (</w:t>
      </w:r>
      <w:r w:rsidRPr="006B3FDE">
        <w:rPr>
          <w:i/>
        </w:rPr>
        <w:t>D</w:t>
      </w:r>
      <w:r w:rsidRPr="006B3FDE">
        <w:t xml:space="preserve">) means a compensation factor for combi-appliances with more than </w:t>
      </w:r>
      <w:r>
        <w:t>two external</w:t>
      </w:r>
      <w:r w:rsidRPr="006B3FDE">
        <w:t xml:space="preserve"> doors with values as set out in Annex I</w:t>
      </w:r>
      <w:r>
        <w:t>V, Table 4;</w:t>
      </w:r>
    </w:p>
    <w:p w:rsidR="004A5731" w:rsidRDefault="004A5731" w:rsidP="004A5731">
      <w:pPr>
        <w:pStyle w:val="Point0number"/>
        <w:numPr>
          <w:ilvl w:val="0"/>
          <w:numId w:val="19"/>
        </w:numPr>
      </w:pPr>
      <w:r w:rsidRPr="006B3FDE">
        <w:t>'load factor' (</w:t>
      </w:r>
      <w:r w:rsidRPr="006B3FDE">
        <w:rPr>
          <w:i/>
        </w:rPr>
        <w:t>L</w:t>
      </w:r>
      <w:r w:rsidRPr="006B3FDE">
        <w:t>) means a compensation factor for the extra cooling load from introducing warm foodstuffs beyond what is already anticipated through the higher average ambient temperature for testing with values as set out in Annex I</w:t>
      </w:r>
      <w:r>
        <w:t>V</w:t>
      </w:r>
      <w:r w:rsidRPr="006B3FDE">
        <w:t>, Table 4</w:t>
      </w:r>
      <w:r>
        <w:t>;</w:t>
      </w:r>
    </w:p>
    <w:p w:rsidR="00AB7804" w:rsidRDefault="00AB7804" w:rsidP="00AB7804">
      <w:pPr>
        <w:pStyle w:val="Point0number"/>
        <w:numPr>
          <w:ilvl w:val="0"/>
          <w:numId w:val="19"/>
        </w:numPr>
      </w:pPr>
      <w:r>
        <w:t>‘refrigerator-freezer’ means a combi that has at least one freezer compartment and one or more unfrozen or chill compartments, of which one fresh food compartment;</w:t>
      </w:r>
    </w:p>
    <w:p w:rsidR="00AB7804" w:rsidRDefault="00AB7804" w:rsidP="00AB7804">
      <w:pPr>
        <w:pStyle w:val="Point0number"/>
        <w:numPr>
          <w:ilvl w:val="0"/>
          <w:numId w:val="19"/>
        </w:numPr>
      </w:pPr>
      <w:r w:rsidRPr="00775BBD">
        <w:t>'temperature rise time'</w:t>
      </w:r>
      <w:r>
        <w:t xml:space="preserve"> means</w:t>
      </w:r>
      <w:r w:rsidRPr="00775BBD">
        <w:t xml:space="preserve"> the time taken, after the operation of the refrigerated system has been interrupted, f</w:t>
      </w:r>
      <w:r>
        <w:t>or the temperature in a 3- or 4-</w:t>
      </w:r>
      <w:r w:rsidRPr="00775BBD">
        <w:t xml:space="preserve">star compartment to increase from </w:t>
      </w:r>
      <w:r w:rsidRPr="00775BBD">
        <w:rPr>
          <w:color w:val="000000"/>
        </w:rPr>
        <w:t>−</w:t>
      </w:r>
      <w:r w:rsidRPr="00775BBD">
        <w:t xml:space="preserve">18 to </w:t>
      </w:r>
      <w:r w:rsidRPr="00775BBD">
        <w:rPr>
          <w:color w:val="000000"/>
        </w:rPr>
        <w:t>−</w:t>
      </w:r>
      <w:r w:rsidRPr="00775BBD">
        <w:t xml:space="preserve">9 </w:t>
      </w:r>
      <w:r w:rsidRPr="00775BBD">
        <w:rPr>
          <w:rFonts w:ascii="Tahoma" w:hAnsi="Tahoma" w:cs="Tahoma"/>
        </w:rPr>
        <w:t>°</w:t>
      </w:r>
      <w:r>
        <w:t>C expressed in h;</w:t>
      </w:r>
    </w:p>
    <w:p w:rsidR="00AB7804" w:rsidRDefault="00AB7804" w:rsidP="00AB7804">
      <w:pPr>
        <w:pStyle w:val="Liststycke"/>
        <w:numPr>
          <w:ilvl w:val="0"/>
          <w:numId w:val="19"/>
        </w:numPr>
        <w:autoSpaceDE w:val="0"/>
        <w:autoSpaceDN w:val="0"/>
        <w:jc w:val="both"/>
      </w:pPr>
      <w:r w:rsidRPr="00AB7804">
        <w:t>‘</w:t>
      </w:r>
      <w:r w:rsidRPr="00AB7804">
        <w:rPr>
          <w:rFonts w:eastAsiaTheme="minorHAnsi"/>
          <w:sz w:val="24"/>
        </w:rPr>
        <w:t xml:space="preserve">climate </w:t>
      </w:r>
      <w:r w:rsidRPr="002649E6">
        <w:rPr>
          <w:rFonts w:eastAsiaTheme="minorHAnsi"/>
          <w:sz w:val="24"/>
        </w:rPr>
        <w:t>class’ is the range of ambient temperatures in which the appliances are intended to be used, and for which the required storage temperatures specified in Table 1 are to be met. There are four climate classes (with their acronym and ambient temperature range): ‘Extended Temperate’ (‘SN’ for +10 to +32 °C), ‘Temperate’ (‘N’ for +16 to +32 °C), ‘Subtropical’(‘ST’ for +16 to +38 °C) and ‘Tropical’ (‘T’ for +16 to +43 °C)</w:t>
      </w:r>
      <w:r>
        <w:rPr>
          <w:rFonts w:eastAsiaTheme="minorHAnsi"/>
          <w:sz w:val="24"/>
        </w:rPr>
        <w:t>;</w:t>
      </w:r>
    </w:p>
    <w:p w:rsidR="00907054" w:rsidRPr="00C4243F" w:rsidRDefault="00907054" w:rsidP="004A5731">
      <w:pPr>
        <w:pStyle w:val="Point0number"/>
        <w:numPr>
          <w:ilvl w:val="0"/>
          <w:numId w:val="19"/>
        </w:numPr>
      </w:pPr>
      <w:r w:rsidRPr="00C4243F">
        <w:t>‘built-in appliance’ means any household refrigerating appliance that is designed, intended, tested and marketed</w:t>
      </w:r>
      <w:r w:rsidR="00531A15">
        <w:t xml:space="preserve"> exclusively:</w:t>
      </w:r>
    </w:p>
    <w:p w:rsidR="00907054" w:rsidRPr="00C4243F" w:rsidRDefault="00907054" w:rsidP="00531A15">
      <w:pPr>
        <w:pStyle w:val="Tiret1"/>
      </w:pPr>
      <w:r w:rsidRPr="00C4243F">
        <w:t xml:space="preserve">to be installed </w:t>
      </w:r>
      <w:r>
        <w:t xml:space="preserve">in </w:t>
      </w:r>
      <w:r w:rsidRPr="00C4243F">
        <w:t>cabinetry or totally encased (top, bot</w:t>
      </w:r>
      <w:r w:rsidR="00901C03">
        <w:t>tom, sides and back) by panels,</w:t>
      </w:r>
      <w:r w:rsidR="005A3D9A">
        <w:t xml:space="preserve"> and</w:t>
      </w:r>
    </w:p>
    <w:p w:rsidR="00907054" w:rsidRPr="00C4243F" w:rsidRDefault="00907054" w:rsidP="00531A15">
      <w:pPr>
        <w:pStyle w:val="Tiret1"/>
      </w:pPr>
      <w:r w:rsidRPr="00C4243F">
        <w:t>to be securely fastened to the sides, to</w:t>
      </w:r>
      <w:r>
        <w:t>p or floor of the cabinetry or panels,</w:t>
      </w:r>
      <w:r w:rsidR="005A3D9A">
        <w:t xml:space="preserve"> and</w:t>
      </w:r>
    </w:p>
    <w:p w:rsidR="00907054" w:rsidRDefault="00907054" w:rsidP="00531A15">
      <w:pPr>
        <w:pStyle w:val="Tiret1"/>
      </w:pPr>
      <w:r w:rsidRPr="00C4243F">
        <w:t xml:space="preserve">to be equipped with an integral factory-finished face or </w:t>
      </w:r>
      <w:r>
        <w:t>to be fitted with a custom front panel;</w:t>
      </w:r>
    </w:p>
    <w:p w:rsidR="00AB7804" w:rsidRDefault="00AB7804" w:rsidP="00AB7804">
      <w:pPr>
        <w:pStyle w:val="Point0number"/>
        <w:numPr>
          <w:ilvl w:val="0"/>
          <w:numId w:val="19"/>
        </w:numPr>
      </w:pPr>
      <w:r w:rsidRPr="005A3D9A">
        <w:t>'specific freezing capacity' (</w:t>
      </w:r>
      <w:r w:rsidRPr="00AB7804">
        <w:t>x</w:t>
      </w:r>
      <w:r w:rsidRPr="005A3D9A">
        <w:t xml:space="preserve">) means the rate of heat extraction by an appropriately loaded refrigeration system, calculated as 12 times the light load weight, divided by the freezing time to bring the temperature of the light load from +25 to </w:t>
      </w:r>
      <w:r w:rsidRPr="00AB7804">
        <w:t>−</w:t>
      </w:r>
      <w:r w:rsidRPr="005A3D9A">
        <w:t xml:space="preserve">18 </w:t>
      </w:r>
      <w:r w:rsidRPr="00AB7804">
        <w:t>°</w:t>
      </w:r>
      <w:r w:rsidRPr="005A3D9A">
        <w:t xml:space="preserve">C at an ambient temperature of 25 </w:t>
      </w:r>
      <w:r w:rsidRPr="00AB7804">
        <w:t>°</w:t>
      </w:r>
      <w:r w:rsidRPr="005A3D9A">
        <w:t>C expressed in kg/12h. The light load weight is 3,5 kg per 100 litre of freezer volume, and should be at least 2,0 kg;</w:t>
      </w:r>
    </w:p>
    <w:p w:rsidR="00AB7804" w:rsidRPr="006E48BB" w:rsidRDefault="00AB7804" w:rsidP="00AB7804">
      <w:pPr>
        <w:pStyle w:val="Point0number"/>
        <w:numPr>
          <w:ilvl w:val="0"/>
          <w:numId w:val="19"/>
        </w:numPr>
      </w:pPr>
      <w:r w:rsidRPr="006E48BB">
        <w:t xml:space="preserve">‘winter switch’ </w:t>
      </w:r>
      <w:r>
        <w:t>means</w:t>
      </w:r>
      <w:r w:rsidRPr="006E48BB">
        <w:t xml:space="preserve"> a control feature for a refrigerator-freezer with one compressor and one thermostat in the fresh food compartment, consisting of an appropriate sensory and switching device that activates or de-activates an artificial heat load in the fresh food compartment in order to guarantee, even if it would not be required for the fresh food compartment, that the compressor </w:t>
      </w:r>
      <w:r>
        <w:t>continues</w:t>
      </w:r>
      <w:r w:rsidRPr="006E48BB">
        <w:t xml:space="preserve"> working to maintain the proper minimum temperat</w:t>
      </w:r>
      <w:r>
        <w:t>ure in the freezer compartment;</w:t>
      </w:r>
    </w:p>
    <w:p w:rsidR="00907054" w:rsidRPr="00FB36A3" w:rsidRDefault="00907054" w:rsidP="00907054">
      <w:pPr>
        <w:pStyle w:val="Point0number"/>
        <w:numPr>
          <w:ilvl w:val="0"/>
          <w:numId w:val="19"/>
        </w:numPr>
      </w:pPr>
      <w:r w:rsidRPr="00FB36A3">
        <w:t xml:space="preserve">'fast freeze' means a reversible feature, to be activated by the end-user according to the manufacturer's instructions, which decreases the storage temperature of the freezer or freezer compartment to achieve a faster </w:t>
      </w:r>
      <w:r>
        <w:t>freezing of unfrozen foodstuffs;</w:t>
      </w:r>
    </w:p>
    <w:p w:rsidR="002468FC" w:rsidRDefault="00531A15" w:rsidP="002468FC">
      <w:pPr>
        <w:pStyle w:val="Point0number"/>
        <w:numPr>
          <w:ilvl w:val="0"/>
          <w:numId w:val="19"/>
        </w:numPr>
      </w:pPr>
      <w:r>
        <w:lastRenderedPageBreak/>
        <w:t>'</w:t>
      </w:r>
      <w:r w:rsidR="002468FC">
        <w:t>display mec</w:t>
      </w:r>
      <w:r>
        <w:t>hanism'</w:t>
      </w:r>
      <w:r w:rsidR="002468FC">
        <w:t xml:space="preserve"> means any screen, including tactile screen, or other visual technology used for displa</w:t>
      </w:r>
      <w:r w:rsidR="00901C03">
        <w:t>ying internet content to users;</w:t>
      </w:r>
    </w:p>
    <w:p w:rsidR="002468FC" w:rsidRDefault="00531A15" w:rsidP="002468FC">
      <w:pPr>
        <w:pStyle w:val="Point0number"/>
        <w:numPr>
          <w:ilvl w:val="0"/>
          <w:numId w:val="19"/>
        </w:numPr>
      </w:pPr>
      <w:r>
        <w:t>'</w:t>
      </w:r>
      <w:r w:rsidR="002468FC">
        <w:t>nested display</w:t>
      </w:r>
      <w:r>
        <w:t>'</w:t>
      </w:r>
      <w:r w:rsidR="002468FC">
        <w:t xml:space="preserve"> means visual interface where an image or data set is accessed by a mouse click, mouse roll-over or tactile screen expansio</w:t>
      </w:r>
      <w:r w:rsidR="00901C03">
        <w:t>n of another image or data set;</w:t>
      </w:r>
    </w:p>
    <w:p w:rsidR="002468FC" w:rsidRDefault="00531A15" w:rsidP="002468FC">
      <w:pPr>
        <w:pStyle w:val="Point0number"/>
        <w:numPr>
          <w:ilvl w:val="0"/>
          <w:numId w:val="19"/>
        </w:numPr>
      </w:pPr>
      <w:r>
        <w:t>'tactile screen'</w:t>
      </w:r>
      <w:r w:rsidR="002468FC">
        <w:t xml:space="preserve"> means a screen responding to touch, such as that of a tablet computer, </w:t>
      </w:r>
      <w:r w:rsidR="00901C03">
        <w:t>slate computer or a smartphone;</w:t>
      </w:r>
    </w:p>
    <w:p w:rsidR="002468FC" w:rsidRDefault="00531A15" w:rsidP="002468FC">
      <w:pPr>
        <w:pStyle w:val="Point0number"/>
        <w:numPr>
          <w:ilvl w:val="0"/>
          <w:numId w:val="19"/>
        </w:numPr>
      </w:pPr>
      <w:r>
        <w:t>'alternative text'</w:t>
      </w:r>
      <w:r w:rsidR="002468FC">
        <w:t xml:space="preserve"> means text provided as an alternative to a graphic allowing information to be presented in non- graphical form where display devices cannot render the graphic or as an aid to accessibility such as input t</w:t>
      </w:r>
      <w:r w:rsidR="00901C03">
        <w:t>o voice synthesis applications.</w:t>
      </w:r>
    </w:p>
    <w:p w:rsidR="004A6F77" w:rsidRDefault="004A6F77" w:rsidP="004A6F77">
      <w:pPr>
        <w:sectPr w:rsidR="004A6F77" w:rsidSect="00C66B84">
          <w:footerReference w:type="default" r:id="rId14"/>
          <w:footerReference w:type="first" r:id="rId15"/>
          <w:pgSz w:w="11907" w:h="16839"/>
          <w:pgMar w:top="1134" w:right="1417" w:bottom="1134" w:left="1417" w:header="709" w:footer="709" w:gutter="0"/>
          <w:pgNumType w:start="2"/>
          <w:cols w:space="720"/>
          <w:docGrid w:linePitch="360"/>
        </w:sectPr>
      </w:pPr>
    </w:p>
    <w:p w:rsidR="00907054" w:rsidRDefault="004A6F77" w:rsidP="004A6F77">
      <w:pPr>
        <w:pStyle w:val="Annexetitre"/>
      </w:pPr>
      <w:r w:rsidRPr="00C73E95">
        <w:lastRenderedPageBreak/>
        <w:t xml:space="preserve">ANNEX </w:t>
      </w:r>
      <w:r w:rsidR="00907054">
        <w:t>II</w:t>
      </w:r>
    </w:p>
    <w:p w:rsidR="004A6F77" w:rsidRPr="007D39D1" w:rsidRDefault="007D39D1" w:rsidP="004A6F77">
      <w:pPr>
        <w:pStyle w:val="Annexetitre"/>
        <w:rPr>
          <w:u w:val="none"/>
        </w:rPr>
      </w:pPr>
      <w:r w:rsidRPr="007D39D1">
        <w:rPr>
          <w:u w:val="none"/>
        </w:rPr>
        <w:t>Energy efficiency classes</w:t>
      </w:r>
    </w:p>
    <w:p w:rsidR="007D39D1" w:rsidRDefault="007D39D1" w:rsidP="007D39D1">
      <w:pPr>
        <w:spacing w:before="0" w:after="200" w:line="276" w:lineRule="auto"/>
        <w:jc w:val="left"/>
      </w:pPr>
      <w:r>
        <w:t xml:space="preserve">The energy efficiency class of a household and low-noise refrigerating appliance shall be determined on the basis of its Energy Efficiency Index (EEl) as set out in Table </w:t>
      </w:r>
      <w:r w:rsidR="000531AB">
        <w:t>1</w:t>
      </w:r>
      <w:r>
        <w:t>.</w:t>
      </w:r>
    </w:p>
    <w:p w:rsidR="007D39D1" w:rsidRPr="007D39D1" w:rsidRDefault="007D39D1" w:rsidP="007D39D1">
      <w:pPr>
        <w:pStyle w:val="TableTitle"/>
        <w:rPr>
          <w:b w:val="0"/>
          <w:i/>
        </w:rPr>
      </w:pPr>
      <w:r w:rsidRPr="007D39D1">
        <w:rPr>
          <w:b w:val="0"/>
          <w:i/>
        </w:rPr>
        <w:t>Table 1</w:t>
      </w:r>
    </w:p>
    <w:p w:rsidR="007D39D1" w:rsidRDefault="00E50E54" w:rsidP="007D39D1">
      <w:pPr>
        <w:pStyle w:val="TableTitle"/>
        <w:rPr>
          <w:rFonts w:eastAsia="Times New Roman"/>
          <w:bCs/>
          <w:color w:val="000000"/>
          <w:szCs w:val="24"/>
          <w:lang w:eastAsia="en-GB"/>
        </w:rPr>
      </w:pPr>
      <w:r>
        <w:rPr>
          <w:rFonts w:eastAsia="Times New Roman"/>
          <w:bCs/>
          <w:color w:val="000000"/>
          <w:szCs w:val="24"/>
          <w:lang w:eastAsia="en-GB"/>
        </w:rPr>
        <w:t>Energy efficiency classes</w:t>
      </w:r>
    </w:p>
    <w:tbl>
      <w:tblPr>
        <w:tblStyle w:val="Tabellrutnt"/>
        <w:tblW w:w="0" w:type="auto"/>
        <w:tblLook w:val="04A0" w:firstRow="1" w:lastRow="0" w:firstColumn="1" w:lastColumn="0" w:noHBand="0" w:noVBand="1"/>
      </w:tblPr>
      <w:tblGrid>
        <w:gridCol w:w="4644"/>
        <w:gridCol w:w="4645"/>
      </w:tblGrid>
      <w:tr w:rsidR="00901C03" w:rsidTr="00901C03">
        <w:tc>
          <w:tcPr>
            <w:tcW w:w="4644" w:type="dxa"/>
          </w:tcPr>
          <w:p w:rsidR="00901C03" w:rsidRDefault="00901C03" w:rsidP="00901C03">
            <w:pPr>
              <w:jc w:val="center"/>
              <w:rPr>
                <w:lang w:eastAsia="en-GB"/>
              </w:rPr>
            </w:pPr>
            <w:r>
              <w:rPr>
                <w:lang w:eastAsia="en-GB"/>
              </w:rPr>
              <w:t>Energy efficiency class</w:t>
            </w:r>
          </w:p>
        </w:tc>
        <w:tc>
          <w:tcPr>
            <w:tcW w:w="4645" w:type="dxa"/>
          </w:tcPr>
          <w:p w:rsidR="00901C03" w:rsidRDefault="00901C03" w:rsidP="00901C03">
            <w:pPr>
              <w:jc w:val="center"/>
              <w:rPr>
                <w:lang w:eastAsia="en-GB"/>
              </w:rPr>
            </w:pPr>
            <w:r>
              <w:rPr>
                <w:lang w:eastAsia="en-GB"/>
              </w:rPr>
              <w:t>Energy efficiency index</w:t>
            </w:r>
          </w:p>
        </w:tc>
      </w:tr>
      <w:tr w:rsidR="00901C03" w:rsidTr="00901C03">
        <w:tc>
          <w:tcPr>
            <w:tcW w:w="4644" w:type="dxa"/>
          </w:tcPr>
          <w:p w:rsidR="00901C03" w:rsidRDefault="00901C03" w:rsidP="00901C03">
            <w:pPr>
              <w:rPr>
                <w:lang w:eastAsia="en-GB"/>
              </w:rPr>
            </w:pPr>
            <w:r>
              <w:rPr>
                <w:lang w:eastAsia="en-GB"/>
              </w:rPr>
              <w:t>A</w:t>
            </w:r>
          </w:p>
        </w:tc>
        <w:tc>
          <w:tcPr>
            <w:tcW w:w="4645" w:type="dxa"/>
          </w:tcPr>
          <w:p w:rsidR="00901C03" w:rsidRDefault="00901C03" w:rsidP="00901C03">
            <w:pPr>
              <w:rPr>
                <w:lang w:eastAsia="en-GB"/>
              </w:rPr>
            </w:pPr>
            <w:r>
              <w:rPr>
                <w:lang w:eastAsia="en-GB"/>
              </w:rPr>
              <w:t>EEI ≤ 41</w:t>
            </w:r>
          </w:p>
        </w:tc>
      </w:tr>
      <w:tr w:rsidR="00901C03" w:rsidTr="00901C03">
        <w:tc>
          <w:tcPr>
            <w:tcW w:w="4644" w:type="dxa"/>
          </w:tcPr>
          <w:p w:rsidR="00901C03" w:rsidRDefault="00901C03" w:rsidP="00901C03">
            <w:pPr>
              <w:rPr>
                <w:lang w:eastAsia="en-GB"/>
              </w:rPr>
            </w:pPr>
            <w:r>
              <w:rPr>
                <w:lang w:eastAsia="en-GB"/>
              </w:rPr>
              <w:t>B</w:t>
            </w:r>
          </w:p>
        </w:tc>
        <w:tc>
          <w:tcPr>
            <w:tcW w:w="4645" w:type="dxa"/>
          </w:tcPr>
          <w:p w:rsidR="00901C03" w:rsidRDefault="00901C03" w:rsidP="00901C03">
            <w:pPr>
              <w:rPr>
                <w:lang w:eastAsia="en-GB"/>
              </w:rPr>
            </w:pPr>
            <w:r>
              <w:rPr>
                <w:lang w:eastAsia="en-GB"/>
              </w:rPr>
              <w:t>41&lt; EEI ≤ 51</w:t>
            </w:r>
          </w:p>
        </w:tc>
      </w:tr>
      <w:tr w:rsidR="00901C03" w:rsidTr="00901C03">
        <w:tc>
          <w:tcPr>
            <w:tcW w:w="4644" w:type="dxa"/>
          </w:tcPr>
          <w:p w:rsidR="00901C03" w:rsidRDefault="00901C03" w:rsidP="00901C03">
            <w:pPr>
              <w:rPr>
                <w:lang w:eastAsia="en-GB"/>
              </w:rPr>
            </w:pPr>
            <w:r>
              <w:rPr>
                <w:lang w:eastAsia="en-GB"/>
              </w:rPr>
              <w:t>C</w:t>
            </w:r>
          </w:p>
        </w:tc>
        <w:tc>
          <w:tcPr>
            <w:tcW w:w="4645" w:type="dxa"/>
          </w:tcPr>
          <w:p w:rsidR="00901C03" w:rsidRDefault="00901C03" w:rsidP="00901C03">
            <w:pPr>
              <w:rPr>
                <w:lang w:eastAsia="en-GB"/>
              </w:rPr>
            </w:pPr>
            <w:r>
              <w:rPr>
                <w:lang w:eastAsia="en-GB"/>
              </w:rPr>
              <w:t>51&lt; EEI ≤ 64</w:t>
            </w:r>
          </w:p>
        </w:tc>
      </w:tr>
      <w:tr w:rsidR="00901C03" w:rsidTr="00901C03">
        <w:tc>
          <w:tcPr>
            <w:tcW w:w="4644" w:type="dxa"/>
          </w:tcPr>
          <w:p w:rsidR="00901C03" w:rsidRDefault="00901C03" w:rsidP="00901C03">
            <w:pPr>
              <w:rPr>
                <w:lang w:eastAsia="en-GB"/>
              </w:rPr>
            </w:pPr>
            <w:r>
              <w:rPr>
                <w:lang w:eastAsia="en-GB"/>
              </w:rPr>
              <w:t>D</w:t>
            </w:r>
          </w:p>
        </w:tc>
        <w:tc>
          <w:tcPr>
            <w:tcW w:w="4645" w:type="dxa"/>
          </w:tcPr>
          <w:p w:rsidR="00901C03" w:rsidRDefault="00901C03" w:rsidP="00901C03">
            <w:pPr>
              <w:rPr>
                <w:lang w:eastAsia="en-GB"/>
              </w:rPr>
            </w:pPr>
            <w:r>
              <w:rPr>
                <w:lang w:eastAsia="en-GB"/>
              </w:rPr>
              <w:t>64 &lt; EEI ≤ 80</w:t>
            </w:r>
          </w:p>
        </w:tc>
      </w:tr>
      <w:tr w:rsidR="00901C03" w:rsidTr="00901C03">
        <w:tc>
          <w:tcPr>
            <w:tcW w:w="4644" w:type="dxa"/>
          </w:tcPr>
          <w:p w:rsidR="00901C03" w:rsidRDefault="00901C03" w:rsidP="00901C03">
            <w:pPr>
              <w:rPr>
                <w:lang w:eastAsia="en-GB"/>
              </w:rPr>
            </w:pPr>
            <w:r>
              <w:rPr>
                <w:lang w:eastAsia="en-GB"/>
              </w:rPr>
              <w:t>E</w:t>
            </w:r>
          </w:p>
        </w:tc>
        <w:tc>
          <w:tcPr>
            <w:tcW w:w="4645" w:type="dxa"/>
          </w:tcPr>
          <w:p w:rsidR="00901C03" w:rsidRDefault="00901C03" w:rsidP="00901C03">
            <w:pPr>
              <w:rPr>
                <w:lang w:eastAsia="en-GB"/>
              </w:rPr>
            </w:pPr>
            <w:r>
              <w:rPr>
                <w:lang w:eastAsia="en-GB"/>
              </w:rPr>
              <w:t>80 &lt; EEI ≤ 100</w:t>
            </w:r>
          </w:p>
        </w:tc>
      </w:tr>
      <w:tr w:rsidR="00901C03" w:rsidTr="00901C03">
        <w:tc>
          <w:tcPr>
            <w:tcW w:w="4644" w:type="dxa"/>
          </w:tcPr>
          <w:p w:rsidR="00901C03" w:rsidRDefault="00901C03" w:rsidP="00901C03">
            <w:pPr>
              <w:rPr>
                <w:lang w:eastAsia="en-GB"/>
              </w:rPr>
            </w:pPr>
            <w:r>
              <w:rPr>
                <w:lang w:eastAsia="en-GB"/>
              </w:rPr>
              <w:t>F</w:t>
            </w:r>
          </w:p>
        </w:tc>
        <w:tc>
          <w:tcPr>
            <w:tcW w:w="4645" w:type="dxa"/>
          </w:tcPr>
          <w:p w:rsidR="00901C03" w:rsidRDefault="00901C03" w:rsidP="00901C03">
            <w:pPr>
              <w:rPr>
                <w:lang w:eastAsia="en-GB"/>
              </w:rPr>
            </w:pPr>
            <w:r>
              <w:rPr>
                <w:lang w:eastAsia="en-GB"/>
              </w:rPr>
              <w:t>100 &lt; EEI ≤ 125</w:t>
            </w:r>
          </w:p>
        </w:tc>
      </w:tr>
      <w:tr w:rsidR="00901C03" w:rsidTr="00901C03">
        <w:tc>
          <w:tcPr>
            <w:tcW w:w="4644" w:type="dxa"/>
          </w:tcPr>
          <w:p w:rsidR="00901C03" w:rsidRDefault="00901C03" w:rsidP="00901C03">
            <w:pPr>
              <w:rPr>
                <w:lang w:eastAsia="en-GB"/>
              </w:rPr>
            </w:pPr>
            <w:r>
              <w:rPr>
                <w:lang w:eastAsia="en-GB"/>
              </w:rPr>
              <w:t>G</w:t>
            </w:r>
          </w:p>
        </w:tc>
        <w:tc>
          <w:tcPr>
            <w:tcW w:w="4645" w:type="dxa"/>
          </w:tcPr>
          <w:p w:rsidR="00901C03" w:rsidRDefault="00901C03" w:rsidP="00901C03">
            <w:pPr>
              <w:rPr>
                <w:lang w:eastAsia="en-GB"/>
              </w:rPr>
            </w:pPr>
            <w:r>
              <w:rPr>
                <w:lang w:eastAsia="en-GB"/>
              </w:rPr>
              <w:t>EEI &gt; 125</w:t>
            </w:r>
          </w:p>
        </w:tc>
      </w:tr>
    </w:tbl>
    <w:p w:rsidR="00E50E54" w:rsidRDefault="00E50E54" w:rsidP="00E50E54">
      <w:pPr>
        <w:spacing w:before="0" w:after="200" w:line="276" w:lineRule="auto"/>
        <w:jc w:val="left"/>
      </w:pPr>
    </w:p>
    <w:p w:rsidR="00E50E54" w:rsidRDefault="00E50E54" w:rsidP="00E50E54">
      <w:pPr>
        <w:spacing w:before="0" w:after="200" w:line="276" w:lineRule="auto"/>
        <w:jc w:val="left"/>
      </w:pPr>
      <w:r>
        <w:t xml:space="preserve">The Energy Efficiency Index of a household or low-noise refrigerating appliance shall be determined in accordance with Annexes </w:t>
      </w:r>
      <w:r w:rsidR="009A628C">
        <w:t>IV</w:t>
      </w:r>
      <w:r>
        <w:t xml:space="preserve">. </w:t>
      </w:r>
    </w:p>
    <w:p w:rsidR="00E50E54" w:rsidRDefault="00E50E54" w:rsidP="00E50E54">
      <w:pPr>
        <w:sectPr w:rsidR="00E50E54" w:rsidSect="00C66B84">
          <w:pgSz w:w="11907" w:h="16839"/>
          <w:pgMar w:top="1134" w:right="1417" w:bottom="1134" w:left="1417" w:header="709" w:footer="709" w:gutter="0"/>
          <w:cols w:space="720"/>
          <w:docGrid w:linePitch="360"/>
        </w:sectPr>
      </w:pPr>
    </w:p>
    <w:p w:rsidR="00E50E54" w:rsidRDefault="00E50E54" w:rsidP="00E50E54">
      <w:pPr>
        <w:pStyle w:val="Annexetitre"/>
      </w:pPr>
      <w:r>
        <w:t>ANNEX III</w:t>
      </w:r>
    </w:p>
    <w:p w:rsidR="00E50E54" w:rsidRPr="007D39D1" w:rsidRDefault="00E50E54" w:rsidP="00E50E54">
      <w:pPr>
        <w:pStyle w:val="Annexetitre"/>
        <w:rPr>
          <w:u w:val="none"/>
        </w:rPr>
      </w:pPr>
      <w:r w:rsidRPr="007D39D1">
        <w:rPr>
          <w:u w:val="none"/>
        </w:rPr>
        <w:t>Label</w:t>
      </w:r>
    </w:p>
    <w:p w:rsidR="00751B66" w:rsidRDefault="00E50E54" w:rsidP="00E50E54">
      <w:pPr>
        <w:pStyle w:val="NumPar1"/>
        <w:numPr>
          <w:ilvl w:val="0"/>
          <w:numId w:val="33"/>
        </w:numPr>
      </w:pPr>
      <w:r w:rsidRPr="009509CC">
        <w:t>Label</w:t>
      </w:r>
      <w:r w:rsidR="00751B66">
        <w:t xml:space="preserve"> 1</w:t>
      </w:r>
    </w:p>
    <w:p w:rsidR="00D738B4" w:rsidRDefault="00EC7174" w:rsidP="00D738B4">
      <w:pPr>
        <w:pStyle w:val="NumPar2"/>
      </w:pPr>
      <w:r w:rsidRPr="0048543A">
        <w:rPr>
          <w:b/>
          <w:i/>
          <w:noProof/>
          <w:lang w:eastAsia="en-GB"/>
        </w:rPr>
        <mc:AlternateContent>
          <mc:Choice Requires="wps">
            <w:drawing>
              <wp:anchor distT="0" distB="0" distL="114300" distR="114300" simplePos="0" relativeHeight="251701248" behindDoc="0" locked="0" layoutInCell="1" allowOverlap="1" wp14:anchorId="5247D654" wp14:editId="28F63613">
                <wp:simplePos x="0" y="0"/>
                <wp:positionH relativeFrom="column">
                  <wp:posOffset>4542155</wp:posOffset>
                </wp:positionH>
                <wp:positionV relativeFrom="paragraph">
                  <wp:posOffset>1095375</wp:posOffset>
                </wp:positionV>
                <wp:extent cx="539750" cy="626745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267450"/>
                        </a:xfrm>
                        <a:prstGeom prst="rect">
                          <a:avLst/>
                        </a:prstGeom>
                        <a:solidFill>
                          <a:srgbClr val="FFFFFF"/>
                        </a:solidFill>
                        <a:ln w="9525">
                          <a:noFill/>
                          <a:miter lim="800000"/>
                          <a:headEnd/>
                          <a:tailEnd/>
                        </a:ln>
                      </wps:spPr>
                      <wps:txbx>
                        <w:txbxContent>
                          <w:p w:rsidR="006334B8" w:rsidRDefault="006334B8" w:rsidP="00FC32DE">
                            <w:pPr>
                              <w:spacing w:before="0" w:after="0"/>
                            </w:pPr>
                            <w:r>
                              <w:t>I</w:t>
                            </w:r>
                          </w:p>
                          <w:p w:rsidR="006334B8" w:rsidRDefault="006334B8" w:rsidP="00FC32DE">
                            <w:pPr>
                              <w:spacing w:before="0" w:after="0"/>
                            </w:pPr>
                            <w:r>
                              <w:t>II</w:t>
                            </w: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r>
                              <w:t>III</w:t>
                            </w: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r>
                              <w:t>IV</w:t>
                            </w:r>
                          </w:p>
                          <w:p w:rsidR="006334B8" w:rsidRDefault="006334B8" w:rsidP="00FC32DE">
                            <w:pPr>
                              <w:spacing w:before="0" w:after="0"/>
                            </w:pPr>
                            <w:r>
                              <w:t>V</w:t>
                            </w: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r>
                              <w:t>VI</w:t>
                            </w:r>
                          </w:p>
                          <w:p w:rsidR="006334B8" w:rsidRDefault="006334B8" w:rsidP="00FC32DE">
                            <w:pPr>
                              <w:spacing w:before="0" w:after="0"/>
                            </w:pPr>
                            <w:r>
                              <w:t>VII</w:t>
                            </w:r>
                          </w:p>
                          <w:p w:rsidR="006334B8" w:rsidRDefault="006334B8" w:rsidP="00FC32DE">
                            <w:pPr>
                              <w:spacing w:before="0" w:after="0"/>
                            </w:pPr>
                            <w:r>
                              <w:t>VIII</w:t>
                            </w:r>
                          </w:p>
                          <w:p w:rsidR="006334B8" w:rsidRDefault="006334B8" w:rsidP="00FC32DE">
                            <w:pPr>
                              <w:spacing w:before="0" w:after="0"/>
                            </w:pPr>
                            <w:r>
                              <w:t>IX</w:t>
                            </w: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7D654" id="_x0000_t202" coordsize="21600,21600" o:spt="202" path="m,l,21600r21600,l21600,xe">
                <v:stroke joinstyle="miter"/>
                <v:path gradientshapeok="t" o:connecttype="rect"/>
              </v:shapetype>
              <v:shape id="Text Box 2" o:spid="_x0000_s1026" type="#_x0000_t202" style="position:absolute;left:0;text-align:left;margin-left:357.65pt;margin-top:86.25pt;width:42.5pt;height:49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" stroked="f">
                <v:textbox>
                  <w:txbxContent>
                    <w:p w:rsidR="006334B8" w:rsidRDefault="006334B8" w:rsidP="00FC32DE">
                      <w:pPr>
                        <w:spacing w:before="0" w:after="0"/>
                      </w:pPr>
                      <w:r>
                        <w:t>I</w:t>
                      </w:r>
                    </w:p>
                    <w:p w:rsidR="006334B8" w:rsidRDefault="006334B8" w:rsidP="00FC32DE">
                      <w:pPr>
                        <w:spacing w:before="0" w:after="0"/>
                      </w:pPr>
                      <w:r>
                        <w:t>II</w:t>
                      </w: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r>
                        <w:t>III</w:t>
                      </w: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r>
                        <w:t>IV</w:t>
                      </w:r>
                    </w:p>
                    <w:p w:rsidR="006334B8" w:rsidRDefault="006334B8" w:rsidP="00FC32DE">
                      <w:pPr>
                        <w:spacing w:before="0" w:after="0"/>
                      </w:pPr>
                      <w:r>
                        <w:t>V</w:t>
                      </w: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r>
                        <w:t>VI</w:t>
                      </w:r>
                    </w:p>
                    <w:p w:rsidR="006334B8" w:rsidRDefault="006334B8" w:rsidP="00FC32DE">
                      <w:pPr>
                        <w:spacing w:before="0" w:after="0"/>
                      </w:pPr>
                      <w:r>
                        <w:t>VII</w:t>
                      </w:r>
                    </w:p>
                    <w:p w:rsidR="006334B8" w:rsidRDefault="006334B8" w:rsidP="00FC32DE">
                      <w:pPr>
                        <w:spacing w:before="0" w:after="0"/>
                      </w:pPr>
                      <w:r>
                        <w:t>VIII</w:t>
                      </w:r>
                    </w:p>
                    <w:p w:rsidR="006334B8" w:rsidRDefault="006334B8" w:rsidP="00FC32DE">
                      <w:pPr>
                        <w:spacing w:before="0" w:after="0"/>
                      </w:pPr>
                      <w:r>
                        <w:t>IX</w:t>
                      </w: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p>
                    <w:p w:rsidR="006334B8" w:rsidRDefault="006334B8" w:rsidP="00FC32DE">
                      <w:pPr>
                        <w:spacing w:before="0" w:after="0"/>
                      </w:pPr>
                      <w:r>
                        <w:t>X</w:t>
                      </w:r>
                    </w:p>
                  </w:txbxContent>
                </v:textbox>
              </v:shape>
            </w:pict>
          </mc:Fallback>
        </mc:AlternateContent>
      </w:r>
      <w:r w:rsidR="00FC32DE">
        <w:rPr>
          <w:noProof/>
          <w:lang w:eastAsia="en-GB"/>
        </w:rPr>
        <w:drawing>
          <wp:anchor distT="0" distB="0" distL="114300" distR="114300" simplePos="0" relativeHeight="251703296" behindDoc="0" locked="0" layoutInCell="1" allowOverlap="1" wp14:anchorId="08853D6A" wp14:editId="7A91BC0F">
            <wp:simplePos x="0" y="0"/>
            <wp:positionH relativeFrom="column">
              <wp:posOffset>1024255</wp:posOffset>
            </wp:positionH>
            <wp:positionV relativeFrom="paragraph">
              <wp:posOffset>255905</wp:posOffset>
            </wp:positionV>
            <wp:extent cx="3528695" cy="7594600"/>
            <wp:effectExtent l="0" t="0" r="0" b="6350"/>
            <wp:wrapTopAndBottom/>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 1-1.png"/>
                    <pic:cNvPicPr/>
                  </pic:nvPicPr>
                  <pic:blipFill>
                    <a:blip r:embed="rId16">
                      <a:extLst>
                        <a:ext uri="{28A0092B-C50C-407E-A947-70E740481C1C}">
                          <a14:useLocalDpi xmlns:a14="http://schemas.microsoft.com/office/drawing/2010/main" val="0"/>
                        </a:ext>
                      </a:extLst>
                    </a:blip>
                    <a:stretch>
                      <a:fillRect/>
                    </a:stretch>
                  </pic:blipFill>
                  <pic:spPr>
                    <a:xfrm>
                      <a:off x="0" y="0"/>
                      <a:ext cx="3528695" cy="7594600"/>
                    </a:xfrm>
                    <a:prstGeom prst="rect">
                      <a:avLst/>
                    </a:prstGeom>
                  </pic:spPr>
                </pic:pic>
              </a:graphicData>
            </a:graphic>
            <wp14:sizeRelH relativeFrom="page">
              <wp14:pctWidth>0</wp14:pctWidth>
            </wp14:sizeRelH>
            <wp14:sizeRelV relativeFrom="page">
              <wp14:pctHeight>0</wp14:pctHeight>
            </wp14:sizeRelV>
          </wp:anchor>
        </w:drawing>
      </w:r>
      <w:r w:rsidR="00D738B4">
        <w:t>For household refrigerating appliances, except wine storage appliances:</w:t>
      </w:r>
    </w:p>
    <w:p w:rsidR="00FC32DE" w:rsidRDefault="00FC32DE" w:rsidP="00FC32DE">
      <w:pPr>
        <w:pStyle w:val="Text1"/>
        <w:jc w:val="center"/>
        <w:rPr>
          <w:lang w:eastAsia="en-GB"/>
        </w:rPr>
      </w:pPr>
      <w:r>
        <w:rPr>
          <w:lang w:eastAsia="en-GB"/>
        </w:rPr>
        <w:br w:type="page"/>
      </w:r>
    </w:p>
    <w:p w:rsidR="00D738B4" w:rsidRDefault="00D738B4" w:rsidP="00D738B4">
      <w:pPr>
        <w:pStyle w:val="NumPar1"/>
        <w:numPr>
          <w:ilvl w:val="0"/>
          <w:numId w:val="0"/>
        </w:numPr>
        <w:ind w:left="850"/>
        <w:rPr>
          <w:lang w:eastAsia="en-GB"/>
        </w:rPr>
      </w:pPr>
      <w:r w:rsidRPr="00B07B4C">
        <w:rPr>
          <w:lang w:eastAsia="en-GB"/>
        </w:rPr>
        <w:t xml:space="preserve">The following information shall be included in the label: </w:t>
      </w:r>
    </w:p>
    <w:p w:rsidR="00D738B4" w:rsidRDefault="00D738B4" w:rsidP="00D738B4">
      <w:pPr>
        <w:pStyle w:val="Point2"/>
        <w:rPr>
          <w:lang w:eastAsia="en-GB"/>
        </w:rPr>
      </w:pPr>
      <w:r w:rsidRPr="00B07B4C">
        <w:rPr>
          <w:lang w:eastAsia="en-GB"/>
        </w:rPr>
        <w:t xml:space="preserve">I. </w:t>
      </w:r>
      <w:r>
        <w:rPr>
          <w:lang w:eastAsia="en-GB"/>
        </w:rPr>
        <w:tab/>
        <w:t>s</w:t>
      </w:r>
      <w:r w:rsidRPr="00B07B4C">
        <w:rPr>
          <w:lang w:eastAsia="en-GB"/>
        </w:rPr>
        <w:t>upplier's name or trade mark;</w:t>
      </w:r>
    </w:p>
    <w:p w:rsidR="00D738B4" w:rsidRPr="00B07B4C" w:rsidRDefault="00D738B4" w:rsidP="00D738B4">
      <w:pPr>
        <w:pStyle w:val="Point2"/>
        <w:rPr>
          <w:lang w:eastAsia="en-GB"/>
        </w:rPr>
      </w:pPr>
      <w:r w:rsidRPr="00B07B4C">
        <w:rPr>
          <w:lang w:eastAsia="en-GB"/>
        </w:rPr>
        <w:t xml:space="preserve">II. </w:t>
      </w:r>
      <w:r>
        <w:rPr>
          <w:lang w:eastAsia="en-GB"/>
        </w:rPr>
        <w:tab/>
      </w:r>
      <w:r w:rsidRPr="00B07B4C">
        <w:rPr>
          <w:lang w:eastAsia="en-GB"/>
        </w:rPr>
        <w:t>supplier's model identifier;</w:t>
      </w:r>
    </w:p>
    <w:p w:rsidR="00D738B4" w:rsidRDefault="00D738B4" w:rsidP="00D738B4">
      <w:pPr>
        <w:pStyle w:val="Point2"/>
        <w:rPr>
          <w:lang w:eastAsia="en-GB"/>
        </w:rPr>
      </w:pPr>
      <w:r w:rsidRPr="00B07B4C">
        <w:rPr>
          <w:lang w:eastAsia="en-GB"/>
        </w:rPr>
        <w:t xml:space="preserve">III. </w:t>
      </w:r>
      <w:r>
        <w:rPr>
          <w:lang w:eastAsia="en-GB"/>
        </w:rPr>
        <w:tab/>
      </w:r>
      <w:r w:rsidRPr="00B07B4C">
        <w:rPr>
          <w:lang w:eastAsia="en-GB"/>
        </w:rPr>
        <w:t>the energy efficiency class determined in accordance with Annex I</w:t>
      </w:r>
      <w:r>
        <w:rPr>
          <w:lang w:eastAsia="en-GB"/>
        </w:rPr>
        <w:t>I</w:t>
      </w:r>
      <w:r w:rsidRPr="00B07B4C">
        <w:rPr>
          <w:lang w:eastAsia="en-GB"/>
        </w:rPr>
        <w:t>;  the head of the arrow containing the energy efficiency class of the household refrigerating appliance shall be placed at the same height as the head of the arrow of the relevant energy efficiency class;</w:t>
      </w:r>
    </w:p>
    <w:p w:rsidR="00D738B4" w:rsidRPr="00B07B4C" w:rsidRDefault="00D738B4" w:rsidP="00D738B4">
      <w:pPr>
        <w:pStyle w:val="Point2"/>
        <w:rPr>
          <w:lang w:eastAsia="en-GB"/>
        </w:rPr>
      </w:pPr>
      <w:r>
        <w:rPr>
          <w:lang w:eastAsia="en-GB"/>
        </w:rPr>
        <w:t xml:space="preserve">IV. </w:t>
      </w:r>
      <w:r>
        <w:rPr>
          <w:lang w:eastAsia="en-GB"/>
        </w:rPr>
        <w:tab/>
        <w:t>QR-code linking to model information on the supplier’s website and/or the EU product database;</w:t>
      </w:r>
    </w:p>
    <w:p w:rsidR="00D738B4" w:rsidRPr="00B07B4C" w:rsidRDefault="00D738B4" w:rsidP="00D738B4">
      <w:pPr>
        <w:pStyle w:val="Point2"/>
        <w:rPr>
          <w:lang w:eastAsia="en-GB"/>
        </w:rPr>
      </w:pPr>
      <w:r w:rsidRPr="00B07B4C">
        <w:rPr>
          <w:lang w:eastAsia="en-GB"/>
        </w:rPr>
        <w:t>V.</w:t>
      </w:r>
      <w:r>
        <w:rPr>
          <w:lang w:eastAsia="en-GB"/>
        </w:rPr>
        <w:tab/>
      </w:r>
      <w:r w:rsidRPr="00B07B4C">
        <w:rPr>
          <w:lang w:eastAsia="en-GB"/>
        </w:rPr>
        <w:t>annual energy consumpt</w:t>
      </w:r>
      <w:r>
        <w:rPr>
          <w:lang w:eastAsia="en-GB"/>
        </w:rPr>
        <w:t xml:space="preserve">ion </w:t>
      </w:r>
      <w:r w:rsidRPr="00B07B4C">
        <w:rPr>
          <w:lang w:eastAsia="en-GB"/>
        </w:rPr>
        <w:t xml:space="preserve">in kWh per year, </w:t>
      </w:r>
      <w:r>
        <w:rPr>
          <w:lang w:eastAsia="en-GB"/>
        </w:rPr>
        <w:t xml:space="preserve">AE </w:t>
      </w:r>
      <w:r w:rsidRPr="00B07B4C">
        <w:rPr>
          <w:lang w:eastAsia="en-GB"/>
        </w:rPr>
        <w:t xml:space="preserve">rounded up to the nearest integer and calculated in accordance with </w:t>
      </w:r>
      <w:r>
        <w:rPr>
          <w:lang w:eastAsia="en-GB"/>
        </w:rPr>
        <w:t>Annex IV. For dedicated freezer appliances the value of AE shall be divided by 0,9 to demonstrate the additional effect of significant quantities of warm load that are typical for these appliances</w:t>
      </w:r>
      <w:r w:rsidRPr="00B07B4C">
        <w:rPr>
          <w:lang w:eastAsia="en-GB"/>
        </w:rPr>
        <w:t>;</w:t>
      </w:r>
    </w:p>
    <w:p w:rsidR="00D738B4" w:rsidRDefault="00D738B4" w:rsidP="00D738B4">
      <w:pPr>
        <w:pStyle w:val="Point2"/>
        <w:rPr>
          <w:lang w:eastAsia="en-GB"/>
        </w:rPr>
      </w:pPr>
      <w:r w:rsidRPr="00B07B4C">
        <w:rPr>
          <w:lang w:eastAsia="en-GB"/>
        </w:rPr>
        <w:t>V</w:t>
      </w:r>
      <w:r>
        <w:rPr>
          <w:lang w:eastAsia="en-GB"/>
        </w:rPr>
        <w:t>I.</w:t>
      </w:r>
      <w:r>
        <w:rPr>
          <w:lang w:eastAsia="en-GB"/>
        </w:rPr>
        <w:tab/>
      </w:r>
      <w:r w:rsidR="00815E9A">
        <w:rPr>
          <w:lang w:eastAsia="en-GB"/>
        </w:rPr>
        <w:t xml:space="preserve">if applicable, </w:t>
      </w:r>
      <w:r w:rsidRPr="00B07B4C">
        <w:rPr>
          <w:lang w:eastAsia="en-GB"/>
        </w:rPr>
        <w:t xml:space="preserve">sum of the volumes of all </w:t>
      </w:r>
      <w:r>
        <w:rPr>
          <w:lang w:eastAsia="en-GB"/>
        </w:rPr>
        <w:t xml:space="preserve">frozen </w:t>
      </w:r>
      <w:r w:rsidRPr="00B07B4C">
        <w:rPr>
          <w:lang w:eastAsia="en-GB"/>
        </w:rPr>
        <w:t>compartments</w:t>
      </w:r>
      <w:r>
        <w:rPr>
          <w:lang w:eastAsia="en-GB"/>
        </w:rPr>
        <w:t xml:space="preserve"> as indicated in Table 3 of Annex IV</w:t>
      </w:r>
      <w:r w:rsidRPr="00B07B4C">
        <w:rPr>
          <w:lang w:eastAsia="en-GB"/>
        </w:rPr>
        <w:t>, rounded to the nearest integer;</w:t>
      </w:r>
    </w:p>
    <w:p w:rsidR="00D738B4" w:rsidRDefault="00D738B4" w:rsidP="00D738B4">
      <w:pPr>
        <w:pStyle w:val="Point2"/>
        <w:rPr>
          <w:lang w:eastAsia="en-GB"/>
        </w:rPr>
      </w:pPr>
      <w:r>
        <w:rPr>
          <w:lang w:eastAsia="en-GB"/>
        </w:rPr>
        <w:t>VII.</w:t>
      </w:r>
      <w:r>
        <w:rPr>
          <w:lang w:eastAsia="en-GB"/>
        </w:rPr>
        <w:tab/>
      </w:r>
      <w:r w:rsidR="00815E9A">
        <w:rPr>
          <w:lang w:eastAsia="en-GB"/>
        </w:rPr>
        <w:t xml:space="preserve">if applicable, </w:t>
      </w:r>
      <w:r>
        <w:rPr>
          <w:lang w:eastAsia="en-GB"/>
        </w:rPr>
        <w:t>sum of the volumes of all chill compartments as indicated in Table 3 of Annex IV</w:t>
      </w:r>
      <w:r w:rsidRPr="00B07B4C">
        <w:rPr>
          <w:lang w:eastAsia="en-GB"/>
        </w:rPr>
        <w:t>, rounded to the nearest integer;</w:t>
      </w:r>
    </w:p>
    <w:p w:rsidR="00D738B4" w:rsidRDefault="00D738B4" w:rsidP="00D738B4">
      <w:pPr>
        <w:pStyle w:val="Point2"/>
        <w:rPr>
          <w:lang w:eastAsia="en-GB"/>
        </w:rPr>
      </w:pPr>
      <w:r>
        <w:rPr>
          <w:lang w:eastAsia="en-GB"/>
        </w:rPr>
        <w:t>VIII.</w:t>
      </w:r>
      <w:r>
        <w:rPr>
          <w:lang w:eastAsia="en-GB"/>
        </w:rPr>
        <w:tab/>
      </w:r>
      <w:r w:rsidR="00815E9A">
        <w:rPr>
          <w:lang w:eastAsia="en-GB"/>
        </w:rPr>
        <w:t xml:space="preserve">if applicable, </w:t>
      </w:r>
      <w:r>
        <w:rPr>
          <w:lang w:eastAsia="en-GB"/>
        </w:rPr>
        <w:t>sum of the volumes of all fresh food compartments as indicated in Table 3 of Annex IV</w:t>
      </w:r>
      <w:r w:rsidRPr="00B07B4C">
        <w:rPr>
          <w:lang w:eastAsia="en-GB"/>
        </w:rPr>
        <w:t>, rounded to the nearest integer;</w:t>
      </w:r>
    </w:p>
    <w:p w:rsidR="00D738B4" w:rsidRDefault="00D738B4" w:rsidP="00D738B4">
      <w:pPr>
        <w:pStyle w:val="Point2"/>
        <w:rPr>
          <w:lang w:eastAsia="en-GB"/>
        </w:rPr>
      </w:pPr>
      <w:r>
        <w:rPr>
          <w:lang w:eastAsia="en-GB"/>
        </w:rPr>
        <w:t>IX.</w:t>
      </w:r>
      <w:r>
        <w:rPr>
          <w:lang w:eastAsia="en-GB"/>
        </w:rPr>
        <w:tab/>
      </w:r>
      <w:r w:rsidR="00815E9A">
        <w:rPr>
          <w:lang w:eastAsia="en-GB"/>
        </w:rPr>
        <w:t xml:space="preserve">if applicable, </w:t>
      </w:r>
      <w:r>
        <w:rPr>
          <w:lang w:eastAsia="en-GB"/>
        </w:rPr>
        <w:t>sum of the volumes of all unfrozen compartments except fresh food, i.e. cellar, wine storage, pantry types as indicated in Table 3 of Annex IV</w:t>
      </w:r>
      <w:r w:rsidRPr="00B07B4C">
        <w:rPr>
          <w:lang w:eastAsia="en-GB"/>
        </w:rPr>
        <w:t>, rounded to the nearest integer;</w:t>
      </w:r>
    </w:p>
    <w:p w:rsidR="00D738B4" w:rsidRPr="00B07B4C" w:rsidRDefault="00EC7174" w:rsidP="00D738B4">
      <w:pPr>
        <w:pStyle w:val="Point2"/>
        <w:rPr>
          <w:lang w:eastAsia="en-GB"/>
        </w:rPr>
      </w:pPr>
      <w:r>
        <w:rPr>
          <w:lang w:eastAsia="en-GB"/>
        </w:rPr>
        <w:t>X</w:t>
      </w:r>
      <w:r w:rsidR="00D738B4" w:rsidRPr="00B07B4C">
        <w:rPr>
          <w:lang w:eastAsia="en-GB"/>
        </w:rPr>
        <w:t>.</w:t>
      </w:r>
      <w:r w:rsidR="00D738B4">
        <w:rPr>
          <w:lang w:eastAsia="en-GB"/>
        </w:rPr>
        <w:tab/>
      </w:r>
      <w:r w:rsidR="00D738B4" w:rsidRPr="00B07B4C">
        <w:rPr>
          <w:lang w:eastAsia="en-GB"/>
        </w:rPr>
        <w:t>airborne acoustic noise emissions expressed in dB(A) re1 pW, rounded to the nearest integer.</w:t>
      </w:r>
    </w:p>
    <w:p w:rsidR="00D738B4" w:rsidRDefault="00D738B4" w:rsidP="00D738B4">
      <w:pPr>
        <w:pStyle w:val="Point1number"/>
        <w:rPr>
          <w:lang w:eastAsia="en-GB"/>
        </w:rPr>
      </w:pPr>
      <w:r w:rsidRPr="00B07B4C">
        <w:rPr>
          <w:noProof/>
          <w:lang w:eastAsia="en-GB"/>
        </w:rPr>
        <mc:AlternateContent>
          <mc:Choice Requires="wps">
            <w:drawing>
              <wp:anchor distT="0" distB="0" distL="114300" distR="114300" simplePos="0" relativeHeight="251699200" behindDoc="1" locked="0" layoutInCell="0" allowOverlap="1" wp14:anchorId="43E88043" wp14:editId="498D6B12">
                <wp:simplePos x="0" y="0"/>
                <wp:positionH relativeFrom="page">
                  <wp:posOffset>1223645</wp:posOffset>
                </wp:positionH>
                <wp:positionV relativeFrom="page">
                  <wp:posOffset>9867265</wp:posOffset>
                </wp:positionV>
                <wp:extent cx="0" cy="0"/>
                <wp:effectExtent l="13970" t="8890" r="5080" b="10160"/>
                <wp:wrapNone/>
                <wp:docPr id="288" name="Freeform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2D2B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2A3BEF" id="Freeform 288" o:spid="_x0000_s1026" style="position:absolute;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6.35pt,776.95pt,96.35pt,776.9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" o:allowincell="f" filled="f" strokecolor="#2d2b2d" strokeweight=".1pt">
                <v:path arrowok="t" o:connecttype="custom" o:connectlocs="0,0;0,0" o:connectangles="0,0"/>
                <w10:wrap anchorx="page" anchory="page"/>
              </v:polyline>
            </w:pict>
          </mc:Fallback>
        </mc:AlternateContent>
      </w:r>
      <w:r w:rsidRPr="00B07B4C">
        <w:rPr>
          <w:lang w:eastAsia="en-GB"/>
        </w:rPr>
        <w:t xml:space="preserve">The design of the label shall be in accordance with point </w:t>
      </w:r>
      <w:r>
        <w:rPr>
          <w:lang w:eastAsia="en-GB"/>
        </w:rPr>
        <w:t>2</w:t>
      </w:r>
      <w:r w:rsidRPr="00B07B4C">
        <w:rPr>
          <w:lang w:eastAsia="en-GB"/>
        </w:rPr>
        <w:t>(1) of this Annex. By way of derogation, where a model has been awarded an 'EU Ecolabel' under Regulation (EC) No 66/2010 of the European Parliament and of the Council (1), a copy of the EU Ecolabel may be added.</w:t>
      </w:r>
    </w:p>
    <w:p w:rsidR="00FC32DE" w:rsidRDefault="00FC32DE">
      <w:pPr>
        <w:spacing w:before="0" w:after="200" w:line="276" w:lineRule="auto"/>
        <w:jc w:val="left"/>
      </w:pPr>
      <w:r>
        <w:br w:type="page"/>
      </w:r>
    </w:p>
    <w:p w:rsidR="00D738B4" w:rsidRPr="00D738B4" w:rsidRDefault="00D738B4" w:rsidP="00D738B4">
      <w:pPr>
        <w:pStyle w:val="Text1"/>
      </w:pPr>
    </w:p>
    <w:p w:rsidR="00E50E54" w:rsidRPr="009509CC" w:rsidRDefault="00FC32DE" w:rsidP="00D738B4">
      <w:pPr>
        <w:pStyle w:val="NumPar2"/>
      </w:pPr>
      <w:r w:rsidRPr="0048543A">
        <w:rPr>
          <w:b/>
          <w:i/>
          <w:noProof/>
          <w:lang w:eastAsia="en-GB"/>
        </w:rPr>
        <mc:AlternateContent>
          <mc:Choice Requires="wps">
            <w:drawing>
              <wp:anchor distT="0" distB="0" distL="114300" distR="114300" simplePos="0" relativeHeight="251680768" behindDoc="0" locked="0" layoutInCell="1" allowOverlap="1" wp14:anchorId="51517E7C" wp14:editId="3E6E38EF">
                <wp:simplePos x="0" y="0"/>
                <wp:positionH relativeFrom="column">
                  <wp:posOffset>4824730</wp:posOffset>
                </wp:positionH>
                <wp:positionV relativeFrom="paragraph">
                  <wp:posOffset>1064895</wp:posOffset>
                </wp:positionV>
                <wp:extent cx="539750" cy="6267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267450"/>
                        </a:xfrm>
                        <a:prstGeom prst="rect">
                          <a:avLst/>
                        </a:prstGeom>
                        <a:solidFill>
                          <a:srgbClr val="FFFFFF"/>
                        </a:solidFill>
                        <a:ln w="9525">
                          <a:noFill/>
                          <a:miter lim="800000"/>
                          <a:headEnd/>
                          <a:tailEnd/>
                        </a:ln>
                      </wps:spPr>
                      <wps:txbx>
                        <w:txbxContent>
                          <w:p w:rsidR="006334B8" w:rsidRDefault="006334B8" w:rsidP="00E50E54">
                            <w:pPr>
                              <w:spacing w:before="0" w:after="0"/>
                            </w:pPr>
                            <w:r>
                              <w:t>I</w:t>
                            </w:r>
                          </w:p>
                          <w:p w:rsidR="006334B8" w:rsidRDefault="006334B8" w:rsidP="00E50E54">
                            <w:pPr>
                              <w:spacing w:before="0" w:after="0"/>
                            </w:pPr>
                            <w:r>
                              <w:t>II</w:t>
                            </w: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r>
                              <w:t>III</w:t>
                            </w: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r>
                              <w:t>IV</w:t>
                            </w:r>
                          </w:p>
                          <w:p w:rsidR="006334B8" w:rsidRDefault="006334B8" w:rsidP="00E50E54">
                            <w:pPr>
                              <w:spacing w:before="0" w:after="0"/>
                            </w:pPr>
                            <w:r>
                              <w:t>V</w:t>
                            </w: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r>
                              <w:t>VI</w:t>
                            </w:r>
                          </w:p>
                          <w:p w:rsidR="006334B8" w:rsidRDefault="006334B8" w:rsidP="00E50E54">
                            <w:pPr>
                              <w:spacing w:before="0" w:after="0"/>
                            </w:pPr>
                            <w:r>
                              <w:t>VII</w:t>
                            </w:r>
                          </w:p>
                          <w:p w:rsidR="006334B8" w:rsidRDefault="006334B8" w:rsidP="00E50E54">
                            <w:pPr>
                              <w:spacing w:before="0" w:after="0"/>
                            </w:pPr>
                            <w:r>
                              <w:t>VIII</w:t>
                            </w:r>
                          </w:p>
                          <w:p w:rsidR="006334B8" w:rsidRDefault="006334B8" w:rsidP="00E50E54">
                            <w:pPr>
                              <w:spacing w:before="0" w:after="0"/>
                            </w:pPr>
                            <w:r>
                              <w:t>IX</w:t>
                            </w:r>
                          </w:p>
                          <w:p w:rsidR="006334B8" w:rsidRDefault="006334B8" w:rsidP="00E50E54">
                            <w:pPr>
                              <w:spacing w:before="0" w:after="0"/>
                            </w:pPr>
                          </w:p>
                          <w:p w:rsidR="006334B8" w:rsidRDefault="006334B8" w:rsidP="00E50E54">
                            <w:pPr>
                              <w:spacing w:before="0" w:after="0"/>
                            </w:pPr>
                          </w:p>
                          <w:p w:rsidR="006334B8" w:rsidRDefault="006334B8" w:rsidP="00E96D18">
                            <w:pPr>
                              <w:spacing w:before="0" w:after="0"/>
                            </w:pPr>
                          </w:p>
                          <w:p w:rsidR="006334B8" w:rsidRDefault="006334B8" w:rsidP="00E96D18">
                            <w:pPr>
                              <w:spacing w:before="0" w:after="0"/>
                            </w:pPr>
                          </w:p>
                          <w:p w:rsidR="006334B8" w:rsidRDefault="006334B8" w:rsidP="00E96D18">
                            <w:pPr>
                              <w:spacing w:before="0" w:after="0"/>
                            </w:pPr>
                          </w:p>
                          <w:p w:rsidR="006334B8" w:rsidRDefault="006334B8" w:rsidP="00E96D18">
                            <w:pPr>
                              <w:spacing w:before="0" w:after="0"/>
                            </w:pPr>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17E7C" id="_x0000_s1027" type="#_x0000_t202" style="position:absolute;left:0;text-align:left;margin-left:379.9pt;margin-top:83.85pt;width:42.5pt;height:4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" stroked="f">
                <v:textbox>
                  <w:txbxContent>
                    <w:p w:rsidR="006334B8" w:rsidRDefault="006334B8" w:rsidP="00E50E54">
                      <w:pPr>
                        <w:spacing w:before="0" w:after="0"/>
                      </w:pPr>
                      <w:r>
                        <w:t>I</w:t>
                      </w:r>
                    </w:p>
                    <w:p w:rsidR="006334B8" w:rsidRDefault="006334B8" w:rsidP="00E50E54">
                      <w:pPr>
                        <w:spacing w:before="0" w:after="0"/>
                      </w:pPr>
                      <w:r>
                        <w:t>II</w:t>
                      </w: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r>
                        <w:t>III</w:t>
                      </w: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r>
                        <w:t>IV</w:t>
                      </w:r>
                    </w:p>
                    <w:p w:rsidR="006334B8" w:rsidRDefault="006334B8" w:rsidP="00E50E54">
                      <w:pPr>
                        <w:spacing w:before="0" w:after="0"/>
                      </w:pPr>
                      <w:r>
                        <w:t>V</w:t>
                      </w: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p>
                    <w:p w:rsidR="006334B8" w:rsidRDefault="006334B8" w:rsidP="00E50E54">
                      <w:pPr>
                        <w:spacing w:before="0" w:after="0"/>
                      </w:pPr>
                      <w:r>
                        <w:t>VI</w:t>
                      </w:r>
                    </w:p>
                    <w:p w:rsidR="006334B8" w:rsidRDefault="006334B8" w:rsidP="00E50E54">
                      <w:pPr>
                        <w:spacing w:before="0" w:after="0"/>
                      </w:pPr>
                      <w:r>
                        <w:t>VII</w:t>
                      </w:r>
                    </w:p>
                    <w:p w:rsidR="006334B8" w:rsidRDefault="006334B8" w:rsidP="00E50E54">
                      <w:pPr>
                        <w:spacing w:before="0" w:after="0"/>
                      </w:pPr>
                      <w:r>
                        <w:t>VIII</w:t>
                      </w:r>
                    </w:p>
                    <w:p w:rsidR="006334B8" w:rsidRDefault="006334B8" w:rsidP="00E50E54">
                      <w:pPr>
                        <w:spacing w:before="0" w:after="0"/>
                      </w:pPr>
                      <w:r>
                        <w:t>IX</w:t>
                      </w:r>
                    </w:p>
                    <w:p w:rsidR="006334B8" w:rsidRDefault="006334B8" w:rsidP="00E50E54">
                      <w:pPr>
                        <w:spacing w:before="0" w:after="0"/>
                      </w:pPr>
                    </w:p>
                    <w:p w:rsidR="006334B8" w:rsidRDefault="006334B8" w:rsidP="00E50E54">
                      <w:pPr>
                        <w:spacing w:before="0" w:after="0"/>
                      </w:pPr>
                    </w:p>
                    <w:p w:rsidR="006334B8" w:rsidRDefault="006334B8" w:rsidP="00E96D18">
                      <w:pPr>
                        <w:spacing w:before="0" w:after="0"/>
                      </w:pPr>
                    </w:p>
                    <w:p w:rsidR="006334B8" w:rsidRDefault="006334B8" w:rsidP="00E96D18">
                      <w:pPr>
                        <w:spacing w:before="0" w:after="0"/>
                      </w:pPr>
                    </w:p>
                    <w:p w:rsidR="006334B8" w:rsidRDefault="006334B8" w:rsidP="00E96D18">
                      <w:pPr>
                        <w:spacing w:before="0" w:after="0"/>
                      </w:pPr>
                    </w:p>
                    <w:p w:rsidR="006334B8" w:rsidRDefault="006334B8" w:rsidP="00E96D18">
                      <w:pPr>
                        <w:spacing w:before="0" w:after="0"/>
                      </w:pPr>
                      <w:r>
                        <w:t>X</w:t>
                      </w:r>
                    </w:p>
                  </w:txbxContent>
                </v:textbox>
              </v:shape>
            </w:pict>
          </mc:Fallback>
        </mc:AlternateContent>
      </w:r>
      <w:r>
        <w:rPr>
          <w:b/>
          <w:i/>
          <w:noProof/>
          <w:lang w:eastAsia="en-GB"/>
        </w:rPr>
        <w:drawing>
          <wp:anchor distT="0" distB="0" distL="114300" distR="114300" simplePos="0" relativeHeight="251691008" behindDoc="1" locked="0" layoutInCell="1" allowOverlap="1" wp14:anchorId="258AF328" wp14:editId="5E9F0033">
            <wp:simplePos x="0" y="0"/>
            <wp:positionH relativeFrom="column">
              <wp:posOffset>1300480</wp:posOffset>
            </wp:positionH>
            <wp:positionV relativeFrom="paragraph">
              <wp:posOffset>259715</wp:posOffset>
            </wp:positionV>
            <wp:extent cx="3534410" cy="7591425"/>
            <wp:effectExtent l="0" t="0" r="8890" b="952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7">
                      <a:extLst>
                        <a:ext uri="{28A0092B-C50C-407E-A947-70E740481C1C}">
                          <a14:useLocalDpi xmlns:a14="http://schemas.microsoft.com/office/drawing/2010/main" val="0"/>
                        </a:ext>
                      </a:extLst>
                    </a:blip>
                    <a:stretch>
                      <a:fillRect/>
                    </a:stretch>
                  </pic:blipFill>
                  <pic:spPr>
                    <a:xfrm>
                      <a:off x="0" y="0"/>
                      <a:ext cx="3534410" cy="7591425"/>
                    </a:xfrm>
                    <a:prstGeom prst="rect">
                      <a:avLst/>
                    </a:prstGeom>
                  </pic:spPr>
                </pic:pic>
              </a:graphicData>
            </a:graphic>
            <wp14:sizeRelH relativeFrom="page">
              <wp14:pctWidth>0</wp14:pctWidth>
            </wp14:sizeRelH>
            <wp14:sizeRelV relativeFrom="page">
              <wp14:pctHeight>0</wp14:pctHeight>
            </wp14:sizeRelV>
          </wp:anchor>
        </w:drawing>
      </w:r>
      <w:r w:rsidR="00751B66">
        <w:t>F</w:t>
      </w:r>
      <w:r w:rsidR="00E50E54" w:rsidRPr="009509CC">
        <w:t xml:space="preserve">or </w:t>
      </w:r>
      <w:r w:rsidR="00D738B4">
        <w:t>wine storage appliances</w:t>
      </w:r>
      <w:r w:rsidR="00217B63">
        <w:t xml:space="preserve"> and low noise refrigerating appliances:</w:t>
      </w:r>
    </w:p>
    <w:p w:rsidR="00FC32DE" w:rsidRDefault="00FC32DE">
      <w:pPr>
        <w:spacing w:before="0" w:after="200" w:line="276" w:lineRule="auto"/>
        <w:jc w:val="left"/>
        <w:rPr>
          <w:lang w:eastAsia="en-GB"/>
        </w:rPr>
      </w:pPr>
      <w:r>
        <w:rPr>
          <w:lang w:eastAsia="en-GB"/>
        </w:rPr>
        <w:br w:type="page"/>
      </w:r>
    </w:p>
    <w:p w:rsidR="00E50E54" w:rsidRDefault="00E50E54" w:rsidP="00E96D18">
      <w:pPr>
        <w:pStyle w:val="NumPar1"/>
        <w:numPr>
          <w:ilvl w:val="0"/>
          <w:numId w:val="0"/>
        </w:numPr>
        <w:ind w:left="850"/>
        <w:rPr>
          <w:lang w:eastAsia="en-GB"/>
        </w:rPr>
      </w:pPr>
      <w:r w:rsidRPr="00B07B4C">
        <w:rPr>
          <w:noProof/>
          <w:lang w:eastAsia="en-GB"/>
        </w:rPr>
        <mc:AlternateContent>
          <mc:Choice Requires="wps">
            <w:drawing>
              <wp:anchor distT="0" distB="0" distL="114300" distR="114300" simplePos="0" relativeHeight="251678720" behindDoc="1" locked="0" layoutInCell="0" allowOverlap="1" wp14:anchorId="14D786FC" wp14:editId="2B623EF3">
                <wp:simplePos x="0" y="0"/>
                <wp:positionH relativeFrom="page">
                  <wp:posOffset>1799590</wp:posOffset>
                </wp:positionH>
                <wp:positionV relativeFrom="paragraph">
                  <wp:posOffset>-302260</wp:posOffset>
                </wp:positionV>
                <wp:extent cx="0" cy="0"/>
                <wp:effectExtent l="8890" t="10795" r="10160" b="8255"/>
                <wp:wrapNone/>
                <wp:docPr id="197"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2D2B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D8BA77" id="Freeform 197"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1.7pt,-23.8pt,141.7pt,-23.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" o:allowincell="f" filled="f" strokecolor="#2d2b2d" strokeweight=".1pt">
                <v:path arrowok="t" o:connecttype="custom" o:connectlocs="0,0;0,0" o:connectangles="0,0"/>
                <w10:wrap anchorx="page"/>
              </v:polyline>
            </w:pict>
          </mc:Fallback>
        </mc:AlternateContent>
      </w:r>
      <w:r w:rsidRPr="00B07B4C">
        <w:rPr>
          <w:lang w:eastAsia="en-GB"/>
        </w:rPr>
        <w:t xml:space="preserve">The following information shall be included in the label: </w:t>
      </w:r>
    </w:p>
    <w:p w:rsidR="00E50E54" w:rsidRDefault="00E50E54" w:rsidP="00E50E54">
      <w:pPr>
        <w:pStyle w:val="Point2"/>
        <w:rPr>
          <w:lang w:eastAsia="en-GB"/>
        </w:rPr>
      </w:pPr>
      <w:r w:rsidRPr="00B07B4C">
        <w:rPr>
          <w:lang w:eastAsia="en-GB"/>
        </w:rPr>
        <w:t xml:space="preserve">I. </w:t>
      </w:r>
      <w:r>
        <w:rPr>
          <w:lang w:eastAsia="en-GB"/>
        </w:rPr>
        <w:tab/>
        <w:t>s</w:t>
      </w:r>
      <w:r w:rsidRPr="00B07B4C">
        <w:rPr>
          <w:lang w:eastAsia="en-GB"/>
        </w:rPr>
        <w:t>upplier's name or trade mark;</w:t>
      </w:r>
    </w:p>
    <w:p w:rsidR="00E50E54" w:rsidRPr="00B07B4C" w:rsidRDefault="00E50E54" w:rsidP="00E50E54">
      <w:pPr>
        <w:pStyle w:val="Point2"/>
        <w:rPr>
          <w:lang w:eastAsia="en-GB"/>
        </w:rPr>
      </w:pPr>
      <w:r w:rsidRPr="00B07B4C">
        <w:rPr>
          <w:lang w:eastAsia="en-GB"/>
        </w:rPr>
        <w:t xml:space="preserve">II. </w:t>
      </w:r>
      <w:r>
        <w:rPr>
          <w:lang w:eastAsia="en-GB"/>
        </w:rPr>
        <w:tab/>
      </w:r>
      <w:r w:rsidRPr="00B07B4C">
        <w:rPr>
          <w:lang w:eastAsia="en-GB"/>
        </w:rPr>
        <w:t>supplier's model identifier;</w:t>
      </w:r>
    </w:p>
    <w:p w:rsidR="00E50E54" w:rsidRDefault="00E50E54" w:rsidP="00E50E54">
      <w:pPr>
        <w:pStyle w:val="Point2"/>
        <w:rPr>
          <w:lang w:eastAsia="en-GB"/>
        </w:rPr>
      </w:pPr>
      <w:r w:rsidRPr="00B07B4C">
        <w:rPr>
          <w:lang w:eastAsia="en-GB"/>
        </w:rPr>
        <w:t xml:space="preserve">III. </w:t>
      </w:r>
      <w:r>
        <w:rPr>
          <w:lang w:eastAsia="en-GB"/>
        </w:rPr>
        <w:tab/>
      </w:r>
      <w:r w:rsidRPr="00B07B4C">
        <w:rPr>
          <w:lang w:eastAsia="en-GB"/>
        </w:rPr>
        <w:t>the energy efficiency class determined in accordance with Annex I</w:t>
      </w:r>
      <w:r w:rsidR="009A628C">
        <w:rPr>
          <w:lang w:eastAsia="en-GB"/>
        </w:rPr>
        <w:t>I</w:t>
      </w:r>
      <w:r w:rsidRPr="00B07B4C">
        <w:rPr>
          <w:lang w:eastAsia="en-GB"/>
        </w:rPr>
        <w:t>;  the head of the arrow containing the energy efficiency class of the household refrigerating appliance shall be placed at the same height as the head of the arrow of the relevant energy efficiency class;</w:t>
      </w:r>
    </w:p>
    <w:p w:rsidR="00E50E54" w:rsidRPr="00B07B4C" w:rsidRDefault="00E50E54" w:rsidP="00E50E54">
      <w:pPr>
        <w:pStyle w:val="Point2"/>
        <w:rPr>
          <w:lang w:eastAsia="en-GB"/>
        </w:rPr>
      </w:pPr>
      <w:r>
        <w:rPr>
          <w:lang w:eastAsia="en-GB"/>
        </w:rPr>
        <w:t xml:space="preserve">IV. </w:t>
      </w:r>
      <w:r>
        <w:rPr>
          <w:lang w:eastAsia="en-GB"/>
        </w:rPr>
        <w:tab/>
        <w:t>QR-code linking to model information on the supplier’s website and/or the EU product database;</w:t>
      </w:r>
    </w:p>
    <w:p w:rsidR="00E50E54" w:rsidRPr="00B07B4C" w:rsidRDefault="00E50E54" w:rsidP="00E50E54">
      <w:pPr>
        <w:pStyle w:val="Point2"/>
        <w:rPr>
          <w:lang w:eastAsia="en-GB"/>
        </w:rPr>
      </w:pPr>
      <w:r w:rsidRPr="00B07B4C">
        <w:rPr>
          <w:lang w:eastAsia="en-GB"/>
        </w:rPr>
        <w:t>V.</w:t>
      </w:r>
      <w:r>
        <w:rPr>
          <w:lang w:eastAsia="en-GB"/>
        </w:rPr>
        <w:tab/>
      </w:r>
      <w:r w:rsidRPr="00B07B4C">
        <w:rPr>
          <w:lang w:eastAsia="en-GB"/>
        </w:rPr>
        <w:t>annual energy consumpt</w:t>
      </w:r>
      <w:r>
        <w:rPr>
          <w:lang w:eastAsia="en-GB"/>
        </w:rPr>
        <w:t xml:space="preserve">ion </w:t>
      </w:r>
      <w:r w:rsidRPr="00B07B4C">
        <w:rPr>
          <w:lang w:eastAsia="en-GB"/>
        </w:rPr>
        <w:t xml:space="preserve">in kWh per year, </w:t>
      </w:r>
      <w:r>
        <w:rPr>
          <w:lang w:eastAsia="en-GB"/>
        </w:rPr>
        <w:t xml:space="preserve">AE </w:t>
      </w:r>
      <w:r w:rsidRPr="00B07B4C">
        <w:rPr>
          <w:lang w:eastAsia="en-GB"/>
        </w:rPr>
        <w:t xml:space="preserve">rounded up to the nearest integer and calculated in accordance with </w:t>
      </w:r>
      <w:r>
        <w:rPr>
          <w:lang w:eastAsia="en-GB"/>
        </w:rPr>
        <w:t xml:space="preserve">Annex </w:t>
      </w:r>
      <w:r w:rsidR="009A628C">
        <w:rPr>
          <w:lang w:eastAsia="en-GB"/>
        </w:rPr>
        <w:t>IV</w:t>
      </w:r>
      <w:r>
        <w:rPr>
          <w:lang w:eastAsia="en-GB"/>
        </w:rPr>
        <w:t>. For dedicated freezer appliances the value of AE shall be divided by 0,9 to demonstrate the additional effect of significant quantities of warm load that are typical for these appliances</w:t>
      </w:r>
      <w:r w:rsidRPr="00B07B4C">
        <w:rPr>
          <w:lang w:eastAsia="en-GB"/>
        </w:rPr>
        <w:t>;</w:t>
      </w:r>
    </w:p>
    <w:p w:rsidR="00E50E54" w:rsidRDefault="00E50E54" w:rsidP="00E50E54">
      <w:pPr>
        <w:pStyle w:val="Point2"/>
        <w:rPr>
          <w:lang w:eastAsia="en-GB"/>
        </w:rPr>
      </w:pPr>
      <w:r w:rsidRPr="00B07B4C">
        <w:rPr>
          <w:lang w:eastAsia="en-GB"/>
        </w:rPr>
        <w:t>V</w:t>
      </w:r>
      <w:r>
        <w:rPr>
          <w:lang w:eastAsia="en-GB"/>
        </w:rPr>
        <w:t>I.</w:t>
      </w:r>
      <w:r>
        <w:rPr>
          <w:lang w:eastAsia="en-GB"/>
        </w:rPr>
        <w:tab/>
      </w:r>
      <w:r w:rsidR="00815E9A">
        <w:rPr>
          <w:lang w:eastAsia="en-GB"/>
        </w:rPr>
        <w:t xml:space="preserve">if applicable, </w:t>
      </w:r>
      <w:r w:rsidRPr="00B07B4C">
        <w:rPr>
          <w:lang w:eastAsia="en-GB"/>
        </w:rPr>
        <w:t xml:space="preserve">sum of the volumes of all </w:t>
      </w:r>
      <w:r>
        <w:rPr>
          <w:lang w:eastAsia="en-GB"/>
        </w:rPr>
        <w:t xml:space="preserve">frozen </w:t>
      </w:r>
      <w:r w:rsidRPr="00B07B4C">
        <w:rPr>
          <w:lang w:eastAsia="en-GB"/>
        </w:rPr>
        <w:t>compartments</w:t>
      </w:r>
      <w:r>
        <w:rPr>
          <w:lang w:eastAsia="en-GB"/>
        </w:rPr>
        <w:t xml:space="preserve"> as indicated in Table </w:t>
      </w:r>
      <w:r w:rsidR="009A628C">
        <w:rPr>
          <w:lang w:eastAsia="en-GB"/>
        </w:rPr>
        <w:t>3</w:t>
      </w:r>
      <w:r>
        <w:rPr>
          <w:lang w:eastAsia="en-GB"/>
        </w:rPr>
        <w:t xml:space="preserve"> of Annex I</w:t>
      </w:r>
      <w:r w:rsidR="009A628C">
        <w:rPr>
          <w:lang w:eastAsia="en-GB"/>
        </w:rPr>
        <w:t>V</w:t>
      </w:r>
      <w:r w:rsidRPr="00B07B4C">
        <w:rPr>
          <w:lang w:eastAsia="en-GB"/>
        </w:rPr>
        <w:t>, rounded to the nearest integer;</w:t>
      </w:r>
    </w:p>
    <w:p w:rsidR="00E50E54" w:rsidRDefault="00E50E54" w:rsidP="00E50E54">
      <w:pPr>
        <w:pStyle w:val="Point2"/>
        <w:rPr>
          <w:lang w:eastAsia="en-GB"/>
        </w:rPr>
      </w:pPr>
      <w:r>
        <w:rPr>
          <w:lang w:eastAsia="en-GB"/>
        </w:rPr>
        <w:t>VII.</w:t>
      </w:r>
      <w:r>
        <w:rPr>
          <w:lang w:eastAsia="en-GB"/>
        </w:rPr>
        <w:tab/>
      </w:r>
      <w:r w:rsidR="00815E9A">
        <w:rPr>
          <w:lang w:eastAsia="en-GB"/>
        </w:rPr>
        <w:t xml:space="preserve">if applicable, </w:t>
      </w:r>
      <w:r>
        <w:rPr>
          <w:lang w:eastAsia="en-GB"/>
        </w:rPr>
        <w:t xml:space="preserve">sum of the volumes of all chill compartments as indicated in Table </w:t>
      </w:r>
      <w:r w:rsidR="009A628C">
        <w:rPr>
          <w:lang w:eastAsia="en-GB"/>
        </w:rPr>
        <w:t>3</w:t>
      </w:r>
      <w:r>
        <w:rPr>
          <w:lang w:eastAsia="en-GB"/>
        </w:rPr>
        <w:t xml:space="preserve"> of Annex I</w:t>
      </w:r>
      <w:r w:rsidR="009A628C">
        <w:rPr>
          <w:lang w:eastAsia="en-GB"/>
        </w:rPr>
        <w:t>V</w:t>
      </w:r>
      <w:r w:rsidRPr="00B07B4C">
        <w:rPr>
          <w:lang w:eastAsia="en-GB"/>
        </w:rPr>
        <w:t>, rounded to the nearest integer;</w:t>
      </w:r>
    </w:p>
    <w:p w:rsidR="00E50E54" w:rsidRDefault="00E50E54" w:rsidP="00E50E54">
      <w:pPr>
        <w:pStyle w:val="Point2"/>
        <w:rPr>
          <w:lang w:eastAsia="en-GB"/>
        </w:rPr>
      </w:pPr>
      <w:r>
        <w:rPr>
          <w:lang w:eastAsia="en-GB"/>
        </w:rPr>
        <w:t>VIII.</w:t>
      </w:r>
      <w:r>
        <w:rPr>
          <w:lang w:eastAsia="en-GB"/>
        </w:rPr>
        <w:tab/>
      </w:r>
      <w:r w:rsidR="00815E9A">
        <w:rPr>
          <w:lang w:eastAsia="en-GB"/>
        </w:rPr>
        <w:t xml:space="preserve">if applicable, </w:t>
      </w:r>
      <w:r>
        <w:rPr>
          <w:lang w:eastAsia="en-GB"/>
        </w:rPr>
        <w:t xml:space="preserve">sum of the volumes of all fresh food compartments as indicated in Table </w:t>
      </w:r>
      <w:r w:rsidR="009A628C">
        <w:rPr>
          <w:lang w:eastAsia="en-GB"/>
        </w:rPr>
        <w:t>3</w:t>
      </w:r>
      <w:r>
        <w:rPr>
          <w:lang w:eastAsia="en-GB"/>
        </w:rPr>
        <w:t xml:space="preserve"> of Annex I</w:t>
      </w:r>
      <w:r w:rsidR="009A628C">
        <w:rPr>
          <w:lang w:eastAsia="en-GB"/>
        </w:rPr>
        <w:t>V</w:t>
      </w:r>
      <w:r w:rsidRPr="00B07B4C">
        <w:rPr>
          <w:lang w:eastAsia="en-GB"/>
        </w:rPr>
        <w:t>, rounded to the nearest integer;</w:t>
      </w:r>
    </w:p>
    <w:p w:rsidR="00E50E54" w:rsidRDefault="00E50E54" w:rsidP="00E50E54">
      <w:pPr>
        <w:pStyle w:val="Point2"/>
        <w:rPr>
          <w:lang w:eastAsia="en-GB"/>
        </w:rPr>
      </w:pPr>
      <w:r>
        <w:rPr>
          <w:lang w:eastAsia="en-GB"/>
        </w:rPr>
        <w:t>IX.</w:t>
      </w:r>
      <w:r>
        <w:rPr>
          <w:lang w:eastAsia="en-GB"/>
        </w:rPr>
        <w:tab/>
      </w:r>
      <w:r w:rsidR="00815E9A">
        <w:rPr>
          <w:lang w:eastAsia="en-GB"/>
        </w:rPr>
        <w:t xml:space="preserve">if applicable, </w:t>
      </w:r>
      <w:r>
        <w:rPr>
          <w:lang w:eastAsia="en-GB"/>
        </w:rPr>
        <w:t xml:space="preserve">sum of the volumes of all unfrozen compartments except fresh food, i.e. cellar, wine storage, pantry types as indicated in Table </w:t>
      </w:r>
      <w:r w:rsidR="009A628C">
        <w:rPr>
          <w:lang w:eastAsia="en-GB"/>
        </w:rPr>
        <w:t>3</w:t>
      </w:r>
      <w:r>
        <w:rPr>
          <w:lang w:eastAsia="en-GB"/>
        </w:rPr>
        <w:t xml:space="preserve"> of Annex I</w:t>
      </w:r>
      <w:r w:rsidR="009A628C">
        <w:rPr>
          <w:lang w:eastAsia="en-GB"/>
        </w:rPr>
        <w:t>V</w:t>
      </w:r>
      <w:r w:rsidRPr="00B07B4C">
        <w:rPr>
          <w:lang w:eastAsia="en-GB"/>
        </w:rPr>
        <w:t>, rounded to the nearest integer;</w:t>
      </w:r>
    </w:p>
    <w:p w:rsidR="00E50E54" w:rsidRPr="00B07B4C" w:rsidRDefault="00EC7174" w:rsidP="00E50E54">
      <w:pPr>
        <w:pStyle w:val="Point2"/>
        <w:rPr>
          <w:lang w:eastAsia="en-GB"/>
        </w:rPr>
      </w:pPr>
      <w:r>
        <w:rPr>
          <w:lang w:eastAsia="en-GB"/>
        </w:rPr>
        <w:t>X</w:t>
      </w:r>
      <w:r w:rsidR="00E50E54" w:rsidRPr="00B07B4C">
        <w:rPr>
          <w:lang w:eastAsia="en-GB"/>
        </w:rPr>
        <w:t>.</w:t>
      </w:r>
      <w:r w:rsidR="00E50E54">
        <w:rPr>
          <w:lang w:eastAsia="en-GB"/>
        </w:rPr>
        <w:tab/>
      </w:r>
      <w:r w:rsidR="00E50E54" w:rsidRPr="00B07B4C">
        <w:rPr>
          <w:lang w:eastAsia="en-GB"/>
        </w:rPr>
        <w:t>airborne acoustic noise emissions expressed in dB(A) re1 pW, rounded to the nearest integer.</w:t>
      </w:r>
    </w:p>
    <w:p w:rsidR="00751B66" w:rsidRDefault="00E50E54" w:rsidP="00E50E54">
      <w:pPr>
        <w:pStyle w:val="Point1number"/>
        <w:rPr>
          <w:lang w:eastAsia="en-GB"/>
        </w:rPr>
      </w:pPr>
      <w:r w:rsidRPr="00B07B4C">
        <w:rPr>
          <w:noProof/>
          <w:lang w:eastAsia="en-GB"/>
        </w:rPr>
        <mc:AlternateContent>
          <mc:Choice Requires="wps">
            <w:drawing>
              <wp:anchor distT="0" distB="0" distL="114300" distR="114300" simplePos="0" relativeHeight="251679744" behindDoc="1" locked="0" layoutInCell="0" allowOverlap="1" wp14:anchorId="7315BC1A" wp14:editId="23DE2AC2">
                <wp:simplePos x="0" y="0"/>
                <wp:positionH relativeFrom="page">
                  <wp:posOffset>1223645</wp:posOffset>
                </wp:positionH>
                <wp:positionV relativeFrom="page">
                  <wp:posOffset>9867265</wp:posOffset>
                </wp:positionV>
                <wp:extent cx="0" cy="0"/>
                <wp:effectExtent l="13970" t="8890" r="5080" b="10160"/>
                <wp:wrapNone/>
                <wp:docPr id="196"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2D2B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D3AB93" id="Freeform 196"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6.35pt,776.95pt,96.35pt,776.9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" o:allowincell="f" filled="f" strokecolor="#2d2b2d" strokeweight=".1pt">
                <v:path arrowok="t" o:connecttype="custom" o:connectlocs="0,0;0,0" o:connectangles="0,0"/>
                <w10:wrap anchorx="page" anchory="page"/>
              </v:polyline>
            </w:pict>
          </mc:Fallback>
        </mc:AlternateContent>
      </w:r>
      <w:r w:rsidRPr="00B07B4C">
        <w:rPr>
          <w:lang w:eastAsia="en-GB"/>
        </w:rPr>
        <w:t xml:space="preserve">The design of the label shall be in accordance with point </w:t>
      </w:r>
      <w:r>
        <w:rPr>
          <w:lang w:eastAsia="en-GB"/>
        </w:rPr>
        <w:t>2</w:t>
      </w:r>
      <w:r w:rsidRPr="00B07B4C">
        <w:rPr>
          <w:lang w:eastAsia="en-GB"/>
        </w:rPr>
        <w:t>(1) of this Annex. By way of derogation, where a model has been awarded an 'EU Ecolabel' under Regulation (EC) No 66/2010 of the European Parliament and of the Council (1), a copy of the EU Ecolabel may be added.</w:t>
      </w:r>
    </w:p>
    <w:p w:rsidR="00E50E54" w:rsidRDefault="00751B66" w:rsidP="00751B66">
      <w:pPr>
        <w:rPr>
          <w:lang w:eastAsia="en-GB"/>
        </w:rPr>
      </w:pPr>
      <w:r>
        <w:rPr>
          <w:lang w:eastAsia="en-GB"/>
        </w:rPr>
        <w:br w:type="page"/>
      </w:r>
    </w:p>
    <w:p w:rsidR="00751B66" w:rsidRDefault="00FC32DE" w:rsidP="00751B66">
      <w:pPr>
        <w:pStyle w:val="NumPar1"/>
        <w:numPr>
          <w:ilvl w:val="0"/>
          <w:numId w:val="33"/>
        </w:numPr>
      </w:pPr>
      <w:r>
        <w:rPr>
          <w:noProof/>
          <w:lang w:eastAsia="en-GB"/>
        </w:rPr>
        <w:drawing>
          <wp:anchor distT="0" distB="0" distL="114300" distR="114300" simplePos="0" relativeHeight="251702272" behindDoc="0" locked="0" layoutInCell="1" allowOverlap="1" wp14:anchorId="1D1B0AF4" wp14:editId="317FE824">
            <wp:simplePos x="0" y="0"/>
            <wp:positionH relativeFrom="column">
              <wp:posOffset>1310005</wp:posOffset>
            </wp:positionH>
            <wp:positionV relativeFrom="paragraph">
              <wp:posOffset>543560</wp:posOffset>
            </wp:positionV>
            <wp:extent cx="3528695" cy="7594600"/>
            <wp:effectExtent l="0" t="0" r="0" b="6350"/>
            <wp:wrapTopAndBottom/>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 2.png"/>
                    <pic:cNvPicPr/>
                  </pic:nvPicPr>
                  <pic:blipFill>
                    <a:blip r:embed="rId18">
                      <a:extLst>
                        <a:ext uri="{28A0092B-C50C-407E-A947-70E740481C1C}">
                          <a14:useLocalDpi xmlns:a14="http://schemas.microsoft.com/office/drawing/2010/main" val="0"/>
                        </a:ext>
                      </a:extLst>
                    </a:blip>
                    <a:stretch>
                      <a:fillRect/>
                    </a:stretch>
                  </pic:blipFill>
                  <pic:spPr>
                    <a:xfrm>
                      <a:off x="0" y="0"/>
                      <a:ext cx="3528695" cy="7594600"/>
                    </a:xfrm>
                    <a:prstGeom prst="rect">
                      <a:avLst/>
                    </a:prstGeom>
                  </pic:spPr>
                </pic:pic>
              </a:graphicData>
            </a:graphic>
            <wp14:sizeRelH relativeFrom="page">
              <wp14:pctWidth>0</wp14:pctWidth>
            </wp14:sizeRelH>
            <wp14:sizeRelV relativeFrom="page">
              <wp14:pctHeight>0</wp14:pctHeight>
            </wp14:sizeRelV>
          </wp:anchor>
        </w:drawing>
      </w:r>
      <w:r w:rsidR="00751B66">
        <w:t>Label 2</w:t>
      </w:r>
    </w:p>
    <w:p w:rsidR="00751B66" w:rsidRDefault="00EC7174" w:rsidP="00751B66">
      <w:pPr>
        <w:pStyle w:val="Text1"/>
      </w:pPr>
      <w:r w:rsidRPr="0048543A">
        <w:rPr>
          <w:b/>
          <w:i/>
          <w:noProof/>
          <w:lang w:eastAsia="en-GB"/>
        </w:rPr>
        <mc:AlternateContent>
          <mc:Choice Requires="wps">
            <w:drawing>
              <wp:anchor distT="0" distB="0" distL="114300" distR="114300" simplePos="0" relativeHeight="251696128" behindDoc="0" locked="0" layoutInCell="1" allowOverlap="1" wp14:anchorId="12F97B15" wp14:editId="07F38B7B">
                <wp:simplePos x="0" y="0"/>
                <wp:positionH relativeFrom="column">
                  <wp:posOffset>4831080</wp:posOffset>
                </wp:positionH>
                <wp:positionV relativeFrom="paragraph">
                  <wp:posOffset>1163955</wp:posOffset>
                </wp:positionV>
                <wp:extent cx="539750" cy="62674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267450"/>
                        </a:xfrm>
                        <a:prstGeom prst="rect">
                          <a:avLst/>
                        </a:prstGeom>
                        <a:solidFill>
                          <a:srgbClr val="FFFFFF"/>
                        </a:solidFill>
                        <a:ln w="9525">
                          <a:noFill/>
                          <a:miter lim="800000"/>
                          <a:headEnd/>
                          <a:tailEnd/>
                        </a:ln>
                      </wps:spPr>
                      <wps:txbx>
                        <w:txbxContent>
                          <w:p w:rsidR="006334B8" w:rsidRDefault="006334B8" w:rsidP="00D738B4">
                            <w:pPr>
                              <w:spacing w:before="0" w:after="0"/>
                            </w:pPr>
                            <w:r>
                              <w:t>I</w:t>
                            </w:r>
                          </w:p>
                          <w:p w:rsidR="006334B8" w:rsidRDefault="006334B8" w:rsidP="00D738B4">
                            <w:pPr>
                              <w:spacing w:before="0" w:after="0"/>
                            </w:pPr>
                            <w:r>
                              <w:t>II</w:t>
                            </w: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r>
                              <w:t>III</w:t>
                            </w: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r>
                              <w:t>IV</w:t>
                            </w:r>
                          </w:p>
                          <w:p w:rsidR="006334B8" w:rsidRDefault="006334B8" w:rsidP="00D738B4">
                            <w:pPr>
                              <w:spacing w:before="0" w:after="0"/>
                            </w:pPr>
                            <w:r>
                              <w:t>V</w:t>
                            </w: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r>
                              <w:t>VI</w:t>
                            </w:r>
                          </w:p>
                          <w:p w:rsidR="006334B8" w:rsidRDefault="006334B8" w:rsidP="00D738B4">
                            <w:pPr>
                              <w:spacing w:before="0" w:after="0"/>
                            </w:pPr>
                            <w:r>
                              <w:t>VII</w:t>
                            </w:r>
                          </w:p>
                          <w:p w:rsidR="006334B8" w:rsidRDefault="006334B8" w:rsidP="00D738B4">
                            <w:pPr>
                              <w:spacing w:before="0" w:after="0"/>
                            </w:pPr>
                            <w:r>
                              <w:t>VIII</w:t>
                            </w:r>
                          </w:p>
                          <w:p w:rsidR="006334B8" w:rsidRDefault="006334B8" w:rsidP="00D738B4">
                            <w:pPr>
                              <w:spacing w:before="0" w:after="0"/>
                            </w:pPr>
                            <w:r>
                              <w:t>IX</w:t>
                            </w: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F97B15" id="_x0000_s1028" type="#_x0000_t202" style="position:absolute;left:0;text-align:left;margin-left:380.4pt;margin-top:91.65pt;width:42.5pt;height:4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" stroked="f">
                <v:textbox>
                  <w:txbxContent>
                    <w:p w:rsidR="006334B8" w:rsidRDefault="006334B8" w:rsidP="00D738B4">
                      <w:pPr>
                        <w:spacing w:before="0" w:after="0"/>
                      </w:pPr>
                      <w:r>
                        <w:t>I</w:t>
                      </w:r>
                    </w:p>
                    <w:p w:rsidR="006334B8" w:rsidRDefault="006334B8" w:rsidP="00D738B4">
                      <w:pPr>
                        <w:spacing w:before="0" w:after="0"/>
                      </w:pPr>
                      <w:r>
                        <w:t>II</w:t>
                      </w: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r>
                        <w:t>III</w:t>
                      </w: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r>
                        <w:t>IV</w:t>
                      </w:r>
                    </w:p>
                    <w:p w:rsidR="006334B8" w:rsidRDefault="006334B8" w:rsidP="00D738B4">
                      <w:pPr>
                        <w:spacing w:before="0" w:after="0"/>
                      </w:pPr>
                      <w:r>
                        <w:t>V</w:t>
                      </w: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r>
                        <w:t>VI</w:t>
                      </w:r>
                    </w:p>
                    <w:p w:rsidR="006334B8" w:rsidRDefault="006334B8" w:rsidP="00D738B4">
                      <w:pPr>
                        <w:spacing w:before="0" w:after="0"/>
                      </w:pPr>
                      <w:r>
                        <w:t>VII</w:t>
                      </w:r>
                    </w:p>
                    <w:p w:rsidR="006334B8" w:rsidRDefault="006334B8" w:rsidP="00D738B4">
                      <w:pPr>
                        <w:spacing w:before="0" w:after="0"/>
                      </w:pPr>
                      <w:r>
                        <w:t>VIII</w:t>
                      </w:r>
                    </w:p>
                    <w:p w:rsidR="006334B8" w:rsidRDefault="006334B8" w:rsidP="00D738B4">
                      <w:pPr>
                        <w:spacing w:before="0" w:after="0"/>
                      </w:pPr>
                      <w:r>
                        <w:t>IX</w:t>
                      </w: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p>
                    <w:p w:rsidR="006334B8" w:rsidRDefault="006334B8" w:rsidP="00D738B4">
                      <w:pPr>
                        <w:spacing w:before="0" w:after="0"/>
                      </w:pPr>
                      <w:r>
                        <w:t>X</w:t>
                      </w:r>
                    </w:p>
                  </w:txbxContent>
                </v:textbox>
              </v:shape>
            </w:pict>
          </mc:Fallback>
        </mc:AlternateContent>
      </w:r>
      <w:r w:rsidR="00751B66">
        <w:t>For household refrigerating appliances</w:t>
      </w:r>
      <w:r w:rsidR="00FC32DE">
        <w:t>, except for wine storage appliances</w:t>
      </w:r>
      <w:r w:rsidR="00751B66">
        <w:t>:</w:t>
      </w:r>
    </w:p>
    <w:p w:rsidR="00D738B4" w:rsidRDefault="00D738B4" w:rsidP="00D738B4">
      <w:pPr>
        <w:pStyle w:val="NumPar1"/>
        <w:numPr>
          <w:ilvl w:val="0"/>
          <w:numId w:val="0"/>
        </w:numPr>
        <w:ind w:left="850"/>
        <w:rPr>
          <w:lang w:eastAsia="en-GB"/>
        </w:rPr>
      </w:pPr>
    </w:p>
    <w:p w:rsidR="00D738B4" w:rsidRDefault="00D738B4" w:rsidP="00D738B4">
      <w:pPr>
        <w:pStyle w:val="NumPar1"/>
        <w:numPr>
          <w:ilvl w:val="0"/>
          <w:numId w:val="0"/>
        </w:numPr>
        <w:ind w:left="850"/>
        <w:rPr>
          <w:lang w:eastAsia="en-GB"/>
        </w:rPr>
      </w:pPr>
    </w:p>
    <w:p w:rsidR="00D738B4" w:rsidRDefault="00D738B4" w:rsidP="00D738B4">
      <w:pPr>
        <w:pStyle w:val="NumPar1"/>
        <w:numPr>
          <w:ilvl w:val="0"/>
          <w:numId w:val="0"/>
        </w:numPr>
        <w:ind w:left="850"/>
        <w:rPr>
          <w:lang w:eastAsia="en-GB"/>
        </w:rPr>
      </w:pPr>
    </w:p>
    <w:p w:rsidR="00D738B4" w:rsidRDefault="00D738B4" w:rsidP="00D738B4">
      <w:pPr>
        <w:pStyle w:val="NumPar1"/>
        <w:numPr>
          <w:ilvl w:val="0"/>
          <w:numId w:val="0"/>
        </w:numPr>
        <w:ind w:left="850"/>
        <w:rPr>
          <w:lang w:eastAsia="en-GB"/>
        </w:rPr>
      </w:pPr>
      <w:r w:rsidRPr="00B07B4C">
        <w:rPr>
          <w:noProof/>
          <w:lang w:eastAsia="en-GB"/>
        </w:rPr>
        <mc:AlternateContent>
          <mc:Choice Requires="wps">
            <w:drawing>
              <wp:anchor distT="0" distB="0" distL="114300" distR="114300" simplePos="0" relativeHeight="251694080" behindDoc="1" locked="0" layoutInCell="0" allowOverlap="1" wp14:anchorId="253A9FAA" wp14:editId="550BF627">
                <wp:simplePos x="0" y="0"/>
                <wp:positionH relativeFrom="page">
                  <wp:posOffset>1799590</wp:posOffset>
                </wp:positionH>
                <wp:positionV relativeFrom="paragraph">
                  <wp:posOffset>-302260</wp:posOffset>
                </wp:positionV>
                <wp:extent cx="0" cy="0"/>
                <wp:effectExtent l="8890" t="10795" r="10160" b="8255"/>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2D2B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2C69AB" id="Freeform 29" o:spid="_x0000_s1026" style="position:absolute;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1.7pt,-23.8pt,141.7pt,-23.8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" o:allowincell="f" filled="f" strokecolor="#2d2b2d" strokeweight=".1pt">
                <v:path arrowok="t" o:connecttype="custom" o:connectlocs="0,0;0,0" o:connectangles="0,0"/>
                <w10:wrap anchorx="page"/>
              </v:polyline>
            </w:pict>
          </mc:Fallback>
        </mc:AlternateContent>
      </w:r>
      <w:r w:rsidRPr="00B07B4C">
        <w:rPr>
          <w:lang w:eastAsia="en-GB"/>
        </w:rPr>
        <w:t xml:space="preserve">The following information shall be included in the label: </w:t>
      </w:r>
    </w:p>
    <w:p w:rsidR="00D738B4" w:rsidRDefault="00D738B4" w:rsidP="00D738B4">
      <w:pPr>
        <w:pStyle w:val="Point2"/>
        <w:rPr>
          <w:lang w:eastAsia="en-GB"/>
        </w:rPr>
      </w:pPr>
      <w:r w:rsidRPr="00B07B4C">
        <w:rPr>
          <w:lang w:eastAsia="en-GB"/>
        </w:rPr>
        <w:t xml:space="preserve">I. </w:t>
      </w:r>
      <w:r>
        <w:rPr>
          <w:lang w:eastAsia="en-GB"/>
        </w:rPr>
        <w:tab/>
        <w:t>s</w:t>
      </w:r>
      <w:r w:rsidRPr="00B07B4C">
        <w:rPr>
          <w:lang w:eastAsia="en-GB"/>
        </w:rPr>
        <w:t>upplier's name or trade mark;</w:t>
      </w:r>
    </w:p>
    <w:p w:rsidR="00D738B4" w:rsidRPr="00B07B4C" w:rsidRDefault="00D738B4" w:rsidP="00D738B4">
      <w:pPr>
        <w:pStyle w:val="Point2"/>
        <w:rPr>
          <w:lang w:eastAsia="en-GB"/>
        </w:rPr>
      </w:pPr>
      <w:r w:rsidRPr="00B07B4C">
        <w:rPr>
          <w:lang w:eastAsia="en-GB"/>
        </w:rPr>
        <w:t xml:space="preserve">II. </w:t>
      </w:r>
      <w:r>
        <w:rPr>
          <w:lang w:eastAsia="en-GB"/>
        </w:rPr>
        <w:tab/>
      </w:r>
      <w:r w:rsidRPr="00B07B4C">
        <w:rPr>
          <w:lang w:eastAsia="en-GB"/>
        </w:rPr>
        <w:t>supplier's model identifier;</w:t>
      </w:r>
    </w:p>
    <w:p w:rsidR="00D738B4" w:rsidRDefault="00D738B4" w:rsidP="00D738B4">
      <w:pPr>
        <w:pStyle w:val="Point2"/>
        <w:rPr>
          <w:lang w:eastAsia="en-GB"/>
        </w:rPr>
      </w:pPr>
      <w:r w:rsidRPr="00B07B4C">
        <w:rPr>
          <w:lang w:eastAsia="en-GB"/>
        </w:rPr>
        <w:t xml:space="preserve">III. </w:t>
      </w:r>
      <w:r>
        <w:rPr>
          <w:lang w:eastAsia="en-GB"/>
        </w:rPr>
        <w:tab/>
      </w:r>
      <w:r w:rsidRPr="00B07B4C">
        <w:rPr>
          <w:lang w:eastAsia="en-GB"/>
        </w:rPr>
        <w:t>the energy efficiency class determined in accordance with Annex I</w:t>
      </w:r>
      <w:r>
        <w:rPr>
          <w:lang w:eastAsia="en-GB"/>
        </w:rPr>
        <w:t>I</w:t>
      </w:r>
      <w:r w:rsidRPr="00B07B4C">
        <w:rPr>
          <w:lang w:eastAsia="en-GB"/>
        </w:rPr>
        <w:t>;  the head of the arrow containing the energy efficiency class of the household refrigerating appliance shall be placed at the same height as the head of the arrow of the relevant energy efficiency class;</w:t>
      </w:r>
    </w:p>
    <w:p w:rsidR="00D738B4" w:rsidRPr="00B07B4C" w:rsidRDefault="00D738B4" w:rsidP="00D738B4">
      <w:pPr>
        <w:pStyle w:val="Point2"/>
        <w:rPr>
          <w:lang w:eastAsia="en-GB"/>
        </w:rPr>
      </w:pPr>
      <w:r>
        <w:rPr>
          <w:lang w:eastAsia="en-GB"/>
        </w:rPr>
        <w:t xml:space="preserve">IV. </w:t>
      </w:r>
      <w:r>
        <w:rPr>
          <w:lang w:eastAsia="en-GB"/>
        </w:rPr>
        <w:tab/>
        <w:t>QR-code linking to model information on the supplier’s website and/or the EU product database;</w:t>
      </w:r>
    </w:p>
    <w:p w:rsidR="00D738B4" w:rsidRPr="00B07B4C" w:rsidRDefault="00D738B4" w:rsidP="00D738B4">
      <w:pPr>
        <w:pStyle w:val="Point2"/>
        <w:rPr>
          <w:lang w:eastAsia="en-GB"/>
        </w:rPr>
      </w:pPr>
      <w:r w:rsidRPr="00B07B4C">
        <w:rPr>
          <w:lang w:eastAsia="en-GB"/>
        </w:rPr>
        <w:t>V.</w:t>
      </w:r>
      <w:r>
        <w:rPr>
          <w:lang w:eastAsia="en-GB"/>
        </w:rPr>
        <w:tab/>
      </w:r>
      <w:r w:rsidRPr="00B07B4C">
        <w:rPr>
          <w:lang w:eastAsia="en-GB"/>
        </w:rPr>
        <w:t>annual energy consumpt</w:t>
      </w:r>
      <w:r>
        <w:rPr>
          <w:lang w:eastAsia="en-GB"/>
        </w:rPr>
        <w:t xml:space="preserve">ion </w:t>
      </w:r>
      <w:r w:rsidRPr="00B07B4C">
        <w:rPr>
          <w:lang w:eastAsia="en-GB"/>
        </w:rPr>
        <w:t xml:space="preserve">in kWh per year, </w:t>
      </w:r>
      <w:r>
        <w:rPr>
          <w:lang w:eastAsia="en-GB"/>
        </w:rPr>
        <w:t xml:space="preserve">AE </w:t>
      </w:r>
      <w:r w:rsidRPr="00B07B4C">
        <w:rPr>
          <w:lang w:eastAsia="en-GB"/>
        </w:rPr>
        <w:t xml:space="preserve">rounded up to the nearest integer and calculated in accordance with </w:t>
      </w:r>
      <w:r>
        <w:rPr>
          <w:lang w:eastAsia="en-GB"/>
        </w:rPr>
        <w:t>Annex IV. For dedicated freezer appliances the value of AE shall be divided by 0,9 to demonstrate the additional effect of significant quantities of warm load that are typical for these appliances</w:t>
      </w:r>
      <w:r w:rsidRPr="00B07B4C">
        <w:rPr>
          <w:lang w:eastAsia="en-GB"/>
        </w:rPr>
        <w:t>;</w:t>
      </w:r>
    </w:p>
    <w:p w:rsidR="00D738B4" w:rsidRDefault="00D738B4" w:rsidP="00D738B4">
      <w:pPr>
        <w:pStyle w:val="Point2"/>
        <w:rPr>
          <w:lang w:eastAsia="en-GB"/>
        </w:rPr>
      </w:pPr>
      <w:r w:rsidRPr="00B07B4C">
        <w:rPr>
          <w:lang w:eastAsia="en-GB"/>
        </w:rPr>
        <w:t>V</w:t>
      </w:r>
      <w:r>
        <w:rPr>
          <w:lang w:eastAsia="en-GB"/>
        </w:rPr>
        <w:t>I.</w:t>
      </w:r>
      <w:r>
        <w:rPr>
          <w:lang w:eastAsia="en-GB"/>
        </w:rPr>
        <w:tab/>
      </w:r>
      <w:r w:rsidR="00815E9A">
        <w:rPr>
          <w:lang w:eastAsia="en-GB"/>
        </w:rPr>
        <w:t xml:space="preserve">if applicable, </w:t>
      </w:r>
      <w:r w:rsidRPr="00B07B4C">
        <w:rPr>
          <w:lang w:eastAsia="en-GB"/>
        </w:rPr>
        <w:t xml:space="preserve">sum of the volumes of all </w:t>
      </w:r>
      <w:r>
        <w:rPr>
          <w:lang w:eastAsia="en-GB"/>
        </w:rPr>
        <w:t xml:space="preserve">frozen </w:t>
      </w:r>
      <w:r w:rsidRPr="00B07B4C">
        <w:rPr>
          <w:lang w:eastAsia="en-GB"/>
        </w:rPr>
        <w:t>compartments</w:t>
      </w:r>
      <w:r>
        <w:rPr>
          <w:lang w:eastAsia="en-GB"/>
        </w:rPr>
        <w:t xml:space="preserve"> as indicated in Table 3 of Annex IV</w:t>
      </w:r>
      <w:r w:rsidRPr="00B07B4C">
        <w:rPr>
          <w:lang w:eastAsia="en-GB"/>
        </w:rPr>
        <w:t>, rounded to the nearest integer;</w:t>
      </w:r>
    </w:p>
    <w:p w:rsidR="00D738B4" w:rsidRDefault="00D738B4" w:rsidP="00D738B4">
      <w:pPr>
        <w:pStyle w:val="Point2"/>
        <w:rPr>
          <w:lang w:eastAsia="en-GB"/>
        </w:rPr>
      </w:pPr>
      <w:r>
        <w:rPr>
          <w:lang w:eastAsia="en-GB"/>
        </w:rPr>
        <w:t>VII.</w:t>
      </w:r>
      <w:r>
        <w:rPr>
          <w:lang w:eastAsia="en-GB"/>
        </w:rPr>
        <w:tab/>
      </w:r>
      <w:r w:rsidR="00815E9A">
        <w:rPr>
          <w:lang w:eastAsia="en-GB"/>
        </w:rPr>
        <w:t xml:space="preserve">if applicable, </w:t>
      </w:r>
      <w:r>
        <w:rPr>
          <w:lang w:eastAsia="en-GB"/>
        </w:rPr>
        <w:t>sum of the volumes of all chill compartments as indicated in Table 3 of Annex IV</w:t>
      </w:r>
      <w:r w:rsidRPr="00B07B4C">
        <w:rPr>
          <w:lang w:eastAsia="en-GB"/>
        </w:rPr>
        <w:t>, rounded to the nearest integer;</w:t>
      </w:r>
    </w:p>
    <w:p w:rsidR="00D738B4" w:rsidRDefault="00D738B4" w:rsidP="00D738B4">
      <w:pPr>
        <w:pStyle w:val="Point2"/>
        <w:rPr>
          <w:lang w:eastAsia="en-GB"/>
        </w:rPr>
      </w:pPr>
      <w:r>
        <w:rPr>
          <w:lang w:eastAsia="en-GB"/>
        </w:rPr>
        <w:t>VIII.</w:t>
      </w:r>
      <w:r>
        <w:rPr>
          <w:lang w:eastAsia="en-GB"/>
        </w:rPr>
        <w:tab/>
      </w:r>
      <w:r w:rsidR="00815E9A">
        <w:rPr>
          <w:lang w:eastAsia="en-GB"/>
        </w:rPr>
        <w:t xml:space="preserve">if applicable, </w:t>
      </w:r>
      <w:r>
        <w:rPr>
          <w:lang w:eastAsia="en-GB"/>
        </w:rPr>
        <w:t>sum of the volumes of all fresh food compartments as indicated in Table 3 of Annex IV</w:t>
      </w:r>
      <w:r w:rsidRPr="00B07B4C">
        <w:rPr>
          <w:lang w:eastAsia="en-GB"/>
        </w:rPr>
        <w:t>, rounded to the nearest integer;</w:t>
      </w:r>
    </w:p>
    <w:p w:rsidR="00D738B4" w:rsidRDefault="00D738B4" w:rsidP="00D738B4">
      <w:pPr>
        <w:pStyle w:val="Point2"/>
        <w:rPr>
          <w:lang w:eastAsia="en-GB"/>
        </w:rPr>
      </w:pPr>
      <w:r>
        <w:rPr>
          <w:lang w:eastAsia="en-GB"/>
        </w:rPr>
        <w:t>IX.</w:t>
      </w:r>
      <w:r>
        <w:rPr>
          <w:lang w:eastAsia="en-GB"/>
        </w:rPr>
        <w:tab/>
      </w:r>
      <w:r w:rsidR="00815E9A">
        <w:rPr>
          <w:lang w:eastAsia="en-GB"/>
        </w:rPr>
        <w:t xml:space="preserve">if applicable, </w:t>
      </w:r>
      <w:r>
        <w:rPr>
          <w:lang w:eastAsia="en-GB"/>
        </w:rPr>
        <w:t>sum of the volumes of all unfrozen compartments except fresh food, i.e. cellar, wine storage, pantry types as indicated in Table 3 of Annex IV</w:t>
      </w:r>
      <w:r w:rsidRPr="00B07B4C">
        <w:rPr>
          <w:lang w:eastAsia="en-GB"/>
        </w:rPr>
        <w:t>, rounded to the nearest integer;</w:t>
      </w:r>
    </w:p>
    <w:p w:rsidR="00D738B4" w:rsidRPr="00B07B4C" w:rsidRDefault="00EC7174" w:rsidP="00D738B4">
      <w:pPr>
        <w:pStyle w:val="Point2"/>
        <w:rPr>
          <w:lang w:eastAsia="en-GB"/>
        </w:rPr>
      </w:pPr>
      <w:r>
        <w:rPr>
          <w:lang w:eastAsia="en-GB"/>
        </w:rPr>
        <w:t>X</w:t>
      </w:r>
      <w:r w:rsidR="00D738B4" w:rsidRPr="00B07B4C">
        <w:rPr>
          <w:lang w:eastAsia="en-GB"/>
        </w:rPr>
        <w:t>.</w:t>
      </w:r>
      <w:r w:rsidR="00D738B4">
        <w:rPr>
          <w:lang w:eastAsia="en-GB"/>
        </w:rPr>
        <w:tab/>
      </w:r>
      <w:r w:rsidR="00D738B4" w:rsidRPr="00B07B4C">
        <w:rPr>
          <w:lang w:eastAsia="en-GB"/>
        </w:rPr>
        <w:t>airborne acoustic noise emissions expressed in dB(A) re1 pW, rounded to the nearest integer.</w:t>
      </w:r>
    </w:p>
    <w:p w:rsidR="00D738B4" w:rsidRDefault="00D738B4" w:rsidP="00D738B4">
      <w:pPr>
        <w:pStyle w:val="Point1number"/>
        <w:rPr>
          <w:lang w:eastAsia="en-GB"/>
        </w:rPr>
      </w:pPr>
      <w:r w:rsidRPr="00B07B4C">
        <w:rPr>
          <w:noProof/>
          <w:lang w:eastAsia="en-GB"/>
        </w:rPr>
        <mc:AlternateContent>
          <mc:Choice Requires="wps">
            <w:drawing>
              <wp:anchor distT="0" distB="0" distL="114300" distR="114300" simplePos="0" relativeHeight="251695104" behindDoc="1" locked="0" layoutInCell="0" allowOverlap="1" wp14:anchorId="46EF1540" wp14:editId="5D0F2558">
                <wp:simplePos x="0" y="0"/>
                <wp:positionH relativeFrom="page">
                  <wp:posOffset>1223645</wp:posOffset>
                </wp:positionH>
                <wp:positionV relativeFrom="page">
                  <wp:posOffset>9867265</wp:posOffset>
                </wp:positionV>
                <wp:extent cx="0" cy="0"/>
                <wp:effectExtent l="13970" t="8890" r="5080" b="1016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2D2B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27EDB9" id="Freeform 30"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6.35pt,776.95pt,96.35pt,776.9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" o:allowincell="f" filled="f" strokecolor="#2d2b2d" strokeweight=".1pt">
                <v:path arrowok="t" o:connecttype="custom" o:connectlocs="0,0;0,0" o:connectangles="0,0"/>
                <w10:wrap anchorx="page" anchory="page"/>
              </v:polyline>
            </w:pict>
          </mc:Fallback>
        </mc:AlternateContent>
      </w:r>
      <w:r w:rsidRPr="00B07B4C">
        <w:rPr>
          <w:lang w:eastAsia="en-GB"/>
        </w:rPr>
        <w:t xml:space="preserve">The design of the label shall be in accordance with point </w:t>
      </w:r>
      <w:r>
        <w:rPr>
          <w:lang w:eastAsia="en-GB"/>
        </w:rPr>
        <w:t>2</w:t>
      </w:r>
      <w:r w:rsidRPr="00B07B4C">
        <w:rPr>
          <w:lang w:eastAsia="en-GB"/>
        </w:rPr>
        <w:t>(1) of this Annex. By way of derogation, where a model has been awarded an 'EU Ecolabel' under Regulation (EC) No 66/2010 of the European Parliament and of the Council (1), a copy of the EU Ecolabel may be added.</w:t>
      </w:r>
    </w:p>
    <w:p w:rsidR="00E50E54" w:rsidRDefault="00E50E54" w:rsidP="00E50E54">
      <w:pPr>
        <w:spacing w:before="0" w:after="200" w:line="276" w:lineRule="auto"/>
        <w:jc w:val="left"/>
      </w:pPr>
      <w:r>
        <w:br w:type="page"/>
      </w:r>
    </w:p>
    <w:p w:rsidR="00E50E54" w:rsidRPr="009509CC" w:rsidRDefault="00E50E54" w:rsidP="00E50E54">
      <w:pPr>
        <w:pStyle w:val="NumPar1"/>
      </w:pPr>
      <w:r w:rsidRPr="009509CC">
        <w:t xml:space="preserve">Label </w:t>
      </w:r>
      <w:r>
        <w:t>design</w:t>
      </w:r>
    </w:p>
    <w:p w:rsidR="00E92E06" w:rsidRDefault="00761748" w:rsidP="00E50E54">
      <w:pPr>
        <w:pStyle w:val="Point1number"/>
        <w:numPr>
          <w:ilvl w:val="2"/>
          <w:numId w:val="35"/>
        </w:numPr>
      </w:pPr>
      <w:r>
        <w:rPr>
          <w:noProof/>
          <w:lang w:eastAsia="en-GB"/>
        </w:rPr>
        <w:drawing>
          <wp:anchor distT="0" distB="0" distL="114300" distR="114300" simplePos="0" relativeHeight="251692032" behindDoc="0" locked="0" layoutInCell="1" allowOverlap="1" wp14:anchorId="29188CCB" wp14:editId="2DDE09D6">
            <wp:simplePos x="0" y="0"/>
            <wp:positionH relativeFrom="column">
              <wp:posOffset>405130</wp:posOffset>
            </wp:positionH>
            <wp:positionV relativeFrom="paragraph">
              <wp:posOffset>485775</wp:posOffset>
            </wp:positionV>
            <wp:extent cx="5190490" cy="7277100"/>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0.png"/>
                    <pic:cNvPicPr/>
                  </pic:nvPicPr>
                  <pic:blipFill>
                    <a:blip r:embed="rId19">
                      <a:extLst>
                        <a:ext uri="{28A0092B-C50C-407E-A947-70E740481C1C}">
                          <a14:useLocalDpi xmlns:a14="http://schemas.microsoft.com/office/drawing/2010/main" val="0"/>
                        </a:ext>
                      </a:extLst>
                    </a:blip>
                    <a:stretch>
                      <a:fillRect/>
                    </a:stretch>
                  </pic:blipFill>
                  <pic:spPr>
                    <a:xfrm>
                      <a:off x="0" y="0"/>
                      <a:ext cx="5190490" cy="7277100"/>
                    </a:xfrm>
                    <a:prstGeom prst="rect">
                      <a:avLst/>
                    </a:prstGeom>
                  </pic:spPr>
                </pic:pic>
              </a:graphicData>
            </a:graphic>
            <wp14:sizeRelH relativeFrom="page">
              <wp14:pctWidth>0</wp14:pctWidth>
            </wp14:sizeRelH>
            <wp14:sizeRelV relativeFrom="page">
              <wp14:pctHeight>0</wp14:pctHeight>
            </wp14:sizeRelV>
          </wp:anchor>
        </w:drawing>
      </w:r>
      <w:r w:rsidR="00E50E54" w:rsidRPr="00D16D52">
        <w:rPr>
          <w:lang w:eastAsia="en-GB"/>
        </w:rPr>
        <w:t xml:space="preserve"> For household refrigerating appliances </w:t>
      </w:r>
      <w:r w:rsidR="00217B63">
        <w:rPr>
          <w:lang w:eastAsia="en-GB"/>
        </w:rPr>
        <w:t xml:space="preserve">and low noise refrigerating appliances </w:t>
      </w:r>
      <w:r w:rsidR="00E50E54" w:rsidRPr="00D16D52">
        <w:rPr>
          <w:lang w:eastAsia="en-GB"/>
        </w:rPr>
        <w:t>the design of the label shall be as the following:</w:t>
      </w:r>
    </w:p>
    <w:p w:rsidR="00761748" w:rsidRDefault="00761748">
      <w:pPr>
        <w:spacing w:before="0" w:after="200" w:line="276" w:lineRule="auto"/>
        <w:jc w:val="left"/>
        <w:rPr>
          <w:lang w:eastAsia="en-GB"/>
        </w:rPr>
      </w:pPr>
      <w:r>
        <w:rPr>
          <w:lang w:eastAsia="en-GB"/>
        </w:rPr>
        <w:br w:type="page"/>
      </w:r>
    </w:p>
    <w:p w:rsidR="00E50E54" w:rsidRDefault="00E50E54" w:rsidP="00C57FF1">
      <w:pPr>
        <w:pStyle w:val="Point1"/>
        <w:rPr>
          <w:lang w:eastAsia="en-GB"/>
        </w:rPr>
      </w:pPr>
      <w:r>
        <w:rPr>
          <w:b/>
          <w:i/>
          <w:noProof/>
          <w:lang w:eastAsia="en-GB"/>
        </w:rPr>
        <mc:AlternateContent>
          <mc:Choice Requires="wps">
            <w:drawing>
              <wp:anchor distT="0" distB="0" distL="114300" distR="114300" simplePos="0" relativeHeight="251675648" behindDoc="0" locked="0" layoutInCell="1" allowOverlap="1" wp14:anchorId="3A2C1229" wp14:editId="47C18A4F">
                <wp:simplePos x="0" y="0"/>
                <wp:positionH relativeFrom="column">
                  <wp:posOffset>2356485</wp:posOffset>
                </wp:positionH>
                <wp:positionV relativeFrom="paragraph">
                  <wp:posOffset>8672888</wp:posOffset>
                </wp:positionV>
                <wp:extent cx="969010" cy="374015"/>
                <wp:effectExtent l="0" t="0" r="2540" b="6985"/>
                <wp:wrapNone/>
                <wp:docPr id="314" name="Rectangle 314"/>
                <wp:cNvGraphicFramePr/>
                <a:graphic xmlns:a="http://schemas.openxmlformats.org/drawingml/2006/main">
                  <a:graphicData uri="http://schemas.microsoft.com/office/word/2010/wordprocessingShape">
                    <wps:wsp>
                      <wps:cNvSpPr/>
                      <wps:spPr>
                        <a:xfrm>
                          <a:off x="0" y="0"/>
                          <a:ext cx="969010" cy="374015"/>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B31D8" id="Rectangle 314" o:spid="_x0000_s1026" style="position:absolute;margin-left:185.55pt;margin-top:682.9pt;width:76.3pt;height:2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" fillcolor="white [3212]" stroked="f" strokeweight=".5pt"/>
            </w:pict>
          </mc:Fallback>
        </mc:AlternateContent>
      </w:r>
      <w:r>
        <w:rPr>
          <w:lang w:eastAsia="en-GB"/>
        </w:rPr>
        <w:t>Whereby:</w:t>
      </w:r>
    </w:p>
    <w:p w:rsidR="00E50E54" w:rsidRPr="00B07B4C" w:rsidRDefault="00E50E54" w:rsidP="00E50E54">
      <w:pPr>
        <w:pStyle w:val="Point2letter"/>
        <w:rPr>
          <w:color w:val="000000"/>
          <w:lang w:eastAsia="en-GB"/>
        </w:rPr>
      </w:pPr>
      <w:r w:rsidRPr="00B07B4C">
        <w:rPr>
          <w:lang w:eastAsia="en-GB"/>
        </w:rPr>
        <w:t>The</w:t>
      </w:r>
      <w:r w:rsidRPr="00B07B4C">
        <w:rPr>
          <w:spacing w:val="-3"/>
          <w:lang w:eastAsia="en-GB"/>
        </w:rPr>
        <w:t xml:space="preserve"> </w:t>
      </w:r>
      <w:r w:rsidRPr="00B07B4C">
        <w:rPr>
          <w:lang w:eastAsia="en-GB"/>
        </w:rPr>
        <w:t>label</w:t>
      </w:r>
      <w:r w:rsidRPr="00B07B4C">
        <w:rPr>
          <w:spacing w:val="-11"/>
          <w:lang w:eastAsia="en-GB"/>
        </w:rPr>
        <w:t xml:space="preserve"> </w:t>
      </w:r>
      <w:r w:rsidRPr="00B07B4C">
        <w:rPr>
          <w:lang w:eastAsia="en-GB"/>
        </w:rPr>
        <w:t>shall</w:t>
      </w:r>
      <w:r w:rsidRPr="00B07B4C">
        <w:rPr>
          <w:spacing w:val="-7"/>
          <w:lang w:eastAsia="en-GB"/>
        </w:rPr>
        <w:t xml:space="preserve"> </w:t>
      </w:r>
      <w:r w:rsidRPr="00B07B4C">
        <w:rPr>
          <w:lang w:eastAsia="en-GB"/>
        </w:rPr>
        <w:t>be</w:t>
      </w:r>
      <w:r w:rsidRPr="00B07B4C">
        <w:rPr>
          <w:spacing w:val="8"/>
          <w:lang w:eastAsia="en-GB"/>
        </w:rPr>
        <w:t xml:space="preserve"> </w:t>
      </w:r>
      <w:r w:rsidRPr="00B07B4C">
        <w:rPr>
          <w:lang w:eastAsia="en-GB"/>
        </w:rPr>
        <w:t>at</w:t>
      </w:r>
      <w:r w:rsidRPr="00B07B4C">
        <w:rPr>
          <w:spacing w:val="13"/>
          <w:lang w:eastAsia="en-GB"/>
        </w:rPr>
        <w:t xml:space="preserve"> </w:t>
      </w:r>
      <w:r w:rsidRPr="00B07B4C">
        <w:rPr>
          <w:lang w:eastAsia="en-GB"/>
        </w:rPr>
        <w:t>least</w:t>
      </w:r>
      <w:r w:rsidRPr="00B07B4C">
        <w:rPr>
          <w:spacing w:val="-8"/>
          <w:lang w:eastAsia="en-GB"/>
        </w:rPr>
        <w:t xml:space="preserve"> </w:t>
      </w:r>
      <w:r w:rsidRPr="00B07B4C">
        <w:rPr>
          <w:lang w:eastAsia="en-GB"/>
        </w:rPr>
        <w:t>110</w:t>
      </w:r>
      <w:r w:rsidRPr="00B07B4C">
        <w:rPr>
          <w:spacing w:val="29"/>
          <w:lang w:eastAsia="en-GB"/>
        </w:rPr>
        <w:t xml:space="preserve"> </w:t>
      </w:r>
      <w:r w:rsidRPr="00B07B4C">
        <w:rPr>
          <w:lang w:eastAsia="en-GB"/>
        </w:rPr>
        <w:t>mm</w:t>
      </w:r>
      <w:r w:rsidRPr="00B07B4C">
        <w:rPr>
          <w:spacing w:val="18"/>
          <w:lang w:eastAsia="en-GB"/>
        </w:rPr>
        <w:t xml:space="preserve"> </w:t>
      </w:r>
      <w:r w:rsidRPr="00B07B4C">
        <w:rPr>
          <w:lang w:eastAsia="en-GB"/>
        </w:rPr>
        <w:t>wide</w:t>
      </w:r>
      <w:r w:rsidRPr="00B07B4C">
        <w:rPr>
          <w:spacing w:val="-7"/>
          <w:lang w:eastAsia="en-GB"/>
        </w:rPr>
        <w:t xml:space="preserve"> </w:t>
      </w:r>
      <w:r w:rsidRPr="00B07B4C">
        <w:rPr>
          <w:lang w:eastAsia="en-GB"/>
        </w:rPr>
        <w:t>and</w:t>
      </w:r>
      <w:r w:rsidRPr="00B07B4C">
        <w:rPr>
          <w:spacing w:val="11"/>
          <w:lang w:eastAsia="en-GB"/>
        </w:rPr>
        <w:t xml:space="preserve"> </w:t>
      </w:r>
      <w:r w:rsidRPr="00B07B4C">
        <w:rPr>
          <w:lang w:eastAsia="en-GB"/>
        </w:rPr>
        <w:t>220</w:t>
      </w:r>
      <w:r w:rsidRPr="00B07B4C">
        <w:rPr>
          <w:spacing w:val="29"/>
          <w:lang w:eastAsia="en-GB"/>
        </w:rPr>
        <w:t xml:space="preserve"> </w:t>
      </w:r>
      <w:r w:rsidRPr="00B07B4C">
        <w:rPr>
          <w:lang w:eastAsia="en-GB"/>
        </w:rPr>
        <w:t>mm</w:t>
      </w:r>
      <w:r w:rsidRPr="00B07B4C">
        <w:rPr>
          <w:spacing w:val="18"/>
          <w:lang w:eastAsia="en-GB"/>
        </w:rPr>
        <w:t xml:space="preserve"> </w:t>
      </w:r>
      <w:r w:rsidRPr="00B07B4C">
        <w:rPr>
          <w:lang w:eastAsia="en-GB"/>
        </w:rPr>
        <w:t>high.</w:t>
      </w:r>
      <w:r w:rsidRPr="00B07B4C">
        <w:rPr>
          <w:spacing w:val="-3"/>
          <w:lang w:eastAsia="en-GB"/>
        </w:rPr>
        <w:t xml:space="preserve"> </w:t>
      </w:r>
      <w:r w:rsidRPr="00B07B4C">
        <w:rPr>
          <w:lang w:eastAsia="en-GB"/>
        </w:rPr>
        <w:t>Where the</w:t>
      </w:r>
      <w:r w:rsidRPr="00B07B4C">
        <w:rPr>
          <w:spacing w:val="12"/>
          <w:lang w:eastAsia="en-GB"/>
        </w:rPr>
        <w:t xml:space="preserve"> </w:t>
      </w:r>
      <w:r w:rsidRPr="00B07B4C">
        <w:rPr>
          <w:lang w:eastAsia="en-GB"/>
        </w:rPr>
        <w:t>label</w:t>
      </w:r>
      <w:r w:rsidRPr="00B07B4C">
        <w:rPr>
          <w:spacing w:val="-10"/>
          <w:lang w:eastAsia="en-GB"/>
        </w:rPr>
        <w:t xml:space="preserve"> </w:t>
      </w:r>
      <w:r w:rsidRPr="00B07B4C">
        <w:rPr>
          <w:lang w:eastAsia="en-GB"/>
        </w:rPr>
        <w:t>is</w:t>
      </w:r>
      <w:r w:rsidRPr="00B07B4C">
        <w:rPr>
          <w:spacing w:val="2"/>
          <w:lang w:eastAsia="en-GB"/>
        </w:rPr>
        <w:t xml:space="preserve"> </w:t>
      </w:r>
      <w:r w:rsidRPr="00B07B4C">
        <w:rPr>
          <w:lang w:eastAsia="en-GB"/>
        </w:rPr>
        <w:t>printed</w:t>
      </w:r>
      <w:r w:rsidRPr="00B07B4C">
        <w:rPr>
          <w:spacing w:val="6"/>
          <w:lang w:eastAsia="en-GB"/>
        </w:rPr>
        <w:t xml:space="preserve"> </w:t>
      </w:r>
      <w:r w:rsidRPr="00B07B4C">
        <w:rPr>
          <w:lang w:eastAsia="en-GB"/>
        </w:rPr>
        <w:t>in</w:t>
      </w:r>
      <w:r w:rsidRPr="00B07B4C">
        <w:rPr>
          <w:spacing w:val="12"/>
          <w:lang w:eastAsia="en-GB"/>
        </w:rPr>
        <w:t xml:space="preserve"> </w:t>
      </w:r>
      <w:r w:rsidRPr="00B07B4C">
        <w:rPr>
          <w:lang w:eastAsia="en-GB"/>
        </w:rPr>
        <w:t>a</w:t>
      </w:r>
      <w:r w:rsidRPr="00B07B4C">
        <w:rPr>
          <w:spacing w:val="9"/>
          <w:lang w:eastAsia="en-GB"/>
        </w:rPr>
        <w:t xml:space="preserve"> </w:t>
      </w:r>
      <w:r w:rsidRPr="00B07B4C">
        <w:rPr>
          <w:lang w:eastAsia="en-GB"/>
        </w:rPr>
        <w:t>larger</w:t>
      </w:r>
      <w:r w:rsidRPr="00B07B4C">
        <w:rPr>
          <w:spacing w:val="-13"/>
          <w:lang w:eastAsia="en-GB"/>
        </w:rPr>
        <w:t xml:space="preserve"> </w:t>
      </w:r>
      <w:r w:rsidRPr="00B07B4C">
        <w:rPr>
          <w:lang w:eastAsia="en-GB"/>
        </w:rPr>
        <w:t>format, its</w:t>
      </w:r>
      <w:r w:rsidRPr="00B07B4C">
        <w:rPr>
          <w:spacing w:val="15"/>
          <w:lang w:eastAsia="en-GB"/>
        </w:rPr>
        <w:t xml:space="preserve"> </w:t>
      </w:r>
      <w:r w:rsidRPr="00B07B4C">
        <w:rPr>
          <w:lang w:eastAsia="en-GB"/>
        </w:rPr>
        <w:t>content</w:t>
      </w:r>
      <w:r w:rsidRPr="00B07B4C">
        <w:rPr>
          <w:spacing w:val="27"/>
          <w:lang w:eastAsia="en-GB"/>
        </w:rPr>
        <w:t xml:space="preserve"> </w:t>
      </w:r>
      <w:r w:rsidRPr="00B07B4C">
        <w:rPr>
          <w:lang w:eastAsia="en-GB"/>
        </w:rPr>
        <w:t>shall</w:t>
      </w:r>
      <w:r w:rsidRPr="00B07B4C">
        <w:rPr>
          <w:spacing w:val="5"/>
          <w:lang w:eastAsia="en-GB"/>
        </w:rPr>
        <w:t xml:space="preserve"> </w:t>
      </w:r>
      <w:r w:rsidRPr="00B07B4C">
        <w:rPr>
          <w:lang w:eastAsia="en-GB"/>
        </w:rPr>
        <w:t>nevertheless</w:t>
      </w:r>
      <w:r w:rsidRPr="00B07B4C">
        <w:rPr>
          <w:spacing w:val="23"/>
          <w:lang w:eastAsia="en-GB"/>
        </w:rPr>
        <w:t xml:space="preserve"> </w:t>
      </w:r>
      <w:r w:rsidRPr="00B07B4C">
        <w:rPr>
          <w:lang w:eastAsia="en-GB"/>
        </w:rPr>
        <w:t>remain</w:t>
      </w:r>
      <w:r w:rsidRPr="00B07B4C">
        <w:rPr>
          <w:spacing w:val="15"/>
          <w:lang w:eastAsia="en-GB"/>
        </w:rPr>
        <w:t xml:space="preserve"> </w:t>
      </w:r>
      <w:r w:rsidRPr="00B07B4C">
        <w:rPr>
          <w:lang w:eastAsia="en-GB"/>
        </w:rPr>
        <w:t>proportionate</w:t>
      </w:r>
      <w:r w:rsidRPr="00B07B4C">
        <w:rPr>
          <w:spacing w:val="23"/>
          <w:lang w:eastAsia="en-GB"/>
        </w:rPr>
        <w:t xml:space="preserve"> </w:t>
      </w:r>
      <w:r w:rsidRPr="00B07B4C">
        <w:rPr>
          <w:lang w:eastAsia="en-GB"/>
        </w:rPr>
        <w:t>to</w:t>
      </w:r>
      <w:r w:rsidRPr="00B07B4C">
        <w:rPr>
          <w:spacing w:val="30"/>
          <w:lang w:eastAsia="en-GB"/>
        </w:rPr>
        <w:t xml:space="preserve"> </w:t>
      </w:r>
      <w:r w:rsidRPr="00B07B4C">
        <w:rPr>
          <w:lang w:eastAsia="en-GB"/>
        </w:rPr>
        <w:t>the</w:t>
      </w:r>
      <w:r w:rsidRPr="00B07B4C">
        <w:rPr>
          <w:spacing w:val="22"/>
          <w:lang w:eastAsia="en-GB"/>
        </w:rPr>
        <w:t xml:space="preserve"> </w:t>
      </w:r>
      <w:r w:rsidRPr="00B07B4C">
        <w:rPr>
          <w:lang w:eastAsia="en-GB"/>
        </w:rPr>
        <w:t>specifications</w:t>
      </w:r>
      <w:r w:rsidRPr="00B07B4C">
        <w:rPr>
          <w:spacing w:val="23"/>
          <w:lang w:eastAsia="en-GB"/>
        </w:rPr>
        <w:t xml:space="preserve"> </w:t>
      </w:r>
      <w:r w:rsidRPr="00B07B4C">
        <w:rPr>
          <w:lang w:eastAsia="en-GB"/>
        </w:rPr>
        <w:t>above.</w:t>
      </w:r>
    </w:p>
    <w:p w:rsidR="00E50E54" w:rsidRPr="00B07B4C" w:rsidRDefault="00E50E54" w:rsidP="00E50E54">
      <w:pPr>
        <w:pStyle w:val="Point2letter"/>
        <w:rPr>
          <w:color w:val="000000"/>
          <w:lang w:eastAsia="en-GB"/>
        </w:rPr>
      </w:pPr>
      <w:r w:rsidRPr="00B07B4C">
        <w:rPr>
          <w:lang w:eastAsia="en-GB"/>
        </w:rPr>
        <w:t>The</w:t>
      </w:r>
      <w:r w:rsidRPr="00B07B4C">
        <w:rPr>
          <w:spacing w:val="9"/>
          <w:lang w:eastAsia="en-GB"/>
        </w:rPr>
        <w:t xml:space="preserve"> </w:t>
      </w:r>
      <w:r w:rsidRPr="00B07B4C">
        <w:rPr>
          <w:lang w:eastAsia="en-GB"/>
        </w:rPr>
        <w:t>background</w:t>
      </w:r>
      <w:r w:rsidRPr="00B07B4C">
        <w:rPr>
          <w:spacing w:val="7"/>
          <w:lang w:eastAsia="en-GB"/>
        </w:rPr>
        <w:t xml:space="preserve"> </w:t>
      </w:r>
      <w:r w:rsidRPr="00B07B4C">
        <w:rPr>
          <w:lang w:eastAsia="en-GB"/>
        </w:rPr>
        <w:t>of</w:t>
      </w:r>
      <w:r w:rsidRPr="00B07B4C">
        <w:rPr>
          <w:spacing w:val="18"/>
          <w:lang w:eastAsia="en-GB"/>
        </w:rPr>
        <w:t xml:space="preserve"> </w:t>
      </w:r>
      <w:r w:rsidRPr="00B07B4C">
        <w:rPr>
          <w:lang w:eastAsia="en-GB"/>
        </w:rPr>
        <w:t>the</w:t>
      </w:r>
      <w:r w:rsidRPr="00B07B4C">
        <w:rPr>
          <w:spacing w:val="22"/>
          <w:lang w:eastAsia="en-GB"/>
        </w:rPr>
        <w:t xml:space="preserve"> </w:t>
      </w:r>
      <w:r w:rsidRPr="00B07B4C">
        <w:rPr>
          <w:lang w:eastAsia="en-GB"/>
        </w:rPr>
        <w:t>label</w:t>
      </w:r>
      <w:r w:rsidRPr="00B07B4C">
        <w:rPr>
          <w:spacing w:val="1"/>
          <w:lang w:eastAsia="en-GB"/>
        </w:rPr>
        <w:t xml:space="preserve"> </w:t>
      </w:r>
      <w:r w:rsidRPr="00B07B4C">
        <w:rPr>
          <w:lang w:eastAsia="en-GB"/>
        </w:rPr>
        <w:t>shall</w:t>
      </w:r>
      <w:r w:rsidRPr="00B07B4C">
        <w:rPr>
          <w:spacing w:val="4"/>
          <w:lang w:eastAsia="en-GB"/>
        </w:rPr>
        <w:t xml:space="preserve"> </w:t>
      </w:r>
      <w:r w:rsidRPr="00B07B4C">
        <w:rPr>
          <w:lang w:eastAsia="en-GB"/>
        </w:rPr>
        <w:t>be</w:t>
      </w:r>
      <w:r w:rsidRPr="00B07B4C">
        <w:rPr>
          <w:spacing w:val="19"/>
          <w:lang w:eastAsia="en-GB"/>
        </w:rPr>
        <w:t xml:space="preserve"> </w:t>
      </w:r>
      <w:r w:rsidRPr="00B07B4C">
        <w:rPr>
          <w:lang w:eastAsia="en-GB"/>
        </w:rPr>
        <w:t>white.</w:t>
      </w:r>
    </w:p>
    <w:p w:rsidR="00E50E54" w:rsidRPr="00410D10" w:rsidRDefault="00E50E54" w:rsidP="00E50E54">
      <w:pPr>
        <w:pStyle w:val="Point2letter"/>
        <w:widowControl w:val="0"/>
        <w:autoSpaceDE w:val="0"/>
        <w:autoSpaceDN w:val="0"/>
        <w:adjustRightInd w:val="0"/>
        <w:spacing w:after="0"/>
        <w:ind w:right="17"/>
        <w:rPr>
          <w:rFonts w:eastAsia="Times New Roman"/>
          <w:color w:val="000000"/>
          <w:szCs w:val="24"/>
          <w:lang w:eastAsia="en-GB"/>
        </w:rPr>
      </w:pPr>
      <w:r w:rsidRPr="00B07B4C">
        <w:rPr>
          <w:lang w:eastAsia="en-GB"/>
        </w:rPr>
        <w:t>Colours shall</w:t>
      </w:r>
      <w:r w:rsidRPr="00410D10">
        <w:rPr>
          <w:spacing w:val="12"/>
          <w:lang w:eastAsia="en-GB"/>
        </w:rPr>
        <w:t xml:space="preserve"> </w:t>
      </w:r>
      <w:r w:rsidRPr="00B07B4C">
        <w:rPr>
          <w:lang w:eastAsia="en-GB"/>
        </w:rPr>
        <w:t>be</w:t>
      </w:r>
      <w:r w:rsidRPr="00410D10">
        <w:rPr>
          <w:spacing w:val="28"/>
          <w:lang w:eastAsia="en-GB"/>
        </w:rPr>
        <w:t xml:space="preserve"> </w:t>
      </w:r>
      <w:r w:rsidRPr="00B07B4C">
        <w:rPr>
          <w:lang w:eastAsia="en-GB"/>
        </w:rPr>
        <w:t>CMYK -</w:t>
      </w:r>
      <w:r w:rsidRPr="00410D10">
        <w:rPr>
          <w:spacing w:val="-42"/>
          <w:lang w:eastAsia="en-GB"/>
        </w:rPr>
        <w:t xml:space="preserve"> </w:t>
      </w:r>
      <w:r w:rsidRPr="00B07B4C">
        <w:rPr>
          <w:lang w:eastAsia="en-GB"/>
        </w:rPr>
        <w:t>cyan,</w:t>
      </w:r>
      <w:r w:rsidRPr="00410D10">
        <w:rPr>
          <w:spacing w:val="9"/>
          <w:lang w:eastAsia="en-GB"/>
        </w:rPr>
        <w:t xml:space="preserve"> </w:t>
      </w:r>
      <w:r w:rsidRPr="00B07B4C">
        <w:rPr>
          <w:lang w:eastAsia="en-GB"/>
        </w:rPr>
        <w:t>magenta,</w:t>
      </w:r>
      <w:r w:rsidRPr="00410D10">
        <w:rPr>
          <w:spacing w:val="13"/>
          <w:lang w:eastAsia="en-GB"/>
        </w:rPr>
        <w:t xml:space="preserve"> </w:t>
      </w:r>
      <w:r w:rsidRPr="00B07B4C">
        <w:rPr>
          <w:lang w:eastAsia="en-GB"/>
        </w:rPr>
        <w:t>yellow</w:t>
      </w:r>
      <w:r w:rsidRPr="00410D10">
        <w:rPr>
          <w:spacing w:val="-1"/>
          <w:lang w:eastAsia="en-GB"/>
        </w:rPr>
        <w:t xml:space="preserve"> </w:t>
      </w:r>
      <w:r w:rsidRPr="00B07B4C">
        <w:rPr>
          <w:lang w:eastAsia="en-GB"/>
        </w:rPr>
        <w:t>and</w:t>
      </w:r>
      <w:r w:rsidRPr="00410D10">
        <w:rPr>
          <w:spacing w:val="31"/>
          <w:lang w:eastAsia="en-GB"/>
        </w:rPr>
        <w:t xml:space="preserve"> </w:t>
      </w:r>
      <w:r w:rsidRPr="00B07B4C">
        <w:rPr>
          <w:lang w:eastAsia="en-GB"/>
        </w:rPr>
        <w:t>black,</w:t>
      </w:r>
      <w:r w:rsidRPr="00410D10">
        <w:rPr>
          <w:spacing w:val="7"/>
          <w:lang w:eastAsia="en-GB"/>
        </w:rPr>
        <w:t xml:space="preserve"> </w:t>
      </w:r>
      <w:r w:rsidRPr="00B07B4C">
        <w:rPr>
          <w:lang w:eastAsia="en-GB"/>
        </w:rPr>
        <w:t>following</w:t>
      </w:r>
      <w:r w:rsidRPr="00410D10">
        <w:rPr>
          <w:spacing w:val="-1"/>
          <w:lang w:eastAsia="en-GB"/>
        </w:rPr>
        <w:t xml:space="preserve"> </w:t>
      </w:r>
      <w:r w:rsidRPr="00B07B4C">
        <w:rPr>
          <w:lang w:eastAsia="en-GB"/>
        </w:rPr>
        <w:t>this</w:t>
      </w:r>
      <w:r w:rsidRPr="00410D10">
        <w:rPr>
          <w:spacing w:val="25"/>
          <w:lang w:eastAsia="en-GB"/>
        </w:rPr>
        <w:t xml:space="preserve"> </w:t>
      </w:r>
      <w:r w:rsidRPr="00B07B4C">
        <w:rPr>
          <w:lang w:eastAsia="en-GB"/>
        </w:rPr>
        <w:t>example:</w:t>
      </w:r>
      <w:r w:rsidRPr="00410D10">
        <w:rPr>
          <w:spacing w:val="-7"/>
          <w:lang w:eastAsia="en-GB"/>
        </w:rPr>
        <w:t xml:space="preserve"> </w:t>
      </w:r>
      <w:r w:rsidRPr="00410D10">
        <w:rPr>
          <w:rFonts w:eastAsia="Times New Roman"/>
          <w:color w:val="2D2B2D"/>
          <w:szCs w:val="24"/>
          <w:lang w:eastAsia="en-GB"/>
        </w:rPr>
        <w:t>00-70-X-00:</w:t>
      </w:r>
      <w:r w:rsidRPr="00410D10">
        <w:rPr>
          <w:rFonts w:eastAsia="Times New Roman"/>
          <w:color w:val="2D2B2D"/>
          <w:spacing w:val="10"/>
          <w:szCs w:val="24"/>
          <w:lang w:eastAsia="en-GB"/>
        </w:rPr>
        <w:t xml:space="preserve"> </w:t>
      </w:r>
      <w:r w:rsidRPr="00410D10">
        <w:rPr>
          <w:rFonts w:eastAsia="Times New Roman"/>
          <w:color w:val="2D2B2D"/>
          <w:szCs w:val="24"/>
          <w:lang w:eastAsia="en-GB"/>
        </w:rPr>
        <w:t>0</w:t>
      </w:r>
      <w:r w:rsidRPr="00410D10">
        <w:rPr>
          <w:rFonts w:eastAsia="Times New Roman"/>
          <w:color w:val="2D2B2D"/>
          <w:spacing w:val="5"/>
          <w:szCs w:val="24"/>
          <w:lang w:eastAsia="en-GB"/>
        </w:rPr>
        <w:t xml:space="preserve"> </w:t>
      </w:r>
      <w:r w:rsidRPr="00410D10">
        <w:rPr>
          <w:rFonts w:eastAsia="Times New Roman"/>
          <w:color w:val="2D2B2D"/>
          <w:szCs w:val="24"/>
          <w:lang w:eastAsia="en-GB"/>
        </w:rPr>
        <w:t>% cyan,</w:t>
      </w:r>
      <w:r w:rsidRPr="00410D10">
        <w:rPr>
          <w:rFonts w:eastAsia="Times New Roman"/>
          <w:color w:val="2D2B2D"/>
          <w:spacing w:val="2"/>
          <w:szCs w:val="24"/>
          <w:lang w:eastAsia="en-GB"/>
        </w:rPr>
        <w:t xml:space="preserve"> </w:t>
      </w:r>
      <w:r w:rsidRPr="00410D10">
        <w:rPr>
          <w:rFonts w:eastAsia="Times New Roman"/>
          <w:color w:val="2D2B2D"/>
          <w:szCs w:val="24"/>
          <w:lang w:eastAsia="en-GB"/>
        </w:rPr>
        <w:t>70</w:t>
      </w:r>
      <w:r w:rsidRPr="00410D10">
        <w:rPr>
          <w:rFonts w:eastAsia="Times New Roman"/>
          <w:color w:val="2D2B2D"/>
          <w:spacing w:val="9"/>
          <w:szCs w:val="24"/>
          <w:lang w:eastAsia="en-GB"/>
        </w:rPr>
        <w:t xml:space="preserve"> </w:t>
      </w:r>
      <w:r w:rsidRPr="00410D10">
        <w:rPr>
          <w:rFonts w:eastAsia="Times New Roman"/>
          <w:color w:val="2D2B2D"/>
          <w:szCs w:val="24"/>
          <w:lang w:eastAsia="en-GB"/>
        </w:rPr>
        <w:t xml:space="preserve">% </w:t>
      </w:r>
      <w:r w:rsidRPr="00410D10">
        <w:rPr>
          <w:rFonts w:eastAsia="Times New Roman"/>
          <w:color w:val="2D2B2D"/>
          <w:spacing w:val="3"/>
          <w:szCs w:val="24"/>
          <w:lang w:eastAsia="en-GB"/>
        </w:rPr>
        <w:t xml:space="preserve"> </w:t>
      </w:r>
      <w:r w:rsidRPr="00410D10">
        <w:rPr>
          <w:rFonts w:eastAsia="Times New Roman"/>
          <w:color w:val="2D2B2D"/>
          <w:szCs w:val="24"/>
          <w:lang w:eastAsia="en-GB"/>
        </w:rPr>
        <w:t>magenta,</w:t>
      </w:r>
      <w:r w:rsidRPr="00410D10">
        <w:rPr>
          <w:rFonts w:eastAsia="Times New Roman"/>
          <w:color w:val="2D2B2D"/>
          <w:spacing w:val="5"/>
          <w:szCs w:val="24"/>
          <w:lang w:eastAsia="en-GB"/>
        </w:rPr>
        <w:t xml:space="preserve"> </w:t>
      </w:r>
      <w:r w:rsidRPr="00410D10">
        <w:rPr>
          <w:rFonts w:eastAsia="Times New Roman"/>
          <w:color w:val="2D2B2D"/>
          <w:szCs w:val="24"/>
          <w:lang w:eastAsia="en-GB"/>
        </w:rPr>
        <w:t>100</w:t>
      </w:r>
      <w:r w:rsidRPr="00410D10">
        <w:rPr>
          <w:rFonts w:eastAsia="Times New Roman"/>
          <w:color w:val="2D2B2D"/>
          <w:spacing w:val="14"/>
          <w:szCs w:val="24"/>
          <w:lang w:eastAsia="en-GB"/>
        </w:rPr>
        <w:t xml:space="preserve"> </w:t>
      </w:r>
      <w:r w:rsidRPr="00410D10">
        <w:rPr>
          <w:rFonts w:eastAsia="Times New Roman"/>
          <w:color w:val="2D2B2D"/>
          <w:szCs w:val="24"/>
          <w:lang w:eastAsia="en-GB"/>
        </w:rPr>
        <w:t xml:space="preserve">% </w:t>
      </w:r>
      <w:r w:rsidRPr="00410D10">
        <w:rPr>
          <w:rFonts w:eastAsia="Times New Roman"/>
          <w:color w:val="2D2B2D"/>
          <w:spacing w:val="1"/>
          <w:szCs w:val="24"/>
          <w:lang w:eastAsia="en-GB"/>
        </w:rPr>
        <w:t xml:space="preserve"> </w:t>
      </w:r>
      <w:r w:rsidRPr="00410D10">
        <w:rPr>
          <w:rFonts w:eastAsia="Times New Roman"/>
          <w:color w:val="2D2B2D"/>
          <w:szCs w:val="24"/>
          <w:lang w:eastAsia="en-GB"/>
        </w:rPr>
        <w:t>yellow,</w:t>
      </w:r>
      <w:r w:rsidRPr="00410D10">
        <w:rPr>
          <w:rFonts w:eastAsia="Times New Roman"/>
          <w:color w:val="2D2B2D"/>
          <w:spacing w:val="-13"/>
          <w:szCs w:val="24"/>
          <w:lang w:eastAsia="en-GB"/>
        </w:rPr>
        <w:t xml:space="preserve"> </w:t>
      </w:r>
      <w:r w:rsidRPr="00410D10">
        <w:rPr>
          <w:rFonts w:eastAsia="Times New Roman"/>
          <w:color w:val="2D2B2D"/>
          <w:szCs w:val="24"/>
          <w:lang w:eastAsia="en-GB"/>
        </w:rPr>
        <w:t>0</w:t>
      </w:r>
      <w:r w:rsidRPr="00410D10">
        <w:rPr>
          <w:rFonts w:eastAsia="Times New Roman"/>
          <w:color w:val="2D2B2D"/>
          <w:spacing w:val="5"/>
          <w:szCs w:val="24"/>
          <w:lang w:eastAsia="en-GB"/>
        </w:rPr>
        <w:t xml:space="preserve"> </w:t>
      </w:r>
      <w:r w:rsidRPr="00410D10">
        <w:rPr>
          <w:rFonts w:eastAsia="Times New Roman"/>
          <w:color w:val="2D2B2D"/>
          <w:szCs w:val="24"/>
          <w:lang w:eastAsia="en-GB"/>
        </w:rPr>
        <w:t xml:space="preserve">% </w:t>
      </w:r>
      <w:r w:rsidRPr="00410D10">
        <w:rPr>
          <w:rFonts w:eastAsia="Times New Roman"/>
          <w:color w:val="2D2B2D"/>
          <w:spacing w:val="1"/>
          <w:szCs w:val="24"/>
          <w:lang w:eastAsia="en-GB"/>
        </w:rPr>
        <w:t xml:space="preserve"> </w:t>
      </w:r>
      <w:r w:rsidRPr="00410D10">
        <w:rPr>
          <w:rFonts w:eastAsia="Times New Roman"/>
          <w:color w:val="2D2B2D"/>
          <w:szCs w:val="24"/>
          <w:lang w:eastAsia="en-GB"/>
        </w:rPr>
        <w:t>black.</w:t>
      </w:r>
    </w:p>
    <w:p w:rsidR="00E50E54" w:rsidRPr="00B07B4C" w:rsidRDefault="00E50E54" w:rsidP="00E50E54">
      <w:pPr>
        <w:pStyle w:val="Point2letter"/>
        <w:rPr>
          <w:color w:val="000000"/>
          <w:lang w:eastAsia="en-GB"/>
        </w:rPr>
      </w:pPr>
      <w:r w:rsidRPr="00B07B4C">
        <w:rPr>
          <w:lang w:eastAsia="en-GB"/>
        </w:rPr>
        <w:t>The</w:t>
      </w:r>
      <w:r w:rsidRPr="00B07B4C">
        <w:rPr>
          <w:spacing w:val="9"/>
          <w:lang w:eastAsia="en-GB"/>
        </w:rPr>
        <w:t xml:space="preserve"> </w:t>
      </w:r>
      <w:r w:rsidRPr="00B07B4C">
        <w:rPr>
          <w:lang w:eastAsia="en-GB"/>
        </w:rPr>
        <w:t>label</w:t>
      </w:r>
      <w:r w:rsidRPr="00B07B4C">
        <w:rPr>
          <w:spacing w:val="1"/>
          <w:lang w:eastAsia="en-GB"/>
        </w:rPr>
        <w:t xml:space="preserve"> </w:t>
      </w:r>
      <w:r w:rsidRPr="00B07B4C">
        <w:rPr>
          <w:lang w:eastAsia="en-GB"/>
        </w:rPr>
        <w:t>shall</w:t>
      </w:r>
      <w:r w:rsidRPr="00B07B4C">
        <w:rPr>
          <w:spacing w:val="4"/>
          <w:lang w:eastAsia="en-GB"/>
        </w:rPr>
        <w:t xml:space="preserve"> </w:t>
      </w:r>
      <w:r w:rsidRPr="00B07B4C">
        <w:rPr>
          <w:lang w:eastAsia="en-GB"/>
        </w:rPr>
        <w:t>fulfil</w:t>
      </w:r>
      <w:r w:rsidRPr="00B07B4C">
        <w:rPr>
          <w:spacing w:val="-10"/>
          <w:lang w:eastAsia="en-GB"/>
        </w:rPr>
        <w:t xml:space="preserve"> </w:t>
      </w:r>
      <w:r w:rsidRPr="00B07B4C">
        <w:rPr>
          <w:lang w:eastAsia="en-GB"/>
        </w:rPr>
        <w:t>all</w:t>
      </w:r>
      <w:r w:rsidRPr="00B07B4C">
        <w:rPr>
          <w:spacing w:val="8"/>
          <w:lang w:eastAsia="en-GB"/>
        </w:rPr>
        <w:t xml:space="preserve"> </w:t>
      </w:r>
      <w:r w:rsidRPr="00B07B4C">
        <w:rPr>
          <w:lang w:eastAsia="en-GB"/>
        </w:rPr>
        <w:t>of</w:t>
      </w:r>
      <w:r w:rsidRPr="00B07B4C">
        <w:rPr>
          <w:spacing w:val="17"/>
          <w:lang w:eastAsia="en-GB"/>
        </w:rPr>
        <w:t xml:space="preserve"> </w:t>
      </w:r>
      <w:r w:rsidRPr="00B07B4C">
        <w:rPr>
          <w:lang w:eastAsia="en-GB"/>
        </w:rPr>
        <w:t>the</w:t>
      </w:r>
      <w:r w:rsidRPr="00B07B4C">
        <w:rPr>
          <w:spacing w:val="22"/>
          <w:lang w:eastAsia="en-GB"/>
        </w:rPr>
        <w:t xml:space="preserve"> </w:t>
      </w:r>
      <w:r w:rsidRPr="00B07B4C">
        <w:rPr>
          <w:lang w:eastAsia="en-GB"/>
        </w:rPr>
        <w:t>following</w:t>
      </w:r>
      <w:r w:rsidRPr="00B07B4C">
        <w:rPr>
          <w:spacing w:val="-10"/>
          <w:lang w:eastAsia="en-GB"/>
        </w:rPr>
        <w:t xml:space="preserve"> </w:t>
      </w:r>
      <w:r w:rsidRPr="00B07B4C">
        <w:rPr>
          <w:lang w:eastAsia="en-GB"/>
        </w:rPr>
        <w:t>requirements</w:t>
      </w:r>
      <w:r w:rsidRPr="00B07B4C">
        <w:rPr>
          <w:spacing w:val="-4"/>
          <w:lang w:eastAsia="en-GB"/>
        </w:rPr>
        <w:t xml:space="preserve"> </w:t>
      </w:r>
      <w:r w:rsidRPr="00B07B4C">
        <w:rPr>
          <w:lang w:eastAsia="en-GB"/>
        </w:rPr>
        <w:t>(numbers</w:t>
      </w:r>
      <w:r w:rsidRPr="00B07B4C">
        <w:rPr>
          <w:spacing w:val="5"/>
          <w:lang w:eastAsia="en-GB"/>
        </w:rPr>
        <w:t xml:space="preserve"> </w:t>
      </w:r>
      <w:r w:rsidRPr="00B07B4C">
        <w:rPr>
          <w:lang w:eastAsia="en-GB"/>
        </w:rPr>
        <w:t>refer</w:t>
      </w:r>
      <w:r w:rsidRPr="00B07B4C">
        <w:rPr>
          <w:spacing w:val="4"/>
          <w:lang w:eastAsia="en-GB"/>
        </w:rPr>
        <w:t xml:space="preserve"> </w:t>
      </w:r>
      <w:r w:rsidRPr="00B07B4C">
        <w:rPr>
          <w:lang w:eastAsia="en-GB"/>
        </w:rPr>
        <w:t>to</w:t>
      </w:r>
      <w:r w:rsidRPr="00B07B4C">
        <w:rPr>
          <w:spacing w:val="30"/>
          <w:lang w:eastAsia="en-GB"/>
        </w:rPr>
        <w:t xml:space="preserve"> </w:t>
      </w:r>
      <w:r w:rsidRPr="00B07B4C">
        <w:rPr>
          <w:lang w:eastAsia="en-GB"/>
        </w:rPr>
        <w:t>the</w:t>
      </w:r>
      <w:r w:rsidRPr="00B07B4C">
        <w:rPr>
          <w:spacing w:val="22"/>
          <w:lang w:eastAsia="en-GB"/>
        </w:rPr>
        <w:t xml:space="preserve"> </w:t>
      </w:r>
      <w:r w:rsidRPr="00B07B4C">
        <w:rPr>
          <w:lang w:eastAsia="en-GB"/>
        </w:rPr>
        <w:t>figure</w:t>
      </w:r>
      <w:r w:rsidRPr="00B07B4C">
        <w:rPr>
          <w:spacing w:val="-5"/>
          <w:lang w:eastAsia="en-GB"/>
        </w:rPr>
        <w:t xml:space="preserve"> </w:t>
      </w:r>
      <w:r w:rsidRPr="00B07B4C">
        <w:rPr>
          <w:lang w:eastAsia="en-GB"/>
        </w:rPr>
        <w:t>above):</w:t>
      </w:r>
    </w:p>
    <w:p w:rsidR="00E50E54" w:rsidRPr="00B07B4C" w:rsidRDefault="00E50E54" w:rsidP="00E50E54">
      <w:pPr>
        <w:pStyle w:val="Text3"/>
        <w:ind w:left="2880" w:hanging="896"/>
        <w:rPr>
          <w:color w:val="000000"/>
          <w:lang w:eastAsia="en-GB"/>
        </w:rPr>
      </w:pPr>
      <w:r w:rsidRPr="00B07B4C">
        <w:rPr>
          <w:noProof/>
          <w:color w:val="000000"/>
          <w:lang w:eastAsia="en-GB"/>
        </w:rPr>
        <w:drawing>
          <wp:inline distT="0" distB="0" distL="0" distR="0" wp14:anchorId="66E3C340" wp14:editId="4AC66430">
            <wp:extent cx="106680" cy="106680"/>
            <wp:effectExtent l="0" t="0" r="7620" b="762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color w:val="000000"/>
          <w:lang w:eastAsia="en-GB"/>
        </w:rPr>
        <w:tab/>
      </w:r>
      <w:r w:rsidRPr="00B07B4C">
        <w:rPr>
          <w:b/>
          <w:bCs/>
          <w:lang w:eastAsia="en-GB"/>
        </w:rPr>
        <w:t>EU</w:t>
      </w:r>
      <w:r w:rsidRPr="00B07B4C">
        <w:rPr>
          <w:b/>
          <w:bCs/>
          <w:spacing w:val="5"/>
          <w:lang w:eastAsia="en-GB"/>
        </w:rPr>
        <w:t xml:space="preserve"> </w:t>
      </w:r>
      <w:r w:rsidRPr="00B07B4C">
        <w:rPr>
          <w:b/>
          <w:bCs/>
          <w:lang w:eastAsia="en-GB"/>
        </w:rPr>
        <w:t>label</w:t>
      </w:r>
      <w:r w:rsidRPr="00B07B4C">
        <w:rPr>
          <w:b/>
          <w:bCs/>
          <w:spacing w:val="9"/>
          <w:lang w:eastAsia="en-GB"/>
        </w:rPr>
        <w:t xml:space="preserve"> </w:t>
      </w:r>
      <w:r w:rsidRPr="00B07B4C">
        <w:rPr>
          <w:b/>
          <w:bCs/>
          <w:lang w:eastAsia="en-GB"/>
        </w:rPr>
        <w:t>border</w:t>
      </w:r>
      <w:r w:rsidRPr="00B07B4C">
        <w:rPr>
          <w:b/>
          <w:bCs/>
          <w:spacing w:val="11"/>
          <w:lang w:eastAsia="en-GB"/>
        </w:rPr>
        <w:t xml:space="preserve"> </w:t>
      </w:r>
      <w:r w:rsidRPr="00B07B4C">
        <w:rPr>
          <w:b/>
          <w:bCs/>
          <w:lang w:eastAsia="en-GB"/>
        </w:rPr>
        <w:t>stroke:</w:t>
      </w:r>
      <w:r w:rsidRPr="00B07B4C">
        <w:rPr>
          <w:b/>
          <w:bCs/>
          <w:spacing w:val="4"/>
          <w:lang w:eastAsia="en-GB"/>
        </w:rPr>
        <w:t xml:space="preserve"> </w:t>
      </w:r>
      <w:r w:rsidRPr="00B07B4C">
        <w:rPr>
          <w:lang w:eastAsia="en-GB"/>
        </w:rPr>
        <w:t>5</w:t>
      </w:r>
      <w:r w:rsidRPr="00B07B4C">
        <w:rPr>
          <w:spacing w:val="31"/>
          <w:lang w:eastAsia="en-GB"/>
        </w:rPr>
        <w:t xml:space="preserve"> </w:t>
      </w:r>
      <w:r w:rsidRPr="00B07B4C">
        <w:rPr>
          <w:lang w:eastAsia="en-GB"/>
        </w:rPr>
        <w:t>pt</w:t>
      </w:r>
      <w:r w:rsidRPr="00B07B4C">
        <w:rPr>
          <w:spacing w:val="31"/>
          <w:lang w:eastAsia="en-GB"/>
        </w:rPr>
        <w:t xml:space="preserve"> </w:t>
      </w:r>
      <w:r w:rsidRPr="00B07B4C">
        <w:rPr>
          <w:lang w:eastAsia="en-GB"/>
        </w:rPr>
        <w:t>-</w:t>
      </w:r>
      <w:r w:rsidRPr="00B07B4C">
        <w:rPr>
          <w:spacing w:val="-52"/>
          <w:lang w:eastAsia="en-GB"/>
        </w:rPr>
        <w:t xml:space="preserve"> </w:t>
      </w:r>
      <w:r w:rsidRPr="00B07B4C">
        <w:rPr>
          <w:lang w:eastAsia="en-GB"/>
        </w:rPr>
        <w:t>colour:</w:t>
      </w:r>
      <w:r w:rsidRPr="00B07B4C">
        <w:rPr>
          <w:spacing w:val="5"/>
          <w:lang w:eastAsia="en-GB"/>
        </w:rPr>
        <w:t xml:space="preserve"> </w:t>
      </w:r>
      <w:r w:rsidR="00761748">
        <w:rPr>
          <w:lang w:eastAsia="en-GB"/>
        </w:rPr>
        <w:t>Green</w:t>
      </w:r>
      <w:r w:rsidRPr="00B07B4C">
        <w:rPr>
          <w:spacing w:val="39"/>
          <w:lang w:eastAsia="en-GB"/>
        </w:rPr>
        <w:t xml:space="preserve"> </w:t>
      </w:r>
      <w:r w:rsidRPr="00B07B4C">
        <w:rPr>
          <w:lang w:eastAsia="en-GB"/>
        </w:rPr>
        <w:t>100</w:t>
      </w:r>
      <w:r w:rsidRPr="00B07B4C">
        <w:rPr>
          <w:spacing w:val="14"/>
          <w:lang w:eastAsia="en-GB"/>
        </w:rPr>
        <w:t xml:space="preserve"> </w:t>
      </w:r>
      <w:r w:rsidRPr="00B07B4C">
        <w:rPr>
          <w:lang w:eastAsia="en-GB"/>
        </w:rPr>
        <w:t>% -</w:t>
      </w:r>
      <w:r w:rsidRPr="00B07B4C">
        <w:rPr>
          <w:spacing w:val="7"/>
          <w:lang w:eastAsia="en-GB"/>
        </w:rPr>
        <w:t xml:space="preserve"> </w:t>
      </w:r>
      <w:r w:rsidRPr="00B07B4C">
        <w:rPr>
          <w:lang w:eastAsia="en-GB"/>
        </w:rPr>
        <w:t>round</w:t>
      </w:r>
      <w:r w:rsidRPr="00B07B4C">
        <w:rPr>
          <w:spacing w:val="28"/>
          <w:lang w:eastAsia="en-GB"/>
        </w:rPr>
        <w:t xml:space="preserve"> </w:t>
      </w:r>
      <w:r w:rsidRPr="00B07B4C">
        <w:rPr>
          <w:lang w:eastAsia="en-GB"/>
        </w:rPr>
        <w:t>corners:</w:t>
      </w:r>
      <w:r w:rsidRPr="00B07B4C">
        <w:rPr>
          <w:spacing w:val="3"/>
          <w:lang w:eastAsia="en-GB"/>
        </w:rPr>
        <w:t xml:space="preserve"> </w:t>
      </w:r>
      <w:r w:rsidRPr="00B07B4C">
        <w:rPr>
          <w:lang w:eastAsia="en-GB"/>
        </w:rPr>
        <w:t>3,5</w:t>
      </w:r>
      <w:r w:rsidRPr="00B07B4C">
        <w:rPr>
          <w:spacing w:val="28"/>
          <w:lang w:eastAsia="en-GB"/>
        </w:rPr>
        <w:t xml:space="preserve"> </w:t>
      </w:r>
      <w:r w:rsidRPr="00B07B4C">
        <w:rPr>
          <w:lang w:eastAsia="en-GB"/>
        </w:rPr>
        <w:t>mm.</w:t>
      </w:r>
    </w:p>
    <w:p w:rsidR="00E50E54" w:rsidRPr="008938F2" w:rsidRDefault="00E50E54" w:rsidP="00E50E54">
      <w:pPr>
        <w:pStyle w:val="Text3"/>
        <w:rPr>
          <w:b/>
          <w:bCs/>
          <w:lang w:val="pt-PT" w:eastAsia="en-GB"/>
        </w:rPr>
      </w:pPr>
      <w:r w:rsidRPr="00B07B4C">
        <w:rPr>
          <w:noProof/>
          <w:color w:val="000000"/>
          <w:lang w:eastAsia="en-GB"/>
        </w:rPr>
        <w:drawing>
          <wp:inline distT="0" distB="0" distL="0" distR="0" wp14:anchorId="37FE5B88" wp14:editId="340A3EEF">
            <wp:extent cx="106680" cy="106680"/>
            <wp:effectExtent l="0" t="0" r="7620" b="762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color w:val="000000"/>
          <w:lang w:val="pt-PT" w:eastAsia="en-GB"/>
        </w:rPr>
        <w:tab/>
      </w:r>
      <w:r w:rsidRPr="008938F2">
        <w:rPr>
          <w:b/>
          <w:bCs/>
          <w:lang w:val="pt-PT" w:eastAsia="en-GB"/>
        </w:rPr>
        <w:t>EU logo - colours: X-80-00-00 and 00-00-X-00.</w:t>
      </w:r>
    </w:p>
    <w:p w:rsidR="00E50E54" w:rsidRPr="008938F2" w:rsidRDefault="00E50E54" w:rsidP="00E50E54">
      <w:pPr>
        <w:pStyle w:val="Text3"/>
        <w:rPr>
          <w:b/>
          <w:bCs/>
          <w:lang w:val="pt-PT" w:eastAsia="en-GB"/>
        </w:rPr>
      </w:pPr>
      <w:r w:rsidRPr="00410D10">
        <w:rPr>
          <w:b/>
          <w:bCs/>
          <w:noProof/>
          <w:lang w:eastAsia="en-GB"/>
        </w:rPr>
        <w:drawing>
          <wp:inline distT="0" distB="0" distL="0" distR="0" wp14:anchorId="081D1817" wp14:editId="5F31E5D9">
            <wp:extent cx="106680" cy="1066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Pr="008938F2">
        <w:rPr>
          <w:b/>
          <w:bCs/>
          <w:lang w:val="pt-PT" w:eastAsia="en-GB"/>
        </w:rPr>
        <w:tab/>
        <w:t>Energy label: colour: X-00-00-00.</w:t>
      </w:r>
    </w:p>
    <w:p w:rsidR="00E50E54" w:rsidRPr="006334B8" w:rsidRDefault="00E50E54" w:rsidP="00E50E54">
      <w:pPr>
        <w:pStyle w:val="Text3"/>
        <w:ind w:left="2880"/>
        <w:rPr>
          <w:color w:val="000000"/>
          <w:lang w:eastAsia="en-GB"/>
        </w:rPr>
      </w:pPr>
      <w:r w:rsidRPr="006334B8">
        <w:rPr>
          <w:lang w:eastAsia="en-GB"/>
        </w:rPr>
        <w:t>Pictogram</w:t>
      </w:r>
      <w:r w:rsidRPr="006334B8">
        <w:rPr>
          <w:spacing w:val="-11"/>
          <w:lang w:eastAsia="en-GB"/>
        </w:rPr>
        <w:t xml:space="preserve"> </w:t>
      </w:r>
      <w:r w:rsidRPr="006334B8">
        <w:rPr>
          <w:lang w:eastAsia="en-GB"/>
        </w:rPr>
        <w:t>as</w:t>
      </w:r>
      <w:r w:rsidRPr="006334B8">
        <w:rPr>
          <w:spacing w:val="15"/>
          <w:lang w:eastAsia="en-GB"/>
        </w:rPr>
        <w:t xml:space="preserve"> </w:t>
      </w:r>
      <w:r w:rsidRPr="006334B8">
        <w:rPr>
          <w:lang w:eastAsia="en-GB"/>
        </w:rPr>
        <w:t>depicted:</w:t>
      </w:r>
      <w:r w:rsidRPr="006334B8">
        <w:rPr>
          <w:spacing w:val="-10"/>
          <w:lang w:eastAsia="en-GB"/>
        </w:rPr>
        <w:t xml:space="preserve"> </w:t>
      </w:r>
      <w:r w:rsidRPr="006334B8">
        <w:rPr>
          <w:lang w:eastAsia="en-GB"/>
        </w:rPr>
        <w:t>EU</w:t>
      </w:r>
      <w:r w:rsidRPr="006334B8">
        <w:rPr>
          <w:spacing w:val="-7"/>
          <w:lang w:eastAsia="en-GB"/>
        </w:rPr>
        <w:t xml:space="preserve"> </w:t>
      </w:r>
      <w:r w:rsidRPr="006334B8">
        <w:rPr>
          <w:lang w:eastAsia="en-GB"/>
        </w:rPr>
        <w:t>logo</w:t>
      </w:r>
      <w:r w:rsidRPr="006334B8">
        <w:rPr>
          <w:spacing w:val="17"/>
          <w:lang w:eastAsia="en-GB"/>
        </w:rPr>
        <w:t xml:space="preserve"> </w:t>
      </w:r>
      <w:r w:rsidRPr="006334B8">
        <w:rPr>
          <w:lang w:eastAsia="en-GB"/>
        </w:rPr>
        <w:t>+</w:t>
      </w:r>
      <w:r w:rsidRPr="006334B8">
        <w:rPr>
          <w:spacing w:val="21"/>
          <w:lang w:eastAsia="en-GB"/>
        </w:rPr>
        <w:t xml:space="preserve"> </w:t>
      </w:r>
      <w:r w:rsidRPr="006334B8">
        <w:rPr>
          <w:lang w:eastAsia="en-GB"/>
        </w:rPr>
        <w:t>energy label:</w:t>
      </w:r>
      <w:r w:rsidRPr="006334B8">
        <w:rPr>
          <w:spacing w:val="-10"/>
          <w:lang w:eastAsia="en-GB"/>
        </w:rPr>
        <w:t xml:space="preserve"> </w:t>
      </w:r>
      <w:r w:rsidRPr="006334B8">
        <w:rPr>
          <w:lang w:eastAsia="en-GB"/>
        </w:rPr>
        <w:t>width:</w:t>
      </w:r>
      <w:r w:rsidRPr="006334B8">
        <w:rPr>
          <w:spacing w:val="2"/>
          <w:lang w:eastAsia="en-GB"/>
        </w:rPr>
        <w:t xml:space="preserve"> </w:t>
      </w:r>
      <w:r w:rsidRPr="006334B8">
        <w:rPr>
          <w:lang w:eastAsia="en-GB"/>
        </w:rPr>
        <w:t>92</w:t>
      </w:r>
      <w:r w:rsidRPr="006334B8">
        <w:rPr>
          <w:spacing w:val="34"/>
          <w:lang w:eastAsia="en-GB"/>
        </w:rPr>
        <w:t xml:space="preserve"> </w:t>
      </w:r>
      <w:r w:rsidRPr="006334B8">
        <w:rPr>
          <w:lang w:eastAsia="en-GB"/>
        </w:rPr>
        <w:t>mm,</w:t>
      </w:r>
      <w:r w:rsidRPr="006334B8">
        <w:rPr>
          <w:spacing w:val="22"/>
          <w:lang w:eastAsia="en-GB"/>
        </w:rPr>
        <w:t xml:space="preserve"> </w:t>
      </w:r>
      <w:r w:rsidRPr="006334B8">
        <w:rPr>
          <w:lang w:eastAsia="en-GB"/>
        </w:rPr>
        <w:t>height: 17</w:t>
      </w:r>
      <w:r w:rsidRPr="006334B8">
        <w:rPr>
          <w:spacing w:val="35"/>
          <w:lang w:eastAsia="en-GB"/>
        </w:rPr>
        <w:t xml:space="preserve"> </w:t>
      </w:r>
      <w:r w:rsidRPr="006334B8">
        <w:rPr>
          <w:lang w:eastAsia="en-GB"/>
        </w:rPr>
        <w:t>mm.</w:t>
      </w:r>
    </w:p>
    <w:p w:rsidR="00E50E54" w:rsidRPr="00B07B4C" w:rsidRDefault="00E50E54" w:rsidP="00E50E54">
      <w:pPr>
        <w:pStyle w:val="Text3"/>
        <w:ind w:left="2880" w:hanging="896"/>
        <w:rPr>
          <w:color w:val="000000"/>
          <w:lang w:eastAsia="en-GB"/>
        </w:rPr>
      </w:pPr>
      <w:r w:rsidRPr="00B07B4C">
        <w:rPr>
          <w:noProof/>
          <w:color w:val="000000"/>
          <w:lang w:eastAsia="en-GB"/>
        </w:rPr>
        <w:drawing>
          <wp:inline distT="0" distB="0" distL="0" distR="0" wp14:anchorId="184B9837" wp14:editId="271B3C6A">
            <wp:extent cx="106680" cy="10668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color w:val="000000"/>
          <w:lang w:eastAsia="en-GB"/>
        </w:rPr>
        <w:tab/>
      </w:r>
      <w:r w:rsidRPr="00B07B4C">
        <w:rPr>
          <w:b/>
          <w:bCs/>
          <w:lang w:eastAsia="en-GB"/>
        </w:rPr>
        <w:t>Sub-logos</w:t>
      </w:r>
      <w:r w:rsidRPr="00B07B4C">
        <w:rPr>
          <w:b/>
          <w:bCs/>
          <w:spacing w:val="17"/>
          <w:lang w:eastAsia="en-GB"/>
        </w:rPr>
        <w:t xml:space="preserve"> </w:t>
      </w:r>
      <w:r w:rsidRPr="00B07B4C">
        <w:rPr>
          <w:b/>
          <w:bCs/>
          <w:lang w:eastAsia="en-GB"/>
        </w:rPr>
        <w:t>border:</w:t>
      </w:r>
      <w:r w:rsidRPr="00B07B4C">
        <w:rPr>
          <w:b/>
          <w:bCs/>
          <w:spacing w:val="-10"/>
          <w:lang w:eastAsia="en-GB"/>
        </w:rPr>
        <w:t xml:space="preserve"> </w:t>
      </w:r>
      <w:r w:rsidRPr="00B07B4C">
        <w:rPr>
          <w:lang w:eastAsia="en-GB"/>
        </w:rPr>
        <w:t>1</w:t>
      </w:r>
      <w:r w:rsidRPr="00B07B4C">
        <w:rPr>
          <w:spacing w:val="31"/>
          <w:lang w:eastAsia="en-GB"/>
        </w:rPr>
        <w:t xml:space="preserve"> </w:t>
      </w:r>
      <w:r w:rsidRPr="00B07B4C">
        <w:rPr>
          <w:lang w:eastAsia="en-GB"/>
        </w:rPr>
        <w:t>pt</w:t>
      </w:r>
      <w:r w:rsidRPr="00B07B4C">
        <w:rPr>
          <w:spacing w:val="31"/>
          <w:lang w:eastAsia="en-GB"/>
        </w:rPr>
        <w:t xml:space="preserve"> </w:t>
      </w:r>
      <w:r w:rsidRPr="00B07B4C">
        <w:rPr>
          <w:lang w:eastAsia="en-GB"/>
        </w:rPr>
        <w:t>-</w:t>
      </w:r>
      <w:r w:rsidRPr="00B07B4C">
        <w:rPr>
          <w:spacing w:val="-50"/>
          <w:lang w:eastAsia="en-GB"/>
        </w:rPr>
        <w:t xml:space="preserve"> </w:t>
      </w:r>
      <w:r w:rsidRPr="00B07B4C">
        <w:rPr>
          <w:lang w:eastAsia="en-GB"/>
        </w:rPr>
        <w:t>colour:</w:t>
      </w:r>
      <w:r w:rsidRPr="00B07B4C">
        <w:rPr>
          <w:spacing w:val="3"/>
          <w:lang w:eastAsia="en-GB"/>
        </w:rPr>
        <w:t xml:space="preserve"> </w:t>
      </w:r>
      <w:r w:rsidRPr="00B07B4C">
        <w:rPr>
          <w:lang w:eastAsia="en-GB"/>
        </w:rPr>
        <w:t>Cyan</w:t>
      </w:r>
      <w:r w:rsidRPr="00B07B4C">
        <w:rPr>
          <w:spacing w:val="39"/>
          <w:lang w:eastAsia="en-GB"/>
        </w:rPr>
        <w:t xml:space="preserve"> </w:t>
      </w:r>
      <w:r w:rsidRPr="00B07B4C">
        <w:rPr>
          <w:lang w:eastAsia="en-GB"/>
        </w:rPr>
        <w:t>100</w:t>
      </w:r>
      <w:r w:rsidRPr="00B07B4C">
        <w:rPr>
          <w:spacing w:val="15"/>
          <w:lang w:eastAsia="en-GB"/>
        </w:rPr>
        <w:t xml:space="preserve"> </w:t>
      </w:r>
      <w:r w:rsidRPr="00B07B4C">
        <w:rPr>
          <w:lang w:eastAsia="en-GB"/>
        </w:rPr>
        <w:t xml:space="preserve">% </w:t>
      </w:r>
      <w:r w:rsidRPr="00B07B4C">
        <w:rPr>
          <w:spacing w:val="1"/>
          <w:lang w:eastAsia="en-GB"/>
        </w:rPr>
        <w:t xml:space="preserve"> </w:t>
      </w:r>
      <w:r w:rsidRPr="00B07B4C">
        <w:rPr>
          <w:lang w:eastAsia="en-GB"/>
        </w:rPr>
        <w:t>-</w:t>
      </w:r>
      <w:r w:rsidRPr="00B07B4C">
        <w:rPr>
          <w:spacing w:val="8"/>
          <w:lang w:eastAsia="en-GB"/>
        </w:rPr>
        <w:t xml:space="preserve"> </w:t>
      </w:r>
      <w:r w:rsidRPr="00B07B4C">
        <w:rPr>
          <w:lang w:eastAsia="en-GB"/>
        </w:rPr>
        <w:t>length: 92,5</w:t>
      </w:r>
      <w:r w:rsidRPr="00B07B4C">
        <w:rPr>
          <w:spacing w:val="34"/>
          <w:lang w:eastAsia="en-GB"/>
        </w:rPr>
        <w:t xml:space="preserve"> </w:t>
      </w:r>
      <w:r w:rsidRPr="00B07B4C">
        <w:rPr>
          <w:lang w:eastAsia="en-GB"/>
        </w:rPr>
        <w:t>mm.</w:t>
      </w:r>
    </w:p>
    <w:p w:rsidR="00E50E54" w:rsidRPr="00B07B4C" w:rsidRDefault="00E50E54" w:rsidP="00E50E54">
      <w:pPr>
        <w:pStyle w:val="Text3"/>
        <w:rPr>
          <w:color w:val="000000"/>
          <w:lang w:eastAsia="en-GB"/>
        </w:rPr>
      </w:pPr>
      <w:r w:rsidRPr="00B07B4C">
        <w:rPr>
          <w:noProof/>
          <w:color w:val="000000"/>
          <w:lang w:eastAsia="en-GB"/>
        </w:rPr>
        <w:drawing>
          <wp:inline distT="0" distB="0" distL="0" distR="0" wp14:anchorId="5AE97E74" wp14:editId="4AA52113">
            <wp:extent cx="106680" cy="1066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color w:val="000000"/>
          <w:lang w:eastAsia="en-GB"/>
        </w:rPr>
        <w:tab/>
      </w:r>
      <w:r w:rsidRPr="00B07B4C">
        <w:rPr>
          <w:b/>
          <w:bCs/>
          <w:lang w:eastAsia="en-GB"/>
        </w:rPr>
        <w:t>A-G</w:t>
      </w:r>
      <w:r w:rsidRPr="00B07B4C">
        <w:rPr>
          <w:b/>
          <w:bCs/>
          <w:spacing w:val="8"/>
          <w:lang w:eastAsia="en-GB"/>
        </w:rPr>
        <w:t xml:space="preserve"> </w:t>
      </w:r>
      <w:r w:rsidRPr="00B07B4C">
        <w:rPr>
          <w:b/>
          <w:bCs/>
          <w:lang w:eastAsia="en-GB"/>
        </w:rPr>
        <w:t>scale</w:t>
      </w:r>
    </w:p>
    <w:p w:rsidR="00E50E54" w:rsidRPr="000A36DF" w:rsidRDefault="00E50E54" w:rsidP="00E50E54">
      <w:pPr>
        <w:pStyle w:val="Tiret4"/>
        <w:rPr>
          <w:color w:val="000000"/>
          <w:lang w:eastAsia="en-GB"/>
        </w:rPr>
      </w:pPr>
      <w:r w:rsidRPr="00B07B4C">
        <w:rPr>
          <w:b/>
          <w:bCs/>
          <w:lang w:eastAsia="en-GB"/>
        </w:rPr>
        <w:t>Arrow:</w:t>
      </w:r>
      <w:r w:rsidRPr="00B07B4C">
        <w:rPr>
          <w:b/>
          <w:bCs/>
          <w:spacing w:val="10"/>
          <w:lang w:eastAsia="en-GB"/>
        </w:rPr>
        <w:t xml:space="preserve"> </w:t>
      </w:r>
      <w:r w:rsidRPr="00B07B4C">
        <w:rPr>
          <w:lang w:eastAsia="en-GB"/>
        </w:rPr>
        <w:t>height:</w:t>
      </w:r>
      <w:r w:rsidRPr="00B07B4C">
        <w:rPr>
          <w:spacing w:val="-1"/>
          <w:lang w:eastAsia="en-GB"/>
        </w:rPr>
        <w:t xml:space="preserve"> </w:t>
      </w:r>
      <w:r w:rsidRPr="00B07B4C">
        <w:rPr>
          <w:lang w:eastAsia="en-GB"/>
        </w:rPr>
        <w:t>7</w:t>
      </w:r>
      <w:r w:rsidRPr="00B07B4C">
        <w:rPr>
          <w:spacing w:val="31"/>
          <w:lang w:eastAsia="en-GB"/>
        </w:rPr>
        <w:t xml:space="preserve"> </w:t>
      </w:r>
      <w:r w:rsidRPr="00B07B4C">
        <w:rPr>
          <w:lang w:eastAsia="en-GB"/>
        </w:rPr>
        <w:t>mm,</w:t>
      </w:r>
      <w:r w:rsidRPr="00B07B4C">
        <w:rPr>
          <w:spacing w:val="23"/>
          <w:lang w:eastAsia="en-GB"/>
        </w:rPr>
        <w:t xml:space="preserve"> </w:t>
      </w:r>
      <w:r w:rsidRPr="00B07B4C">
        <w:rPr>
          <w:lang w:eastAsia="en-GB"/>
        </w:rPr>
        <w:t>gap:</w:t>
      </w:r>
      <w:r w:rsidRPr="00B07B4C">
        <w:rPr>
          <w:spacing w:val="2"/>
          <w:lang w:eastAsia="en-GB"/>
        </w:rPr>
        <w:t xml:space="preserve"> </w:t>
      </w:r>
      <w:r w:rsidRPr="00B07B4C">
        <w:rPr>
          <w:lang w:eastAsia="en-GB"/>
        </w:rPr>
        <w:t>0,75</w:t>
      </w:r>
      <w:r w:rsidRPr="00B07B4C">
        <w:rPr>
          <w:spacing w:val="35"/>
          <w:lang w:eastAsia="en-GB"/>
        </w:rPr>
        <w:t xml:space="preserve"> </w:t>
      </w:r>
      <w:r w:rsidRPr="00B07B4C">
        <w:rPr>
          <w:lang w:eastAsia="en-GB"/>
        </w:rPr>
        <w:t>mm</w:t>
      </w:r>
      <w:r w:rsidRPr="00B07B4C">
        <w:rPr>
          <w:spacing w:val="29"/>
          <w:lang w:eastAsia="en-GB"/>
        </w:rPr>
        <w:t xml:space="preserve"> </w:t>
      </w:r>
      <w:r w:rsidRPr="00B07B4C">
        <w:rPr>
          <w:lang w:eastAsia="en-GB"/>
        </w:rPr>
        <w:t>-</w:t>
      </w:r>
      <w:r w:rsidRPr="00B07B4C">
        <w:rPr>
          <w:spacing w:val="-51"/>
          <w:lang w:eastAsia="en-GB"/>
        </w:rPr>
        <w:t xml:space="preserve"> </w:t>
      </w:r>
      <w:r w:rsidRPr="00B07B4C">
        <w:rPr>
          <w:lang w:eastAsia="en-GB"/>
        </w:rPr>
        <w:t xml:space="preserve">colours: </w:t>
      </w:r>
    </w:p>
    <w:p w:rsidR="00E50E54" w:rsidRDefault="00E50E54" w:rsidP="00E50E54">
      <w:pPr>
        <w:pStyle w:val="Tiret4"/>
        <w:numPr>
          <w:ilvl w:val="0"/>
          <w:numId w:val="0"/>
        </w:numPr>
        <w:ind w:left="3118"/>
        <w:rPr>
          <w:lang w:eastAsia="en-GB"/>
        </w:rPr>
      </w:pPr>
      <w:r w:rsidRPr="00B07B4C">
        <w:rPr>
          <w:lang w:eastAsia="en-GB"/>
        </w:rPr>
        <w:t>Highest</w:t>
      </w:r>
      <w:r w:rsidRPr="00B07B4C">
        <w:rPr>
          <w:spacing w:val="-9"/>
          <w:lang w:eastAsia="en-GB"/>
        </w:rPr>
        <w:t xml:space="preserve"> </w:t>
      </w:r>
      <w:r w:rsidRPr="00B07B4C">
        <w:rPr>
          <w:lang w:eastAsia="en-GB"/>
        </w:rPr>
        <w:t>class:</w:t>
      </w:r>
      <w:r w:rsidRPr="00B07B4C">
        <w:rPr>
          <w:spacing w:val="-15"/>
          <w:lang w:eastAsia="en-GB"/>
        </w:rPr>
        <w:t xml:space="preserve"> </w:t>
      </w:r>
      <w:r w:rsidRPr="00B07B4C">
        <w:rPr>
          <w:lang w:eastAsia="en-GB"/>
        </w:rPr>
        <w:t>X-00-X-00,</w:t>
      </w:r>
    </w:p>
    <w:p w:rsidR="00E50E54" w:rsidRDefault="00E50E54" w:rsidP="00E50E54">
      <w:pPr>
        <w:pStyle w:val="Tiret4"/>
        <w:numPr>
          <w:ilvl w:val="0"/>
          <w:numId w:val="0"/>
        </w:numPr>
        <w:ind w:left="3118"/>
        <w:rPr>
          <w:lang w:eastAsia="en-GB"/>
        </w:rPr>
      </w:pPr>
      <w:r w:rsidRPr="00B07B4C">
        <w:rPr>
          <w:lang w:eastAsia="en-GB"/>
        </w:rPr>
        <w:t>Second class:</w:t>
      </w:r>
      <w:r w:rsidRPr="00B07B4C">
        <w:rPr>
          <w:spacing w:val="-15"/>
          <w:lang w:eastAsia="en-GB"/>
        </w:rPr>
        <w:t xml:space="preserve"> </w:t>
      </w:r>
      <w:r>
        <w:rPr>
          <w:lang w:eastAsia="en-GB"/>
        </w:rPr>
        <w:t>70-00-X-00,</w:t>
      </w:r>
    </w:p>
    <w:p w:rsidR="00E50E54" w:rsidRDefault="00E50E54" w:rsidP="00E50E54">
      <w:pPr>
        <w:pStyle w:val="Tiret4"/>
        <w:numPr>
          <w:ilvl w:val="0"/>
          <w:numId w:val="0"/>
        </w:numPr>
        <w:ind w:left="3118"/>
        <w:rPr>
          <w:lang w:eastAsia="en-GB"/>
        </w:rPr>
      </w:pPr>
      <w:r>
        <w:rPr>
          <w:lang w:eastAsia="en-GB"/>
        </w:rPr>
        <w:t>T</w:t>
      </w:r>
      <w:r w:rsidRPr="00B07B4C">
        <w:rPr>
          <w:lang w:eastAsia="en-GB"/>
        </w:rPr>
        <w:t>hird</w:t>
      </w:r>
      <w:r w:rsidRPr="00B07B4C">
        <w:rPr>
          <w:spacing w:val="4"/>
          <w:lang w:eastAsia="en-GB"/>
        </w:rPr>
        <w:t xml:space="preserve"> </w:t>
      </w:r>
      <w:r w:rsidRPr="00B07B4C">
        <w:rPr>
          <w:lang w:eastAsia="en-GB"/>
        </w:rPr>
        <w:t>class:</w:t>
      </w:r>
      <w:r w:rsidRPr="00B07B4C">
        <w:rPr>
          <w:spacing w:val="-15"/>
          <w:lang w:eastAsia="en-GB"/>
        </w:rPr>
        <w:t xml:space="preserve"> </w:t>
      </w:r>
      <w:r>
        <w:rPr>
          <w:lang w:eastAsia="en-GB"/>
        </w:rPr>
        <w:t>30-00-X-00,</w:t>
      </w:r>
    </w:p>
    <w:p w:rsidR="00E50E54" w:rsidRDefault="00E50E54" w:rsidP="00E50E54">
      <w:pPr>
        <w:pStyle w:val="Tiret4"/>
        <w:numPr>
          <w:ilvl w:val="0"/>
          <w:numId w:val="0"/>
        </w:numPr>
        <w:ind w:left="3118"/>
        <w:rPr>
          <w:lang w:eastAsia="en-GB"/>
        </w:rPr>
      </w:pPr>
      <w:r w:rsidRPr="00B07B4C">
        <w:rPr>
          <w:lang w:eastAsia="en-GB"/>
        </w:rPr>
        <w:t>Fourth</w:t>
      </w:r>
      <w:r w:rsidRPr="00B07B4C">
        <w:rPr>
          <w:spacing w:val="9"/>
          <w:lang w:eastAsia="en-GB"/>
        </w:rPr>
        <w:t xml:space="preserve"> </w:t>
      </w:r>
      <w:r w:rsidRPr="00B07B4C">
        <w:rPr>
          <w:lang w:eastAsia="en-GB"/>
        </w:rPr>
        <w:t>class:</w:t>
      </w:r>
      <w:r w:rsidRPr="00B07B4C">
        <w:rPr>
          <w:spacing w:val="-15"/>
          <w:lang w:eastAsia="en-GB"/>
        </w:rPr>
        <w:t xml:space="preserve"> </w:t>
      </w:r>
      <w:r w:rsidRPr="00B07B4C">
        <w:rPr>
          <w:lang w:eastAsia="en-GB"/>
        </w:rPr>
        <w:t>00-00-X-00,</w:t>
      </w:r>
    </w:p>
    <w:p w:rsidR="00E50E54" w:rsidRDefault="00E50E54" w:rsidP="00E50E54">
      <w:pPr>
        <w:pStyle w:val="Tiret4"/>
        <w:numPr>
          <w:ilvl w:val="0"/>
          <w:numId w:val="0"/>
        </w:numPr>
        <w:ind w:left="3118"/>
        <w:rPr>
          <w:lang w:eastAsia="en-GB"/>
        </w:rPr>
      </w:pPr>
      <w:r w:rsidRPr="00B07B4C">
        <w:rPr>
          <w:lang w:eastAsia="en-GB"/>
        </w:rPr>
        <w:t>Fifth</w:t>
      </w:r>
      <w:r w:rsidRPr="00B07B4C">
        <w:rPr>
          <w:spacing w:val="-7"/>
          <w:lang w:eastAsia="en-GB"/>
        </w:rPr>
        <w:t xml:space="preserve"> </w:t>
      </w:r>
      <w:r w:rsidRPr="00B07B4C">
        <w:rPr>
          <w:lang w:eastAsia="en-GB"/>
        </w:rPr>
        <w:t>class:</w:t>
      </w:r>
      <w:r w:rsidRPr="00B07B4C">
        <w:rPr>
          <w:spacing w:val="-15"/>
          <w:lang w:eastAsia="en-GB"/>
        </w:rPr>
        <w:t xml:space="preserve"> </w:t>
      </w:r>
      <w:r>
        <w:rPr>
          <w:lang w:eastAsia="en-GB"/>
        </w:rPr>
        <w:t>00-30-X-00,</w:t>
      </w:r>
    </w:p>
    <w:p w:rsidR="00E50E54" w:rsidRDefault="00E50E54" w:rsidP="00E50E54">
      <w:pPr>
        <w:pStyle w:val="Tiret4"/>
        <w:numPr>
          <w:ilvl w:val="0"/>
          <w:numId w:val="0"/>
        </w:numPr>
        <w:ind w:left="3118"/>
        <w:rPr>
          <w:lang w:eastAsia="en-GB"/>
        </w:rPr>
      </w:pPr>
      <w:r w:rsidRPr="00B07B4C">
        <w:rPr>
          <w:lang w:eastAsia="en-GB"/>
        </w:rPr>
        <w:t>Sixth</w:t>
      </w:r>
      <w:r w:rsidRPr="00B07B4C">
        <w:rPr>
          <w:spacing w:val="2"/>
          <w:lang w:eastAsia="en-GB"/>
        </w:rPr>
        <w:t xml:space="preserve"> </w:t>
      </w:r>
      <w:r w:rsidRPr="00B07B4C">
        <w:rPr>
          <w:lang w:eastAsia="en-GB"/>
        </w:rPr>
        <w:t>class:</w:t>
      </w:r>
      <w:r w:rsidRPr="00B07B4C">
        <w:rPr>
          <w:spacing w:val="-15"/>
          <w:lang w:eastAsia="en-GB"/>
        </w:rPr>
        <w:t xml:space="preserve"> </w:t>
      </w:r>
      <w:r w:rsidR="00761748">
        <w:rPr>
          <w:lang w:eastAsia="en-GB"/>
        </w:rPr>
        <w:t>00-70-X-00 or grey where applicable,</w:t>
      </w:r>
    </w:p>
    <w:p w:rsidR="00E50E54" w:rsidRPr="00B07B4C" w:rsidRDefault="00E50E54" w:rsidP="00E50E54">
      <w:pPr>
        <w:pStyle w:val="Tiret4"/>
        <w:numPr>
          <w:ilvl w:val="0"/>
          <w:numId w:val="0"/>
        </w:numPr>
        <w:ind w:left="3118"/>
        <w:rPr>
          <w:color w:val="000000"/>
          <w:lang w:eastAsia="en-GB"/>
        </w:rPr>
      </w:pPr>
      <w:r w:rsidRPr="00B07B4C">
        <w:rPr>
          <w:lang w:eastAsia="en-GB"/>
        </w:rPr>
        <w:t>Last</w:t>
      </w:r>
      <w:r w:rsidRPr="00B07B4C">
        <w:rPr>
          <w:spacing w:val="-9"/>
          <w:lang w:eastAsia="en-GB"/>
        </w:rPr>
        <w:t xml:space="preserve"> </w:t>
      </w:r>
      <w:r w:rsidRPr="00B07B4C">
        <w:rPr>
          <w:lang w:eastAsia="en-GB"/>
        </w:rPr>
        <w:t>class:</w:t>
      </w:r>
      <w:r w:rsidRPr="00B07B4C">
        <w:rPr>
          <w:spacing w:val="-15"/>
          <w:lang w:eastAsia="en-GB"/>
        </w:rPr>
        <w:t xml:space="preserve"> </w:t>
      </w:r>
      <w:r w:rsidRPr="00B07B4C">
        <w:rPr>
          <w:lang w:eastAsia="en-GB"/>
        </w:rPr>
        <w:t>00-X-X-00</w:t>
      </w:r>
      <w:r w:rsidR="00761748">
        <w:rPr>
          <w:lang w:eastAsia="en-GB"/>
        </w:rPr>
        <w:t xml:space="preserve"> or grey where applicable.</w:t>
      </w:r>
    </w:p>
    <w:p w:rsidR="00E50E54" w:rsidRPr="00B07B4C" w:rsidRDefault="00E50E54" w:rsidP="00E50E54">
      <w:pPr>
        <w:pStyle w:val="Tiret4"/>
        <w:rPr>
          <w:color w:val="000000"/>
          <w:lang w:eastAsia="en-GB"/>
        </w:rPr>
      </w:pPr>
      <w:r w:rsidRPr="00B07B4C">
        <w:rPr>
          <w:b/>
          <w:bCs/>
          <w:lang w:eastAsia="en-GB"/>
        </w:rPr>
        <w:t>Text:</w:t>
      </w:r>
      <w:r w:rsidRPr="00B07B4C">
        <w:rPr>
          <w:b/>
          <w:bCs/>
          <w:spacing w:val="14"/>
          <w:lang w:eastAsia="en-GB"/>
        </w:rPr>
        <w:t xml:space="preserve"> </w:t>
      </w:r>
      <w:r w:rsidRPr="00B07B4C">
        <w:rPr>
          <w:lang w:eastAsia="en-GB"/>
        </w:rPr>
        <w:t>Calibri</w:t>
      </w:r>
      <w:r w:rsidRPr="00B07B4C">
        <w:rPr>
          <w:spacing w:val="41"/>
          <w:lang w:eastAsia="en-GB"/>
        </w:rPr>
        <w:t xml:space="preserve"> </w:t>
      </w:r>
      <w:r w:rsidRPr="00B07B4C">
        <w:rPr>
          <w:lang w:eastAsia="en-GB"/>
        </w:rPr>
        <w:t>bold</w:t>
      </w:r>
      <w:r w:rsidRPr="00B07B4C">
        <w:rPr>
          <w:spacing w:val="37"/>
          <w:lang w:eastAsia="en-GB"/>
        </w:rPr>
        <w:t xml:space="preserve"> </w:t>
      </w:r>
      <w:r w:rsidRPr="00B07B4C">
        <w:rPr>
          <w:lang w:eastAsia="en-GB"/>
        </w:rPr>
        <w:t xml:space="preserve">19 </w:t>
      </w:r>
      <w:r w:rsidRPr="00B07B4C">
        <w:rPr>
          <w:spacing w:val="9"/>
          <w:lang w:eastAsia="en-GB"/>
        </w:rPr>
        <w:t xml:space="preserve"> </w:t>
      </w:r>
      <w:r w:rsidRPr="00B07B4C">
        <w:rPr>
          <w:lang w:eastAsia="en-GB"/>
        </w:rPr>
        <w:t>pt,</w:t>
      </w:r>
      <w:r w:rsidRPr="00B07B4C">
        <w:rPr>
          <w:spacing w:val="40"/>
          <w:lang w:eastAsia="en-GB"/>
        </w:rPr>
        <w:t xml:space="preserve"> </w:t>
      </w:r>
      <w:r w:rsidRPr="00B07B4C">
        <w:rPr>
          <w:lang w:eastAsia="en-GB"/>
        </w:rPr>
        <w:t>capitals</w:t>
      </w:r>
      <w:r w:rsidRPr="00B07B4C">
        <w:rPr>
          <w:spacing w:val="14"/>
          <w:lang w:eastAsia="en-GB"/>
        </w:rPr>
        <w:t xml:space="preserve"> </w:t>
      </w:r>
      <w:r w:rsidRPr="00B07B4C">
        <w:rPr>
          <w:lang w:eastAsia="en-GB"/>
        </w:rPr>
        <w:t>and</w:t>
      </w:r>
      <w:r w:rsidRPr="00B07B4C">
        <w:rPr>
          <w:spacing w:val="40"/>
          <w:lang w:eastAsia="en-GB"/>
        </w:rPr>
        <w:t xml:space="preserve"> </w:t>
      </w:r>
      <w:r w:rsidRPr="00B07B4C">
        <w:rPr>
          <w:lang w:eastAsia="en-GB"/>
        </w:rPr>
        <w:t>white;</w:t>
      </w:r>
      <w:r w:rsidRPr="00B07B4C">
        <w:rPr>
          <w:spacing w:val="15"/>
          <w:lang w:eastAsia="en-GB"/>
        </w:rPr>
        <w:t xml:space="preserve"> </w:t>
      </w:r>
      <w:r w:rsidRPr="00B07B4C">
        <w:rPr>
          <w:lang w:eastAsia="en-GB"/>
        </w:rPr>
        <w:t>'+'</w:t>
      </w:r>
      <w:r w:rsidRPr="00B07B4C">
        <w:rPr>
          <w:spacing w:val="32"/>
          <w:lang w:eastAsia="en-GB"/>
        </w:rPr>
        <w:t xml:space="preserve"> </w:t>
      </w:r>
      <w:r w:rsidRPr="00B07B4C">
        <w:rPr>
          <w:lang w:eastAsia="en-GB"/>
        </w:rPr>
        <w:t>symbols:</w:t>
      </w:r>
      <w:r w:rsidRPr="00B07B4C">
        <w:rPr>
          <w:spacing w:val="4"/>
          <w:lang w:eastAsia="en-GB"/>
        </w:rPr>
        <w:t xml:space="preserve"> </w:t>
      </w:r>
      <w:r w:rsidRPr="00B07B4C">
        <w:rPr>
          <w:lang w:eastAsia="en-GB"/>
        </w:rPr>
        <w:t>Calibri</w:t>
      </w:r>
      <w:r w:rsidRPr="00B07B4C">
        <w:rPr>
          <w:spacing w:val="41"/>
          <w:lang w:eastAsia="en-GB"/>
        </w:rPr>
        <w:t xml:space="preserve"> </w:t>
      </w:r>
      <w:r w:rsidRPr="00B07B4C">
        <w:rPr>
          <w:lang w:eastAsia="en-GB"/>
        </w:rPr>
        <w:t>bold</w:t>
      </w:r>
      <w:r w:rsidRPr="00B07B4C">
        <w:rPr>
          <w:spacing w:val="37"/>
          <w:lang w:eastAsia="en-GB"/>
        </w:rPr>
        <w:t xml:space="preserve"> </w:t>
      </w:r>
      <w:r w:rsidRPr="00B07B4C">
        <w:rPr>
          <w:lang w:eastAsia="en-GB"/>
        </w:rPr>
        <w:t xml:space="preserve">13 </w:t>
      </w:r>
      <w:r w:rsidRPr="00B07B4C">
        <w:rPr>
          <w:spacing w:val="9"/>
          <w:lang w:eastAsia="en-GB"/>
        </w:rPr>
        <w:t xml:space="preserve"> </w:t>
      </w:r>
      <w:r w:rsidRPr="00B07B4C">
        <w:rPr>
          <w:lang w:eastAsia="en-GB"/>
        </w:rPr>
        <w:t>pt,</w:t>
      </w:r>
      <w:r w:rsidRPr="00B07B4C">
        <w:rPr>
          <w:spacing w:val="40"/>
          <w:lang w:eastAsia="en-GB"/>
        </w:rPr>
        <w:t xml:space="preserve"> </w:t>
      </w:r>
      <w:r w:rsidRPr="00B07B4C">
        <w:rPr>
          <w:lang w:eastAsia="en-GB"/>
        </w:rPr>
        <w:t xml:space="preserve">capitals, </w:t>
      </w:r>
      <w:r w:rsidRPr="00B07B4C">
        <w:rPr>
          <w:spacing w:val="-3"/>
          <w:lang w:eastAsia="en-GB"/>
        </w:rPr>
        <w:t xml:space="preserve"> </w:t>
      </w:r>
      <w:r w:rsidRPr="00B07B4C">
        <w:rPr>
          <w:lang w:eastAsia="en-GB"/>
        </w:rPr>
        <w:t>white, aligned</w:t>
      </w:r>
      <w:r w:rsidRPr="00B07B4C">
        <w:rPr>
          <w:spacing w:val="-5"/>
          <w:lang w:eastAsia="en-GB"/>
        </w:rPr>
        <w:t xml:space="preserve"> </w:t>
      </w:r>
      <w:r w:rsidRPr="00B07B4C">
        <w:rPr>
          <w:lang w:eastAsia="en-GB"/>
        </w:rPr>
        <w:t>on</w:t>
      </w:r>
      <w:r w:rsidRPr="00B07B4C">
        <w:rPr>
          <w:spacing w:val="32"/>
          <w:lang w:eastAsia="en-GB"/>
        </w:rPr>
        <w:t xml:space="preserve"> </w:t>
      </w:r>
      <w:r w:rsidRPr="00B07B4C">
        <w:rPr>
          <w:lang w:eastAsia="en-GB"/>
        </w:rPr>
        <w:t>a</w:t>
      </w:r>
      <w:r w:rsidRPr="00B07B4C">
        <w:rPr>
          <w:spacing w:val="21"/>
          <w:lang w:eastAsia="en-GB"/>
        </w:rPr>
        <w:t xml:space="preserve"> </w:t>
      </w:r>
      <w:r w:rsidRPr="00B07B4C">
        <w:rPr>
          <w:lang w:eastAsia="en-GB"/>
        </w:rPr>
        <w:t>single</w:t>
      </w:r>
      <w:r w:rsidRPr="00B07B4C">
        <w:rPr>
          <w:spacing w:val="-4"/>
          <w:lang w:eastAsia="en-GB"/>
        </w:rPr>
        <w:t xml:space="preserve"> </w:t>
      </w:r>
      <w:r w:rsidRPr="00B07B4C">
        <w:rPr>
          <w:lang w:eastAsia="en-GB"/>
        </w:rPr>
        <w:t>row.</w:t>
      </w:r>
    </w:p>
    <w:p w:rsidR="00E50E54" w:rsidRPr="00B07B4C" w:rsidRDefault="00E50E54" w:rsidP="00E50E54">
      <w:pPr>
        <w:pStyle w:val="Text3"/>
        <w:rPr>
          <w:color w:val="000000"/>
          <w:lang w:eastAsia="en-GB"/>
        </w:rPr>
      </w:pPr>
      <w:r w:rsidRPr="00B07B4C">
        <w:rPr>
          <w:noProof/>
          <w:color w:val="000000"/>
          <w:position w:val="-6"/>
          <w:lang w:eastAsia="en-GB"/>
        </w:rPr>
        <w:drawing>
          <wp:inline distT="0" distB="0" distL="0" distR="0" wp14:anchorId="3BF2B630" wp14:editId="69441292">
            <wp:extent cx="106680" cy="1066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color w:val="000000"/>
          <w:lang w:eastAsia="en-GB"/>
        </w:rPr>
        <w:tab/>
      </w:r>
      <w:r w:rsidRPr="00B07B4C">
        <w:rPr>
          <w:b/>
          <w:bCs/>
          <w:lang w:eastAsia="en-GB"/>
        </w:rPr>
        <w:t>Energy</w:t>
      </w:r>
      <w:r w:rsidRPr="00B07B4C">
        <w:rPr>
          <w:b/>
          <w:bCs/>
          <w:spacing w:val="-3"/>
          <w:lang w:eastAsia="en-GB"/>
        </w:rPr>
        <w:t xml:space="preserve"> </w:t>
      </w:r>
      <w:r w:rsidRPr="00B07B4C">
        <w:rPr>
          <w:b/>
          <w:bCs/>
          <w:lang w:eastAsia="en-GB"/>
        </w:rPr>
        <w:t>efficiency</w:t>
      </w:r>
      <w:r w:rsidRPr="00B07B4C">
        <w:rPr>
          <w:b/>
          <w:bCs/>
          <w:spacing w:val="28"/>
          <w:lang w:eastAsia="en-GB"/>
        </w:rPr>
        <w:t xml:space="preserve"> </w:t>
      </w:r>
      <w:r w:rsidRPr="00B07B4C">
        <w:rPr>
          <w:b/>
          <w:bCs/>
          <w:lang w:eastAsia="en-GB"/>
        </w:rPr>
        <w:t>class</w:t>
      </w:r>
    </w:p>
    <w:p w:rsidR="00E50E54" w:rsidRPr="00B07B4C" w:rsidRDefault="00E50E54" w:rsidP="00E50E54">
      <w:pPr>
        <w:pStyle w:val="Tiret4"/>
        <w:rPr>
          <w:color w:val="000000"/>
          <w:lang w:eastAsia="en-GB"/>
        </w:rPr>
      </w:pPr>
      <w:r w:rsidRPr="00B07B4C">
        <w:rPr>
          <w:b/>
          <w:bCs/>
          <w:lang w:eastAsia="en-GB"/>
        </w:rPr>
        <w:t>Arrow:</w:t>
      </w:r>
      <w:r w:rsidRPr="00B07B4C">
        <w:rPr>
          <w:b/>
          <w:bCs/>
          <w:spacing w:val="10"/>
          <w:lang w:eastAsia="en-GB"/>
        </w:rPr>
        <w:t xml:space="preserve"> </w:t>
      </w:r>
      <w:r w:rsidRPr="00B07B4C">
        <w:rPr>
          <w:lang w:eastAsia="en-GB"/>
        </w:rPr>
        <w:t>width:</w:t>
      </w:r>
      <w:r w:rsidRPr="00B07B4C">
        <w:rPr>
          <w:spacing w:val="1"/>
          <w:lang w:eastAsia="en-GB"/>
        </w:rPr>
        <w:t xml:space="preserve"> </w:t>
      </w:r>
      <w:r w:rsidRPr="00B07B4C">
        <w:rPr>
          <w:lang w:eastAsia="en-GB"/>
        </w:rPr>
        <w:t>26</w:t>
      </w:r>
      <w:r w:rsidRPr="00B07B4C">
        <w:rPr>
          <w:spacing w:val="35"/>
          <w:lang w:eastAsia="en-GB"/>
        </w:rPr>
        <w:t xml:space="preserve"> </w:t>
      </w:r>
      <w:r w:rsidRPr="00B07B4C">
        <w:rPr>
          <w:lang w:eastAsia="en-GB"/>
        </w:rPr>
        <w:t>mm,</w:t>
      </w:r>
      <w:r w:rsidRPr="00B07B4C">
        <w:rPr>
          <w:spacing w:val="23"/>
          <w:lang w:eastAsia="en-GB"/>
        </w:rPr>
        <w:t xml:space="preserve"> </w:t>
      </w:r>
      <w:r w:rsidRPr="00B07B4C">
        <w:rPr>
          <w:lang w:eastAsia="en-GB"/>
        </w:rPr>
        <w:t>height:</w:t>
      </w:r>
      <w:r w:rsidRPr="00B07B4C">
        <w:rPr>
          <w:spacing w:val="-1"/>
          <w:lang w:eastAsia="en-GB"/>
        </w:rPr>
        <w:t xml:space="preserve"> </w:t>
      </w:r>
      <w:r w:rsidRPr="00B07B4C">
        <w:rPr>
          <w:lang w:eastAsia="en-GB"/>
        </w:rPr>
        <w:t>14</w:t>
      </w:r>
      <w:r w:rsidRPr="00B07B4C">
        <w:rPr>
          <w:spacing w:val="35"/>
          <w:lang w:eastAsia="en-GB"/>
        </w:rPr>
        <w:t xml:space="preserve"> </w:t>
      </w:r>
      <w:r w:rsidRPr="00B07B4C">
        <w:rPr>
          <w:lang w:eastAsia="en-GB"/>
        </w:rPr>
        <w:t>mm,</w:t>
      </w:r>
      <w:r w:rsidRPr="00B07B4C">
        <w:rPr>
          <w:spacing w:val="21"/>
          <w:lang w:eastAsia="en-GB"/>
        </w:rPr>
        <w:t xml:space="preserve"> </w:t>
      </w:r>
      <w:r w:rsidRPr="00B07B4C">
        <w:rPr>
          <w:lang w:eastAsia="en-GB"/>
        </w:rPr>
        <w:t>100</w:t>
      </w:r>
      <w:r w:rsidRPr="00B07B4C">
        <w:rPr>
          <w:spacing w:val="14"/>
          <w:lang w:eastAsia="en-GB"/>
        </w:rPr>
        <w:t xml:space="preserve"> </w:t>
      </w:r>
      <w:r w:rsidRPr="00B07B4C">
        <w:rPr>
          <w:lang w:eastAsia="en-GB"/>
        </w:rPr>
        <w:t xml:space="preserve">% </w:t>
      </w:r>
      <w:r w:rsidRPr="00B07B4C">
        <w:rPr>
          <w:spacing w:val="2"/>
          <w:lang w:eastAsia="en-GB"/>
        </w:rPr>
        <w:t xml:space="preserve"> </w:t>
      </w:r>
      <w:r w:rsidRPr="00B07B4C">
        <w:rPr>
          <w:lang w:eastAsia="en-GB"/>
        </w:rPr>
        <w:t>black;</w:t>
      </w:r>
    </w:p>
    <w:p w:rsidR="00E50E54" w:rsidRPr="00B07B4C" w:rsidRDefault="00E50E54" w:rsidP="00E50E54">
      <w:pPr>
        <w:pStyle w:val="Tiret4"/>
        <w:rPr>
          <w:color w:val="000000"/>
          <w:lang w:eastAsia="en-GB"/>
        </w:rPr>
      </w:pPr>
      <w:r w:rsidRPr="00B07B4C">
        <w:rPr>
          <w:b/>
          <w:bCs/>
          <w:lang w:eastAsia="en-GB"/>
        </w:rPr>
        <w:t>Text:</w:t>
      </w:r>
      <w:r w:rsidRPr="00B07B4C">
        <w:rPr>
          <w:b/>
          <w:bCs/>
          <w:spacing w:val="-5"/>
          <w:lang w:eastAsia="en-GB"/>
        </w:rPr>
        <w:t xml:space="preserve"> </w:t>
      </w:r>
      <w:r w:rsidRPr="00B07B4C">
        <w:rPr>
          <w:lang w:eastAsia="en-GB"/>
        </w:rPr>
        <w:t>Calibri</w:t>
      </w:r>
      <w:r w:rsidRPr="00B07B4C">
        <w:rPr>
          <w:spacing w:val="23"/>
          <w:lang w:eastAsia="en-GB"/>
        </w:rPr>
        <w:t xml:space="preserve"> </w:t>
      </w:r>
      <w:r w:rsidRPr="00B07B4C">
        <w:rPr>
          <w:lang w:eastAsia="en-GB"/>
        </w:rPr>
        <w:t>bold</w:t>
      </w:r>
      <w:r w:rsidRPr="00B07B4C">
        <w:rPr>
          <w:spacing w:val="19"/>
          <w:lang w:eastAsia="en-GB"/>
        </w:rPr>
        <w:t xml:space="preserve"> </w:t>
      </w:r>
      <w:r w:rsidRPr="00B07B4C">
        <w:rPr>
          <w:lang w:eastAsia="en-GB"/>
        </w:rPr>
        <w:t>29</w:t>
      </w:r>
      <w:r w:rsidRPr="00B07B4C">
        <w:rPr>
          <w:spacing w:val="34"/>
          <w:lang w:eastAsia="en-GB"/>
        </w:rPr>
        <w:t xml:space="preserve"> </w:t>
      </w:r>
      <w:r w:rsidRPr="00B07B4C">
        <w:rPr>
          <w:lang w:eastAsia="en-GB"/>
        </w:rPr>
        <w:t>pt,</w:t>
      </w:r>
      <w:r w:rsidRPr="00B07B4C">
        <w:rPr>
          <w:spacing w:val="21"/>
          <w:lang w:eastAsia="en-GB"/>
        </w:rPr>
        <w:t xml:space="preserve"> </w:t>
      </w:r>
      <w:r w:rsidRPr="00B07B4C">
        <w:rPr>
          <w:lang w:eastAsia="en-GB"/>
        </w:rPr>
        <w:t>capitals</w:t>
      </w:r>
      <w:r w:rsidRPr="00B07B4C">
        <w:rPr>
          <w:spacing w:val="-5"/>
          <w:lang w:eastAsia="en-GB"/>
        </w:rPr>
        <w:t xml:space="preserve"> </w:t>
      </w:r>
      <w:r w:rsidRPr="00B07B4C">
        <w:rPr>
          <w:lang w:eastAsia="en-GB"/>
        </w:rPr>
        <w:t>and</w:t>
      </w:r>
      <w:r w:rsidRPr="00B07B4C">
        <w:rPr>
          <w:spacing w:val="22"/>
          <w:lang w:eastAsia="en-GB"/>
        </w:rPr>
        <w:t xml:space="preserve"> </w:t>
      </w:r>
      <w:r w:rsidRPr="00B07B4C">
        <w:rPr>
          <w:lang w:eastAsia="en-GB"/>
        </w:rPr>
        <w:t>white;</w:t>
      </w:r>
      <w:r w:rsidRPr="00B07B4C">
        <w:rPr>
          <w:spacing w:val="-4"/>
          <w:lang w:eastAsia="en-GB"/>
        </w:rPr>
        <w:t xml:space="preserve"> </w:t>
      </w:r>
      <w:r w:rsidRPr="00B07B4C">
        <w:rPr>
          <w:lang w:eastAsia="en-GB"/>
        </w:rPr>
        <w:t>'+'</w:t>
      </w:r>
      <w:r w:rsidRPr="00B07B4C">
        <w:rPr>
          <w:spacing w:val="15"/>
          <w:lang w:eastAsia="en-GB"/>
        </w:rPr>
        <w:t xml:space="preserve"> </w:t>
      </w:r>
      <w:r w:rsidRPr="00B07B4C">
        <w:rPr>
          <w:lang w:eastAsia="en-GB"/>
        </w:rPr>
        <w:t>symbols:</w:t>
      </w:r>
      <w:r w:rsidRPr="00B07B4C">
        <w:rPr>
          <w:spacing w:val="-14"/>
          <w:lang w:eastAsia="en-GB"/>
        </w:rPr>
        <w:t xml:space="preserve"> </w:t>
      </w:r>
      <w:r w:rsidRPr="00B07B4C">
        <w:rPr>
          <w:lang w:eastAsia="en-GB"/>
        </w:rPr>
        <w:t>Calibri</w:t>
      </w:r>
      <w:r w:rsidRPr="00B07B4C">
        <w:rPr>
          <w:spacing w:val="23"/>
          <w:lang w:eastAsia="en-GB"/>
        </w:rPr>
        <w:t xml:space="preserve"> </w:t>
      </w:r>
      <w:r w:rsidRPr="00B07B4C">
        <w:rPr>
          <w:lang w:eastAsia="en-GB"/>
        </w:rPr>
        <w:t>bold</w:t>
      </w:r>
      <w:r w:rsidRPr="00B07B4C">
        <w:rPr>
          <w:spacing w:val="19"/>
          <w:lang w:eastAsia="en-GB"/>
        </w:rPr>
        <w:t xml:space="preserve"> </w:t>
      </w:r>
      <w:r w:rsidRPr="00B07B4C">
        <w:rPr>
          <w:lang w:eastAsia="en-GB"/>
        </w:rPr>
        <w:t>18</w:t>
      </w:r>
      <w:r w:rsidRPr="00B07B4C">
        <w:rPr>
          <w:spacing w:val="34"/>
          <w:lang w:eastAsia="en-GB"/>
        </w:rPr>
        <w:t xml:space="preserve"> </w:t>
      </w:r>
      <w:r w:rsidRPr="00B07B4C">
        <w:rPr>
          <w:lang w:eastAsia="en-GB"/>
        </w:rPr>
        <w:t>pt,</w:t>
      </w:r>
      <w:r w:rsidRPr="00B07B4C">
        <w:rPr>
          <w:spacing w:val="21"/>
          <w:lang w:eastAsia="en-GB"/>
        </w:rPr>
        <w:t xml:space="preserve"> </w:t>
      </w:r>
      <w:r w:rsidRPr="00B07B4C">
        <w:rPr>
          <w:lang w:eastAsia="en-GB"/>
        </w:rPr>
        <w:t>capitals,</w:t>
      </w:r>
      <w:r w:rsidRPr="00B07B4C">
        <w:rPr>
          <w:spacing w:val="-14"/>
          <w:lang w:eastAsia="en-GB"/>
        </w:rPr>
        <w:t xml:space="preserve"> </w:t>
      </w:r>
      <w:r w:rsidRPr="00B07B4C">
        <w:rPr>
          <w:lang w:eastAsia="en-GB"/>
        </w:rPr>
        <w:t>white and aligned</w:t>
      </w:r>
      <w:r w:rsidRPr="00B07B4C">
        <w:rPr>
          <w:spacing w:val="-5"/>
          <w:lang w:eastAsia="en-GB"/>
        </w:rPr>
        <w:t xml:space="preserve"> </w:t>
      </w:r>
      <w:r w:rsidRPr="00B07B4C">
        <w:rPr>
          <w:lang w:eastAsia="en-GB"/>
        </w:rPr>
        <w:t>on</w:t>
      </w:r>
      <w:r w:rsidRPr="00B07B4C">
        <w:rPr>
          <w:spacing w:val="32"/>
          <w:lang w:eastAsia="en-GB"/>
        </w:rPr>
        <w:t xml:space="preserve"> </w:t>
      </w:r>
      <w:r w:rsidRPr="00B07B4C">
        <w:rPr>
          <w:lang w:eastAsia="en-GB"/>
        </w:rPr>
        <w:t>a</w:t>
      </w:r>
      <w:r w:rsidRPr="00B07B4C">
        <w:rPr>
          <w:spacing w:val="21"/>
          <w:lang w:eastAsia="en-GB"/>
        </w:rPr>
        <w:t xml:space="preserve"> </w:t>
      </w:r>
      <w:r w:rsidRPr="00B07B4C">
        <w:rPr>
          <w:lang w:eastAsia="en-GB"/>
        </w:rPr>
        <w:t>single</w:t>
      </w:r>
      <w:r w:rsidRPr="00B07B4C">
        <w:rPr>
          <w:spacing w:val="-4"/>
          <w:lang w:eastAsia="en-GB"/>
        </w:rPr>
        <w:t xml:space="preserve"> </w:t>
      </w:r>
      <w:r w:rsidRPr="00B07B4C">
        <w:rPr>
          <w:lang w:eastAsia="en-GB"/>
        </w:rPr>
        <w:t>row.</w:t>
      </w:r>
    </w:p>
    <w:p w:rsidR="00E50E54" w:rsidRPr="003C2183" w:rsidRDefault="00E50E54" w:rsidP="003C2183">
      <w:pPr>
        <w:pStyle w:val="Text3"/>
        <w:ind w:left="2880" w:hanging="896"/>
        <w:rPr>
          <w:lang w:eastAsia="en-GB"/>
        </w:rPr>
      </w:pPr>
      <w:r w:rsidRPr="00B07B4C">
        <w:rPr>
          <w:noProof/>
          <w:color w:val="000000"/>
          <w:position w:val="-4"/>
          <w:lang w:eastAsia="en-GB"/>
        </w:rPr>
        <w:drawing>
          <wp:inline distT="0" distB="0" distL="0" distR="0" wp14:anchorId="738961A6" wp14:editId="78740BBF">
            <wp:extent cx="106680" cy="1066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color w:val="000000"/>
          <w:lang w:eastAsia="en-GB"/>
        </w:rPr>
        <w:tab/>
      </w:r>
      <w:r w:rsidR="003C2183">
        <w:rPr>
          <w:b/>
          <w:bCs/>
          <w:lang w:eastAsia="en-GB"/>
        </w:rPr>
        <w:t>QR-code</w:t>
      </w:r>
      <w:r w:rsidR="003C2183" w:rsidRPr="00B07B4C">
        <w:rPr>
          <w:b/>
          <w:bCs/>
          <w:lang w:eastAsia="en-GB"/>
        </w:rPr>
        <w:t xml:space="preserve">: </w:t>
      </w:r>
      <w:r w:rsidR="003C2183" w:rsidRPr="00B801CD">
        <w:rPr>
          <w:bCs/>
          <w:lang w:eastAsia="en-GB"/>
        </w:rPr>
        <w:t xml:space="preserve">in frame of 20 x 20 mm, either above or below black arrow depending on space available after </w:t>
      </w:r>
      <w:r w:rsidR="003C2183">
        <w:rPr>
          <w:bCs/>
          <w:lang w:eastAsia="en-GB"/>
        </w:rPr>
        <w:t>rating</w:t>
      </w:r>
      <w:r w:rsidR="003C2183">
        <w:rPr>
          <w:lang w:eastAsia="en-GB"/>
        </w:rPr>
        <w:t>.</w:t>
      </w:r>
    </w:p>
    <w:p w:rsidR="00E50E54" w:rsidRPr="00B07B4C" w:rsidRDefault="00E50E54" w:rsidP="00E50E54">
      <w:pPr>
        <w:pStyle w:val="Text3"/>
        <w:rPr>
          <w:color w:val="000000"/>
          <w:lang w:eastAsia="en-GB"/>
        </w:rPr>
      </w:pPr>
      <w:r w:rsidRPr="00B07B4C">
        <w:rPr>
          <w:rFonts w:ascii="Calibri" w:hAnsi="Calibri"/>
          <w:noProof/>
          <w:lang w:eastAsia="en-GB"/>
        </w:rPr>
        <mc:AlternateContent>
          <mc:Choice Requires="wps">
            <w:drawing>
              <wp:anchor distT="0" distB="0" distL="114300" distR="114300" simplePos="0" relativeHeight="251685888" behindDoc="1" locked="0" layoutInCell="0" allowOverlap="1" wp14:anchorId="16F3948D" wp14:editId="1996A9EF">
                <wp:simplePos x="0" y="0"/>
                <wp:positionH relativeFrom="page">
                  <wp:posOffset>1727835</wp:posOffset>
                </wp:positionH>
                <wp:positionV relativeFrom="paragraph">
                  <wp:posOffset>-347980</wp:posOffset>
                </wp:positionV>
                <wp:extent cx="0" cy="0"/>
                <wp:effectExtent l="13335" t="10795" r="5715" b="8255"/>
                <wp:wrapNone/>
                <wp:docPr id="185"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2D2B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BAC510" id="Freeform 185"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6.05pt,-27.4pt,136.05pt,-27.4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" o:allowincell="f" filled="f" strokecolor="#2d2b2d" strokeweight=".1pt">
                <v:path arrowok="t" o:connecttype="custom" o:connectlocs="0,0;0,0" o:connectangles="0,0"/>
                <w10:wrap anchorx="page"/>
              </v:polyline>
            </w:pict>
          </mc:Fallback>
        </mc:AlternateContent>
      </w:r>
      <w:r w:rsidRPr="00B07B4C">
        <w:rPr>
          <w:noProof/>
          <w:color w:val="000000"/>
          <w:position w:val="-3"/>
          <w:lang w:eastAsia="en-GB"/>
        </w:rPr>
        <w:drawing>
          <wp:inline distT="0" distB="0" distL="0" distR="0" wp14:anchorId="4401FEF4" wp14:editId="1B9EBB46">
            <wp:extent cx="106680" cy="1066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color w:val="000000"/>
          <w:lang w:eastAsia="en-GB"/>
        </w:rPr>
        <w:tab/>
      </w:r>
      <w:r w:rsidRPr="00B07B4C">
        <w:rPr>
          <w:b/>
          <w:bCs/>
          <w:lang w:eastAsia="en-GB"/>
        </w:rPr>
        <w:t>Annual</w:t>
      </w:r>
      <w:r w:rsidRPr="00B07B4C">
        <w:rPr>
          <w:b/>
          <w:bCs/>
          <w:spacing w:val="7"/>
          <w:lang w:eastAsia="en-GB"/>
        </w:rPr>
        <w:t xml:space="preserve"> </w:t>
      </w:r>
      <w:r w:rsidRPr="00B07B4C">
        <w:rPr>
          <w:b/>
          <w:bCs/>
          <w:lang w:eastAsia="en-GB"/>
        </w:rPr>
        <w:t>energy</w:t>
      </w:r>
      <w:r w:rsidRPr="00B07B4C">
        <w:rPr>
          <w:b/>
          <w:bCs/>
          <w:spacing w:val="23"/>
          <w:lang w:eastAsia="en-GB"/>
        </w:rPr>
        <w:t xml:space="preserve"> </w:t>
      </w:r>
      <w:r w:rsidRPr="00B07B4C">
        <w:rPr>
          <w:b/>
          <w:bCs/>
          <w:lang w:eastAsia="en-GB"/>
        </w:rPr>
        <w:t>consumption:</w:t>
      </w:r>
    </w:p>
    <w:p w:rsidR="00E50E54" w:rsidRPr="00B07B4C" w:rsidRDefault="00E50E54" w:rsidP="00E50E54">
      <w:pPr>
        <w:pStyle w:val="Tiret4"/>
        <w:rPr>
          <w:color w:val="000000"/>
          <w:lang w:eastAsia="en-GB"/>
        </w:rPr>
      </w:pPr>
      <w:r w:rsidRPr="00B07B4C">
        <w:rPr>
          <w:spacing w:val="-34"/>
          <w:lang w:eastAsia="en-GB"/>
        </w:rPr>
        <w:t xml:space="preserve"> </w:t>
      </w:r>
      <w:r w:rsidRPr="00B07B4C">
        <w:rPr>
          <w:b/>
          <w:bCs/>
          <w:lang w:eastAsia="en-GB"/>
        </w:rPr>
        <w:t>Border:</w:t>
      </w:r>
      <w:r w:rsidRPr="00B07B4C">
        <w:rPr>
          <w:b/>
          <w:bCs/>
          <w:spacing w:val="-15"/>
          <w:lang w:eastAsia="en-GB"/>
        </w:rPr>
        <w:t xml:space="preserve"> </w:t>
      </w:r>
      <w:r w:rsidRPr="00B07B4C">
        <w:rPr>
          <w:lang w:eastAsia="en-GB"/>
        </w:rPr>
        <w:t>3</w:t>
      </w:r>
      <w:r w:rsidRPr="00B07B4C">
        <w:rPr>
          <w:spacing w:val="30"/>
          <w:lang w:eastAsia="en-GB"/>
        </w:rPr>
        <w:t xml:space="preserve"> </w:t>
      </w:r>
      <w:r w:rsidRPr="00B07B4C">
        <w:rPr>
          <w:lang w:eastAsia="en-GB"/>
        </w:rPr>
        <w:t>pt</w:t>
      </w:r>
      <w:r w:rsidRPr="00B07B4C">
        <w:rPr>
          <w:spacing w:val="31"/>
          <w:lang w:eastAsia="en-GB"/>
        </w:rPr>
        <w:t xml:space="preserve"> </w:t>
      </w:r>
      <w:r w:rsidRPr="00B07B4C">
        <w:rPr>
          <w:lang w:eastAsia="en-GB"/>
        </w:rPr>
        <w:t>-</w:t>
      </w:r>
      <w:r w:rsidRPr="00B07B4C">
        <w:rPr>
          <w:spacing w:val="-52"/>
          <w:lang w:eastAsia="en-GB"/>
        </w:rPr>
        <w:t xml:space="preserve"> </w:t>
      </w:r>
      <w:r w:rsidRPr="00B07B4C">
        <w:rPr>
          <w:lang w:eastAsia="en-GB"/>
        </w:rPr>
        <w:t>colour:</w:t>
      </w:r>
      <w:r w:rsidRPr="00B07B4C">
        <w:rPr>
          <w:spacing w:val="4"/>
          <w:lang w:eastAsia="en-GB"/>
        </w:rPr>
        <w:t xml:space="preserve"> </w:t>
      </w:r>
      <w:r w:rsidRPr="00B07B4C">
        <w:rPr>
          <w:lang w:eastAsia="en-GB"/>
        </w:rPr>
        <w:t>Cyan</w:t>
      </w:r>
      <w:r w:rsidRPr="00B07B4C">
        <w:rPr>
          <w:spacing w:val="39"/>
          <w:lang w:eastAsia="en-GB"/>
        </w:rPr>
        <w:t xml:space="preserve"> </w:t>
      </w:r>
      <w:r w:rsidRPr="00B07B4C">
        <w:rPr>
          <w:lang w:eastAsia="en-GB"/>
        </w:rPr>
        <w:t>100</w:t>
      </w:r>
      <w:r w:rsidRPr="00B07B4C">
        <w:rPr>
          <w:spacing w:val="14"/>
          <w:lang w:eastAsia="en-GB"/>
        </w:rPr>
        <w:t xml:space="preserve"> </w:t>
      </w:r>
      <w:r w:rsidRPr="00B07B4C">
        <w:rPr>
          <w:lang w:eastAsia="en-GB"/>
        </w:rPr>
        <w:t xml:space="preserve">% </w:t>
      </w:r>
      <w:r w:rsidRPr="00B07B4C">
        <w:rPr>
          <w:spacing w:val="3"/>
          <w:lang w:eastAsia="en-GB"/>
        </w:rPr>
        <w:t xml:space="preserve"> </w:t>
      </w:r>
      <w:r w:rsidRPr="00B07B4C">
        <w:rPr>
          <w:lang w:eastAsia="en-GB"/>
        </w:rPr>
        <w:t>-</w:t>
      </w:r>
      <w:r w:rsidRPr="00B07B4C">
        <w:rPr>
          <w:spacing w:val="-52"/>
          <w:lang w:eastAsia="en-GB"/>
        </w:rPr>
        <w:t xml:space="preserve"> </w:t>
      </w:r>
      <w:r w:rsidRPr="00B07B4C">
        <w:rPr>
          <w:lang w:eastAsia="en-GB"/>
        </w:rPr>
        <w:t>round</w:t>
      </w:r>
      <w:r w:rsidRPr="00B07B4C">
        <w:rPr>
          <w:spacing w:val="29"/>
          <w:lang w:eastAsia="en-GB"/>
        </w:rPr>
        <w:t xml:space="preserve"> </w:t>
      </w:r>
      <w:r w:rsidRPr="00B07B4C">
        <w:rPr>
          <w:lang w:eastAsia="en-GB"/>
        </w:rPr>
        <w:t>corners:</w:t>
      </w:r>
      <w:r w:rsidRPr="00B07B4C">
        <w:rPr>
          <w:spacing w:val="1"/>
          <w:lang w:eastAsia="en-GB"/>
        </w:rPr>
        <w:t xml:space="preserve"> </w:t>
      </w:r>
      <w:r w:rsidRPr="00B07B4C">
        <w:rPr>
          <w:lang w:eastAsia="en-GB"/>
        </w:rPr>
        <w:t>3,5</w:t>
      </w:r>
      <w:r w:rsidRPr="00B07B4C">
        <w:rPr>
          <w:spacing w:val="28"/>
          <w:lang w:eastAsia="en-GB"/>
        </w:rPr>
        <w:t xml:space="preserve"> </w:t>
      </w:r>
      <w:r w:rsidRPr="00B07B4C">
        <w:rPr>
          <w:lang w:eastAsia="en-GB"/>
        </w:rPr>
        <w:t>mm.</w:t>
      </w:r>
    </w:p>
    <w:p w:rsidR="00E50E54" w:rsidRPr="00B07B4C" w:rsidRDefault="00E50E54" w:rsidP="00E50E54">
      <w:pPr>
        <w:pStyle w:val="Tiret4"/>
        <w:rPr>
          <w:color w:val="000000"/>
          <w:lang w:eastAsia="en-GB"/>
        </w:rPr>
      </w:pPr>
      <w:r w:rsidRPr="00B07B4C">
        <w:rPr>
          <w:spacing w:val="-34"/>
          <w:lang w:eastAsia="en-GB"/>
        </w:rPr>
        <w:t xml:space="preserve"> </w:t>
      </w:r>
      <w:r w:rsidRPr="00B07B4C">
        <w:rPr>
          <w:b/>
          <w:bCs/>
          <w:lang w:eastAsia="en-GB"/>
        </w:rPr>
        <w:t>Value:</w:t>
      </w:r>
      <w:r w:rsidRPr="00B07B4C">
        <w:rPr>
          <w:b/>
          <w:bCs/>
          <w:spacing w:val="26"/>
          <w:lang w:eastAsia="en-GB"/>
        </w:rPr>
        <w:t xml:space="preserve"> </w:t>
      </w:r>
      <w:r w:rsidRPr="00B07B4C">
        <w:rPr>
          <w:lang w:eastAsia="en-GB"/>
        </w:rPr>
        <w:t>Calibri</w:t>
      </w:r>
      <w:r w:rsidRPr="00B07B4C">
        <w:rPr>
          <w:spacing w:val="23"/>
          <w:lang w:eastAsia="en-GB"/>
        </w:rPr>
        <w:t xml:space="preserve"> </w:t>
      </w:r>
      <w:r w:rsidRPr="00B07B4C">
        <w:rPr>
          <w:lang w:eastAsia="en-GB"/>
        </w:rPr>
        <w:t>bold</w:t>
      </w:r>
      <w:r w:rsidRPr="00B07B4C">
        <w:rPr>
          <w:spacing w:val="20"/>
          <w:lang w:eastAsia="en-GB"/>
        </w:rPr>
        <w:t xml:space="preserve"> </w:t>
      </w:r>
      <w:r w:rsidRPr="00B07B4C">
        <w:rPr>
          <w:lang w:eastAsia="en-GB"/>
        </w:rPr>
        <w:t>45</w:t>
      </w:r>
      <w:r w:rsidRPr="00B07B4C">
        <w:rPr>
          <w:spacing w:val="35"/>
          <w:lang w:eastAsia="en-GB"/>
        </w:rPr>
        <w:t xml:space="preserve"> </w:t>
      </w:r>
      <w:r w:rsidRPr="00B07B4C">
        <w:rPr>
          <w:lang w:eastAsia="en-GB"/>
        </w:rPr>
        <w:t>pt,</w:t>
      </w:r>
      <w:r w:rsidRPr="00B07B4C">
        <w:rPr>
          <w:spacing w:val="22"/>
          <w:lang w:eastAsia="en-GB"/>
        </w:rPr>
        <w:t xml:space="preserve"> </w:t>
      </w:r>
      <w:r w:rsidRPr="00B07B4C">
        <w:rPr>
          <w:lang w:eastAsia="en-GB"/>
        </w:rPr>
        <w:t>100</w:t>
      </w:r>
      <w:r w:rsidRPr="00B07B4C">
        <w:rPr>
          <w:spacing w:val="14"/>
          <w:lang w:eastAsia="en-GB"/>
        </w:rPr>
        <w:t xml:space="preserve"> </w:t>
      </w:r>
      <w:r w:rsidRPr="00B07B4C">
        <w:rPr>
          <w:lang w:eastAsia="en-GB"/>
        </w:rPr>
        <w:t xml:space="preserve">% </w:t>
      </w:r>
      <w:r w:rsidRPr="00B07B4C">
        <w:rPr>
          <w:spacing w:val="3"/>
          <w:lang w:eastAsia="en-GB"/>
        </w:rPr>
        <w:t xml:space="preserve"> </w:t>
      </w:r>
      <w:r w:rsidRPr="00B07B4C">
        <w:rPr>
          <w:lang w:eastAsia="en-GB"/>
        </w:rPr>
        <w:t>black.</w:t>
      </w:r>
    </w:p>
    <w:p w:rsidR="00E50E54" w:rsidRPr="00B07B4C" w:rsidRDefault="00E50E54" w:rsidP="00E50E54">
      <w:pPr>
        <w:pStyle w:val="Tiret4"/>
        <w:rPr>
          <w:color w:val="000000"/>
          <w:lang w:eastAsia="en-GB"/>
        </w:rPr>
      </w:pPr>
      <w:r w:rsidRPr="00B07B4C">
        <w:rPr>
          <w:spacing w:val="-34"/>
          <w:lang w:eastAsia="en-GB"/>
        </w:rPr>
        <w:t xml:space="preserve"> </w:t>
      </w:r>
      <w:r w:rsidRPr="00B07B4C">
        <w:rPr>
          <w:b/>
          <w:bCs/>
          <w:lang w:eastAsia="en-GB"/>
        </w:rPr>
        <w:t>Second</w:t>
      </w:r>
      <w:r w:rsidRPr="00B07B4C">
        <w:rPr>
          <w:b/>
          <w:bCs/>
          <w:spacing w:val="31"/>
          <w:lang w:eastAsia="en-GB"/>
        </w:rPr>
        <w:t xml:space="preserve"> </w:t>
      </w:r>
      <w:r w:rsidRPr="00B07B4C">
        <w:rPr>
          <w:b/>
          <w:bCs/>
          <w:lang w:eastAsia="en-GB"/>
        </w:rPr>
        <w:t>line:</w:t>
      </w:r>
      <w:r w:rsidRPr="00B07B4C">
        <w:rPr>
          <w:b/>
          <w:bCs/>
          <w:spacing w:val="3"/>
          <w:lang w:eastAsia="en-GB"/>
        </w:rPr>
        <w:t xml:space="preserve"> </w:t>
      </w:r>
      <w:r w:rsidRPr="00B07B4C">
        <w:rPr>
          <w:lang w:eastAsia="en-GB"/>
        </w:rPr>
        <w:t>Calibri</w:t>
      </w:r>
      <w:r w:rsidRPr="00B07B4C">
        <w:rPr>
          <w:spacing w:val="24"/>
          <w:lang w:eastAsia="en-GB"/>
        </w:rPr>
        <w:t xml:space="preserve"> </w:t>
      </w:r>
      <w:r w:rsidRPr="00B07B4C">
        <w:rPr>
          <w:lang w:eastAsia="en-GB"/>
        </w:rPr>
        <w:t>regular</w:t>
      </w:r>
      <w:r w:rsidRPr="00B07B4C">
        <w:rPr>
          <w:spacing w:val="-2"/>
          <w:lang w:eastAsia="en-GB"/>
        </w:rPr>
        <w:t xml:space="preserve"> </w:t>
      </w:r>
      <w:r w:rsidRPr="00B07B4C">
        <w:rPr>
          <w:lang w:eastAsia="en-GB"/>
        </w:rPr>
        <w:t>17</w:t>
      </w:r>
      <w:r w:rsidRPr="00B07B4C">
        <w:rPr>
          <w:spacing w:val="35"/>
          <w:lang w:eastAsia="en-GB"/>
        </w:rPr>
        <w:t xml:space="preserve"> </w:t>
      </w:r>
      <w:r w:rsidRPr="00B07B4C">
        <w:rPr>
          <w:lang w:eastAsia="en-GB"/>
        </w:rPr>
        <w:t>pt,</w:t>
      </w:r>
      <w:r w:rsidRPr="00B07B4C">
        <w:rPr>
          <w:spacing w:val="22"/>
          <w:lang w:eastAsia="en-GB"/>
        </w:rPr>
        <w:t xml:space="preserve"> </w:t>
      </w:r>
      <w:r w:rsidRPr="00B07B4C">
        <w:rPr>
          <w:lang w:eastAsia="en-GB"/>
        </w:rPr>
        <w:t>100</w:t>
      </w:r>
      <w:r w:rsidRPr="00B07B4C">
        <w:rPr>
          <w:spacing w:val="14"/>
          <w:lang w:eastAsia="en-GB"/>
        </w:rPr>
        <w:t xml:space="preserve"> </w:t>
      </w:r>
      <w:r w:rsidRPr="00B07B4C">
        <w:rPr>
          <w:lang w:eastAsia="en-GB"/>
        </w:rPr>
        <w:t xml:space="preserve">% </w:t>
      </w:r>
      <w:r w:rsidRPr="00B07B4C">
        <w:rPr>
          <w:spacing w:val="3"/>
          <w:lang w:eastAsia="en-GB"/>
        </w:rPr>
        <w:t xml:space="preserve"> </w:t>
      </w:r>
      <w:r w:rsidRPr="00B07B4C">
        <w:rPr>
          <w:lang w:eastAsia="en-GB"/>
        </w:rPr>
        <w:t>black.</w:t>
      </w:r>
    </w:p>
    <w:p w:rsidR="00E50E54" w:rsidRPr="00B07B4C" w:rsidRDefault="00E50E54" w:rsidP="00E50E54">
      <w:pPr>
        <w:pStyle w:val="Text3"/>
        <w:ind w:left="2880" w:hanging="896"/>
        <w:rPr>
          <w:color w:val="000000"/>
          <w:lang w:eastAsia="en-GB"/>
        </w:rPr>
      </w:pPr>
      <w:r w:rsidRPr="00B07B4C">
        <w:rPr>
          <w:noProof/>
          <w:color w:val="000000"/>
          <w:position w:val="-3"/>
          <w:lang w:eastAsia="en-GB"/>
        </w:rPr>
        <w:drawing>
          <wp:inline distT="0" distB="0" distL="0" distR="0" wp14:anchorId="33831DBC" wp14:editId="48187CB4">
            <wp:extent cx="106680" cy="1066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color w:val="000000"/>
          <w:lang w:eastAsia="en-GB"/>
        </w:rPr>
        <w:tab/>
      </w:r>
      <w:r w:rsidR="00761748" w:rsidRPr="00EC7174">
        <w:rPr>
          <w:b/>
          <w:color w:val="000000"/>
          <w:lang w:eastAsia="en-GB"/>
        </w:rPr>
        <w:t xml:space="preserve">If applicable, </w:t>
      </w:r>
      <w:r w:rsidR="00EC7174" w:rsidRPr="00EC7174">
        <w:rPr>
          <w:b/>
          <w:lang w:eastAsia="en-GB"/>
        </w:rPr>
        <w:t>sum of the volumes of all frozen compartments</w:t>
      </w:r>
      <w:r w:rsidRPr="00EC7174">
        <w:rPr>
          <w:b/>
          <w:bCs/>
          <w:lang w:eastAsia="en-GB"/>
        </w:rPr>
        <w:t>:</w:t>
      </w:r>
    </w:p>
    <w:p w:rsidR="00E50E54" w:rsidRPr="00B07B4C" w:rsidRDefault="00E50E54" w:rsidP="00E50E54">
      <w:pPr>
        <w:pStyle w:val="Tiret4"/>
        <w:rPr>
          <w:color w:val="000000"/>
          <w:lang w:eastAsia="en-GB"/>
        </w:rPr>
      </w:pPr>
      <w:r w:rsidRPr="00B07B4C">
        <w:rPr>
          <w:b/>
          <w:bCs/>
          <w:lang w:eastAsia="en-GB"/>
        </w:rPr>
        <w:t>Border:</w:t>
      </w:r>
      <w:r w:rsidRPr="00B07B4C">
        <w:rPr>
          <w:b/>
          <w:bCs/>
          <w:spacing w:val="-15"/>
          <w:lang w:eastAsia="en-GB"/>
        </w:rPr>
        <w:t xml:space="preserve"> </w:t>
      </w:r>
      <w:r w:rsidRPr="00B07B4C">
        <w:rPr>
          <w:lang w:eastAsia="en-GB"/>
        </w:rPr>
        <w:t>3</w:t>
      </w:r>
      <w:r w:rsidRPr="00B07B4C">
        <w:rPr>
          <w:spacing w:val="30"/>
          <w:lang w:eastAsia="en-GB"/>
        </w:rPr>
        <w:t xml:space="preserve"> </w:t>
      </w:r>
      <w:r w:rsidRPr="00B07B4C">
        <w:rPr>
          <w:lang w:eastAsia="en-GB"/>
        </w:rPr>
        <w:t>pt</w:t>
      </w:r>
      <w:r w:rsidRPr="00B07B4C">
        <w:rPr>
          <w:spacing w:val="31"/>
          <w:lang w:eastAsia="en-GB"/>
        </w:rPr>
        <w:t xml:space="preserve"> </w:t>
      </w:r>
      <w:r w:rsidRPr="00B07B4C">
        <w:rPr>
          <w:lang w:eastAsia="en-GB"/>
        </w:rPr>
        <w:t>-</w:t>
      </w:r>
      <w:r w:rsidRPr="00B07B4C">
        <w:rPr>
          <w:spacing w:val="-52"/>
          <w:lang w:eastAsia="en-GB"/>
        </w:rPr>
        <w:t xml:space="preserve"> </w:t>
      </w:r>
      <w:r w:rsidRPr="00B07B4C">
        <w:rPr>
          <w:lang w:eastAsia="en-GB"/>
        </w:rPr>
        <w:t>colour:</w:t>
      </w:r>
      <w:r w:rsidRPr="00B07B4C">
        <w:rPr>
          <w:spacing w:val="4"/>
          <w:lang w:eastAsia="en-GB"/>
        </w:rPr>
        <w:t xml:space="preserve"> </w:t>
      </w:r>
      <w:r w:rsidR="00761748">
        <w:rPr>
          <w:lang w:eastAsia="en-GB"/>
        </w:rPr>
        <w:t>Green</w:t>
      </w:r>
      <w:r w:rsidRPr="00B07B4C">
        <w:rPr>
          <w:spacing w:val="39"/>
          <w:lang w:eastAsia="en-GB"/>
        </w:rPr>
        <w:t xml:space="preserve"> </w:t>
      </w:r>
      <w:r w:rsidRPr="00B07B4C">
        <w:rPr>
          <w:lang w:eastAsia="en-GB"/>
        </w:rPr>
        <w:t>100</w:t>
      </w:r>
      <w:r w:rsidRPr="00B07B4C">
        <w:rPr>
          <w:spacing w:val="14"/>
          <w:lang w:eastAsia="en-GB"/>
        </w:rPr>
        <w:t xml:space="preserve"> </w:t>
      </w:r>
      <w:r w:rsidRPr="00B07B4C">
        <w:rPr>
          <w:lang w:eastAsia="en-GB"/>
        </w:rPr>
        <w:t xml:space="preserve">% </w:t>
      </w:r>
      <w:r w:rsidRPr="00B07B4C">
        <w:rPr>
          <w:spacing w:val="3"/>
          <w:lang w:eastAsia="en-GB"/>
        </w:rPr>
        <w:t xml:space="preserve"> </w:t>
      </w:r>
      <w:r w:rsidRPr="00B07B4C">
        <w:rPr>
          <w:lang w:eastAsia="en-GB"/>
        </w:rPr>
        <w:t>-</w:t>
      </w:r>
      <w:r w:rsidRPr="00B07B4C">
        <w:rPr>
          <w:spacing w:val="-52"/>
          <w:lang w:eastAsia="en-GB"/>
        </w:rPr>
        <w:t xml:space="preserve"> </w:t>
      </w:r>
      <w:r w:rsidRPr="00B07B4C">
        <w:rPr>
          <w:lang w:eastAsia="en-GB"/>
        </w:rPr>
        <w:t>round</w:t>
      </w:r>
      <w:r w:rsidRPr="00B07B4C">
        <w:rPr>
          <w:spacing w:val="29"/>
          <w:lang w:eastAsia="en-GB"/>
        </w:rPr>
        <w:t xml:space="preserve"> </w:t>
      </w:r>
      <w:r w:rsidRPr="00B07B4C">
        <w:rPr>
          <w:lang w:eastAsia="en-GB"/>
        </w:rPr>
        <w:t>corners:</w:t>
      </w:r>
      <w:r w:rsidRPr="00B07B4C">
        <w:rPr>
          <w:spacing w:val="1"/>
          <w:lang w:eastAsia="en-GB"/>
        </w:rPr>
        <w:t xml:space="preserve"> </w:t>
      </w:r>
      <w:r w:rsidRPr="00B07B4C">
        <w:rPr>
          <w:lang w:eastAsia="en-GB"/>
        </w:rPr>
        <w:t>3,5</w:t>
      </w:r>
      <w:r w:rsidRPr="00B07B4C">
        <w:rPr>
          <w:spacing w:val="28"/>
          <w:lang w:eastAsia="en-GB"/>
        </w:rPr>
        <w:t xml:space="preserve"> </w:t>
      </w:r>
      <w:r w:rsidRPr="00B07B4C">
        <w:rPr>
          <w:lang w:eastAsia="en-GB"/>
        </w:rPr>
        <w:t>mm.</w:t>
      </w:r>
    </w:p>
    <w:p w:rsidR="00E50E54" w:rsidRPr="00761748" w:rsidRDefault="00E50E54" w:rsidP="00E50E54">
      <w:pPr>
        <w:pStyle w:val="Tiret4"/>
        <w:rPr>
          <w:color w:val="000000"/>
          <w:lang w:eastAsia="en-GB"/>
        </w:rPr>
      </w:pPr>
      <w:r w:rsidRPr="00B07B4C">
        <w:rPr>
          <w:b/>
          <w:bCs/>
          <w:lang w:eastAsia="en-GB"/>
        </w:rPr>
        <w:t>Value:</w:t>
      </w:r>
      <w:r w:rsidRPr="00B07B4C">
        <w:rPr>
          <w:b/>
          <w:bCs/>
          <w:spacing w:val="26"/>
          <w:lang w:eastAsia="en-GB"/>
        </w:rPr>
        <w:t xml:space="preserve"> </w:t>
      </w:r>
      <w:r w:rsidRPr="00B07B4C">
        <w:rPr>
          <w:lang w:eastAsia="en-GB"/>
        </w:rPr>
        <w:t>Calibri</w:t>
      </w:r>
      <w:r w:rsidRPr="00B07B4C">
        <w:rPr>
          <w:spacing w:val="23"/>
          <w:lang w:eastAsia="en-GB"/>
        </w:rPr>
        <w:t xml:space="preserve"> </w:t>
      </w:r>
      <w:r w:rsidRPr="00B07B4C">
        <w:rPr>
          <w:lang w:eastAsia="en-GB"/>
        </w:rPr>
        <w:t>bold</w:t>
      </w:r>
      <w:r w:rsidRPr="00B07B4C">
        <w:rPr>
          <w:spacing w:val="20"/>
          <w:lang w:eastAsia="en-GB"/>
        </w:rPr>
        <w:t xml:space="preserve"> </w:t>
      </w:r>
      <w:r w:rsidRPr="00B07B4C">
        <w:rPr>
          <w:lang w:eastAsia="en-GB"/>
        </w:rPr>
        <w:t>25</w:t>
      </w:r>
      <w:r w:rsidRPr="00B07B4C">
        <w:rPr>
          <w:spacing w:val="35"/>
          <w:lang w:eastAsia="en-GB"/>
        </w:rPr>
        <w:t xml:space="preserve"> </w:t>
      </w:r>
      <w:r w:rsidRPr="00B07B4C">
        <w:rPr>
          <w:lang w:eastAsia="en-GB"/>
        </w:rPr>
        <w:t>pt,</w:t>
      </w:r>
      <w:r w:rsidRPr="00B07B4C">
        <w:rPr>
          <w:spacing w:val="22"/>
          <w:lang w:eastAsia="en-GB"/>
        </w:rPr>
        <w:t xml:space="preserve"> </w:t>
      </w:r>
      <w:r w:rsidRPr="00B07B4C">
        <w:rPr>
          <w:lang w:eastAsia="en-GB"/>
        </w:rPr>
        <w:t>100</w:t>
      </w:r>
      <w:r w:rsidRPr="00B07B4C">
        <w:rPr>
          <w:spacing w:val="14"/>
          <w:lang w:eastAsia="en-GB"/>
        </w:rPr>
        <w:t xml:space="preserve"> </w:t>
      </w:r>
      <w:r w:rsidRPr="00B07B4C">
        <w:rPr>
          <w:lang w:eastAsia="en-GB"/>
        </w:rPr>
        <w:t xml:space="preserve">% </w:t>
      </w:r>
      <w:r w:rsidRPr="00B07B4C">
        <w:rPr>
          <w:spacing w:val="3"/>
          <w:lang w:eastAsia="en-GB"/>
        </w:rPr>
        <w:t xml:space="preserve"> </w:t>
      </w:r>
      <w:r w:rsidRPr="00B07B4C">
        <w:rPr>
          <w:lang w:eastAsia="en-GB"/>
        </w:rPr>
        <w:t>black.</w:t>
      </w:r>
      <w:r w:rsidRPr="00B07B4C">
        <w:rPr>
          <w:spacing w:val="-2"/>
          <w:lang w:eastAsia="en-GB"/>
        </w:rPr>
        <w:t xml:space="preserve"> </w:t>
      </w:r>
      <w:r w:rsidRPr="00B07B4C">
        <w:rPr>
          <w:lang w:eastAsia="en-GB"/>
        </w:rPr>
        <w:t>Calibri</w:t>
      </w:r>
      <w:r w:rsidRPr="00B07B4C">
        <w:rPr>
          <w:spacing w:val="24"/>
          <w:lang w:eastAsia="en-GB"/>
        </w:rPr>
        <w:t xml:space="preserve"> </w:t>
      </w:r>
      <w:r w:rsidRPr="00B07B4C">
        <w:rPr>
          <w:lang w:eastAsia="en-GB"/>
        </w:rPr>
        <w:t>regular</w:t>
      </w:r>
      <w:r w:rsidRPr="00B07B4C">
        <w:rPr>
          <w:spacing w:val="-3"/>
          <w:lang w:eastAsia="en-GB"/>
        </w:rPr>
        <w:t xml:space="preserve"> </w:t>
      </w:r>
      <w:r w:rsidRPr="00B07B4C">
        <w:rPr>
          <w:lang w:eastAsia="en-GB"/>
        </w:rPr>
        <w:t>17</w:t>
      </w:r>
      <w:r w:rsidRPr="00B07B4C">
        <w:rPr>
          <w:spacing w:val="35"/>
          <w:lang w:eastAsia="en-GB"/>
        </w:rPr>
        <w:t xml:space="preserve"> </w:t>
      </w:r>
      <w:r w:rsidRPr="00B07B4C">
        <w:rPr>
          <w:lang w:eastAsia="en-GB"/>
        </w:rPr>
        <w:t>pt,</w:t>
      </w:r>
      <w:r w:rsidRPr="00B07B4C">
        <w:rPr>
          <w:spacing w:val="22"/>
          <w:lang w:eastAsia="en-GB"/>
        </w:rPr>
        <w:t xml:space="preserve"> </w:t>
      </w:r>
      <w:r w:rsidRPr="00B07B4C">
        <w:rPr>
          <w:lang w:eastAsia="en-GB"/>
        </w:rPr>
        <w:t>100</w:t>
      </w:r>
      <w:r w:rsidRPr="00B07B4C">
        <w:rPr>
          <w:spacing w:val="15"/>
          <w:lang w:eastAsia="en-GB"/>
        </w:rPr>
        <w:t xml:space="preserve"> </w:t>
      </w:r>
      <w:r w:rsidRPr="00B07B4C">
        <w:rPr>
          <w:lang w:eastAsia="en-GB"/>
        </w:rPr>
        <w:t xml:space="preserve">% </w:t>
      </w:r>
      <w:r w:rsidRPr="00B07B4C">
        <w:rPr>
          <w:spacing w:val="1"/>
          <w:lang w:eastAsia="en-GB"/>
        </w:rPr>
        <w:t xml:space="preserve"> </w:t>
      </w:r>
      <w:r w:rsidRPr="00B07B4C">
        <w:rPr>
          <w:lang w:eastAsia="en-GB"/>
        </w:rPr>
        <w:t>black.</w:t>
      </w:r>
    </w:p>
    <w:p w:rsidR="00761748" w:rsidRPr="00761748" w:rsidRDefault="00761748" w:rsidP="00761748">
      <w:pPr>
        <w:pStyle w:val="Tiret4"/>
        <w:numPr>
          <w:ilvl w:val="0"/>
          <w:numId w:val="0"/>
        </w:numPr>
        <w:ind w:left="2551" w:firstLine="329"/>
        <w:rPr>
          <w:b/>
          <w:color w:val="000000"/>
          <w:lang w:eastAsia="en-GB"/>
        </w:rPr>
      </w:pPr>
      <w:r w:rsidRPr="00761748">
        <w:rPr>
          <w:b/>
          <w:lang w:eastAsia="en-GB"/>
        </w:rPr>
        <w:t>If not applicable, blank space</w:t>
      </w:r>
    </w:p>
    <w:p w:rsidR="00E50E54" w:rsidRPr="00B07B4C" w:rsidRDefault="00E50E54" w:rsidP="00E50E54">
      <w:pPr>
        <w:pStyle w:val="Text3"/>
        <w:rPr>
          <w:color w:val="000000"/>
          <w:lang w:eastAsia="en-GB"/>
        </w:rPr>
      </w:pPr>
      <w:r w:rsidRPr="00B07B4C">
        <w:rPr>
          <w:noProof/>
          <w:color w:val="000000"/>
          <w:position w:val="-3"/>
          <w:lang w:eastAsia="en-GB"/>
        </w:rPr>
        <w:drawing>
          <wp:inline distT="0" distB="0" distL="0" distR="0" wp14:anchorId="6E74E333" wp14:editId="153D0541">
            <wp:extent cx="106680" cy="1066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color w:val="000000"/>
          <w:lang w:eastAsia="en-GB"/>
        </w:rPr>
        <w:tab/>
      </w:r>
      <w:r w:rsidRPr="00B07B4C">
        <w:rPr>
          <w:b/>
          <w:bCs/>
          <w:lang w:eastAsia="en-GB"/>
        </w:rPr>
        <w:t>Airborne</w:t>
      </w:r>
      <w:r w:rsidRPr="00B07B4C">
        <w:rPr>
          <w:b/>
          <w:bCs/>
          <w:spacing w:val="11"/>
          <w:lang w:eastAsia="en-GB"/>
        </w:rPr>
        <w:t xml:space="preserve"> </w:t>
      </w:r>
      <w:r w:rsidRPr="00B07B4C">
        <w:rPr>
          <w:b/>
          <w:bCs/>
          <w:lang w:eastAsia="en-GB"/>
        </w:rPr>
        <w:t>aco</w:t>
      </w:r>
      <w:r>
        <w:rPr>
          <w:b/>
          <w:bCs/>
          <w:lang w:eastAsia="en-GB"/>
        </w:rPr>
        <w:t>ustic</w:t>
      </w:r>
      <w:r w:rsidRPr="00B07B4C">
        <w:rPr>
          <w:b/>
          <w:bCs/>
          <w:spacing w:val="3"/>
          <w:lang w:eastAsia="en-GB"/>
        </w:rPr>
        <w:t xml:space="preserve"> </w:t>
      </w:r>
      <w:r w:rsidRPr="00B07B4C">
        <w:rPr>
          <w:b/>
          <w:bCs/>
          <w:lang w:eastAsia="en-GB"/>
        </w:rPr>
        <w:t>noise</w:t>
      </w:r>
      <w:r w:rsidRPr="00B07B4C">
        <w:rPr>
          <w:b/>
          <w:bCs/>
          <w:spacing w:val="36"/>
          <w:lang w:eastAsia="en-GB"/>
        </w:rPr>
        <w:t xml:space="preserve"> </w:t>
      </w:r>
      <w:r w:rsidRPr="00B07B4C">
        <w:rPr>
          <w:b/>
          <w:bCs/>
          <w:lang w:eastAsia="en-GB"/>
        </w:rPr>
        <w:t>emissions:</w:t>
      </w:r>
    </w:p>
    <w:p w:rsidR="00E50E54" w:rsidRPr="00B07B4C" w:rsidRDefault="00E50E54" w:rsidP="00E50E54">
      <w:pPr>
        <w:pStyle w:val="Tiret4"/>
        <w:rPr>
          <w:color w:val="000000"/>
          <w:lang w:eastAsia="en-GB"/>
        </w:rPr>
      </w:pPr>
      <w:r w:rsidRPr="00B07B4C">
        <w:rPr>
          <w:b/>
          <w:bCs/>
          <w:lang w:eastAsia="en-GB"/>
        </w:rPr>
        <w:t>Border:</w:t>
      </w:r>
      <w:r w:rsidRPr="00B07B4C">
        <w:rPr>
          <w:b/>
          <w:bCs/>
          <w:spacing w:val="-15"/>
          <w:lang w:eastAsia="en-GB"/>
        </w:rPr>
        <w:t xml:space="preserve"> </w:t>
      </w:r>
      <w:r w:rsidRPr="00B07B4C">
        <w:rPr>
          <w:lang w:eastAsia="en-GB"/>
        </w:rPr>
        <w:t>3</w:t>
      </w:r>
      <w:r w:rsidRPr="00B07B4C">
        <w:rPr>
          <w:spacing w:val="30"/>
          <w:lang w:eastAsia="en-GB"/>
        </w:rPr>
        <w:t xml:space="preserve"> </w:t>
      </w:r>
      <w:r w:rsidRPr="00B07B4C">
        <w:rPr>
          <w:lang w:eastAsia="en-GB"/>
        </w:rPr>
        <w:t>pt</w:t>
      </w:r>
      <w:r w:rsidRPr="00B07B4C">
        <w:rPr>
          <w:spacing w:val="31"/>
          <w:lang w:eastAsia="en-GB"/>
        </w:rPr>
        <w:t xml:space="preserve"> </w:t>
      </w:r>
      <w:r w:rsidRPr="00B07B4C">
        <w:rPr>
          <w:lang w:eastAsia="en-GB"/>
        </w:rPr>
        <w:t>-</w:t>
      </w:r>
      <w:r w:rsidRPr="00B07B4C">
        <w:rPr>
          <w:spacing w:val="-52"/>
          <w:lang w:eastAsia="en-GB"/>
        </w:rPr>
        <w:t xml:space="preserve"> </w:t>
      </w:r>
      <w:r w:rsidRPr="00B07B4C">
        <w:rPr>
          <w:lang w:eastAsia="en-GB"/>
        </w:rPr>
        <w:t>colour:</w:t>
      </w:r>
      <w:r w:rsidRPr="00B07B4C">
        <w:rPr>
          <w:spacing w:val="4"/>
          <w:lang w:eastAsia="en-GB"/>
        </w:rPr>
        <w:t xml:space="preserve"> </w:t>
      </w:r>
      <w:r w:rsidR="00761748">
        <w:rPr>
          <w:lang w:eastAsia="en-GB"/>
        </w:rPr>
        <w:t>Green</w:t>
      </w:r>
      <w:r w:rsidRPr="00B07B4C">
        <w:rPr>
          <w:spacing w:val="39"/>
          <w:lang w:eastAsia="en-GB"/>
        </w:rPr>
        <w:t xml:space="preserve"> </w:t>
      </w:r>
      <w:r w:rsidRPr="00B07B4C">
        <w:rPr>
          <w:lang w:eastAsia="en-GB"/>
        </w:rPr>
        <w:t>100</w:t>
      </w:r>
      <w:r w:rsidRPr="00B07B4C">
        <w:rPr>
          <w:spacing w:val="14"/>
          <w:lang w:eastAsia="en-GB"/>
        </w:rPr>
        <w:t xml:space="preserve"> </w:t>
      </w:r>
      <w:r w:rsidRPr="00B07B4C">
        <w:rPr>
          <w:lang w:eastAsia="en-GB"/>
        </w:rPr>
        <w:t xml:space="preserve">% </w:t>
      </w:r>
      <w:r w:rsidRPr="00B07B4C">
        <w:rPr>
          <w:spacing w:val="3"/>
          <w:lang w:eastAsia="en-GB"/>
        </w:rPr>
        <w:t xml:space="preserve"> </w:t>
      </w:r>
      <w:r w:rsidRPr="00B07B4C">
        <w:rPr>
          <w:lang w:eastAsia="en-GB"/>
        </w:rPr>
        <w:t>-</w:t>
      </w:r>
      <w:r w:rsidRPr="00B07B4C">
        <w:rPr>
          <w:spacing w:val="-52"/>
          <w:lang w:eastAsia="en-GB"/>
        </w:rPr>
        <w:t xml:space="preserve"> </w:t>
      </w:r>
      <w:r w:rsidRPr="00B07B4C">
        <w:rPr>
          <w:lang w:eastAsia="en-GB"/>
        </w:rPr>
        <w:t>round</w:t>
      </w:r>
      <w:r w:rsidRPr="00B07B4C">
        <w:rPr>
          <w:spacing w:val="29"/>
          <w:lang w:eastAsia="en-GB"/>
        </w:rPr>
        <w:t xml:space="preserve"> </w:t>
      </w:r>
      <w:r w:rsidRPr="00B07B4C">
        <w:rPr>
          <w:lang w:eastAsia="en-GB"/>
        </w:rPr>
        <w:t>corners:</w:t>
      </w:r>
      <w:r w:rsidRPr="00B07B4C">
        <w:rPr>
          <w:spacing w:val="1"/>
          <w:lang w:eastAsia="en-GB"/>
        </w:rPr>
        <w:t xml:space="preserve"> </w:t>
      </w:r>
      <w:r w:rsidRPr="00B07B4C">
        <w:rPr>
          <w:lang w:eastAsia="en-GB"/>
        </w:rPr>
        <w:t>3,5</w:t>
      </w:r>
      <w:r w:rsidRPr="00B07B4C">
        <w:rPr>
          <w:spacing w:val="28"/>
          <w:lang w:eastAsia="en-GB"/>
        </w:rPr>
        <w:t xml:space="preserve"> </w:t>
      </w:r>
      <w:r w:rsidRPr="00B07B4C">
        <w:rPr>
          <w:lang w:eastAsia="en-GB"/>
        </w:rPr>
        <w:t>mm.</w:t>
      </w:r>
    </w:p>
    <w:p w:rsidR="00E50E54" w:rsidRPr="00B07B4C" w:rsidRDefault="00E50E54" w:rsidP="00E50E54">
      <w:pPr>
        <w:pStyle w:val="Tiret4"/>
        <w:rPr>
          <w:color w:val="000000"/>
          <w:lang w:eastAsia="en-GB"/>
        </w:rPr>
      </w:pPr>
      <w:r w:rsidRPr="00B07B4C">
        <w:rPr>
          <w:b/>
          <w:bCs/>
          <w:lang w:eastAsia="en-GB"/>
        </w:rPr>
        <w:t>Value:</w:t>
      </w:r>
      <w:r w:rsidRPr="00B07B4C">
        <w:rPr>
          <w:b/>
          <w:bCs/>
          <w:spacing w:val="26"/>
          <w:lang w:eastAsia="en-GB"/>
        </w:rPr>
        <w:t xml:space="preserve"> </w:t>
      </w:r>
      <w:r>
        <w:rPr>
          <w:b/>
          <w:bCs/>
          <w:spacing w:val="26"/>
          <w:lang w:eastAsia="en-GB"/>
        </w:rPr>
        <w:tab/>
      </w:r>
      <w:r w:rsidRPr="00B07B4C">
        <w:rPr>
          <w:lang w:eastAsia="en-GB"/>
        </w:rPr>
        <w:t>Calibri</w:t>
      </w:r>
      <w:r w:rsidRPr="00B07B4C">
        <w:rPr>
          <w:spacing w:val="23"/>
          <w:lang w:eastAsia="en-GB"/>
        </w:rPr>
        <w:t xml:space="preserve"> </w:t>
      </w:r>
      <w:r w:rsidRPr="00B07B4C">
        <w:rPr>
          <w:lang w:eastAsia="en-GB"/>
        </w:rPr>
        <w:t>bold</w:t>
      </w:r>
      <w:r w:rsidRPr="00B07B4C">
        <w:rPr>
          <w:spacing w:val="20"/>
          <w:lang w:eastAsia="en-GB"/>
        </w:rPr>
        <w:t xml:space="preserve"> </w:t>
      </w:r>
      <w:r w:rsidRPr="00B07B4C">
        <w:rPr>
          <w:lang w:eastAsia="en-GB"/>
        </w:rPr>
        <w:t>25</w:t>
      </w:r>
      <w:r w:rsidRPr="00B07B4C">
        <w:rPr>
          <w:spacing w:val="35"/>
          <w:lang w:eastAsia="en-GB"/>
        </w:rPr>
        <w:t xml:space="preserve"> </w:t>
      </w:r>
      <w:r w:rsidRPr="00B07B4C">
        <w:rPr>
          <w:lang w:eastAsia="en-GB"/>
        </w:rPr>
        <w:t>pt,</w:t>
      </w:r>
      <w:r w:rsidRPr="00B07B4C">
        <w:rPr>
          <w:spacing w:val="22"/>
          <w:lang w:eastAsia="en-GB"/>
        </w:rPr>
        <w:t xml:space="preserve"> </w:t>
      </w:r>
      <w:r w:rsidRPr="00B07B4C">
        <w:rPr>
          <w:lang w:eastAsia="en-GB"/>
        </w:rPr>
        <w:t>100</w:t>
      </w:r>
      <w:r w:rsidRPr="00B07B4C">
        <w:rPr>
          <w:spacing w:val="14"/>
          <w:lang w:eastAsia="en-GB"/>
        </w:rPr>
        <w:t xml:space="preserve"> </w:t>
      </w:r>
      <w:r w:rsidRPr="00B07B4C">
        <w:rPr>
          <w:lang w:eastAsia="en-GB"/>
        </w:rPr>
        <w:t xml:space="preserve">% </w:t>
      </w:r>
      <w:r w:rsidRPr="00B07B4C">
        <w:rPr>
          <w:spacing w:val="3"/>
          <w:lang w:eastAsia="en-GB"/>
        </w:rPr>
        <w:t xml:space="preserve"> </w:t>
      </w:r>
      <w:r w:rsidRPr="00B07B4C">
        <w:rPr>
          <w:lang w:eastAsia="en-GB"/>
        </w:rPr>
        <w:t>black.</w:t>
      </w:r>
    </w:p>
    <w:p w:rsidR="00E50E54" w:rsidRPr="00B07B4C" w:rsidRDefault="00E50E54" w:rsidP="00E50E54">
      <w:pPr>
        <w:pStyle w:val="Tiret4"/>
        <w:numPr>
          <w:ilvl w:val="0"/>
          <w:numId w:val="0"/>
        </w:numPr>
        <w:ind w:left="3838" w:firstLine="482"/>
        <w:rPr>
          <w:color w:val="000000"/>
          <w:lang w:eastAsia="en-GB"/>
        </w:rPr>
      </w:pPr>
      <w:r w:rsidRPr="00B07B4C">
        <w:rPr>
          <w:lang w:eastAsia="en-GB"/>
        </w:rPr>
        <w:t>Calibri</w:t>
      </w:r>
      <w:r w:rsidRPr="00B07B4C">
        <w:rPr>
          <w:spacing w:val="24"/>
          <w:lang w:eastAsia="en-GB"/>
        </w:rPr>
        <w:t xml:space="preserve"> </w:t>
      </w:r>
      <w:r w:rsidRPr="00B07B4C">
        <w:rPr>
          <w:lang w:eastAsia="en-GB"/>
        </w:rPr>
        <w:t>regular</w:t>
      </w:r>
      <w:r w:rsidRPr="00B07B4C">
        <w:rPr>
          <w:spacing w:val="-3"/>
          <w:lang w:eastAsia="en-GB"/>
        </w:rPr>
        <w:t xml:space="preserve"> </w:t>
      </w:r>
      <w:r w:rsidRPr="00B07B4C">
        <w:rPr>
          <w:lang w:eastAsia="en-GB"/>
        </w:rPr>
        <w:t>17</w:t>
      </w:r>
      <w:r w:rsidRPr="00B07B4C">
        <w:rPr>
          <w:spacing w:val="35"/>
          <w:lang w:eastAsia="en-GB"/>
        </w:rPr>
        <w:t xml:space="preserve"> </w:t>
      </w:r>
      <w:r w:rsidRPr="00B07B4C">
        <w:rPr>
          <w:lang w:eastAsia="en-GB"/>
        </w:rPr>
        <w:t>pt,</w:t>
      </w:r>
      <w:r w:rsidRPr="00B07B4C">
        <w:rPr>
          <w:spacing w:val="22"/>
          <w:lang w:eastAsia="en-GB"/>
        </w:rPr>
        <w:t xml:space="preserve"> </w:t>
      </w:r>
      <w:r w:rsidRPr="00B07B4C">
        <w:rPr>
          <w:lang w:eastAsia="en-GB"/>
        </w:rPr>
        <w:t>100</w:t>
      </w:r>
      <w:r w:rsidRPr="00B07B4C">
        <w:rPr>
          <w:spacing w:val="14"/>
          <w:lang w:eastAsia="en-GB"/>
        </w:rPr>
        <w:t xml:space="preserve"> </w:t>
      </w:r>
      <w:r w:rsidRPr="00B07B4C">
        <w:rPr>
          <w:lang w:eastAsia="en-GB"/>
        </w:rPr>
        <w:t xml:space="preserve">% </w:t>
      </w:r>
      <w:r w:rsidRPr="00B07B4C">
        <w:rPr>
          <w:spacing w:val="3"/>
          <w:lang w:eastAsia="en-GB"/>
        </w:rPr>
        <w:t xml:space="preserve"> </w:t>
      </w:r>
      <w:r w:rsidRPr="00B07B4C">
        <w:rPr>
          <w:lang w:eastAsia="en-GB"/>
        </w:rPr>
        <w:t>black.</w:t>
      </w:r>
    </w:p>
    <w:p w:rsidR="00E50E54" w:rsidRPr="00EC7174" w:rsidRDefault="00E50E54" w:rsidP="00E50E54">
      <w:pPr>
        <w:pStyle w:val="Text3"/>
        <w:ind w:left="2880" w:hanging="896"/>
        <w:rPr>
          <w:b/>
          <w:color w:val="000000"/>
          <w:lang w:eastAsia="en-GB"/>
        </w:rPr>
      </w:pPr>
      <w:r w:rsidRPr="00B07B4C">
        <w:rPr>
          <w:noProof/>
          <w:color w:val="000000"/>
          <w:position w:val="-3"/>
          <w:lang w:eastAsia="en-GB"/>
        </w:rPr>
        <w:drawing>
          <wp:inline distT="0" distB="0" distL="0" distR="0" wp14:anchorId="60FF4D7A" wp14:editId="3D4C2A5F">
            <wp:extent cx="106680" cy="106680"/>
            <wp:effectExtent l="0" t="0" r="762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color w:val="000000"/>
          <w:lang w:eastAsia="en-GB"/>
        </w:rPr>
        <w:tab/>
      </w:r>
      <w:r w:rsidR="00761748" w:rsidRPr="00761748">
        <w:rPr>
          <w:b/>
          <w:color w:val="000000"/>
          <w:lang w:eastAsia="en-GB"/>
        </w:rPr>
        <w:t>If applicable</w:t>
      </w:r>
      <w:r w:rsidR="00761748" w:rsidRPr="00EC7174">
        <w:rPr>
          <w:b/>
          <w:color w:val="000000"/>
          <w:lang w:eastAsia="en-GB"/>
        </w:rPr>
        <w:t xml:space="preserve">, </w:t>
      </w:r>
      <w:r w:rsidR="00EC7174" w:rsidRPr="00EC7174">
        <w:rPr>
          <w:b/>
          <w:lang w:eastAsia="en-GB"/>
        </w:rPr>
        <w:t>sum of the volumes of all chill compartments</w:t>
      </w:r>
      <w:r w:rsidRPr="00EC7174">
        <w:rPr>
          <w:b/>
          <w:bCs/>
          <w:lang w:eastAsia="en-GB"/>
        </w:rPr>
        <w:t>:</w:t>
      </w:r>
    </w:p>
    <w:p w:rsidR="00E50E54" w:rsidRPr="00B07B4C" w:rsidRDefault="00E50E54" w:rsidP="00E50E54">
      <w:pPr>
        <w:pStyle w:val="Tiret4"/>
        <w:rPr>
          <w:color w:val="000000"/>
          <w:lang w:eastAsia="en-GB"/>
        </w:rPr>
      </w:pPr>
      <w:r w:rsidRPr="00B07B4C">
        <w:rPr>
          <w:b/>
          <w:bCs/>
          <w:lang w:eastAsia="en-GB"/>
        </w:rPr>
        <w:t>Border:</w:t>
      </w:r>
      <w:r w:rsidRPr="00B07B4C">
        <w:rPr>
          <w:b/>
          <w:bCs/>
          <w:spacing w:val="-15"/>
          <w:lang w:eastAsia="en-GB"/>
        </w:rPr>
        <w:t xml:space="preserve"> </w:t>
      </w:r>
      <w:r w:rsidRPr="00B07B4C">
        <w:rPr>
          <w:lang w:eastAsia="en-GB"/>
        </w:rPr>
        <w:t>3</w:t>
      </w:r>
      <w:r w:rsidRPr="00B07B4C">
        <w:rPr>
          <w:spacing w:val="30"/>
          <w:lang w:eastAsia="en-GB"/>
        </w:rPr>
        <w:t xml:space="preserve"> </w:t>
      </w:r>
      <w:r w:rsidRPr="00B07B4C">
        <w:rPr>
          <w:lang w:eastAsia="en-GB"/>
        </w:rPr>
        <w:t>pt</w:t>
      </w:r>
      <w:r w:rsidRPr="00B07B4C">
        <w:rPr>
          <w:spacing w:val="31"/>
          <w:lang w:eastAsia="en-GB"/>
        </w:rPr>
        <w:t xml:space="preserve"> </w:t>
      </w:r>
      <w:r w:rsidRPr="00B07B4C">
        <w:rPr>
          <w:lang w:eastAsia="en-GB"/>
        </w:rPr>
        <w:t>-</w:t>
      </w:r>
      <w:r w:rsidRPr="00B07B4C">
        <w:rPr>
          <w:spacing w:val="-52"/>
          <w:lang w:eastAsia="en-GB"/>
        </w:rPr>
        <w:t xml:space="preserve"> </w:t>
      </w:r>
      <w:r w:rsidRPr="00B07B4C">
        <w:rPr>
          <w:lang w:eastAsia="en-GB"/>
        </w:rPr>
        <w:t>colour:</w:t>
      </w:r>
      <w:r w:rsidRPr="00B07B4C">
        <w:rPr>
          <w:spacing w:val="4"/>
          <w:lang w:eastAsia="en-GB"/>
        </w:rPr>
        <w:t xml:space="preserve"> </w:t>
      </w:r>
      <w:r w:rsidR="002E48FD">
        <w:rPr>
          <w:lang w:eastAsia="en-GB"/>
        </w:rPr>
        <w:t>Gree</w:t>
      </w:r>
      <w:r w:rsidRPr="00B07B4C">
        <w:rPr>
          <w:lang w:eastAsia="en-GB"/>
        </w:rPr>
        <w:t>n</w:t>
      </w:r>
      <w:r w:rsidRPr="00B07B4C">
        <w:rPr>
          <w:spacing w:val="39"/>
          <w:lang w:eastAsia="en-GB"/>
        </w:rPr>
        <w:t xml:space="preserve"> </w:t>
      </w:r>
      <w:r w:rsidRPr="00B07B4C">
        <w:rPr>
          <w:lang w:eastAsia="en-GB"/>
        </w:rPr>
        <w:t>100</w:t>
      </w:r>
      <w:r w:rsidRPr="00B07B4C">
        <w:rPr>
          <w:spacing w:val="14"/>
          <w:lang w:eastAsia="en-GB"/>
        </w:rPr>
        <w:t xml:space="preserve"> </w:t>
      </w:r>
      <w:r w:rsidRPr="00B07B4C">
        <w:rPr>
          <w:lang w:eastAsia="en-GB"/>
        </w:rPr>
        <w:t xml:space="preserve">% </w:t>
      </w:r>
      <w:r w:rsidRPr="00B07B4C">
        <w:rPr>
          <w:spacing w:val="3"/>
          <w:lang w:eastAsia="en-GB"/>
        </w:rPr>
        <w:t xml:space="preserve"> </w:t>
      </w:r>
      <w:r w:rsidRPr="00B07B4C">
        <w:rPr>
          <w:lang w:eastAsia="en-GB"/>
        </w:rPr>
        <w:t>-</w:t>
      </w:r>
      <w:r w:rsidRPr="00B07B4C">
        <w:rPr>
          <w:spacing w:val="-52"/>
          <w:lang w:eastAsia="en-GB"/>
        </w:rPr>
        <w:t xml:space="preserve"> </w:t>
      </w:r>
      <w:r w:rsidRPr="00B07B4C">
        <w:rPr>
          <w:lang w:eastAsia="en-GB"/>
        </w:rPr>
        <w:t>round</w:t>
      </w:r>
      <w:r w:rsidRPr="00B07B4C">
        <w:rPr>
          <w:spacing w:val="29"/>
          <w:lang w:eastAsia="en-GB"/>
        </w:rPr>
        <w:t xml:space="preserve"> </w:t>
      </w:r>
      <w:r w:rsidRPr="00B07B4C">
        <w:rPr>
          <w:lang w:eastAsia="en-GB"/>
        </w:rPr>
        <w:t>corners:</w:t>
      </w:r>
      <w:r w:rsidRPr="00B07B4C">
        <w:rPr>
          <w:spacing w:val="1"/>
          <w:lang w:eastAsia="en-GB"/>
        </w:rPr>
        <w:t xml:space="preserve"> </w:t>
      </w:r>
      <w:r w:rsidRPr="00B07B4C">
        <w:rPr>
          <w:lang w:eastAsia="en-GB"/>
        </w:rPr>
        <w:t>3,5</w:t>
      </w:r>
      <w:r w:rsidRPr="00B07B4C">
        <w:rPr>
          <w:spacing w:val="28"/>
          <w:lang w:eastAsia="en-GB"/>
        </w:rPr>
        <w:t xml:space="preserve"> </w:t>
      </w:r>
      <w:r w:rsidRPr="00B07B4C">
        <w:rPr>
          <w:lang w:eastAsia="en-GB"/>
        </w:rPr>
        <w:t>mm.</w:t>
      </w:r>
    </w:p>
    <w:p w:rsidR="00E50E54" w:rsidRPr="00B07B4C" w:rsidRDefault="00E50E54" w:rsidP="00E50E54">
      <w:pPr>
        <w:pStyle w:val="Tiret4"/>
        <w:rPr>
          <w:color w:val="000000"/>
          <w:lang w:eastAsia="en-GB"/>
        </w:rPr>
      </w:pPr>
      <w:r w:rsidRPr="00B07B4C">
        <w:rPr>
          <w:b/>
          <w:bCs/>
          <w:lang w:eastAsia="en-GB"/>
        </w:rPr>
        <w:t>Value:</w:t>
      </w:r>
      <w:r w:rsidRPr="00B07B4C">
        <w:rPr>
          <w:b/>
          <w:bCs/>
          <w:spacing w:val="26"/>
          <w:lang w:eastAsia="en-GB"/>
        </w:rPr>
        <w:t xml:space="preserve"> </w:t>
      </w:r>
      <w:r>
        <w:rPr>
          <w:b/>
          <w:bCs/>
          <w:spacing w:val="26"/>
          <w:lang w:eastAsia="en-GB"/>
        </w:rPr>
        <w:tab/>
      </w:r>
      <w:r w:rsidRPr="00B07B4C">
        <w:rPr>
          <w:lang w:eastAsia="en-GB"/>
        </w:rPr>
        <w:t>Calibri</w:t>
      </w:r>
      <w:r w:rsidRPr="00B07B4C">
        <w:rPr>
          <w:spacing w:val="23"/>
          <w:lang w:eastAsia="en-GB"/>
        </w:rPr>
        <w:t xml:space="preserve"> </w:t>
      </w:r>
      <w:r w:rsidRPr="00B07B4C">
        <w:rPr>
          <w:lang w:eastAsia="en-GB"/>
        </w:rPr>
        <w:t>bold</w:t>
      </w:r>
      <w:r w:rsidRPr="00B07B4C">
        <w:rPr>
          <w:spacing w:val="20"/>
          <w:lang w:eastAsia="en-GB"/>
        </w:rPr>
        <w:t xml:space="preserve"> </w:t>
      </w:r>
      <w:r w:rsidRPr="00B07B4C">
        <w:rPr>
          <w:lang w:eastAsia="en-GB"/>
        </w:rPr>
        <w:t>25</w:t>
      </w:r>
      <w:r w:rsidRPr="00B07B4C">
        <w:rPr>
          <w:spacing w:val="35"/>
          <w:lang w:eastAsia="en-GB"/>
        </w:rPr>
        <w:t xml:space="preserve"> </w:t>
      </w:r>
      <w:r w:rsidRPr="00B07B4C">
        <w:rPr>
          <w:lang w:eastAsia="en-GB"/>
        </w:rPr>
        <w:t>pt,</w:t>
      </w:r>
      <w:r w:rsidRPr="00B07B4C">
        <w:rPr>
          <w:spacing w:val="22"/>
          <w:lang w:eastAsia="en-GB"/>
        </w:rPr>
        <w:t xml:space="preserve"> </w:t>
      </w:r>
      <w:r w:rsidRPr="00B07B4C">
        <w:rPr>
          <w:lang w:eastAsia="en-GB"/>
        </w:rPr>
        <w:t>100</w:t>
      </w:r>
      <w:r w:rsidRPr="00B07B4C">
        <w:rPr>
          <w:spacing w:val="14"/>
          <w:lang w:eastAsia="en-GB"/>
        </w:rPr>
        <w:t xml:space="preserve"> </w:t>
      </w:r>
      <w:r w:rsidRPr="00B07B4C">
        <w:rPr>
          <w:lang w:eastAsia="en-GB"/>
        </w:rPr>
        <w:t xml:space="preserve">% </w:t>
      </w:r>
      <w:r w:rsidRPr="00B07B4C">
        <w:rPr>
          <w:spacing w:val="3"/>
          <w:lang w:eastAsia="en-GB"/>
        </w:rPr>
        <w:t xml:space="preserve"> </w:t>
      </w:r>
      <w:r w:rsidRPr="00B07B4C">
        <w:rPr>
          <w:lang w:eastAsia="en-GB"/>
        </w:rPr>
        <w:t>black.</w:t>
      </w:r>
    </w:p>
    <w:p w:rsidR="00E50E54" w:rsidRDefault="00E50E54" w:rsidP="00E50E54">
      <w:pPr>
        <w:pStyle w:val="Tiret4"/>
        <w:numPr>
          <w:ilvl w:val="0"/>
          <w:numId w:val="0"/>
        </w:numPr>
        <w:ind w:left="3838" w:firstLine="482"/>
        <w:rPr>
          <w:lang w:eastAsia="en-GB"/>
        </w:rPr>
      </w:pPr>
      <w:r w:rsidRPr="00B07B4C">
        <w:rPr>
          <w:lang w:eastAsia="en-GB"/>
        </w:rPr>
        <w:t>Calibri</w:t>
      </w:r>
      <w:r w:rsidRPr="00B07B4C">
        <w:rPr>
          <w:spacing w:val="24"/>
          <w:lang w:eastAsia="en-GB"/>
        </w:rPr>
        <w:t xml:space="preserve"> </w:t>
      </w:r>
      <w:r w:rsidRPr="00B07B4C">
        <w:rPr>
          <w:lang w:eastAsia="en-GB"/>
        </w:rPr>
        <w:t>regular</w:t>
      </w:r>
      <w:r w:rsidRPr="00B07B4C">
        <w:rPr>
          <w:spacing w:val="-3"/>
          <w:lang w:eastAsia="en-GB"/>
        </w:rPr>
        <w:t xml:space="preserve"> </w:t>
      </w:r>
      <w:r w:rsidRPr="00B07B4C">
        <w:rPr>
          <w:lang w:eastAsia="en-GB"/>
        </w:rPr>
        <w:t>17</w:t>
      </w:r>
      <w:r w:rsidRPr="00B07B4C">
        <w:rPr>
          <w:spacing w:val="35"/>
          <w:lang w:eastAsia="en-GB"/>
        </w:rPr>
        <w:t xml:space="preserve"> </w:t>
      </w:r>
      <w:r w:rsidRPr="00B07B4C">
        <w:rPr>
          <w:lang w:eastAsia="en-GB"/>
        </w:rPr>
        <w:t>pt,</w:t>
      </w:r>
      <w:r w:rsidRPr="00B07B4C">
        <w:rPr>
          <w:spacing w:val="22"/>
          <w:lang w:eastAsia="en-GB"/>
        </w:rPr>
        <w:t xml:space="preserve"> </w:t>
      </w:r>
      <w:r w:rsidRPr="00B07B4C">
        <w:rPr>
          <w:lang w:eastAsia="en-GB"/>
        </w:rPr>
        <w:t>100</w:t>
      </w:r>
      <w:r w:rsidRPr="00B07B4C">
        <w:rPr>
          <w:spacing w:val="14"/>
          <w:lang w:eastAsia="en-GB"/>
        </w:rPr>
        <w:t xml:space="preserve"> </w:t>
      </w:r>
      <w:r w:rsidRPr="00B07B4C">
        <w:rPr>
          <w:lang w:eastAsia="en-GB"/>
        </w:rPr>
        <w:t xml:space="preserve">% </w:t>
      </w:r>
      <w:r w:rsidRPr="00B07B4C">
        <w:rPr>
          <w:spacing w:val="3"/>
          <w:lang w:eastAsia="en-GB"/>
        </w:rPr>
        <w:t xml:space="preserve"> </w:t>
      </w:r>
      <w:r w:rsidRPr="00B07B4C">
        <w:rPr>
          <w:lang w:eastAsia="en-GB"/>
        </w:rPr>
        <w:t>black.</w:t>
      </w:r>
    </w:p>
    <w:p w:rsidR="00761748" w:rsidRPr="00761748" w:rsidRDefault="00761748" w:rsidP="00761748">
      <w:pPr>
        <w:pStyle w:val="Tiret4"/>
        <w:numPr>
          <w:ilvl w:val="0"/>
          <w:numId w:val="0"/>
        </w:numPr>
        <w:ind w:left="3118" w:hanging="238"/>
        <w:rPr>
          <w:b/>
          <w:color w:val="000000"/>
          <w:lang w:eastAsia="en-GB"/>
        </w:rPr>
      </w:pPr>
      <w:r w:rsidRPr="00761748">
        <w:rPr>
          <w:b/>
          <w:lang w:eastAsia="en-GB"/>
        </w:rPr>
        <w:t>If not applicable, blank</w:t>
      </w:r>
      <w:r>
        <w:rPr>
          <w:b/>
          <w:lang w:eastAsia="en-GB"/>
        </w:rPr>
        <w:t xml:space="preserve"> </w:t>
      </w:r>
      <w:r w:rsidR="004635E2">
        <w:rPr>
          <w:b/>
          <w:lang w:eastAsia="en-GB"/>
        </w:rPr>
        <w:t>space</w:t>
      </w:r>
    </w:p>
    <w:p w:rsidR="00E50E54" w:rsidRPr="00B07B4C" w:rsidRDefault="00E50E54" w:rsidP="00E50E54">
      <w:pPr>
        <w:pStyle w:val="Text3"/>
        <w:rPr>
          <w:color w:val="000000"/>
          <w:lang w:eastAsia="en-GB"/>
        </w:rPr>
      </w:pPr>
      <w:r w:rsidRPr="00B07B4C">
        <w:rPr>
          <w:noProof/>
          <w:color w:val="000000"/>
          <w:position w:val="-3"/>
          <w:lang w:eastAsia="en-GB"/>
        </w:rPr>
        <w:drawing>
          <wp:inline distT="0" distB="0" distL="0" distR="0" wp14:anchorId="2E024B51" wp14:editId="29101CDF">
            <wp:extent cx="106680" cy="106680"/>
            <wp:effectExtent l="0" t="0" r="7620" b="762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color w:val="000000"/>
          <w:lang w:eastAsia="en-GB"/>
        </w:rPr>
        <w:tab/>
      </w:r>
      <w:r w:rsidRPr="00B07B4C">
        <w:rPr>
          <w:b/>
          <w:bCs/>
          <w:lang w:eastAsia="en-GB"/>
        </w:rPr>
        <w:t>Supplie</w:t>
      </w:r>
      <w:r w:rsidRPr="00B07B4C">
        <w:rPr>
          <w:b/>
          <w:bCs/>
          <w:spacing w:val="-4"/>
          <w:lang w:eastAsia="en-GB"/>
        </w:rPr>
        <w:t>r</w:t>
      </w:r>
      <w:r w:rsidRPr="00B07B4C">
        <w:rPr>
          <w:b/>
          <w:bCs/>
          <w:spacing w:val="-1"/>
          <w:lang w:eastAsia="en-GB"/>
        </w:rPr>
        <w:t>'</w:t>
      </w:r>
      <w:r w:rsidRPr="00B07B4C">
        <w:rPr>
          <w:b/>
          <w:bCs/>
          <w:lang w:eastAsia="en-GB"/>
        </w:rPr>
        <w:t>s</w:t>
      </w:r>
      <w:r w:rsidRPr="00B07B4C">
        <w:rPr>
          <w:b/>
          <w:bCs/>
          <w:spacing w:val="1"/>
          <w:lang w:eastAsia="en-GB"/>
        </w:rPr>
        <w:t xml:space="preserve"> </w:t>
      </w:r>
      <w:r w:rsidRPr="00B07B4C">
        <w:rPr>
          <w:b/>
          <w:bCs/>
          <w:lang w:eastAsia="en-GB"/>
        </w:rPr>
        <w:t>name</w:t>
      </w:r>
      <w:r w:rsidRPr="00B07B4C">
        <w:rPr>
          <w:b/>
          <w:bCs/>
          <w:spacing w:val="13"/>
          <w:lang w:eastAsia="en-GB"/>
        </w:rPr>
        <w:t xml:space="preserve"> </w:t>
      </w:r>
      <w:r w:rsidRPr="00B07B4C">
        <w:rPr>
          <w:b/>
          <w:bCs/>
          <w:lang w:eastAsia="en-GB"/>
        </w:rPr>
        <w:t>or</w:t>
      </w:r>
      <w:r w:rsidRPr="00B07B4C">
        <w:rPr>
          <w:b/>
          <w:bCs/>
          <w:spacing w:val="27"/>
          <w:lang w:eastAsia="en-GB"/>
        </w:rPr>
        <w:t xml:space="preserve"> </w:t>
      </w:r>
      <w:r w:rsidRPr="00B07B4C">
        <w:rPr>
          <w:b/>
          <w:bCs/>
          <w:lang w:eastAsia="en-GB"/>
        </w:rPr>
        <w:t>trademark</w:t>
      </w:r>
    </w:p>
    <w:p w:rsidR="00E50E54" w:rsidRPr="00B07B4C" w:rsidRDefault="00E50E54" w:rsidP="00E50E54">
      <w:pPr>
        <w:pStyle w:val="Text3"/>
        <w:rPr>
          <w:color w:val="000000"/>
          <w:lang w:eastAsia="en-GB"/>
        </w:rPr>
      </w:pPr>
      <w:r w:rsidRPr="00B07B4C">
        <w:rPr>
          <w:noProof/>
          <w:color w:val="000000"/>
          <w:position w:val="-3"/>
          <w:lang w:eastAsia="en-GB"/>
        </w:rPr>
        <w:drawing>
          <wp:inline distT="0" distB="0" distL="0" distR="0" wp14:anchorId="6A30648F" wp14:editId="5D8EC213">
            <wp:extent cx="106680" cy="106680"/>
            <wp:effectExtent l="0" t="0" r="7620" b="762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color w:val="000000"/>
          <w:lang w:eastAsia="en-GB"/>
        </w:rPr>
        <w:tab/>
      </w:r>
      <w:r w:rsidRPr="00B07B4C">
        <w:rPr>
          <w:b/>
          <w:bCs/>
          <w:lang w:eastAsia="en-GB"/>
        </w:rPr>
        <w:t>Supplie</w:t>
      </w:r>
      <w:r w:rsidRPr="00B07B4C">
        <w:rPr>
          <w:b/>
          <w:bCs/>
          <w:spacing w:val="-4"/>
          <w:lang w:eastAsia="en-GB"/>
        </w:rPr>
        <w:t>r</w:t>
      </w:r>
      <w:r w:rsidRPr="00B07B4C">
        <w:rPr>
          <w:b/>
          <w:bCs/>
          <w:spacing w:val="-1"/>
          <w:lang w:eastAsia="en-GB"/>
        </w:rPr>
        <w:t>'</w:t>
      </w:r>
      <w:r w:rsidRPr="00B07B4C">
        <w:rPr>
          <w:b/>
          <w:bCs/>
          <w:lang w:eastAsia="en-GB"/>
        </w:rPr>
        <w:t>s</w:t>
      </w:r>
      <w:r w:rsidRPr="00B07B4C">
        <w:rPr>
          <w:b/>
          <w:bCs/>
          <w:spacing w:val="1"/>
          <w:lang w:eastAsia="en-GB"/>
        </w:rPr>
        <w:t xml:space="preserve"> </w:t>
      </w:r>
      <w:r w:rsidRPr="00B07B4C">
        <w:rPr>
          <w:b/>
          <w:bCs/>
          <w:lang w:eastAsia="en-GB"/>
        </w:rPr>
        <w:t>model</w:t>
      </w:r>
      <w:r w:rsidRPr="00B07B4C">
        <w:rPr>
          <w:b/>
          <w:bCs/>
          <w:spacing w:val="28"/>
          <w:lang w:eastAsia="en-GB"/>
        </w:rPr>
        <w:t xml:space="preserve"> </w:t>
      </w:r>
      <w:r w:rsidRPr="00B07B4C">
        <w:rPr>
          <w:b/>
          <w:bCs/>
          <w:lang w:eastAsia="en-GB"/>
        </w:rPr>
        <w:t>identifier</w:t>
      </w:r>
    </w:p>
    <w:p w:rsidR="00E50E54" w:rsidRPr="00B07B4C" w:rsidRDefault="00E50E54" w:rsidP="00E50E54">
      <w:pPr>
        <w:pStyle w:val="Text3"/>
        <w:ind w:left="2880" w:hanging="896"/>
        <w:rPr>
          <w:color w:val="000000"/>
          <w:lang w:eastAsia="en-GB"/>
        </w:rPr>
      </w:pPr>
      <w:r w:rsidRPr="00B07B4C">
        <w:rPr>
          <w:noProof/>
          <w:color w:val="000000"/>
          <w:position w:val="-3"/>
          <w:lang w:eastAsia="en-GB"/>
        </w:rPr>
        <w:drawing>
          <wp:inline distT="0" distB="0" distL="0" distR="0" wp14:anchorId="48B843F8" wp14:editId="60145E9A">
            <wp:extent cx="106680" cy="106680"/>
            <wp:effectExtent l="0" t="0" r="762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Pr>
          <w:color w:val="000000"/>
          <w:lang w:eastAsia="en-GB"/>
        </w:rPr>
        <w:tab/>
      </w:r>
      <w:r w:rsidRPr="00B07B4C">
        <w:rPr>
          <w:lang w:eastAsia="en-GB"/>
        </w:rPr>
        <w:t>The</w:t>
      </w:r>
      <w:r w:rsidRPr="00B07B4C">
        <w:rPr>
          <w:spacing w:val="9"/>
          <w:lang w:eastAsia="en-GB"/>
        </w:rPr>
        <w:t xml:space="preserve"> </w:t>
      </w:r>
      <w:r w:rsidRPr="00B07B4C">
        <w:rPr>
          <w:lang w:eastAsia="en-GB"/>
        </w:rPr>
        <w:t>supplie</w:t>
      </w:r>
      <w:r w:rsidRPr="00B07B4C">
        <w:rPr>
          <w:spacing w:val="-4"/>
          <w:lang w:eastAsia="en-GB"/>
        </w:rPr>
        <w:t>r</w:t>
      </w:r>
      <w:r w:rsidRPr="00B07B4C">
        <w:rPr>
          <w:lang w:eastAsia="en-GB"/>
        </w:rPr>
        <w:t>'s name</w:t>
      </w:r>
      <w:r w:rsidRPr="00B07B4C">
        <w:rPr>
          <w:spacing w:val="23"/>
          <w:lang w:eastAsia="en-GB"/>
        </w:rPr>
        <w:t xml:space="preserve"> </w:t>
      </w:r>
      <w:r w:rsidRPr="00B07B4C">
        <w:rPr>
          <w:lang w:eastAsia="en-GB"/>
        </w:rPr>
        <w:t>or</w:t>
      </w:r>
      <w:r w:rsidRPr="00B07B4C">
        <w:rPr>
          <w:spacing w:val="27"/>
          <w:lang w:eastAsia="en-GB"/>
        </w:rPr>
        <w:t xml:space="preserve"> </w:t>
      </w:r>
      <w:r w:rsidRPr="00B07B4C">
        <w:rPr>
          <w:lang w:eastAsia="en-GB"/>
        </w:rPr>
        <w:t>trademark</w:t>
      </w:r>
      <w:r w:rsidRPr="00B07B4C">
        <w:rPr>
          <w:spacing w:val="9"/>
          <w:lang w:eastAsia="en-GB"/>
        </w:rPr>
        <w:t xml:space="preserve"> </w:t>
      </w:r>
      <w:r w:rsidRPr="00B07B4C">
        <w:rPr>
          <w:lang w:eastAsia="en-GB"/>
        </w:rPr>
        <w:t>and</w:t>
      </w:r>
      <w:r w:rsidRPr="00B07B4C">
        <w:rPr>
          <w:spacing w:val="23"/>
          <w:lang w:eastAsia="en-GB"/>
        </w:rPr>
        <w:t xml:space="preserve"> </w:t>
      </w:r>
      <w:r w:rsidRPr="00B07B4C">
        <w:rPr>
          <w:lang w:eastAsia="en-GB"/>
        </w:rPr>
        <w:t>model</w:t>
      </w:r>
      <w:r w:rsidRPr="00B07B4C">
        <w:rPr>
          <w:spacing w:val="14"/>
          <w:lang w:eastAsia="en-GB"/>
        </w:rPr>
        <w:t xml:space="preserve"> </w:t>
      </w:r>
      <w:r w:rsidRPr="00B07B4C">
        <w:rPr>
          <w:lang w:eastAsia="en-GB"/>
        </w:rPr>
        <w:t>identifier</w:t>
      </w:r>
      <w:r w:rsidRPr="00B07B4C">
        <w:rPr>
          <w:spacing w:val="-16"/>
          <w:lang w:eastAsia="en-GB"/>
        </w:rPr>
        <w:t xml:space="preserve"> </w:t>
      </w:r>
      <w:r w:rsidRPr="00B07B4C">
        <w:rPr>
          <w:lang w:eastAsia="en-GB"/>
        </w:rPr>
        <w:t>should</w:t>
      </w:r>
      <w:r w:rsidRPr="00B07B4C">
        <w:rPr>
          <w:spacing w:val="15"/>
          <w:lang w:eastAsia="en-GB"/>
        </w:rPr>
        <w:t xml:space="preserve"> </w:t>
      </w:r>
      <w:r w:rsidRPr="00B07B4C">
        <w:rPr>
          <w:lang w:eastAsia="en-GB"/>
        </w:rPr>
        <w:t>fit</w:t>
      </w:r>
      <w:r w:rsidRPr="00B07B4C">
        <w:rPr>
          <w:spacing w:val="12"/>
          <w:lang w:eastAsia="en-GB"/>
        </w:rPr>
        <w:t xml:space="preserve"> </w:t>
      </w:r>
      <w:r w:rsidRPr="00B07B4C">
        <w:rPr>
          <w:lang w:eastAsia="en-GB"/>
        </w:rPr>
        <w:t>in</w:t>
      </w:r>
      <w:r w:rsidRPr="00B07B4C">
        <w:rPr>
          <w:spacing w:val="24"/>
          <w:lang w:eastAsia="en-GB"/>
        </w:rPr>
        <w:t xml:space="preserve"> </w:t>
      </w:r>
      <w:r w:rsidRPr="00B07B4C">
        <w:rPr>
          <w:lang w:eastAsia="en-GB"/>
        </w:rPr>
        <w:t>a</w:t>
      </w:r>
      <w:r w:rsidRPr="00B07B4C">
        <w:rPr>
          <w:spacing w:val="22"/>
          <w:lang w:eastAsia="en-GB"/>
        </w:rPr>
        <w:t xml:space="preserve"> </w:t>
      </w:r>
      <w:r w:rsidRPr="00B07B4C">
        <w:rPr>
          <w:lang w:eastAsia="en-GB"/>
        </w:rPr>
        <w:t>space</w:t>
      </w:r>
      <w:r w:rsidRPr="00B07B4C">
        <w:rPr>
          <w:spacing w:val="4"/>
          <w:lang w:eastAsia="en-GB"/>
        </w:rPr>
        <w:t xml:space="preserve"> </w:t>
      </w:r>
      <w:r w:rsidRPr="00B07B4C">
        <w:rPr>
          <w:lang w:eastAsia="en-GB"/>
        </w:rPr>
        <w:t>of</w:t>
      </w:r>
      <w:r w:rsidRPr="00B07B4C">
        <w:rPr>
          <w:spacing w:val="18"/>
          <w:lang w:eastAsia="en-GB"/>
        </w:rPr>
        <w:t xml:space="preserve"> </w:t>
      </w:r>
      <w:r w:rsidRPr="00B07B4C">
        <w:rPr>
          <w:lang w:eastAsia="en-GB"/>
        </w:rPr>
        <w:t>90</w:t>
      </w:r>
      <w:r w:rsidRPr="00B07B4C">
        <w:rPr>
          <w:spacing w:val="35"/>
          <w:lang w:eastAsia="en-GB"/>
        </w:rPr>
        <w:t xml:space="preserve"> </w:t>
      </w:r>
      <w:r w:rsidRPr="00B07B4C">
        <w:rPr>
          <w:lang w:eastAsia="en-GB"/>
        </w:rPr>
        <w:t>x</w:t>
      </w:r>
      <w:r w:rsidRPr="00B07B4C">
        <w:rPr>
          <w:spacing w:val="18"/>
          <w:lang w:eastAsia="en-GB"/>
        </w:rPr>
        <w:t xml:space="preserve"> </w:t>
      </w:r>
      <w:r w:rsidRPr="00B07B4C">
        <w:rPr>
          <w:lang w:eastAsia="en-GB"/>
        </w:rPr>
        <w:t>15</w:t>
      </w:r>
      <w:r w:rsidRPr="00B07B4C">
        <w:rPr>
          <w:spacing w:val="35"/>
          <w:lang w:eastAsia="en-GB"/>
        </w:rPr>
        <w:t xml:space="preserve"> </w:t>
      </w:r>
      <w:r w:rsidRPr="00B07B4C">
        <w:rPr>
          <w:lang w:eastAsia="en-GB"/>
        </w:rPr>
        <w:t>mm.</w:t>
      </w:r>
    </w:p>
    <w:p w:rsidR="00E50E54" w:rsidRDefault="00E50E54" w:rsidP="00E50E54">
      <w:pPr>
        <w:pStyle w:val="Text3"/>
        <w:rPr>
          <w:lang w:eastAsia="en-GB"/>
        </w:rPr>
      </w:pPr>
      <w:r>
        <w:rPr>
          <w:noProof/>
          <w:lang w:eastAsia="en-GB"/>
        </w:rPr>
        <w:drawing>
          <wp:inline distT="0" distB="0" distL="0" distR="0" wp14:anchorId="087E2E2A" wp14:editId="6BBDAA2B">
            <wp:extent cx="106045" cy="106045"/>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6045" cy="106045"/>
                    </a:xfrm>
                    <a:prstGeom prst="rect">
                      <a:avLst/>
                    </a:prstGeom>
                    <a:noFill/>
                    <a:ln>
                      <a:noFill/>
                    </a:ln>
                  </pic:spPr>
                </pic:pic>
              </a:graphicData>
            </a:graphic>
          </wp:inline>
        </w:drawing>
      </w:r>
      <w:r>
        <w:rPr>
          <w:color w:val="000000"/>
          <w:lang w:eastAsia="en-GB"/>
        </w:rPr>
        <w:tab/>
      </w:r>
      <w:r w:rsidRPr="00B07B4C">
        <w:rPr>
          <w:b/>
          <w:bCs/>
          <w:lang w:eastAsia="en-GB"/>
        </w:rPr>
        <w:t>Numbering</w:t>
      </w:r>
      <w:r w:rsidRPr="00B07B4C">
        <w:rPr>
          <w:b/>
          <w:bCs/>
          <w:spacing w:val="-3"/>
          <w:lang w:eastAsia="en-GB"/>
        </w:rPr>
        <w:t xml:space="preserve"> </w:t>
      </w:r>
      <w:r w:rsidRPr="00B07B4C">
        <w:rPr>
          <w:b/>
          <w:bCs/>
          <w:lang w:eastAsia="en-GB"/>
        </w:rPr>
        <w:t>of</w:t>
      </w:r>
      <w:r w:rsidRPr="00B07B4C">
        <w:rPr>
          <w:b/>
          <w:bCs/>
          <w:spacing w:val="31"/>
          <w:lang w:eastAsia="en-GB"/>
        </w:rPr>
        <w:t xml:space="preserve"> </w:t>
      </w:r>
      <w:r w:rsidRPr="00B07B4C">
        <w:rPr>
          <w:b/>
          <w:bCs/>
          <w:lang w:eastAsia="en-GB"/>
        </w:rPr>
        <w:t>the</w:t>
      </w:r>
      <w:r w:rsidRPr="00B07B4C">
        <w:rPr>
          <w:b/>
          <w:bCs/>
          <w:spacing w:val="27"/>
          <w:lang w:eastAsia="en-GB"/>
        </w:rPr>
        <w:t xml:space="preserve"> </w:t>
      </w:r>
      <w:r w:rsidRPr="00B07B4C">
        <w:rPr>
          <w:b/>
          <w:bCs/>
          <w:lang w:eastAsia="en-GB"/>
        </w:rPr>
        <w:t>Regulation: Text:</w:t>
      </w:r>
      <w:r w:rsidRPr="00B07B4C">
        <w:rPr>
          <w:b/>
          <w:bCs/>
          <w:spacing w:val="-4"/>
          <w:lang w:eastAsia="en-GB"/>
        </w:rPr>
        <w:t xml:space="preserve"> </w:t>
      </w:r>
      <w:r w:rsidRPr="00B07B4C">
        <w:rPr>
          <w:lang w:eastAsia="en-GB"/>
        </w:rPr>
        <w:t>Calibri</w:t>
      </w:r>
      <w:r w:rsidRPr="00B07B4C">
        <w:rPr>
          <w:spacing w:val="24"/>
          <w:lang w:eastAsia="en-GB"/>
        </w:rPr>
        <w:t xml:space="preserve"> </w:t>
      </w:r>
      <w:r w:rsidRPr="00B07B4C">
        <w:rPr>
          <w:lang w:eastAsia="en-GB"/>
        </w:rPr>
        <w:t>bold</w:t>
      </w:r>
      <w:r w:rsidRPr="00B07B4C">
        <w:rPr>
          <w:spacing w:val="19"/>
          <w:lang w:eastAsia="en-GB"/>
        </w:rPr>
        <w:t xml:space="preserve"> </w:t>
      </w:r>
      <w:r w:rsidRPr="00B07B4C">
        <w:rPr>
          <w:lang w:eastAsia="en-GB"/>
        </w:rPr>
        <w:t>11</w:t>
      </w:r>
      <w:r w:rsidRPr="00B07B4C">
        <w:rPr>
          <w:spacing w:val="35"/>
          <w:lang w:eastAsia="en-GB"/>
        </w:rPr>
        <w:t xml:space="preserve"> </w:t>
      </w:r>
      <w:r w:rsidRPr="00B07B4C">
        <w:rPr>
          <w:lang w:eastAsia="en-GB"/>
        </w:rPr>
        <w:t>pt.</w:t>
      </w:r>
    </w:p>
    <w:p w:rsidR="00761748" w:rsidRPr="00EC7174" w:rsidRDefault="00761748" w:rsidP="00761748">
      <w:pPr>
        <w:pStyle w:val="Text3"/>
        <w:ind w:left="2880" w:hanging="896"/>
        <w:rPr>
          <w:b/>
          <w:color w:val="000000"/>
          <w:lang w:eastAsia="en-GB"/>
        </w:rPr>
      </w:pPr>
      <w:r>
        <w:rPr>
          <w:noProof/>
          <w:color w:val="000000"/>
          <w:lang w:eastAsia="en-GB"/>
        </w:rPr>
        <w:drawing>
          <wp:inline distT="0" distB="0" distL="0" distR="0" wp14:anchorId="66361434" wp14:editId="43B1EDFA">
            <wp:extent cx="114300" cy="135082"/>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14300" cy="135082"/>
                    </a:xfrm>
                    <a:prstGeom prst="rect">
                      <a:avLst/>
                    </a:prstGeom>
                  </pic:spPr>
                </pic:pic>
              </a:graphicData>
            </a:graphic>
          </wp:inline>
        </w:drawing>
      </w:r>
      <w:r w:rsidR="00E50E54">
        <w:rPr>
          <w:color w:val="000000"/>
          <w:lang w:eastAsia="en-GB"/>
        </w:rPr>
        <w:tab/>
      </w:r>
      <w:r w:rsidRPr="00761748">
        <w:rPr>
          <w:b/>
          <w:color w:val="000000"/>
          <w:lang w:eastAsia="en-GB"/>
        </w:rPr>
        <w:t xml:space="preserve">If </w:t>
      </w:r>
      <w:r w:rsidRPr="00EC7174">
        <w:rPr>
          <w:b/>
          <w:color w:val="000000"/>
          <w:lang w:eastAsia="en-GB"/>
        </w:rPr>
        <w:t xml:space="preserve">applicable, </w:t>
      </w:r>
      <w:r w:rsidR="00EC7174" w:rsidRPr="00EC7174">
        <w:rPr>
          <w:b/>
          <w:lang w:eastAsia="en-GB"/>
        </w:rPr>
        <w:t>sum of the volumes of all fresh food compartments</w:t>
      </w:r>
      <w:r w:rsidRPr="00EC7174">
        <w:rPr>
          <w:b/>
          <w:bCs/>
          <w:lang w:eastAsia="en-GB"/>
        </w:rPr>
        <w:t>:</w:t>
      </w:r>
    </w:p>
    <w:p w:rsidR="00761748" w:rsidRPr="00B07B4C" w:rsidRDefault="00761748" w:rsidP="00761748">
      <w:pPr>
        <w:pStyle w:val="Tiret4"/>
        <w:rPr>
          <w:color w:val="000000"/>
          <w:lang w:eastAsia="en-GB"/>
        </w:rPr>
      </w:pPr>
      <w:r w:rsidRPr="00B07B4C">
        <w:rPr>
          <w:b/>
          <w:bCs/>
          <w:lang w:eastAsia="en-GB"/>
        </w:rPr>
        <w:t>Border:</w:t>
      </w:r>
      <w:r w:rsidRPr="00B07B4C">
        <w:rPr>
          <w:b/>
          <w:bCs/>
          <w:spacing w:val="-15"/>
          <w:lang w:eastAsia="en-GB"/>
        </w:rPr>
        <w:t xml:space="preserve"> </w:t>
      </w:r>
      <w:r w:rsidRPr="00B07B4C">
        <w:rPr>
          <w:lang w:eastAsia="en-GB"/>
        </w:rPr>
        <w:t>3</w:t>
      </w:r>
      <w:r w:rsidRPr="00B07B4C">
        <w:rPr>
          <w:spacing w:val="30"/>
          <w:lang w:eastAsia="en-GB"/>
        </w:rPr>
        <w:t xml:space="preserve"> </w:t>
      </w:r>
      <w:r w:rsidRPr="00B07B4C">
        <w:rPr>
          <w:lang w:eastAsia="en-GB"/>
        </w:rPr>
        <w:t>pt</w:t>
      </w:r>
      <w:r w:rsidRPr="00B07B4C">
        <w:rPr>
          <w:spacing w:val="31"/>
          <w:lang w:eastAsia="en-GB"/>
        </w:rPr>
        <w:t xml:space="preserve"> </w:t>
      </w:r>
      <w:r w:rsidRPr="00B07B4C">
        <w:rPr>
          <w:lang w:eastAsia="en-GB"/>
        </w:rPr>
        <w:t>-</w:t>
      </w:r>
      <w:r w:rsidRPr="00B07B4C">
        <w:rPr>
          <w:spacing w:val="-52"/>
          <w:lang w:eastAsia="en-GB"/>
        </w:rPr>
        <w:t xml:space="preserve"> </w:t>
      </w:r>
      <w:r w:rsidRPr="00B07B4C">
        <w:rPr>
          <w:lang w:eastAsia="en-GB"/>
        </w:rPr>
        <w:t>colour:</w:t>
      </w:r>
      <w:r w:rsidRPr="00B07B4C">
        <w:rPr>
          <w:spacing w:val="4"/>
          <w:lang w:eastAsia="en-GB"/>
        </w:rPr>
        <w:t xml:space="preserve"> </w:t>
      </w:r>
      <w:r>
        <w:rPr>
          <w:lang w:eastAsia="en-GB"/>
        </w:rPr>
        <w:t>Green</w:t>
      </w:r>
      <w:r w:rsidRPr="00B07B4C">
        <w:rPr>
          <w:spacing w:val="39"/>
          <w:lang w:eastAsia="en-GB"/>
        </w:rPr>
        <w:t xml:space="preserve"> </w:t>
      </w:r>
      <w:r w:rsidRPr="00B07B4C">
        <w:rPr>
          <w:lang w:eastAsia="en-GB"/>
        </w:rPr>
        <w:t>100</w:t>
      </w:r>
      <w:r w:rsidRPr="00B07B4C">
        <w:rPr>
          <w:spacing w:val="14"/>
          <w:lang w:eastAsia="en-GB"/>
        </w:rPr>
        <w:t xml:space="preserve"> </w:t>
      </w:r>
      <w:r w:rsidRPr="00B07B4C">
        <w:rPr>
          <w:lang w:eastAsia="en-GB"/>
        </w:rPr>
        <w:t xml:space="preserve">% </w:t>
      </w:r>
      <w:r w:rsidRPr="00B07B4C">
        <w:rPr>
          <w:spacing w:val="3"/>
          <w:lang w:eastAsia="en-GB"/>
        </w:rPr>
        <w:t xml:space="preserve"> </w:t>
      </w:r>
      <w:r w:rsidRPr="00B07B4C">
        <w:rPr>
          <w:lang w:eastAsia="en-GB"/>
        </w:rPr>
        <w:t>-</w:t>
      </w:r>
      <w:r w:rsidRPr="00B07B4C">
        <w:rPr>
          <w:spacing w:val="-52"/>
          <w:lang w:eastAsia="en-GB"/>
        </w:rPr>
        <w:t xml:space="preserve"> </w:t>
      </w:r>
      <w:r w:rsidRPr="00B07B4C">
        <w:rPr>
          <w:lang w:eastAsia="en-GB"/>
        </w:rPr>
        <w:t>round</w:t>
      </w:r>
      <w:r w:rsidRPr="00B07B4C">
        <w:rPr>
          <w:spacing w:val="29"/>
          <w:lang w:eastAsia="en-GB"/>
        </w:rPr>
        <w:t xml:space="preserve"> </w:t>
      </w:r>
      <w:r w:rsidRPr="00B07B4C">
        <w:rPr>
          <w:lang w:eastAsia="en-GB"/>
        </w:rPr>
        <w:t>corners:</w:t>
      </w:r>
      <w:r w:rsidRPr="00B07B4C">
        <w:rPr>
          <w:spacing w:val="1"/>
          <w:lang w:eastAsia="en-GB"/>
        </w:rPr>
        <w:t xml:space="preserve"> </w:t>
      </w:r>
      <w:r w:rsidRPr="00B07B4C">
        <w:rPr>
          <w:lang w:eastAsia="en-GB"/>
        </w:rPr>
        <w:t>3,5</w:t>
      </w:r>
      <w:r w:rsidRPr="00B07B4C">
        <w:rPr>
          <w:spacing w:val="28"/>
          <w:lang w:eastAsia="en-GB"/>
        </w:rPr>
        <w:t xml:space="preserve"> </w:t>
      </w:r>
      <w:r w:rsidRPr="00B07B4C">
        <w:rPr>
          <w:lang w:eastAsia="en-GB"/>
        </w:rPr>
        <w:t>mm.</w:t>
      </w:r>
    </w:p>
    <w:p w:rsidR="00761748" w:rsidRPr="00761748" w:rsidRDefault="00761748" w:rsidP="00761748">
      <w:pPr>
        <w:pStyle w:val="Tiret4"/>
        <w:rPr>
          <w:color w:val="000000"/>
          <w:lang w:eastAsia="en-GB"/>
        </w:rPr>
      </w:pPr>
      <w:r w:rsidRPr="00B07B4C">
        <w:rPr>
          <w:b/>
          <w:bCs/>
          <w:lang w:eastAsia="en-GB"/>
        </w:rPr>
        <w:t>Value:</w:t>
      </w:r>
      <w:r w:rsidRPr="00B07B4C">
        <w:rPr>
          <w:b/>
          <w:bCs/>
          <w:spacing w:val="26"/>
          <w:lang w:eastAsia="en-GB"/>
        </w:rPr>
        <w:t xml:space="preserve"> </w:t>
      </w:r>
      <w:r w:rsidRPr="00B07B4C">
        <w:rPr>
          <w:lang w:eastAsia="en-GB"/>
        </w:rPr>
        <w:t>Calibri</w:t>
      </w:r>
      <w:r w:rsidRPr="00B07B4C">
        <w:rPr>
          <w:spacing w:val="23"/>
          <w:lang w:eastAsia="en-GB"/>
        </w:rPr>
        <w:t xml:space="preserve"> </w:t>
      </w:r>
      <w:r w:rsidRPr="00B07B4C">
        <w:rPr>
          <w:lang w:eastAsia="en-GB"/>
        </w:rPr>
        <w:t>bold</w:t>
      </w:r>
      <w:r w:rsidRPr="00B07B4C">
        <w:rPr>
          <w:spacing w:val="20"/>
          <w:lang w:eastAsia="en-GB"/>
        </w:rPr>
        <w:t xml:space="preserve"> </w:t>
      </w:r>
      <w:r w:rsidRPr="00B07B4C">
        <w:rPr>
          <w:lang w:eastAsia="en-GB"/>
        </w:rPr>
        <w:t>25</w:t>
      </w:r>
      <w:r w:rsidRPr="00B07B4C">
        <w:rPr>
          <w:spacing w:val="35"/>
          <w:lang w:eastAsia="en-GB"/>
        </w:rPr>
        <w:t xml:space="preserve"> </w:t>
      </w:r>
      <w:r w:rsidRPr="00B07B4C">
        <w:rPr>
          <w:lang w:eastAsia="en-GB"/>
        </w:rPr>
        <w:t>pt,</w:t>
      </w:r>
      <w:r w:rsidRPr="00B07B4C">
        <w:rPr>
          <w:spacing w:val="22"/>
          <w:lang w:eastAsia="en-GB"/>
        </w:rPr>
        <w:t xml:space="preserve"> </w:t>
      </w:r>
      <w:r w:rsidRPr="00B07B4C">
        <w:rPr>
          <w:lang w:eastAsia="en-GB"/>
        </w:rPr>
        <w:t>100</w:t>
      </w:r>
      <w:r w:rsidRPr="00B07B4C">
        <w:rPr>
          <w:spacing w:val="14"/>
          <w:lang w:eastAsia="en-GB"/>
        </w:rPr>
        <w:t xml:space="preserve"> </w:t>
      </w:r>
      <w:r w:rsidRPr="00B07B4C">
        <w:rPr>
          <w:lang w:eastAsia="en-GB"/>
        </w:rPr>
        <w:t xml:space="preserve">% </w:t>
      </w:r>
      <w:r w:rsidRPr="00B07B4C">
        <w:rPr>
          <w:spacing w:val="3"/>
          <w:lang w:eastAsia="en-GB"/>
        </w:rPr>
        <w:t xml:space="preserve"> </w:t>
      </w:r>
      <w:r w:rsidRPr="00B07B4C">
        <w:rPr>
          <w:lang w:eastAsia="en-GB"/>
        </w:rPr>
        <w:t>black.</w:t>
      </w:r>
      <w:r w:rsidRPr="00B07B4C">
        <w:rPr>
          <w:spacing w:val="-2"/>
          <w:lang w:eastAsia="en-GB"/>
        </w:rPr>
        <w:t xml:space="preserve"> </w:t>
      </w:r>
      <w:r w:rsidRPr="00B07B4C">
        <w:rPr>
          <w:lang w:eastAsia="en-GB"/>
        </w:rPr>
        <w:t>Calibri</w:t>
      </w:r>
      <w:r w:rsidRPr="00B07B4C">
        <w:rPr>
          <w:spacing w:val="24"/>
          <w:lang w:eastAsia="en-GB"/>
        </w:rPr>
        <w:t xml:space="preserve"> </w:t>
      </w:r>
      <w:r w:rsidRPr="00B07B4C">
        <w:rPr>
          <w:lang w:eastAsia="en-GB"/>
        </w:rPr>
        <w:t>regular</w:t>
      </w:r>
      <w:r w:rsidRPr="00B07B4C">
        <w:rPr>
          <w:spacing w:val="-3"/>
          <w:lang w:eastAsia="en-GB"/>
        </w:rPr>
        <w:t xml:space="preserve"> </w:t>
      </w:r>
      <w:r w:rsidRPr="00B07B4C">
        <w:rPr>
          <w:lang w:eastAsia="en-GB"/>
        </w:rPr>
        <w:t>17</w:t>
      </w:r>
      <w:r w:rsidRPr="00B07B4C">
        <w:rPr>
          <w:spacing w:val="35"/>
          <w:lang w:eastAsia="en-GB"/>
        </w:rPr>
        <w:t xml:space="preserve"> </w:t>
      </w:r>
      <w:r w:rsidRPr="00B07B4C">
        <w:rPr>
          <w:lang w:eastAsia="en-GB"/>
        </w:rPr>
        <w:t>pt,</w:t>
      </w:r>
      <w:r w:rsidRPr="00B07B4C">
        <w:rPr>
          <w:spacing w:val="22"/>
          <w:lang w:eastAsia="en-GB"/>
        </w:rPr>
        <w:t xml:space="preserve"> </w:t>
      </w:r>
      <w:r w:rsidRPr="00B07B4C">
        <w:rPr>
          <w:lang w:eastAsia="en-GB"/>
        </w:rPr>
        <w:t>100</w:t>
      </w:r>
      <w:r w:rsidRPr="00B07B4C">
        <w:rPr>
          <w:spacing w:val="15"/>
          <w:lang w:eastAsia="en-GB"/>
        </w:rPr>
        <w:t xml:space="preserve"> </w:t>
      </w:r>
      <w:r w:rsidRPr="00B07B4C">
        <w:rPr>
          <w:lang w:eastAsia="en-GB"/>
        </w:rPr>
        <w:t xml:space="preserve">% </w:t>
      </w:r>
      <w:r w:rsidRPr="00B07B4C">
        <w:rPr>
          <w:spacing w:val="1"/>
          <w:lang w:eastAsia="en-GB"/>
        </w:rPr>
        <w:t xml:space="preserve"> </w:t>
      </w:r>
      <w:r w:rsidRPr="00B07B4C">
        <w:rPr>
          <w:lang w:eastAsia="en-GB"/>
        </w:rPr>
        <w:t>black.</w:t>
      </w:r>
    </w:p>
    <w:p w:rsidR="00761748" w:rsidRPr="00761748" w:rsidRDefault="00761748" w:rsidP="00761748">
      <w:pPr>
        <w:pStyle w:val="Tiret4"/>
        <w:numPr>
          <w:ilvl w:val="0"/>
          <w:numId w:val="0"/>
        </w:numPr>
        <w:ind w:left="2551" w:firstLine="329"/>
        <w:rPr>
          <w:b/>
          <w:color w:val="000000"/>
          <w:lang w:eastAsia="en-GB"/>
        </w:rPr>
      </w:pPr>
      <w:r w:rsidRPr="00761748">
        <w:rPr>
          <w:b/>
          <w:lang w:eastAsia="en-GB"/>
        </w:rPr>
        <w:t>If not applicable, blank space</w:t>
      </w:r>
    </w:p>
    <w:p w:rsidR="00EC7174" w:rsidRPr="00EC7174" w:rsidRDefault="00EC7174" w:rsidP="00EC7174">
      <w:pPr>
        <w:pStyle w:val="Text3"/>
        <w:ind w:left="2880" w:hanging="896"/>
        <w:rPr>
          <w:color w:val="000000"/>
          <w:lang w:eastAsia="en-GB"/>
        </w:rPr>
      </w:pPr>
      <w:r>
        <w:rPr>
          <w:noProof/>
          <w:color w:val="000000"/>
          <w:lang w:eastAsia="en-GB"/>
        </w:rPr>
        <w:drawing>
          <wp:inline distT="0" distB="0" distL="0" distR="0" wp14:anchorId="1C03568E" wp14:editId="471C4B0B">
            <wp:extent cx="154940" cy="161925"/>
            <wp:effectExtent l="0" t="0" r="0" b="9525"/>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54940" cy="161925"/>
                    </a:xfrm>
                    <a:prstGeom prst="rect">
                      <a:avLst/>
                    </a:prstGeom>
                  </pic:spPr>
                </pic:pic>
              </a:graphicData>
            </a:graphic>
          </wp:inline>
        </w:drawing>
      </w:r>
      <w:r>
        <w:rPr>
          <w:color w:val="000000"/>
          <w:lang w:eastAsia="en-GB"/>
        </w:rPr>
        <w:tab/>
      </w:r>
      <w:r w:rsidRPr="00EC7174">
        <w:rPr>
          <w:b/>
          <w:color w:val="000000"/>
          <w:lang w:eastAsia="en-GB"/>
        </w:rPr>
        <w:t>If applicable</w:t>
      </w:r>
      <w:r w:rsidRPr="00EC7174">
        <w:rPr>
          <w:b/>
          <w:lang w:eastAsia="en-GB"/>
        </w:rPr>
        <w:t>, sum of the volumes of all unfrozen compartments except fresh food, i.e. cellar, wine storage, pantry types</w:t>
      </w:r>
      <w:r w:rsidRPr="00EC7174">
        <w:rPr>
          <w:b/>
          <w:bCs/>
          <w:lang w:eastAsia="en-GB"/>
        </w:rPr>
        <w:t>:</w:t>
      </w:r>
    </w:p>
    <w:p w:rsidR="00EC7174" w:rsidRPr="00B07B4C" w:rsidRDefault="00EC7174" w:rsidP="00EC7174">
      <w:pPr>
        <w:pStyle w:val="Tiret4"/>
        <w:rPr>
          <w:color w:val="000000"/>
          <w:lang w:eastAsia="en-GB"/>
        </w:rPr>
      </w:pPr>
      <w:r w:rsidRPr="00B07B4C">
        <w:rPr>
          <w:b/>
          <w:bCs/>
          <w:lang w:eastAsia="en-GB"/>
        </w:rPr>
        <w:t>Border:</w:t>
      </w:r>
      <w:r w:rsidRPr="00B07B4C">
        <w:rPr>
          <w:b/>
          <w:bCs/>
          <w:spacing w:val="-15"/>
          <w:lang w:eastAsia="en-GB"/>
        </w:rPr>
        <w:t xml:space="preserve"> </w:t>
      </w:r>
      <w:r w:rsidRPr="00B07B4C">
        <w:rPr>
          <w:lang w:eastAsia="en-GB"/>
        </w:rPr>
        <w:t>3</w:t>
      </w:r>
      <w:r w:rsidRPr="00B07B4C">
        <w:rPr>
          <w:spacing w:val="30"/>
          <w:lang w:eastAsia="en-GB"/>
        </w:rPr>
        <w:t xml:space="preserve"> </w:t>
      </w:r>
      <w:r w:rsidRPr="00B07B4C">
        <w:rPr>
          <w:lang w:eastAsia="en-GB"/>
        </w:rPr>
        <w:t>pt</w:t>
      </w:r>
      <w:r w:rsidRPr="00B07B4C">
        <w:rPr>
          <w:spacing w:val="31"/>
          <w:lang w:eastAsia="en-GB"/>
        </w:rPr>
        <w:t xml:space="preserve"> </w:t>
      </w:r>
      <w:r w:rsidRPr="00B07B4C">
        <w:rPr>
          <w:lang w:eastAsia="en-GB"/>
        </w:rPr>
        <w:t>-</w:t>
      </w:r>
      <w:r w:rsidRPr="00B07B4C">
        <w:rPr>
          <w:spacing w:val="-52"/>
          <w:lang w:eastAsia="en-GB"/>
        </w:rPr>
        <w:t xml:space="preserve"> </w:t>
      </w:r>
      <w:r w:rsidRPr="00B07B4C">
        <w:rPr>
          <w:lang w:eastAsia="en-GB"/>
        </w:rPr>
        <w:t>colour:</w:t>
      </w:r>
      <w:r w:rsidRPr="00B07B4C">
        <w:rPr>
          <w:spacing w:val="4"/>
          <w:lang w:eastAsia="en-GB"/>
        </w:rPr>
        <w:t xml:space="preserve"> </w:t>
      </w:r>
      <w:r>
        <w:rPr>
          <w:lang w:eastAsia="en-GB"/>
        </w:rPr>
        <w:t>Green</w:t>
      </w:r>
      <w:r w:rsidRPr="00B07B4C">
        <w:rPr>
          <w:spacing w:val="39"/>
          <w:lang w:eastAsia="en-GB"/>
        </w:rPr>
        <w:t xml:space="preserve"> </w:t>
      </w:r>
      <w:r w:rsidRPr="00B07B4C">
        <w:rPr>
          <w:lang w:eastAsia="en-GB"/>
        </w:rPr>
        <w:t>100</w:t>
      </w:r>
      <w:r w:rsidRPr="00B07B4C">
        <w:rPr>
          <w:spacing w:val="14"/>
          <w:lang w:eastAsia="en-GB"/>
        </w:rPr>
        <w:t xml:space="preserve"> </w:t>
      </w:r>
      <w:r w:rsidRPr="00B07B4C">
        <w:rPr>
          <w:lang w:eastAsia="en-GB"/>
        </w:rPr>
        <w:t xml:space="preserve">% </w:t>
      </w:r>
      <w:r w:rsidRPr="00B07B4C">
        <w:rPr>
          <w:spacing w:val="3"/>
          <w:lang w:eastAsia="en-GB"/>
        </w:rPr>
        <w:t xml:space="preserve"> </w:t>
      </w:r>
      <w:r w:rsidRPr="00B07B4C">
        <w:rPr>
          <w:lang w:eastAsia="en-GB"/>
        </w:rPr>
        <w:t>-</w:t>
      </w:r>
      <w:r w:rsidRPr="00B07B4C">
        <w:rPr>
          <w:spacing w:val="-52"/>
          <w:lang w:eastAsia="en-GB"/>
        </w:rPr>
        <w:t xml:space="preserve"> </w:t>
      </w:r>
      <w:r w:rsidRPr="00B07B4C">
        <w:rPr>
          <w:lang w:eastAsia="en-GB"/>
        </w:rPr>
        <w:t>round</w:t>
      </w:r>
      <w:r w:rsidRPr="00B07B4C">
        <w:rPr>
          <w:spacing w:val="29"/>
          <w:lang w:eastAsia="en-GB"/>
        </w:rPr>
        <w:t xml:space="preserve"> </w:t>
      </w:r>
      <w:r w:rsidRPr="00B07B4C">
        <w:rPr>
          <w:lang w:eastAsia="en-GB"/>
        </w:rPr>
        <w:t>corners:</w:t>
      </w:r>
      <w:r w:rsidRPr="00B07B4C">
        <w:rPr>
          <w:spacing w:val="1"/>
          <w:lang w:eastAsia="en-GB"/>
        </w:rPr>
        <w:t xml:space="preserve"> </w:t>
      </w:r>
      <w:r w:rsidRPr="00B07B4C">
        <w:rPr>
          <w:lang w:eastAsia="en-GB"/>
        </w:rPr>
        <w:t>3,5</w:t>
      </w:r>
      <w:r w:rsidRPr="00B07B4C">
        <w:rPr>
          <w:spacing w:val="28"/>
          <w:lang w:eastAsia="en-GB"/>
        </w:rPr>
        <w:t xml:space="preserve"> </w:t>
      </w:r>
      <w:r w:rsidRPr="00B07B4C">
        <w:rPr>
          <w:lang w:eastAsia="en-GB"/>
        </w:rPr>
        <w:t>mm.</w:t>
      </w:r>
    </w:p>
    <w:p w:rsidR="00EC7174" w:rsidRPr="00761748" w:rsidRDefault="00EC7174" w:rsidP="00EC7174">
      <w:pPr>
        <w:pStyle w:val="Tiret4"/>
        <w:rPr>
          <w:color w:val="000000"/>
          <w:lang w:eastAsia="en-GB"/>
        </w:rPr>
      </w:pPr>
      <w:r w:rsidRPr="00B07B4C">
        <w:rPr>
          <w:b/>
          <w:bCs/>
          <w:lang w:eastAsia="en-GB"/>
        </w:rPr>
        <w:t>Value:</w:t>
      </w:r>
      <w:r w:rsidRPr="00B07B4C">
        <w:rPr>
          <w:b/>
          <w:bCs/>
          <w:spacing w:val="26"/>
          <w:lang w:eastAsia="en-GB"/>
        </w:rPr>
        <w:t xml:space="preserve"> </w:t>
      </w:r>
      <w:r w:rsidRPr="00B07B4C">
        <w:rPr>
          <w:lang w:eastAsia="en-GB"/>
        </w:rPr>
        <w:t>Calibri</w:t>
      </w:r>
      <w:r w:rsidRPr="00B07B4C">
        <w:rPr>
          <w:spacing w:val="23"/>
          <w:lang w:eastAsia="en-GB"/>
        </w:rPr>
        <w:t xml:space="preserve"> </w:t>
      </w:r>
      <w:r w:rsidRPr="00B07B4C">
        <w:rPr>
          <w:lang w:eastAsia="en-GB"/>
        </w:rPr>
        <w:t>bold</w:t>
      </w:r>
      <w:r w:rsidRPr="00B07B4C">
        <w:rPr>
          <w:spacing w:val="20"/>
          <w:lang w:eastAsia="en-GB"/>
        </w:rPr>
        <w:t xml:space="preserve"> </w:t>
      </w:r>
      <w:r w:rsidRPr="00B07B4C">
        <w:rPr>
          <w:lang w:eastAsia="en-GB"/>
        </w:rPr>
        <w:t>25</w:t>
      </w:r>
      <w:r w:rsidRPr="00B07B4C">
        <w:rPr>
          <w:spacing w:val="35"/>
          <w:lang w:eastAsia="en-GB"/>
        </w:rPr>
        <w:t xml:space="preserve"> </w:t>
      </w:r>
      <w:r w:rsidRPr="00B07B4C">
        <w:rPr>
          <w:lang w:eastAsia="en-GB"/>
        </w:rPr>
        <w:t>pt,</w:t>
      </w:r>
      <w:r w:rsidRPr="00B07B4C">
        <w:rPr>
          <w:spacing w:val="22"/>
          <w:lang w:eastAsia="en-GB"/>
        </w:rPr>
        <w:t xml:space="preserve"> </w:t>
      </w:r>
      <w:r w:rsidRPr="00B07B4C">
        <w:rPr>
          <w:lang w:eastAsia="en-GB"/>
        </w:rPr>
        <w:t>100</w:t>
      </w:r>
      <w:r w:rsidRPr="00B07B4C">
        <w:rPr>
          <w:spacing w:val="14"/>
          <w:lang w:eastAsia="en-GB"/>
        </w:rPr>
        <w:t xml:space="preserve"> </w:t>
      </w:r>
      <w:r w:rsidRPr="00B07B4C">
        <w:rPr>
          <w:lang w:eastAsia="en-GB"/>
        </w:rPr>
        <w:t xml:space="preserve">% </w:t>
      </w:r>
      <w:r w:rsidRPr="00B07B4C">
        <w:rPr>
          <w:spacing w:val="3"/>
          <w:lang w:eastAsia="en-GB"/>
        </w:rPr>
        <w:t xml:space="preserve"> </w:t>
      </w:r>
      <w:r w:rsidRPr="00B07B4C">
        <w:rPr>
          <w:lang w:eastAsia="en-GB"/>
        </w:rPr>
        <w:t>black.</w:t>
      </w:r>
      <w:r w:rsidRPr="00B07B4C">
        <w:rPr>
          <w:spacing w:val="-2"/>
          <w:lang w:eastAsia="en-GB"/>
        </w:rPr>
        <w:t xml:space="preserve"> </w:t>
      </w:r>
      <w:r w:rsidRPr="00B07B4C">
        <w:rPr>
          <w:lang w:eastAsia="en-GB"/>
        </w:rPr>
        <w:t>Calibri</w:t>
      </w:r>
      <w:r w:rsidRPr="00B07B4C">
        <w:rPr>
          <w:spacing w:val="24"/>
          <w:lang w:eastAsia="en-GB"/>
        </w:rPr>
        <w:t xml:space="preserve"> </w:t>
      </w:r>
      <w:r w:rsidRPr="00B07B4C">
        <w:rPr>
          <w:lang w:eastAsia="en-GB"/>
        </w:rPr>
        <w:t>regular</w:t>
      </w:r>
      <w:r w:rsidRPr="00B07B4C">
        <w:rPr>
          <w:spacing w:val="-3"/>
          <w:lang w:eastAsia="en-GB"/>
        </w:rPr>
        <w:t xml:space="preserve"> </w:t>
      </w:r>
      <w:r w:rsidRPr="00B07B4C">
        <w:rPr>
          <w:lang w:eastAsia="en-GB"/>
        </w:rPr>
        <w:t>17</w:t>
      </w:r>
      <w:r w:rsidRPr="00B07B4C">
        <w:rPr>
          <w:spacing w:val="35"/>
          <w:lang w:eastAsia="en-GB"/>
        </w:rPr>
        <w:t xml:space="preserve"> </w:t>
      </w:r>
      <w:r w:rsidRPr="00B07B4C">
        <w:rPr>
          <w:lang w:eastAsia="en-GB"/>
        </w:rPr>
        <w:t>pt,</w:t>
      </w:r>
      <w:r w:rsidRPr="00B07B4C">
        <w:rPr>
          <w:spacing w:val="22"/>
          <w:lang w:eastAsia="en-GB"/>
        </w:rPr>
        <w:t xml:space="preserve"> </w:t>
      </w:r>
      <w:r w:rsidRPr="00B07B4C">
        <w:rPr>
          <w:lang w:eastAsia="en-GB"/>
        </w:rPr>
        <w:t>100</w:t>
      </w:r>
      <w:r w:rsidRPr="00B07B4C">
        <w:rPr>
          <w:spacing w:val="15"/>
          <w:lang w:eastAsia="en-GB"/>
        </w:rPr>
        <w:t xml:space="preserve"> </w:t>
      </w:r>
      <w:r w:rsidRPr="00B07B4C">
        <w:rPr>
          <w:lang w:eastAsia="en-GB"/>
        </w:rPr>
        <w:t xml:space="preserve">% </w:t>
      </w:r>
      <w:r w:rsidRPr="00B07B4C">
        <w:rPr>
          <w:spacing w:val="1"/>
          <w:lang w:eastAsia="en-GB"/>
        </w:rPr>
        <w:t xml:space="preserve"> </w:t>
      </w:r>
      <w:r w:rsidRPr="00B07B4C">
        <w:rPr>
          <w:lang w:eastAsia="en-GB"/>
        </w:rPr>
        <w:t>black.</w:t>
      </w:r>
    </w:p>
    <w:p w:rsidR="00EC7174" w:rsidRPr="00761748" w:rsidRDefault="00EC7174" w:rsidP="00EC7174">
      <w:pPr>
        <w:pStyle w:val="Tiret4"/>
        <w:numPr>
          <w:ilvl w:val="0"/>
          <w:numId w:val="0"/>
        </w:numPr>
        <w:ind w:left="2551" w:firstLine="329"/>
        <w:rPr>
          <w:b/>
          <w:color w:val="000000"/>
          <w:lang w:eastAsia="en-GB"/>
        </w:rPr>
      </w:pPr>
      <w:r w:rsidRPr="00761748">
        <w:rPr>
          <w:b/>
          <w:lang w:eastAsia="en-GB"/>
        </w:rPr>
        <w:t>If not applicable, blank space</w:t>
      </w:r>
    </w:p>
    <w:p w:rsidR="00761748" w:rsidRPr="00761748" w:rsidRDefault="00761748" w:rsidP="00761748">
      <w:pPr>
        <w:sectPr w:rsidR="00761748" w:rsidRPr="00761748" w:rsidSect="00C66B84">
          <w:pgSz w:w="11907" w:h="16839"/>
          <w:pgMar w:top="1134" w:right="1417" w:bottom="1134" w:left="1417" w:header="709" w:footer="709" w:gutter="0"/>
          <w:cols w:space="720"/>
          <w:docGrid w:linePitch="360"/>
        </w:sectPr>
      </w:pPr>
    </w:p>
    <w:p w:rsidR="007D39D1" w:rsidRDefault="007D39D1" w:rsidP="007D39D1">
      <w:pPr>
        <w:pStyle w:val="Annexetitre"/>
      </w:pPr>
      <w:r w:rsidRPr="00C73E95">
        <w:t xml:space="preserve">ANNEX </w:t>
      </w:r>
      <w:r w:rsidR="00E50E54">
        <w:t>IV</w:t>
      </w:r>
    </w:p>
    <w:p w:rsidR="007D39D1" w:rsidRPr="007D39D1" w:rsidRDefault="007D39D1" w:rsidP="007D39D1">
      <w:pPr>
        <w:pStyle w:val="Annexetitre"/>
        <w:rPr>
          <w:u w:val="none"/>
        </w:rPr>
      </w:pPr>
      <w:r w:rsidRPr="007D39D1">
        <w:rPr>
          <w:u w:val="none"/>
        </w:rPr>
        <w:t>Measurements and calculations</w:t>
      </w:r>
    </w:p>
    <w:p w:rsidR="007D39D1" w:rsidRPr="007D39D1" w:rsidRDefault="007D39D1" w:rsidP="007D39D1">
      <w:pPr>
        <w:rPr>
          <w:b/>
        </w:rPr>
      </w:pPr>
      <w:r>
        <w:rPr>
          <w:b/>
        </w:rPr>
        <w:t>A.</w:t>
      </w:r>
      <w:r>
        <w:rPr>
          <w:b/>
        </w:rPr>
        <w:tab/>
      </w:r>
      <w:r w:rsidRPr="007D39D1">
        <w:rPr>
          <w:b/>
        </w:rPr>
        <w:t>Measurements</w:t>
      </w:r>
    </w:p>
    <w:p w:rsidR="007D39D1" w:rsidRDefault="007D39D1" w:rsidP="007D39D1">
      <w:r>
        <w:t xml:space="preserve">For the purposes of compliance and verification of compliance with the requirements of this Regulation, measurements and calculations shall be made using harmonised standards the reference numbers of which have been published for this purpose in the </w:t>
      </w:r>
      <w:r w:rsidRPr="00144B7A">
        <w:rPr>
          <w:i/>
        </w:rPr>
        <w:t>Official Journal of the European Union</w:t>
      </w:r>
      <w:r>
        <w:t xml:space="preserve">, or other reliable, accurate and reproducible methods, which takes into account the generally recognised state-of-the-art methods. They shall fulfil the conditions and technical parameters set out in points </w:t>
      </w:r>
      <w:r w:rsidRPr="00901C03">
        <w:t xml:space="preserve">1 to </w:t>
      </w:r>
      <w:r w:rsidR="00901C03">
        <w:t>6</w:t>
      </w:r>
      <w:r w:rsidRPr="00901C03">
        <w:t xml:space="preserve"> and in </w:t>
      </w:r>
      <w:r w:rsidR="00901C03" w:rsidRPr="00901C03">
        <w:t>B.</w:t>
      </w:r>
      <w:r w:rsidRPr="00901C03">
        <w:t xml:space="preserve"> points 1 to 2.</w:t>
      </w:r>
    </w:p>
    <w:p w:rsidR="007D39D1" w:rsidRPr="00901C03" w:rsidRDefault="007D39D1" w:rsidP="00901C03">
      <w:pPr>
        <w:pStyle w:val="NumPar1"/>
      </w:pPr>
      <w:r w:rsidRPr="00901C03">
        <w:t>General conditions for testing:</w:t>
      </w:r>
    </w:p>
    <w:p w:rsidR="007D39D1" w:rsidRPr="00CF6C2A" w:rsidRDefault="007D39D1" w:rsidP="000F2B92">
      <w:pPr>
        <w:pStyle w:val="Point1letter"/>
        <w:numPr>
          <w:ilvl w:val="0"/>
          <w:numId w:val="21"/>
        </w:numPr>
        <w:ind w:left="1400" w:hanging="720"/>
      </w:pPr>
      <w:bookmarkStart w:id="1" w:name="DQCNUMB_6"/>
      <w:bookmarkEnd w:id="1"/>
      <w:r>
        <w:t xml:space="preserve">for refrigerating appliances with </w:t>
      </w:r>
      <w:r w:rsidRPr="0010597B">
        <w:t>anti-condensation heaters that can be switched on and off by the end-user, the</w:t>
      </w:r>
      <w:r>
        <w:t xml:space="preserve"> </w:t>
      </w:r>
      <w:r w:rsidRPr="0010597B">
        <w:t>anti-condensation heaters shall be switched on and - if adjustable - set at maximum heating;</w:t>
      </w:r>
      <w:bookmarkStart w:id="2" w:name="DQCNUMB_7"/>
      <w:bookmarkEnd w:id="2"/>
    </w:p>
    <w:p w:rsidR="007D39D1" w:rsidRDefault="007D39D1" w:rsidP="000F2B92">
      <w:pPr>
        <w:pStyle w:val="Point1letter"/>
        <w:numPr>
          <w:ilvl w:val="0"/>
          <w:numId w:val="21"/>
        </w:numPr>
        <w:ind w:left="1400" w:hanging="720"/>
      </w:pPr>
      <w:r>
        <w:t xml:space="preserve">for refrigerating appliances with automatically controlled electric </w:t>
      </w:r>
      <w:r w:rsidRPr="00030274">
        <w:t>anti-condensation heaters</w:t>
      </w:r>
      <w:r>
        <w:t xml:space="preserve">, the automatically controlled electric </w:t>
      </w:r>
      <w:r w:rsidRPr="00030274">
        <w:t>anti-condensation heaters</w:t>
      </w:r>
      <w:r>
        <w:t xml:space="preserve"> will be switched off or otherwise disabled, where possible, during the measurement of electricity consumption. </w:t>
      </w:r>
      <w:r w:rsidRPr="000A44E5">
        <w:t>The electricity consumption of these heaters will be calculated from their power consumption declared by the manufacturer for 10 humidity conditions and 3 ambient temperature conditions.</w:t>
      </w:r>
      <w:r>
        <w:t xml:space="preserve"> </w:t>
      </w:r>
      <w:bookmarkStart w:id="3" w:name="DQCNUMB_8"/>
      <w:bookmarkEnd w:id="3"/>
    </w:p>
    <w:p w:rsidR="007D39D1" w:rsidRDefault="007D39D1" w:rsidP="000F2B92">
      <w:pPr>
        <w:pStyle w:val="Point1letter"/>
        <w:numPr>
          <w:ilvl w:val="0"/>
          <w:numId w:val="21"/>
        </w:numPr>
        <w:ind w:left="1400" w:hanging="720"/>
      </w:pPr>
      <w:r>
        <w:t>for refrigerating appliances with through-the-door devices</w:t>
      </w:r>
      <w:r w:rsidRPr="00030274">
        <w:t xml:space="preserve"> </w:t>
      </w:r>
      <w:r>
        <w:t xml:space="preserve">that </w:t>
      </w:r>
      <w:r w:rsidRPr="00030274">
        <w:t>can be switched on and off by the</w:t>
      </w:r>
      <w:r>
        <w:t xml:space="preserve"> </w:t>
      </w:r>
      <w:r w:rsidRPr="00030274">
        <w:t>end-user</w:t>
      </w:r>
      <w:r>
        <w:t>, the through-the-door devices</w:t>
      </w:r>
      <w:r w:rsidRPr="00030274">
        <w:t xml:space="preserve"> shall be</w:t>
      </w:r>
      <w:r>
        <w:t xml:space="preserve"> </w:t>
      </w:r>
      <w:r w:rsidRPr="00030274">
        <w:t>switched on</w:t>
      </w:r>
      <w:r>
        <w:t xml:space="preserve"> </w:t>
      </w:r>
      <w:r w:rsidRPr="00030274">
        <w:t>during the</w:t>
      </w:r>
      <w:r>
        <w:t xml:space="preserve"> </w:t>
      </w:r>
      <w:r w:rsidRPr="00030274">
        <w:t>energy consumption</w:t>
      </w:r>
      <w:r>
        <w:t xml:space="preserve"> </w:t>
      </w:r>
      <w:r w:rsidRPr="00030274">
        <w:t>measurement but</w:t>
      </w:r>
      <w:r>
        <w:t xml:space="preserve"> not operating</w:t>
      </w:r>
      <w:r w:rsidRPr="00030274">
        <w:t>;</w:t>
      </w:r>
      <w:bookmarkStart w:id="4" w:name="DQCNUMB_9"/>
      <w:bookmarkEnd w:id="4"/>
    </w:p>
    <w:p w:rsidR="007D39D1" w:rsidRDefault="007D39D1" w:rsidP="000F2B92">
      <w:pPr>
        <w:pStyle w:val="Point1letter"/>
        <w:numPr>
          <w:ilvl w:val="0"/>
          <w:numId w:val="21"/>
        </w:numPr>
        <w:ind w:left="1400" w:hanging="720"/>
      </w:pPr>
      <w:r w:rsidRPr="00030274">
        <w:t>for</w:t>
      </w:r>
      <w:r>
        <w:t xml:space="preserve"> the </w:t>
      </w:r>
      <w:r w:rsidRPr="00030274">
        <w:t>measurement</w:t>
      </w:r>
      <w:r>
        <w:t xml:space="preserve"> </w:t>
      </w:r>
      <w:r w:rsidRPr="00030274">
        <w:t>of</w:t>
      </w:r>
      <w:r>
        <w:t xml:space="preserve"> </w:t>
      </w:r>
      <w:r w:rsidRPr="00030274">
        <w:t>energy consumption</w:t>
      </w:r>
      <w:r>
        <w:t xml:space="preserve">, variable temperature </w:t>
      </w:r>
      <w:r w:rsidRPr="00030274">
        <w:t>compartments</w:t>
      </w:r>
      <w:r>
        <w:t xml:space="preserve"> shall operate as the compartment type which has the highest energy consumption; </w:t>
      </w:r>
      <w:bookmarkStart w:id="5" w:name="DQCNUMB_10"/>
      <w:bookmarkEnd w:id="5"/>
    </w:p>
    <w:p w:rsidR="007D39D1" w:rsidRPr="00030274" w:rsidRDefault="007D39D1" w:rsidP="000F2B92">
      <w:pPr>
        <w:pStyle w:val="Point1letter"/>
        <w:numPr>
          <w:ilvl w:val="0"/>
          <w:numId w:val="21"/>
        </w:numPr>
        <w:ind w:left="1400" w:hanging="720"/>
      </w:pPr>
      <w:r>
        <w:t>for refrigerating appliances that can be digitally connected, this functionality shall not be disabled but there will be no active sending or receiving of data.</w:t>
      </w:r>
    </w:p>
    <w:p w:rsidR="007D39D1" w:rsidRPr="00901C03" w:rsidRDefault="007D39D1" w:rsidP="00901C03">
      <w:pPr>
        <w:pStyle w:val="NumPar1"/>
      </w:pPr>
      <w:r w:rsidRPr="00901C03">
        <w:t>Assessment of volume</w:t>
      </w:r>
      <w:bookmarkStart w:id="6" w:name="DQCNUMB_11"/>
      <w:bookmarkEnd w:id="6"/>
      <w:r w:rsidRPr="00901C03">
        <w:t>:</w:t>
      </w:r>
    </w:p>
    <w:p w:rsidR="007D39D1" w:rsidRPr="000B0F9D" w:rsidRDefault="007D39D1" w:rsidP="00EB785A">
      <w:pPr>
        <w:pStyle w:val="Point1number"/>
      </w:pPr>
      <w:r w:rsidRPr="000B0F9D">
        <w:t>General</w:t>
      </w:r>
      <w:r>
        <w:t>:</w:t>
      </w:r>
    </w:p>
    <w:p w:rsidR="007D39D1" w:rsidRPr="00EB785A" w:rsidRDefault="007D39D1" w:rsidP="00EB785A">
      <w:pPr>
        <w:pStyle w:val="Text1"/>
      </w:pPr>
      <w:r w:rsidRPr="00EB785A">
        <w:t>The volume shall take into account the exact shapes of the walls including all depressions or projections.</w:t>
      </w:r>
    </w:p>
    <w:p w:rsidR="007D39D1" w:rsidRPr="00EB785A" w:rsidRDefault="007D39D1" w:rsidP="00EB785A">
      <w:pPr>
        <w:pStyle w:val="Text1"/>
      </w:pPr>
      <w:r w:rsidRPr="00EB785A">
        <w:t>When the volume is determined, internal fittings such as shelves, removable partitions, containers and interior light housings shall be considered as not being in place.</w:t>
      </w:r>
    </w:p>
    <w:p w:rsidR="007D39D1" w:rsidRPr="00EB785A" w:rsidRDefault="007D39D1" w:rsidP="00EB785A">
      <w:pPr>
        <w:pStyle w:val="Text1"/>
      </w:pPr>
      <w:r w:rsidRPr="00EB785A">
        <w:t xml:space="preserve">The volume of control housings, evaporator space, air ducts required for proper cooling and operation </w:t>
      </w:r>
      <w:r w:rsidR="00901C03">
        <w:t>of the unit</w:t>
      </w:r>
      <w:r w:rsidRPr="00EB785A">
        <w:t>, the volume of any fixed or removable partition between compartments and sub-compartments, the space occupied by shelves moulded into the inner door panel shall be considered as being in place and their volumes deducted.</w:t>
      </w:r>
    </w:p>
    <w:p w:rsidR="007D39D1" w:rsidRPr="00EB785A" w:rsidRDefault="007D39D1" w:rsidP="00EB785A">
      <w:pPr>
        <w:pStyle w:val="Text1"/>
      </w:pPr>
      <w:r w:rsidRPr="00EB785A">
        <w:t>For through the door ice and water dispensers, the ice chute shall be included in the volume up to the dispensing function. The through the door ice and water dispensers and the insulating hump are not included in the volume. No part of the dispenser unit shall be included as volume.</w:t>
      </w:r>
    </w:p>
    <w:p w:rsidR="007D39D1" w:rsidRDefault="007D39D1" w:rsidP="00EB785A">
      <w:pPr>
        <w:pStyle w:val="Point1number"/>
      </w:pPr>
      <w:bookmarkStart w:id="7" w:name="DQCNUMB_12"/>
      <w:bookmarkEnd w:id="7"/>
      <w:r>
        <w:t>V</w:t>
      </w:r>
      <w:r w:rsidRPr="00FE39CB">
        <w:t>olume of evaporator space</w:t>
      </w:r>
      <w:r>
        <w:t>:</w:t>
      </w:r>
    </w:p>
    <w:p w:rsidR="007D39D1" w:rsidRDefault="007D39D1" w:rsidP="00EB785A">
      <w:pPr>
        <w:pStyle w:val="Text1"/>
      </w:pPr>
      <w:r w:rsidRPr="00EB785A">
        <w:t>The volume of the evaporator space shall be the product of the depth, width and height. The</w:t>
      </w:r>
      <w:r>
        <w:t xml:space="preserve"> total volume to be deducted shall comprise the following:</w:t>
      </w:r>
    </w:p>
    <w:p w:rsidR="007D39D1" w:rsidRPr="00FE39CB" w:rsidRDefault="00901C03" w:rsidP="00EB785A">
      <w:pPr>
        <w:pStyle w:val="Point2letter"/>
      </w:pPr>
      <w:r>
        <w:t>i</w:t>
      </w:r>
      <w:r w:rsidR="007D39D1" w:rsidRPr="00FE39CB">
        <w:t>n the case of a forced air evaporator, the total volume of the evaporator cover and behind the eva</w:t>
      </w:r>
      <w:r w:rsidR="007D39D1">
        <w:t>porator cover shall be deducted</w:t>
      </w:r>
      <w:r w:rsidR="007D39D1" w:rsidRPr="00FE39CB">
        <w:t>, including the volume occupied by the ev</w:t>
      </w:r>
      <w:r>
        <w:t>aporator fan and the fan scroll;</w:t>
      </w:r>
    </w:p>
    <w:p w:rsidR="007D39D1" w:rsidRPr="00FE39CB" w:rsidRDefault="00901C03" w:rsidP="00EB785A">
      <w:pPr>
        <w:pStyle w:val="Point2letter"/>
      </w:pPr>
      <w:r>
        <w:t>i</w:t>
      </w:r>
      <w:r w:rsidR="007D39D1">
        <w:t>n the case of plate style (</w:t>
      </w:r>
      <w:r w:rsidR="007D39D1" w:rsidRPr="00FE39CB">
        <w:t xml:space="preserve">e.g. roll-bond) evaporators, the volume behind vertically installed plate-style evaporators and the volume above horizontally installed plate -style evaporators if the distance between the horizontal plate -style evaporator and the nearest liner surface above is less than 50 mm. Removable drip trays/troughs shall be </w:t>
      </w:r>
      <w:r>
        <w:t>considered as not being present;</w:t>
      </w:r>
    </w:p>
    <w:p w:rsidR="007D39D1" w:rsidRPr="00FE39CB" w:rsidRDefault="00901C03" w:rsidP="00EB785A">
      <w:pPr>
        <w:pStyle w:val="Point2letter"/>
      </w:pPr>
      <w:r>
        <w:t>i</w:t>
      </w:r>
      <w:r w:rsidR="007D39D1" w:rsidRPr="00FE39CB">
        <w:t>n the case of refrigerant filled shelving, the volume above the uppermost shelf and below the lowermost shelf, if the distance between the shelf and the nearest horizontal plane of the cabinet inner wall is less than or equal to 50 mm. All refrigerated shelve</w:t>
      </w:r>
      <w:r>
        <w:t>s are considered as not present;</w:t>
      </w:r>
    </w:p>
    <w:p w:rsidR="007D39D1" w:rsidRPr="00FE39CB" w:rsidRDefault="00901C03" w:rsidP="00EB785A">
      <w:pPr>
        <w:pStyle w:val="Point2letter"/>
      </w:pPr>
      <w:r>
        <w:t>i</w:t>
      </w:r>
      <w:r w:rsidR="007D39D1" w:rsidRPr="00FE39CB">
        <w:t>n case there is a fan installed in an unfrozen compartment with a refrigerated wall evaporator or a plate style evaporator, the volume of the fan.</w:t>
      </w:r>
    </w:p>
    <w:p w:rsidR="007D39D1" w:rsidRDefault="007D39D1" w:rsidP="00EB785A">
      <w:pPr>
        <w:pStyle w:val="Point1number"/>
      </w:pPr>
      <w:bookmarkStart w:id="8" w:name="DQCNUMB_13"/>
      <w:bookmarkEnd w:id="8"/>
      <w:r w:rsidRPr="00FE39CB">
        <w:t>Two-star sections and/or compartments</w:t>
      </w:r>
      <w:r>
        <w:t>:</w:t>
      </w:r>
    </w:p>
    <w:p w:rsidR="007D39D1" w:rsidRPr="00EB785A" w:rsidRDefault="007D39D1" w:rsidP="00EB785A">
      <w:pPr>
        <w:pStyle w:val="Text1"/>
      </w:pPr>
      <w:r w:rsidRPr="00EB785A">
        <w:t>Two-star sections and/or compartments are permitted both in the door and in the remaining volume of a refrigerating appliance when all the following conditions are met:</w:t>
      </w:r>
    </w:p>
    <w:p w:rsidR="007D39D1" w:rsidRPr="00FE39CB" w:rsidRDefault="007D39D1" w:rsidP="00EB785A">
      <w:pPr>
        <w:pStyle w:val="Point2letter"/>
      </w:pPr>
      <w:r w:rsidRPr="00FE39CB">
        <w:t>the two-star section or compartment is marked with the ap</w:t>
      </w:r>
      <w:r>
        <w:t>propriate identification symbol;</w:t>
      </w:r>
    </w:p>
    <w:p w:rsidR="007D39D1" w:rsidRPr="00FE39CB" w:rsidRDefault="007D39D1" w:rsidP="00EB785A">
      <w:pPr>
        <w:pStyle w:val="Point2letter"/>
      </w:pPr>
      <w:r w:rsidRPr="00FE39CB">
        <w:t>the two-star section and/or compartment is separated from the three-star of four-star volume by a partition, container, or similar construction;</w:t>
      </w:r>
    </w:p>
    <w:p w:rsidR="007D39D1" w:rsidRPr="00FE39CB" w:rsidRDefault="007D39D1" w:rsidP="00EB785A">
      <w:pPr>
        <w:pStyle w:val="Point2letter"/>
      </w:pPr>
      <w:r w:rsidRPr="00FE39CB">
        <w:t>the rated total two-star section volume does not exceed 20 % of the total volume of the compartment;</w:t>
      </w:r>
    </w:p>
    <w:p w:rsidR="007D39D1" w:rsidRPr="00FE39CB" w:rsidRDefault="007D39D1" w:rsidP="00EB785A">
      <w:pPr>
        <w:pStyle w:val="Point2letter"/>
      </w:pPr>
      <w:r w:rsidRPr="00FE39CB">
        <w:t>the instructions give clear guidance regarding the two-star section and/or compartment;</w:t>
      </w:r>
    </w:p>
    <w:p w:rsidR="007D39D1" w:rsidRDefault="007D39D1" w:rsidP="00EB785A">
      <w:pPr>
        <w:pStyle w:val="Point2letter"/>
      </w:pPr>
      <w:r w:rsidRPr="00FE39CB">
        <w:t>the volume of the two-star section and/or compartment is stated separately and is not included in the three-star or four-star volume.</w:t>
      </w:r>
    </w:p>
    <w:p w:rsidR="007D39D1" w:rsidRDefault="007D39D1" w:rsidP="00B105BD">
      <w:pPr>
        <w:pStyle w:val="NumPar1"/>
      </w:pPr>
      <w:r w:rsidRPr="00901C03">
        <w:t>Storage</w:t>
      </w:r>
      <w:r>
        <w:t xml:space="preserve"> c</w:t>
      </w:r>
      <w:r w:rsidRPr="00E3023D">
        <w:t xml:space="preserve">onditions </w:t>
      </w:r>
      <w:r>
        <w:t>and target temperatures per compartment type</w:t>
      </w:r>
      <w:r w:rsidR="008128B6">
        <w:t>:</w:t>
      </w:r>
    </w:p>
    <w:p w:rsidR="007D39D1" w:rsidRPr="005174C1" w:rsidRDefault="007D39D1" w:rsidP="007D39D1">
      <w:r>
        <w:t>The following Table gives the storage conditions and target temperature per compartment type:</w:t>
      </w:r>
    </w:p>
    <w:p w:rsidR="007D39D1" w:rsidRPr="00CF6C2A" w:rsidRDefault="007D39D1" w:rsidP="007D39D1">
      <w:pPr>
        <w:pStyle w:val="TableTitle"/>
        <w:ind w:left="360"/>
        <w:rPr>
          <w:b w:val="0"/>
          <w:i/>
        </w:rPr>
      </w:pPr>
      <w:r w:rsidRPr="00CF6C2A">
        <w:rPr>
          <w:b w:val="0"/>
          <w:i/>
        </w:rPr>
        <w:t xml:space="preserve">Table </w:t>
      </w:r>
      <w:r>
        <w:rPr>
          <w:b w:val="0"/>
          <w:i/>
        </w:rPr>
        <w:t>3</w:t>
      </w:r>
    </w:p>
    <w:p w:rsidR="007D39D1" w:rsidRDefault="00EB785A" w:rsidP="007D39D1">
      <w:pPr>
        <w:pStyle w:val="TableTitle"/>
        <w:ind w:left="360"/>
      </w:pPr>
      <w:r>
        <w:t>S</w:t>
      </w:r>
      <w:r w:rsidR="00B664D3">
        <w:t>torage conditions and target temperature per compartment type</w:t>
      </w:r>
    </w:p>
    <w:tbl>
      <w:tblPr>
        <w:tblW w:w="5000" w:type="pct"/>
        <w:tblCellMar>
          <w:left w:w="0" w:type="dxa"/>
          <w:right w:w="0" w:type="dxa"/>
        </w:tblCellMar>
        <w:tblLook w:val="04A0" w:firstRow="1" w:lastRow="0" w:firstColumn="1" w:lastColumn="0" w:noHBand="0" w:noVBand="1"/>
      </w:tblPr>
      <w:tblGrid>
        <w:gridCol w:w="777"/>
        <w:gridCol w:w="2165"/>
        <w:gridCol w:w="819"/>
        <w:gridCol w:w="1617"/>
        <w:gridCol w:w="1937"/>
        <w:gridCol w:w="1788"/>
      </w:tblGrid>
      <w:tr w:rsidR="007D39D1" w:rsidRPr="00E3023D" w:rsidTr="00901C03">
        <w:trPr>
          <w:trHeight w:hRule="exact" w:val="284"/>
        </w:trPr>
        <w:tc>
          <w:tcPr>
            <w:tcW w:w="427" w:type="pct"/>
            <w:vMerge w:val="restart"/>
            <w:tcBorders>
              <w:top w:val="single" w:sz="6" w:space="0" w:color="auto"/>
              <w:left w:val="single" w:sz="4" w:space="0" w:color="000000"/>
              <w:bottom w:val="single" w:sz="4" w:space="0" w:color="000000"/>
              <w:right w:val="single" w:sz="4" w:space="0" w:color="000000"/>
            </w:tcBorders>
            <w:shd w:val="clear" w:color="auto" w:fill="auto"/>
            <w:tcMar>
              <w:top w:w="28" w:type="dxa"/>
              <w:left w:w="15" w:type="dxa"/>
              <w:bottom w:w="28" w:type="dxa"/>
              <w:right w:w="15" w:type="dxa"/>
            </w:tcMar>
            <w:vAlign w:val="center"/>
            <w:hideMark/>
          </w:tcPr>
          <w:p w:rsidR="007D39D1" w:rsidRPr="00E3023D" w:rsidRDefault="007D39D1" w:rsidP="007D39D1">
            <w:pPr>
              <w:spacing w:before="0" w:after="0"/>
              <w:jc w:val="center"/>
              <w:rPr>
                <w:b/>
                <w:bCs/>
                <w:sz w:val="22"/>
              </w:rPr>
            </w:pPr>
            <w:r w:rsidRPr="00E3023D">
              <w:rPr>
                <w:b/>
                <w:bCs/>
                <w:sz w:val="22"/>
              </w:rPr>
              <w:t>Group</w:t>
            </w:r>
          </w:p>
        </w:tc>
        <w:tc>
          <w:tcPr>
            <w:tcW w:w="1189" w:type="pct"/>
            <w:vMerge w:val="restart"/>
            <w:tcBorders>
              <w:top w:val="single" w:sz="6" w:space="0" w:color="auto"/>
              <w:left w:val="single" w:sz="4" w:space="0" w:color="000000"/>
              <w:bottom w:val="single" w:sz="4" w:space="0" w:color="000000"/>
              <w:right w:val="single" w:sz="4" w:space="0" w:color="000000"/>
            </w:tcBorders>
            <w:shd w:val="clear" w:color="auto" w:fill="auto"/>
            <w:tcMar>
              <w:top w:w="28" w:type="dxa"/>
              <w:left w:w="15" w:type="dxa"/>
              <w:bottom w:w="28" w:type="dxa"/>
              <w:right w:w="15" w:type="dxa"/>
            </w:tcMar>
            <w:vAlign w:val="center"/>
            <w:hideMark/>
          </w:tcPr>
          <w:p w:rsidR="007D39D1" w:rsidRPr="00E3023D" w:rsidRDefault="007D39D1" w:rsidP="007D39D1">
            <w:pPr>
              <w:spacing w:before="0" w:after="0"/>
              <w:jc w:val="center"/>
              <w:rPr>
                <w:b/>
                <w:bCs/>
                <w:sz w:val="22"/>
              </w:rPr>
            </w:pPr>
            <w:r w:rsidRPr="00E3023D">
              <w:rPr>
                <w:b/>
                <w:bCs/>
                <w:sz w:val="22"/>
              </w:rPr>
              <w:t>Compartment type</w:t>
            </w:r>
          </w:p>
        </w:tc>
        <w:tc>
          <w:tcPr>
            <w:tcW w:w="450" w:type="pct"/>
            <w:vMerge w:val="restart"/>
            <w:tcBorders>
              <w:top w:val="single" w:sz="6" w:space="0" w:color="auto"/>
              <w:left w:val="single" w:sz="4" w:space="0" w:color="000000"/>
              <w:bottom w:val="single" w:sz="4" w:space="0" w:color="000000"/>
              <w:right w:val="nil"/>
            </w:tcBorders>
            <w:shd w:val="clear" w:color="auto" w:fill="auto"/>
            <w:tcMar>
              <w:top w:w="28" w:type="dxa"/>
              <w:left w:w="15" w:type="dxa"/>
              <w:bottom w:w="28" w:type="dxa"/>
              <w:right w:w="15" w:type="dxa"/>
            </w:tcMar>
            <w:vAlign w:val="center"/>
            <w:hideMark/>
          </w:tcPr>
          <w:p w:rsidR="007D39D1" w:rsidRPr="00E3023D" w:rsidRDefault="007D39D1" w:rsidP="007D39D1">
            <w:pPr>
              <w:spacing w:before="0" w:after="0"/>
              <w:jc w:val="center"/>
              <w:rPr>
                <w:b/>
                <w:bCs/>
                <w:sz w:val="22"/>
              </w:rPr>
            </w:pPr>
            <w:r w:rsidRPr="00E3023D">
              <w:rPr>
                <w:b/>
                <w:bCs/>
                <w:sz w:val="22"/>
              </w:rPr>
              <w:t>Note</w:t>
            </w:r>
          </w:p>
        </w:tc>
        <w:tc>
          <w:tcPr>
            <w:tcW w:w="1952" w:type="pct"/>
            <w:gridSpan w:val="2"/>
            <w:tcBorders>
              <w:top w:val="single" w:sz="6" w:space="0" w:color="auto"/>
              <w:left w:val="single" w:sz="4" w:space="0" w:color="auto"/>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b/>
                <w:bCs/>
                <w:sz w:val="22"/>
              </w:rPr>
            </w:pPr>
            <w:r w:rsidRPr="00E3023D">
              <w:rPr>
                <w:b/>
                <w:bCs/>
                <w:sz w:val="22"/>
              </w:rPr>
              <w:t>Storage conditions</w:t>
            </w:r>
          </w:p>
        </w:tc>
        <w:tc>
          <w:tcPr>
            <w:tcW w:w="982" w:type="pct"/>
            <w:vMerge w:val="restart"/>
            <w:tcBorders>
              <w:top w:val="single" w:sz="6" w:space="0" w:color="auto"/>
              <w:left w:val="single" w:sz="4" w:space="0" w:color="auto"/>
              <w:bottom w:val="single" w:sz="4" w:space="0" w:color="auto"/>
              <w:right w:val="single" w:sz="4" w:space="0" w:color="auto"/>
            </w:tcBorders>
            <w:shd w:val="clear" w:color="auto" w:fill="auto"/>
            <w:tcMar>
              <w:top w:w="28" w:type="dxa"/>
              <w:left w:w="15" w:type="dxa"/>
              <w:bottom w:w="28" w:type="dxa"/>
              <w:right w:w="15" w:type="dxa"/>
            </w:tcMar>
            <w:vAlign w:val="center"/>
            <w:hideMark/>
          </w:tcPr>
          <w:p w:rsidR="007D39D1" w:rsidRPr="00E3023D" w:rsidRDefault="007D39D1" w:rsidP="007D39D1">
            <w:pPr>
              <w:spacing w:before="0" w:after="0"/>
              <w:jc w:val="center"/>
              <w:rPr>
                <w:i/>
                <w:iCs/>
                <w:sz w:val="20"/>
                <w:szCs w:val="20"/>
              </w:rPr>
            </w:pPr>
            <w:r w:rsidRPr="00E3023D">
              <w:rPr>
                <w:b/>
                <w:i/>
              </w:rPr>
              <w:t>T</w:t>
            </w:r>
            <w:r w:rsidRPr="00E3023D">
              <w:rPr>
                <w:b/>
                <w:i/>
                <w:vertAlign w:val="subscript"/>
              </w:rPr>
              <w:t>c</w:t>
            </w:r>
            <w:r w:rsidRPr="00E3023D">
              <w:rPr>
                <w:i/>
                <w:iCs/>
                <w:sz w:val="20"/>
                <w:szCs w:val="20"/>
              </w:rPr>
              <w:t xml:space="preserve"> </w:t>
            </w:r>
          </w:p>
          <w:p w:rsidR="007D39D1" w:rsidRPr="00E3023D" w:rsidRDefault="007D39D1" w:rsidP="007D39D1">
            <w:pPr>
              <w:spacing w:before="0" w:after="0"/>
              <w:jc w:val="center"/>
              <w:rPr>
                <w:b/>
                <w:bCs/>
                <w:i/>
                <w:iCs/>
                <w:sz w:val="22"/>
              </w:rPr>
            </w:pPr>
            <w:r w:rsidRPr="00E3023D">
              <w:rPr>
                <w:i/>
                <w:iCs/>
                <w:sz w:val="20"/>
                <w:szCs w:val="20"/>
              </w:rPr>
              <w:t xml:space="preserve">note </w:t>
            </w:r>
            <w:r w:rsidRPr="00E3023D">
              <w:rPr>
                <w:b/>
                <w:i/>
                <w:iCs/>
                <w:sz w:val="18"/>
                <w:szCs w:val="18"/>
              </w:rPr>
              <w:t>[1]</w:t>
            </w:r>
          </w:p>
        </w:tc>
      </w:tr>
      <w:tr w:rsidR="007D39D1" w:rsidRPr="00E3023D" w:rsidTr="00901C03">
        <w:trPr>
          <w:trHeight w:hRule="exact" w:val="284"/>
        </w:trPr>
        <w:tc>
          <w:tcPr>
            <w:tcW w:w="427" w:type="pct"/>
            <w:vMerge/>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rsidR="007D39D1" w:rsidRPr="00E3023D" w:rsidRDefault="007D39D1" w:rsidP="007D39D1">
            <w:pPr>
              <w:spacing w:before="0" w:after="0"/>
              <w:jc w:val="center"/>
              <w:rPr>
                <w:b/>
                <w:bCs/>
                <w:sz w:val="22"/>
              </w:rPr>
            </w:pPr>
          </w:p>
        </w:tc>
        <w:tc>
          <w:tcPr>
            <w:tcW w:w="1189" w:type="pct"/>
            <w:vMerge/>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rsidR="007D39D1" w:rsidRPr="00E3023D" w:rsidRDefault="007D39D1" w:rsidP="007D39D1">
            <w:pPr>
              <w:spacing w:before="0" w:after="0"/>
              <w:jc w:val="center"/>
              <w:rPr>
                <w:b/>
                <w:bCs/>
                <w:sz w:val="22"/>
              </w:rPr>
            </w:pPr>
          </w:p>
        </w:tc>
        <w:tc>
          <w:tcPr>
            <w:tcW w:w="450" w:type="pct"/>
            <w:vMerge/>
            <w:tcBorders>
              <w:top w:val="single" w:sz="4" w:space="0" w:color="000000"/>
              <w:left w:val="single" w:sz="4" w:space="0" w:color="000000"/>
              <w:bottom w:val="single" w:sz="4" w:space="0" w:color="000000"/>
              <w:right w:val="nil"/>
            </w:tcBorders>
            <w:tcMar>
              <w:top w:w="28" w:type="dxa"/>
              <w:bottom w:w="28" w:type="dxa"/>
            </w:tcMar>
            <w:vAlign w:val="center"/>
            <w:hideMark/>
          </w:tcPr>
          <w:p w:rsidR="007D39D1" w:rsidRPr="00E3023D" w:rsidRDefault="007D39D1" w:rsidP="007D39D1">
            <w:pPr>
              <w:spacing w:before="0" w:after="0"/>
              <w:jc w:val="center"/>
              <w:rPr>
                <w:b/>
                <w:bCs/>
                <w:sz w:val="22"/>
              </w:rPr>
            </w:pPr>
          </w:p>
        </w:tc>
        <w:tc>
          <w:tcPr>
            <w:tcW w:w="888" w:type="pct"/>
            <w:tcBorders>
              <w:top w:val="single" w:sz="4" w:space="0" w:color="auto"/>
              <w:left w:val="single" w:sz="4" w:space="0" w:color="auto"/>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b/>
                <w:bCs/>
                <w:i/>
                <w:iCs/>
                <w:sz w:val="22"/>
              </w:rPr>
            </w:pPr>
            <w:r w:rsidRPr="00E3023D">
              <w:rPr>
                <w:b/>
                <w:bCs/>
                <w:i/>
                <w:iCs/>
                <w:sz w:val="22"/>
              </w:rPr>
              <w:t>T</w:t>
            </w:r>
            <w:r w:rsidRPr="00E3023D">
              <w:rPr>
                <w:b/>
                <w:bCs/>
                <w:i/>
                <w:iCs/>
                <w:sz w:val="14"/>
                <w:szCs w:val="14"/>
              </w:rPr>
              <w:t>min</w:t>
            </w:r>
          </w:p>
        </w:tc>
        <w:tc>
          <w:tcPr>
            <w:tcW w:w="1064" w:type="pct"/>
            <w:tcBorders>
              <w:top w:val="nil"/>
              <w:left w:val="nil"/>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b/>
                <w:bCs/>
                <w:i/>
                <w:iCs/>
                <w:sz w:val="22"/>
              </w:rPr>
            </w:pPr>
            <w:r w:rsidRPr="00E3023D">
              <w:rPr>
                <w:b/>
                <w:bCs/>
                <w:i/>
                <w:iCs/>
                <w:sz w:val="22"/>
              </w:rPr>
              <w:t>T</w:t>
            </w:r>
            <w:r w:rsidRPr="00E3023D">
              <w:rPr>
                <w:b/>
                <w:bCs/>
                <w:i/>
                <w:iCs/>
                <w:sz w:val="14"/>
                <w:szCs w:val="14"/>
              </w:rPr>
              <w:t>max</w:t>
            </w:r>
          </w:p>
        </w:tc>
        <w:tc>
          <w:tcPr>
            <w:tcW w:w="982"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D39D1" w:rsidRPr="00E3023D" w:rsidRDefault="007D39D1" w:rsidP="007D39D1">
            <w:pPr>
              <w:spacing w:before="0" w:after="0"/>
              <w:jc w:val="center"/>
              <w:rPr>
                <w:b/>
                <w:bCs/>
                <w:i/>
                <w:iCs/>
                <w:sz w:val="22"/>
              </w:rPr>
            </w:pPr>
          </w:p>
        </w:tc>
      </w:tr>
      <w:tr w:rsidR="007D39D1" w:rsidRPr="00E3023D" w:rsidTr="00901C03">
        <w:trPr>
          <w:trHeight w:hRule="exact" w:val="284"/>
        </w:trPr>
        <w:tc>
          <w:tcPr>
            <w:tcW w:w="427" w:type="pct"/>
            <w:tcBorders>
              <w:top w:val="nil"/>
              <w:left w:val="single" w:sz="4" w:space="0" w:color="000000"/>
              <w:bottom w:val="single" w:sz="4" w:space="0" w:color="000000"/>
              <w:right w:val="single" w:sz="4" w:space="0" w:color="000000"/>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i/>
                <w:iCs/>
                <w:sz w:val="22"/>
              </w:rPr>
            </w:pPr>
            <w:r w:rsidRPr="00E3023D">
              <w:rPr>
                <w:i/>
                <w:iCs/>
                <w:sz w:val="22"/>
              </w:rPr>
              <w:t>Name</w:t>
            </w:r>
          </w:p>
        </w:tc>
        <w:tc>
          <w:tcPr>
            <w:tcW w:w="1189" w:type="pct"/>
            <w:tcBorders>
              <w:top w:val="nil"/>
              <w:left w:val="nil"/>
              <w:bottom w:val="single" w:sz="4" w:space="0" w:color="000000"/>
              <w:right w:val="single" w:sz="4" w:space="0" w:color="000000"/>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left"/>
              <w:rPr>
                <w:i/>
                <w:iCs/>
                <w:sz w:val="22"/>
              </w:rPr>
            </w:pPr>
            <w:r w:rsidRPr="00E3023D">
              <w:rPr>
                <w:i/>
                <w:iCs/>
                <w:sz w:val="22"/>
              </w:rPr>
              <w:t>Name</w:t>
            </w:r>
          </w:p>
        </w:tc>
        <w:tc>
          <w:tcPr>
            <w:tcW w:w="450" w:type="pct"/>
            <w:tcBorders>
              <w:top w:val="single" w:sz="4" w:space="0" w:color="000000"/>
              <w:left w:val="nil"/>
              <w:bottom w:val="single" w:sz="4" w:space="0" w:color="000000"/>
              <w:right w:val="single" w:sz="4" w:space="0" w:color="000000"/>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i/>
                <w:iCs/>
                <w:sz w:val="22"/>
              </w:rPr>
            </w:pPr>
            <w:r w:rsidRPr="00E3023D">
              <w:rPr>
                <w:i/>
                <w:iCs/>
                <w:sz w:val="22"/>
              </w:rPr>
              <w:t>nr.</w:t>
            </w:r>
          </w:p>
        </w:tc>
        <w:tc>
          <w:tcPr>
            <w:tcW w:w="888" w:type="pct"/>
            <w:tcBorders>
              <w:top w:val="nil"/>
              <w:left w:val="nil"/>
              <w:bottom w:val="nil"/>
              <w:right w:val="single" w:sz="4" w:space="0" w:color="000000"/>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i/>
                <w:iCs/>
                <w:sz w:val="22"/>
              </w:rPr>
            </w:pPr>
            <w:r w:rsidRPr="00E3023D">
              <w:rPr>
                <w:i/>
                <w:iCs/>
                <w:sz w:val="22"/>
              </w:rPr>
              <w:t>°C</w:t>
            </w:r>
          </w:p>
        </w:tc>
        <w:tc>
          <w:tcPr>
            <w:tcW w:w="1064" w:type="pct"/>
            <w:tcBorders>
              <w:top w:val="nil"/>
              <w:left w:val="nil"/>
              <w:bottom w:val="nil"/>
              <w:right w:val="single" w:sz="4" w:space="0" w:color="000000"/>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i/>
                <w:iCs/>
                <w:sz w:val="22"/>
              </w:rPr>
            </w:pPr>
            <w:r w:rsidRPr="00E3023D">
              <w:rPr>
                <w:i/>
                <w:iCs/>
                <w:sz w:val="22"/>
              </w:rPr>
              <w:t>°C</w:t>
            </w:r>
          </w:p>
        </w:tc>
        <w:tc>
          <w:tcPr>
            <w:tcW w:w="982" w:type="pct"/>
            <w:tcBorders>
              <w:top w:val="nil"/>
              <w:left w:val="nil"/>
              <w:bottom w:val="nil"/>
              <w:right w:val="single" w:sz="4" w:space="0" w:color="000000"/>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i/>
                <w:iCs/>
                <w:sz w:val="22"/>
              </w:rPr>
            </w:pPr>
            <w:r w:rsidRPr="00E3023D">
              <w:rPr>
                <w:i/>
                <w:iCs/>
                <w:sz w:val="22"/>
              </w:rPr>
              <w:t>°C</w:t>
            </w:r>
          </w:p>
        </w:tc>
      </w:tr>
      <w:tr w:rsidR="007D39D1" w:rsidRPr="00E3023D" w:rsidTr="00901C03">
        <w:trPr>
          <w:trHeight w:hRule="exact" w:val="284"/>
        </w:trPr>
        <w:tc>
          <w:tcPr>
            <w:tcW w:w="427" w:type="pct"/>
            <w:vMerge w:val="restart"/>
            <w:tcBorders>
              <w:top w:val="nil"/>
              <w:left w:val="single" w:sz="4" w:space="0" w:color="auto"/>
              <w:bottom w:val="single" w:sz="4" w:space="0" w:color="000000"/>
              <w:right w:val="single" w:sz="4" w:space="0" w:color="auto"/>
            </w:tcBorders>
            <w:shd w:val="clear" w:color="auto" w:fill="auto"/>
            <w:tcMar>
              <w:top w:w="28" w:type="dxa"/>
              <w:left w:w="15" w:type="dxa"/>
              <w:bottom w:w="28" w:type="dxa"/>
              <w:right w:w="15" w:type="dxa"/>
            </w:tcMar>
            <w:vAlign w:val="center"/>
            <w:hideMark/>
          </w:tcPr>
          <w:p w:rsidR="007D39D1" w:rsidRPr="00E3023D" w:rsidRDefault="007D39D1" w:rsidP="007D39D1">
            <w:pPr>
              <w:spacing w:before="0" w:after="0"/>
              <w:jc w:val="center"/>
              <w:rPr>
                <w:sz w:val="22"/>
              </w:rPr>
            </w:pPr>
            <w:r w:rsidRPr="00E3023D">
              <w:rPr>
                <w:sz w:val="22"/>
              </w:rPr>
              <w:t>Un-frozen</w:t>
            </w:r>
          </w:p>
        </w:tc>
        <w:tc>
          <w:tcPr>
            <w:tcW w:w="1189" w:type="pct"/>
            <w:tcBorders>
              <w:top w:val="nil"/>
              <w:left w:val="nil"/>
              <w:bottom w:val="single" w:sz="4" w:space="0" w:color="000000"/>
              <w:right w:val="single" w:sz="4" w:space="0" w:color="000000"/>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left"/>
              <w:rPr>
                <w:sz w:val="22"/>
              </w:rPr>
            </w:pPr>
            <w:r w:rsidRPr="00E3023D">
              <w:rPr>
                <w:sz w:val="22"/>
              </w:rPr>
              <w:t>Pantry</w:t>
            </w:r>
          </w:p>
        </w:tc>
        <w:tc>
          <w:tcPr>
            <w:tcW w:w="450" w:type="pct"/>
            <w:tcBorders>
              <w:top w:val="single" w:sz="4" w:space="0" w:color="000000"/>
              <w:left w:val="single" w:sz="4" w:space="0" w:color="000000"/>
              <w:bottom w:val="single" w:sz="4" w:space="0" w:color="000000"/>
              <w:right w:val="nil"/>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b/>
                <w:i/>
                <w:iCs/>
                <w:sz w:val="18"/>
                <w:szCs w:val="18"/>
              </w:rPr>
            </w:pPr>
            <w:r w:rsidRPr="00E3023D">
              <w:rPr>
                <w:b/>
                <w:i/>
                <w:iCs/>
                <w:sz w:val="18"/>
                <w:szCs w:val="18"/>
              </w:rPr>
              <w:t>[2]</w:t>
            </w:r>
          </w:p>
        </w:tc>
        <w:tc>
          <w:tcPr>
            <w:tcW w:w="888" w:type="pct"/>
            <w:tcBorders>
              <w:top w:val="single" w:sz="4" w:space="0" w:color="auto"/>
              <w:left w:val="single" w:sz="4" w:space="0" w:color="auto"/>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sz w:val="22"/>
              </w:rPr>
            </w:pPr>
            <w:r w:rsidRPr="00E3023D">
              <w:rPr>
                <w:sz w:val="22"/>
              </w:rPr>
              <w:t>+14</w:t>
            </w:r>
          </w:p>
        </w:tc>
        <w:tc>
          <w:tcPr>
            <w:tcW w:w="1064" w:type="pct"/>
            <w:tcBorders>
              <w:top w:val="single" w:sz="4" w:space="0" w:color="auto"/>
              <w:left w:val="nil"/>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sz w:val="22"/>
              </w:rPr>
            </w:pPr>
            <w:r w:rsidRPr="00E3023D">
              <w:rPr>
                <w:sz w:val="22"/>
              </w:rPr>
              <w:t>+20</w:t>
            </w:r>
          </w:p>
        </w:tc>
        <w:tc>
          <w:tcPr>
            <w:tcW w:w="982" w:type="pct"/>
            <w:tcBorders>
              <w:top w:val="single" w:sz="4" w:space="0" w:color="auto"/>
              <w:left w:val="nil"/>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sz w:val="22"/>
              </w:rPr>
            </w:pPr>
            <w:r w:rsidRPr="00E3023D">
              <w:rPr>
                <w:sz w:val="22"/>
              </w:rPr>
              <w:t>+17</w:t>
            </w:r>
          </w:p>
        </w:tc>
      </w:tr>
      <w:tr w:rsidR="007D39D1" w:rsidRPr="00E3023D" w:rsidTr="00901C03">
        <w:trPr>
          <w:trHeight w:hRule="exact" w:val="284"/>
        </w:trPr>
        <w:tc>
          <w:tcPr>
            <w:tcW w:w="427" w:type="pct"/>
            <w:vMerge/>
            <w:tcBorders>
              <w:top w:val="nil"/>
              <w:left w:val="single" w:sz="4" w:space="0" w:color="auto"/>
              <w:bottom w:val="single" w:sz="4" w:space="0" w:color="000000"/>
              <w:right w:val="single" w:sz="4" w:space="0" w:color="auto"/>
            </w:tcBorders>
            <w:tcMar>
              <w:top w:w="28" w:type="dxa"/>
              <w:bottom w:w="28" w:type="dxa"/>
            </w:tcMar>
            <w:vAlign w:val="center"/>
            <w:hideMark/>
          </w:tcPr>
          <w:p w:rsidR="007D39D1" w:rsidRPr="00E3023D" w:rsidRDefault="007D39D1" w:rsidP="007D39D1">
            <w:pPr>
              <w:spacing w:before="0" w:after="0"/>
              <w:jc w:val="center"/>
              <w:rPr>
                <w:sz w:val="22"/>
              </w:rPr>
            </w:pPr>
          </w:p>
        </w:tc>
        <w:tc>
          <w:tcPr>
            <w:tcW w:w="1189" w:type="pct"/>
            <w:tcBorders>
              <w:top w:val="nil"/>
              <w:left w:val="nil"/>
              <w:bottom w:val="single" w:sz="4" w:space="0" w:color="000000"/>
              <w:right w:val="single" w:sz="4" w:space="0" w:color="000000"/>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left"/>
              <w:rPr>
                <w:sz w:val="22"/>
              </w:rPr>
            </w:pPr>
            <w:r w:rsidRPr="00E3023D">
              <w:rPr>
                <w:sz w:val="22"/>
              </w:rPr>
              <w:t>Wine storage</w:t>
            </w:r>
          </w:p>
        </w:tc>
        <w:tc>
          <w:tcPr>
            <w:tcW w:w="450" w:type="pct"/>
            <w:tcBorders>
              <w:top w:val="single" w:sz="4" w:space="0" w:color="000000"/>
              <w:left w:val="single" w:sz="4" w:space="0" w:color="000000"/>
              <w:bottom w:val="single" w:sz="4" w:space="0" w:color="000000"/>
              <w:right w:val="nil"/>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b/>
                <w:i/>
                <w:iCs/>
                <w:sz w:val="18"/>
                <w:szCs w:val="18"/>
              </w:rPr>
            </w:pPr>
            <w:r w:rsidRPr="00E3023D">
              <w:rPr>
                <w:b/>
                <w:i/>
                <w:iCs/>
                <w:sz w:val="18"/>
                <w:szCs w:val="18"/>
              </w:rPr>
              <w:t>[2][3]</w:t>
            </w:r>
          </w:p>
        </w:tc>
        <w:tc>
          <w:tcPr>
            <w:tcW w:w="888" w:type="pct"/>
            <w:tcBorders>
              <w:top w:val="single" w:sz="4" w:space="0" w:color="auto"/>
              <w:left w:val="single" w:sz="4" w:space="0" w:color="auto"/>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sz w:val="22"/>
              </w:rPr>
            </w:pPr>
            <w:r w:rsidRPr="00E3023D">
              <w:rPr>
                <w:sz w:val="22"/>
              </w:rPr>
              <w:t>+5</w:t>
            </w:r>
          </w:p>
        </w:tc>
        <w:tc>
          <w:tcPr>
            <w:tcW w:w="1064" w:type="pct"/>
            <w:tcBorders>
              <w:top w:val="nil"/>
              <w:left w:val="nil"/>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sz w:val="22"/>
              </w:rPr>
            </w:pPr>
            <w:r w:rsidRPr="00E3023D">
              <w:rPr>
                <w:sz w:val="22"/>
              </w:rPr>
              <w:t>+20</w:t>
            </w:r>
          </w:p>
        </w:tc>
        <w:tc>
          <w:tcPr>
            <w:tcW w:w="982" w:type="pct"/>
            <w:tcBorders>
              <w:top w:val="nil"/>
              <w:left w:val="nil"/>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sz w:val="22"/>
              </w:rPr>
            </w:pPr>
            <w:r w:rsidRPr="00E3023D">
              <w:rPr>
                <w:sz w:val="22"/>
              </w:rPr>
              <w:t>+12</w:t>
            </w:r>
          </w:p>
        </w:tc>
      </w:tr>
      <w:tr w:rsidR="007D39D1" w:rsidRPr="00E3023D" w:rsidTr="00901C03">
        <w:trPr>
          <w:trHeight w:hRule="exact" w:val="284"/>
        </w:trPr>
        <w:tc>
          <w:tcPr>
            <w:tcW w:w="427" w:type="pct"/>
            <w:vMerge/>
            <w:tcBorders>
              <w:top w:val="nil"/>
              <w:left w:val="single" w:sz="4" w:space="0" w:color="auto"/>
              <w:bottom w:val="single" w:sz="4" w:space="0" w:color="000000"/>
              <w:right w:val="single" w:sz="4" w:space="0" w:color="auto"/>
            </w:tcBorders>
            <w:tcMar>
              <w:top w:w="28" w:type="dxa"/>
              <w:bottom w:w="28" w:type="dxa"/>
            </w:tcMar>
            <w:vAlign w:val="center"/>
            <w:hideMark/>
          </w:tcPr>
          <w:p w:rsidR="007D39D1" w:rsidRPr="00E3023D" w:rsidRDefault="007D39D1" w:rsidP="007D39D1">
            <w:pPr>
              <w:spacing w:before="0" w:after="0"/>
              <w:jc w:val="center"/>
              <w:rPr>
                <w:sz w:val="22"/>
              </w:rPr>
            </w:pPr>
          </w:p>
        </w:tc>
        <w:tc>
          <w:tcPr>
            <w:tcW w:w="1189" w:type="pct"/>
            <w:tcBorders>
              <w:top w:val="nil"/>
              <w:left w:val="nil"/>
              <w:bottom w:val="single" w:sz="4" w:space="0" w:color="000000"/>
              <w:right w:val="single" w:sz="4" w:space="0" w:color="000000"/>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left"/>
              <w:rPr>
                <w:sz w:val="22"/>
              </w:rPr>
            </w:pPr>
            <w:r w:rsidRPr="00E3023D">
              <w:rPr>
                <w:sz w:val="22"/>
              </w:rPr>
              <w:t>Cellar</w:t>
            </w:r>
          </w:p>
        </w:tc>
        <w:tc>
          <w:tcPr>
            <w:tcW w:w="450" w:type="pct"/>
            <w:tcBorders>
              <w:top w:val="single" w:sz="4" w:space="0" w:color="000000"/>
              <w:left w:val="single" w:sz="4" w:space="0" w:color="000000"/>
              <w:bottom w:val="single" w:sz="4" w:space="0" w:color="000000"/>
              <w:right w:val="nil"/>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b/>
                <w:i/>
                <w:iCs/>
                <w:sz w:val="18"/>
                <w:szCs w:val="18"/>
              </w:rPr>
            </w:pPr>
            <w:r w:rsidRPr="00E3023D">
              <w:rPr>
                <w:b/>
                <w:i/>
                <w:iCs/>
                <w:sz w:val="18"/>
                <w:szCs w:val="18"/>
              </w:rPr>
              <w:t>[2]</w:t>
            </w:r>
          </w:p>
        </w:tc>
        <w:tc>
          <w:tcPr>
            <w:tcW w:w="888" w:type="pct"/>
            <w:tcBorders>
              <w:top w:val="single" w:sz="4" w:space="0" w:color="auto"/>
              <w:left w:val="single" w:sz="4" w:space="0" w:color="auto"/>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sz w:val="22"/>
              </w:rPr>
            </w:pPr>
            <w:r w:rsidRPr="00E3023D">
              <w:rPr>
                <w:sz w:val="22"/>
              </w:rPr>
              <w:t>+2</w:t>
            </w:r>
          </w:p>
        </w:tc>
        <w:tc>
          <w:tcPr>
            <w:tcW w:w="1064" w:type="pct"/>
            <w:tcBorders>
              <w:top w:val="nil"/>
              <w:left w:val="nil"/>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sz w:val="22"/>
              </w:rPr>
            </w:pPr>
            <w:r w:rsidRPr="00E3023D">
              <w:rPr>
                <w:sz w:val="22"/>
              </w:rPr>
              <w:t>+14</w:t>
            </w:r>
          </w:p>
        </w:tc>
        <w:tc>
          <w:tcPr>
            <w:tcW w:w="982" w:type="pct"/>
            <w:tcBorders>
              <w:top w:val="nil"/>
              <w:left w:val="nil"/>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sz w:val="22"/>
              </w:rPr>
            </w:pPr>
            <w:r w:rsidRPr="00E3023D">
              <w:rPr>
                <w:sz w:val="22"/>
              </w:rPr>
              <w:t>+12</w:t>
            </w:r>
          </w:p>
        </w:tc>
      </w:tr>
      <w:tr w:rsidR="007D39D1" w:rsidRPr="00E3023D" w:rsidTr="00901C03">
        <w:trPr>
          <w:trHeight w:hRule="exact" w:val="284"/>
        </w:trPr>
        <w:tc>
          <w:tcPr>
            <w:tcW w:w="427" w:type="pct"/>
            <w:vMerge/>
            <w:tcBorders>
              <w:top w:val="nil"/>
              <w:left w:val="single" w:sz="4" w:space="0" w:color="auto"/>
              <w:bottom w:val="single" w:sz="4" w:space="0" w:color="000000"/>
              <w:right w:val="single" w:sz="4" w:space="0" w:color="auto"/>
            </w:tcBorders>
            <w:tcMar>
              <w:top w:w="28" w:type="dxa"/>
              <w:bottom w:w="28" w:type="dxa"/>
            </w:tcMar>
            <w:vAlign w:val="center"/>
            <w:hideMark/>
          </w:tcPr>
          <w:p w:rsidR="007D39D1" w:rsidRPr="00E3023D" w:rsidRDefault="007D39D1" w:rsidP="007D39D1">
            <w:pPr>
              <w:spacing w:before="0" w:after="0"/>
              <w:jc w:val="center"/>
              <w:rPr>
                <w:sz w:val="22"/>
              </w:rPr>
            </w:pPr>
          </w:p>
        </w:tc>
        <w:tc>
          <w:tcPr>
            <w:tcW w:w="1189" w:type="pct"/>
            <w:tcBorders>
              <w:top w:val="nil"/>
              <w:left w:val="nil"/>
              <w:bottom w:val="single" w:sz="4" w:space="0" w:color="000000"/>
              <w:right w:val="single" w:sz="4" w:space="0" w:color="000000"/>
            </w:tcBorders>
            <w:shd w:val="clear" w:color="auto" w:fill="auto"/>
            <w:tcMar>
              <w:top w:w="28" w:type="dxa"/>
              <w:left w:w="15" w:type="dxa"/>
              <w:bottom w:w="28" w:type="dxa"/>
              <w:right w:w="15" w:type="dxa"/>
            </w:tcMar>
            <w:vAlign w:val="center"/>
            <w:hideMark/>
          </w:tcPr>
          <w:p w:rsidR="007D39D1" w:rsidRPr="00E3023D" w:rsidRDefault="007D39D1" w:rsidP="007D39D1">
            <w:pPr>
              <w:spacing w:before="0" w:after="0"/>
              <w:jc w:val="left"/>
              <w:rPr>
                <w:sz w:val="22"/>
              </w:rPr>
            </w:pPr>
            <w:r w:rsidRPr="00E3023D">
              <w:rPr>
                <w:sz w:val="22"/>
              </w:rPr>
              <w:t>Fresh food</w:t>
            </w:r>
          </w:p>
        </w:tc>
        <w:tc>
          <w:tcPr>
            <w:tcW w:w="450" w:type="pct"/>
            <w:tcBorders>
              <w:top w:val="single" w:sz="4" w:space="0" w:color="000000"/>
              <w:left w:val="single" w:sz="4" w:space="0" w:color="000000"/>
              <w:bottom w:val="single" w:sz="4" w:space="0" w:color="000000"/>
              <w:right w:val="nil"/>
            </w:tcBorders>
            <w:shd w:val="clear" w:color="auto" w:fill="auto"/>
            <w:tcMar>
              <w:top w:w="28" w:type="dxa"/>
              <w:left w:w="15" w:type="dxa"/>
              <w:bottom w:w="28" w:type="dxa"/>
              <w:right w:w="15" w:type="dxa"/>
            </w:tcMar>
            <w:vAlign w:val="center"/>
            <w:hideMark/>
          </w:tcPr>
          <w:p w:rsidR="007D39D1" w:rsidRPr="00E3023D" w:rsidRDefault="007D39D1" w:rsidP="007D39D1">
            <w:pPr>
              <w:spacing w:before="0" w:after="0"/>
              <w:jc w:val="center"/>
              <w:rPr>
                <w:b/>
                <w:i/>
                <w:iCs/>
                <w:sz w:val="18"/>
                <w:szCs w:val="18"/>
              </w:rPr>
            </w:pPr>
            <w:r w:rsidRPr="00E3023D">
              <w:rPr>
                <w:b/>
                <w:i/>
                <w:iCs/>
                <w:sz w:val="18"/>
                <w:szCs w:val="18"/>
              </w:rPr>
              <w:t>[2]</w:t>
            </w:r>
          </w:p>
        </w:tc>
        <w:tc>
          <w:tcPr>
            <w:tcW w:w="888" w:type="pct"/>
            <w:tcBorders>
              <w:top w:val="single" w:sz="4" w:space="0" w:color="auto"/>
              <w:left w:val="single" w:sz="4" w:space="0" w:color="auto"/>
              <w:bottom w:val="single" w:sz="4" w:space="0" w:color="auto"/>
              <w:right w:val="single" w:sz="4" w:space="0" w:color="auto"/>
            </w:tcBorders>
            <w:shd w:val="clear" w:color="auto" w:fill="auto"/>
            <w:tcMar>
              <w:top w:w="28" w:type="dxa"/>
              <w:left w:w="15" w:type="dxa"/>
              <w:bottom w:w="28" w:type="dxa"/>
              <w:right w:w="15" w:type="dxa"/>
            </w:tcMar>
            <w:vAlign w:val="center"/>
            <w:hideMark/>
          </w:tcPr>
          <w:p w:rsidR="007D39D1" w:rsidRPr="00E3023D" w:rsidRDefault="007D39D1" w:rsidP="007D39D1">
            <w:pPr>
              <w:spacing w:before="0" w:after="0"/>
              <w:jc w:val="center"/>
              <w:rPr>
                <w:sz w:val="22"/>
              </w:rPr>
            </w:pPr>
            <w:r w:rsidRPr="00E3023D">
              <w:rPr>
                <w:sz w:val="22"/>
              </w:rPr>
              <w:t>0</w:t>
            </w:r>
          </w:p>
        </w:tc>
        <w:tc>
          <w:tcPr>
            <w:tcW w:w="1064" w:type="pct"/>
            <w:tcBorders>
              <w:top w:val="nil"/>
              <w:left w:val="nil"/>
              <w:bottom w:val="single" w:sz="4" w:space="0" w:color="auto"/>
              <w:right w:val="single" w:sz="4" w:space="0" w:color="auto"/>
            </w:tcBorders>
            <w:shd w:val="clear" w:color="auto" w:fill="auto"/>
            <w:tcMar>
              <w:top w:w="28" w:type="dxa"/>
              <w:left w:w="15" w:type="dxa"/>
              <w:bottom w:w="28" w:type="dxa"/>
              <w:right w:w="15" w:type="dxa"/>
            </w:tcMar>
            <w:vAlign w:val="center"/>
            <w:hideMark/>
          </w:tcPr>
          <w:p w:rsidR="007D39D1" w:rsidRPr="00E3023D" w:rsidRDefault="007D39D1" w:rsidP="007D39D1">
            <w:pPr>
              <w:spacing w:before="0" w:after="0"/>
              <w:jc w:val="center"/>
              <w:rPr>
                <w:sz w:val="22"/>
              </w:rPr>
            </w:pPr>
            <w:r w:rsidRPr="00E3023D">
              <w:rPr>
                <w:sz w:val="22"/>
              </w:rPr>
              <w:t>+8</w:t>
            </w:r>
          </w:p>
        </w:tc>
        <w:tc>
          <w:tcPr>
            <w:tcW w:w="982" w:type="pct"/>
            <w:tcBorders>
              <w:top w:val="nil"/>
              <w:left w:val="nil"/>
              <w:bottom w:val="single" w:sz="4" w:space="0" w:color="auto"/>
              <w:right w:val="single" w:sz="4" w:space="0" w:color="auto"/>
            </w:tcBorders>
            <w:shd w:val="clear" w:color="auto" w:fill="auto"/>
            <w:tcMar>
              <w:top w:w="28" w:type="dxa"/>
              <w:left w:w="15" w:type="dxa"/>
              <w:bottom w:w="28" w:type="dxa"/>
              <w:right w:w="15" w:type="dxa"/>
            </w:tcMar>
            <w:vAlign w:val="center"/>
            <w:hideMark/>
          </w:tcPr>
          <w:p w:rsidR="007D39D1" w:rsidRPr="00E3023D" w:rsidRDefault="007D39D1" w:rsidP="007D39D1">
            <w:pPr>
              <w:spacing w:before="0" w:after="0"/>
              <w:jc w:val="center"/>
              <w:rPr>
                <w:sz w:val="22"/>
              </w:rPr>
            </w:pPr>
            <w:r w:rsidRPr="00E3023D">
              <w:rPr>
                <w:sz w:val="22"/>
              </w:rPr>
              <w:t>+4</w:t>
            </w:r>
          </w:p>
        </w:tc>
      </w:tr>
      <w:tr w:rsidR="007D39D1" w:rsidRPr="00E3023D" w:rsidTr="00901C03">
        <w:trPr>
          <w:trHeight w:hRule="exact" w:val="284"/>
        </w:trPr>
        <w:tc>
          <w:tcPr>
            <w:tcW w:w="427" w:type="pct"/>
            <w:tcBorders>
              <w:top w:val="nil"/>
              <w:left w:val="single" w:sz="4" w:space="0" w:color="auto"/>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sz w:val="22"/>
              </w:rPr>
            </w:pPr>
            <w:r w:rsidRPr="00E3023D">
              <w:rPr>
                <w:sz w:val="22"/>
              </w:rPr>
              <w:t>Chill</w:t>
            </w:r>
          </w:p>
        </w:tc>
        <w:tc>
          <w:tcPr>
            <w:tcW w:w="1189" w:type="pct"/>
            <w:tcBorders>
              <w:top w:val="nil"/>
              <w:left w:val="nil"/>
              <w:bottom w:val="single" w:sz="4" w:space="0" w:color="000000"/>
              <w:right w:val="single" w:sz="4" w:space="0" w:color="000000"/>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left"/>
              <w:rPr>
                <w:sz w:val="22"/>
              </w:rPr>
            </w:pPr>
            <w:r w:rsidRPr="00E3023D">
              <w:rPr>
                <w:sz w:val="22"/>
              </w:rPr>
              <w:t>Chill</w:t>
            </w:r>
          </w:p>
        </w:tc>
        <w:tc>
          <w:tcPr>
            <w:tcW w:w="450" w:type="pct"/>
            <w:tcBorders>
              <w:top w:val="single" w:sz="4" w:space="0" w:color="000000"/>
              <w:left w:val="single" w:sz="4" w:space="0" w:color="000000"/>
              <w:bottom w:val="single" w:sz="4" w:space="0" w:color="000000"/>
              <w:right w:val="nil"/>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b/>
                <w:i/>
                <w:iCs/>
                <w:sz w:val="18"/>
                <w:szCs w:val="18"/>
              </w:rPr>
            </w:pPr>
            <w:r w:rsidRPr="00E3023D">
              <w:rPr>
                <w:b/>
                <w:i/>
                <w:iCs/>
                <w:sz w:val="18"/>
                <w:szCs w:val="18"/>
              </w:rPr>
              <w:t>[4]</w:t>
            </w:r>
          </w:p>
        </w:tc>
        <w:tc>
          <w:tcPr>
            <w:tcW w:w="888" w:type="pct"/>
            <w:tcBorders>
              <w:top w:val="single" w:sz="4" w:space="0" w:color="auto"/>
              <w:left w:val="single" w:sz="4" w:space="0" w:color="auto"/>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sz w:val="22"/>
              </w:rPr>
            </w:pPr>
            <w:r w:rsidRPr="00E3023D">
              <w:rPr>
                <w:sz w:val="22"/>
              </w:rPr>
              <w:t>−3</w:t>
            </w:r>
          </w:p>
        </w:tc>
        <w:tc>
          <w:tcPr>
            <w:tcW w:w="1064" w:type="pct"/>
            <w:tcBorders>
              <w:top w:val="nil"/>
              <w:left w:val="nil"/>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sz w:val="22"/>
              </w:rPr>
            </w:pPr>
            <w:r w:rsidRPr="00E3023D">
              <w:rPr>
                <w:sz w:val="22"/>
              </w:rPr>
              <w:t>+3</w:t>
            </w:r>
          </w:p>
        </w:tc>
        <w:tc>
          <w:tcPr>
            <w:tcW w:w="982" w:type="pct"/>
            <w:tcBorders>
              <w:top w:val="nil"/>
              <w:left w:val="nil"/>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sz w:val="22"/>
              </w:rPr>
            </w:pPr>
            <w:r w:rsidRPr="00E3023D">
              <w:rPr>
                <w:sz w:val="22"/>
              </w:rPr>
              <w:t>+2</w:t>
            </w:r>
          </w:p>
        </w:tc>
      </w:tr>
      <w:tr w:rsidR="007D39D1" w:rsidRPr="00E3023D" w:rsidTr="00901C03">
        <w:trPr>
          <w:trHeight w:hRule="exact" w:val="284"/>
        </w:trPr>
        <w:tc>
          <w:tcPr>
            <w:tcW w:w="427" w:type="pct"/>
            <w:vMerge w:val="restart"/>
            <w:tcBorders>
              <w:top w:val="single" w:sz="4" w:space="0" w:color="auto"/>
              <w:left w:val="single" w:sz="4" w:space="0" w:color="auto"/>
              <w:bottom w:val="single" w:sz="6" w:space="0" w:color="auto"/>
              <w:right w:val="single" w:sz="4" w:space="0" w:color="auto"/>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sz w:val="22"/>
              </w:rPr>
            </w:pPr>
            <w:r w:rsidRPr="00E3023D">
              <w:rPr>
                <w:sz w:val="22"/>
              </w:rPr>
              <w:t>Frozen</w:t>
            </w:r>
          </w:p>
        </w:tc>
        <w:tc>
          <w:tcPr>
            <w:tcW w:w="1189" w:type="pct"/>
            <w:tcBorders>
              <w:top w:val="nil"/>
              <w:left w:val="nil"/>
              <w:bottom w:val="single" w:sz="4" w:space="0" w:color="000000"/>
              <w:right w:val="single" w:sz="4" w:space="0" w:color="000000"/>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left"/>
              <w:rPr>
                <w:sz w:val="22"/>
              </w:rPr>
            </w:pPr>
            <w:r w:rsidRPr="00E3023D">
              <w:rPr>
                <w:sz w:val="22"/>
              </w:rPr>
              <w:t>0-star &amp; ice-making</w:t>
            </w:r>
          </w:p>
        </w:tc>
        <w:tc>
          <w:tcPr>
            <w:tcW w:w="450" w:type="pct"/>
            <w:tcBorders>
              <w:top w:val="single" w:sz="4" w:space="0" w:color="000000"/>
              <w:left w:val="single" w:sz="4" w:space="0" w:color="000000"/>
              <w:bottom w:val="single" w:sz="4" w:space="0" w:color="000000"/>
              <w:right w:val="nil"/>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b/>
                <w:i/>
                <w:iCs/>
                <w:sz w:val="18"/>
                <w:szCs w:val="18"/>
              </w:rPr>
            </w:pPr>
            <w:r w:rsidRPr="00E3023D">
              <w:rPr>
                <w:b/>
                <w:i/>
                <w:iCs/>
                <w:sz w:val="18"/>
                <w:szCs w:val="18"/>
              </w:rPr>
              <w:t>[5]</w:t>
            </w:r>
          </w:p>
        </w:tc>
        <w:tc>
          <w:tcPr>
            <w:tcW w:w="888" w:type="pct"/>
            <w:tcBorders>
              <w:top w:val="single" w:sz="4" w:space="0" w:color="auto"/>
              <w:left w:val="single" w:sz="4" w:space="0" w:color="auto"/>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i/>
                <w:iCs/>
                <w:sz w:val="22"/>
              </w:rPr>
            </w:pPr>
            <w:r w:rsidRPr="00E3023D">
              <w:rPr>
                <w:i/>
                <w:iCs/>
                <w:sz w:val="22"/>
              </w:rPr>
              <w:t>n.a.</w:t>
            </w:r>
          </w:p>
        </w:tc>
        <w:tc>
          <w:tcPr>
            <w:tcW w:w="1064" w:type="pct"/>
            <w:tcBorders>
              <w:top w:val="nil"/>
              <w:left w:val="nil"/>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sz w:val="22"/>
              </w:rPr>
            </w:pPr>
            <w:r w:rsidRPr="00E3023D">
              <w:rPr>
                <w:sz w:val="22"/>
              </w:rPr>
              <w:t>0</w:t>
            </w:r>
          </w:p>
        </w:tc>
        <w:tc>
          <w:tcPr>
            <w:tcW w:w="982" w:type="pct"/>
            <w:tcBorders>
              <w:top w:val="nil"/>
              <w:left w:val="nil"/>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sz w:val="22"/>
              </w:rPr>
            </w:pPr>
            <w:r w:rsidRPr="00E3023D">
              <w:rPr>
                <w:sz w:val="22"/>
              </w:rPr>
              <w:t>0</w:t>
            </w:r>
          </w:p>
        </w:tc>
      </w:tr>
      <w:tr w:rsidR="007D39D1" w:rsidRPr="00E3023D" w:rsidTr="00901C03">
        <w:trPr>
          <w:trHeight w:hRule="exact" w:val="284"/>
        </w:trPr>
        <w:tc>
          <w:tcPr>
            <w:tcW w:w="427" w:type="pct"/>
            <w:vMerge/>
            <w:tcBorders>
              <w:top w:val="single" w:sz="4" w:space="0" w:color="auto"/>
              <w:left w:val="single" w:sz="4" w:space="0" w:color="auto"/>
              <w:bottom w:val="single" w:sz="6" w:space="0" w:color="auto"/>
              <w:right w:val="single" w:sz="4" w:space="0" w:color="auto"/>
            </w:tcBorders>
            <w:tcMar>
              <w:top w:w="28" w:type="dxa"/>
              <w:bottom w:w="28" w:type="dxa"/>
            </w:tcMar>
            <w:vAlign w:val="center"/>
            <w:hideMark/>
          </w:tcPr>
          <w:p w:rsidR="007D39D1" w:rsidRPr="00E3023D" w:rsidRDefault="007D39D1" w:rsidP="007D39D1">
            <w:pPr>
              <w:spacing w:before="0" w:after="0"/>
              <w:jc w:val="center"/>
              <w:rPr>
                <w:sz w:val="22"/>
              </w:rPr>
            </w:pPr>
          </w:p>
        </w:tc>
        <w:tc>
          <w:tcPr>
            <w:tcW w:w="1189" w:type="pct"/>
            <w:tcBorders>
              <w:top w:val="nil"/>
              <w:left w:val="nil"/>
              <w:bottom w:val="single" w:sz="4" w:space="0" w:color="000000"/>
              <w:right w:val="single" w:sz="4" w:space="0" w:color="000000"/>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left"/>
              <w:rPr>
                <w:sz w:val="22"/>
              </w:rPr>
            </w:pPr>
            <w:r w:rsidRPr="00E3023D">
              <w:rPr>
                <w:sz w:val="22"/>
              </w:rPr>
              <w:t>1-star</w:t>
            </w:r>
          </w:p>
        </w:tc>
        <w:tc>
          <w:tcPr>
            <w:tcW w:w="450" w:type="pct"/>
            <w:tcBorders>
              <w:top w:val="single" w:sz="4" w:space="0" w:color="000000"/>
              <w:left w:val="single" w:sz="4" w:space="0" w:color="000000"/>
              <w:bottom w:val="single" w:sz="4" w:space="0" w:color="000000"/>
              <w:right w:val="nil"/>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b/>
                <w:i/>
                <w:iCs/>
                <w:sz w:val="18"/>
                <w:szCs w:val="18"/>
              </w:rPr>
            </w:pPr>
            <w:r w:rsidRPr="00E3023D">
              <w:rPr>
                <w:b/>
                <w:i/>
                <w:iCs/>
                <w:sz w:val="18"/>
                <w:szCs w:val="18"/>
              </w:rPr>
              <w:t>[5]</w:t>
            </w:r>
          </w:p>
        </w:tc>
        <w:tc>
          <w:tcPr>
            <w:tcW w:w="888" w:type="pct"/>
            <w:tcBorders>
              <w:top w:val="single" w:sz="4" w:space="0" w:color="auto"/>
              <w:left w:val="single" w:sz="4" w:space="0" w:color="auto"/>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i/>
                <w:iCs/>
                <w:sz w:val="22"/>
              </w:rPr>
            </w:pPr>
            <w:r w:rsidRPr="00E3023D">
              <w:rPr>
                <w:i/>
                <w:iCs/>
                <w:sz w:val="22"/>
              </w:rPr>
              <w:t>n.a.</w:t>
            </w:r>
          </w:p>
        </w:tc>
        <w:tc>
          <w:tcPr>
            <w:tcW w:w="1064" w:type="pct"/>
            <w:tcBorders>
              <w:top w:val="nil"/>
              <w:left w:val="nil"/>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sz w:val="22"/>
              </w:rPr>
            </w:pPr>
            <w:r w:rsidRPr="00E3023D">
              <w:rPr>
                <w:sz w:val="22"/>
              </w:rPr>
              <w:t>−6</w:t>
            </w:r>
          </w:p>
        </w:tc>
        <w:tc>
          <w:tcPr>
            <w:tcW w:w="982" w:type="pct"/>
            <w:tcBorders>
              <w:top w:val="nil"/>
              <w:left w:val="nil"/>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sz w:val="22"/>
              </w:rPr>
            </w:pPr>
            <w:r w:rsidRPr="00E3023D">
              <w:rPr>
                <w:sz w:val="22"/>
              </w:rPr>
              <w:t>−6</w:t>
            </w:r>
          </w:p>
        </w:tc>
      </w:tr>
      <w:tr w:rsidR="007D39D1" w:rsidRPr="00E3023D" w:rsidTr="00901C03">
        <w:trPr>
          <w:trHeight w:hRule="exact" w:val="284"/>
        </w:trPr>
        <w:tc>
          <w:tcPr>
            <w:tcW w:w="427" w:type="pct"/>
            <w:vMerge/>
            <w:tcBorders>
              <w:top w:val="single" w:sz="4" w:space="0" w:color="auto"/>
              <w:left w:val="single" w:sz="4" w:space="0" w:color="auto"/>
              <w:bottom w:val="single" w:sz="6" w:space="0" w:color="auto"/>
              <w:right w:val="single" w:sz="4" w:space="0" w:color="auto"/>
            </w:tcBorders>
            <w:tcMar>
              <w:top w:w="28" w:type="dxa"/>
              <w:bottom w:w="28" w:type="dxa"/>
            </w:tcMar>
            <w:vAlign w:val="center"/>
            <w:hideMark/>
          </w:tcPr>
          <w:p w:rsidR="007D39D1" w:rsidRPr="00E3023D" w:rsidRDefault="007D39D1" w:rsidP="007D39D1">
            <w:pPr>
              <w:spacing w:before="0" w:after="0"/>
              <w:jc w:val="center"/>
              <w:rPr>
                <w:sz w:val="22"/>
              </w:rPr>
            </w:pPr>
          </w:p>
        </w:tc>
        <w:tc>
          <w:tcPr>
            <w:tcW w:w="1189" w:type="pct"/>
            <w:tcBorders>
              <w:top w:val="nil"/>
              <w:left w:val="nil"/>
              <w:bottom w:val="single" w:sz="4" w:space="0" w:color="000000"/>
              <w:right w:val="single" w:sz="4" w:space="0" w:color="000000"/>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left"/>
              <w:rPr>
                <w:sz w:val="22"/>
              </w:rPr>
            </w:pPr>
            <w:r w:rsidRPr="00E3023D">
              <w:rPr>
                <w:sz w:val="22"/>
              </w:rPr>
              <w:t>2-star</w:t>
            </w:r>
          </w:p>
        </w:tc>
        <w:tc>
          <w:tcPr>
            <w:tcW w:w="450" w:type="pct"/>
            <w:tcBorders>
              <w:top w:val="single" w:sz="4" w:space="0" w:color="000000"/>
              <w:left w:val="single" w:sz="4" w:space="0" w:color="000000"/>
              <w:bottom w:val="single" w:sz="4" w:space="0" w:color="000000"/>
              <w:right w:val="nil"/>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b/>
                <w:i/>
                <w:iCs/>
                <w:sz w:val="18"/>
                <w:szCs w:val="18"/>
              </w:rPr>
            </w:pPr>
            <w:r w:rsidRPr="00E3023D">
              <w:rPr>
                <w:b/>
                <w:i/>
                <w:iCs/>
                <w:sz w:val="18"/>
                <w:szCs w:val="18"/>
              </w:rPr>
              <w:t>[5][6]</w:t>
            </w:r>
          </w:p>
        </w:tc>
        <w:tc>
          <w:tcPr>
            <w:tcW w:w="888" w:type="pct"/>
            <w:tcBorders>
              <w:top w:val="single" w:sz="4" w:space="0" w:color="auto"/>
              <w:left w:val="single" w:sz="4" w:space="0" w:color="auto"/>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i/>
                <w:iCs/>
                <w:sz w:val="22"/>
              </w:rPr>
            </w:pPr>
            <w:r w:rsidRPr="00E3023D">
              <w:rPr>
                <w:i/>
                <w:iCs/>
                <w:sz w:val="22"/>
              </w:rPr>
              <w:t>n.a.</w:t>
            </w:r>
          </w:p>
        </w:tc>
        <w:tc>
          <w:tcPr>
            <w:tcW w:w="1064" w:type="pct"/>
            <w:tcBorders>
              <w:top w:val="nil"/>
              <w:left w:val="nil"/>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sz w:val="22"/>
              </w:rPr>
            </w:pPr>
            <w:r w:rsidRPr="00E3023D">
              <w:rPr>
                <w:sz w:val="22"/>
              </w:rPr>
              <w:t>−12</w:t>
            </w:r>
          </w:p>
        </w:tc>
        <w:tc>
          <w:tcPr>
            <w:tcW w:w="982" w:type="pct"/>
            <w:tcBorders>
              <w:top w:val="nil"/>
              <w:left w:val="nil"/>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sz w:val="22"/>
              </w:rPr>
            </w:pPr>
            <w:r w:rsidRPr="00E3023D">
              <w:rPr>
                <w:sz w:val="22"/>
              </w:rPr>
              <w:t>−12</w:t>
            </w:r>
          </w:p>
        </w:tc>
      </w:tr>
      <w:tr w:rsidR="007D39D1" w:rsidRPr="00E3023D" w:rsidTr="00901C03">
        <w:trPr>
          <w:trHeight w:hRule="exact" w:val="284"/>
        </w:trPr>
        <w:tc>
          <w:tcPr>
            <w:tcW w:w="427" w:type="pct"/>
            <w:vMerge/>
            <w:tcBorders>
              <w:top w:val="single" w:sz="4" w:space="0" w:color="auto"/>
              <w:left w:val="single" w:sz="4" w:space="0" w:color="auto"/>
              <w:bottom w:val="single" w:sz="6" w:space="0" w:color="auto"/>
              <w:right w:val="single" w:sz="4" w:space="0" w:color="auto"/>
            </w:tcBorders>
            <w:tcMar>
              <w:top w:w="28" w:type="dxa"/>
              <w:bottom w:w="28" w:type="dxa"/>
            </w:tcMar>
            <w:vAlign w:val="center"/>
            <w:hideMark/>
          </w:tcPr>
          <w:p w:rsidR="007D39D1" w:rsidRPr="00E3023D" w:rsidRDefault="007D39D1" w:rsidP="007D39D1">
            <w:pPr>
              <w:spacing w:before="0" w:after="0"/>
              <w:jc w:val="center"/>
              <w:rPr>
                <w:sz w:val="22"/>
              </w:rPr>
            </w:pPr>
          </w:p>
        </w:tc>
        <w:tc>
          <w:tcPr>
            <w:tcW w:w="1189" w:type="pct"/>
            <w:tcBorders>
              <w:top w:val="single" w:sz="4" w:space="0" w:color="000000"/>
              <w:left w:val="nil"/>
              <w:bottom w:val="single" w:sz="6" w:space="0" w:color="auto"/>
              <w:right w:val="single" w:sz="4" w:space="0" w:color="000000"/>
            </w:tcBorders>
            <w:shd w:val="clear" w:color="auto" w:fill="auto"/>
            <w:noWrap/>
            <w:tcMar>
              <w:top w:w="28" w:type="dxa"/>
              <w:left w:w="15" w:type="dxa"/>
              <w:bottom w:w="28" w:type="dxa"/>
              <w:right w:w="15" w:type="dxa"/>
            </w:tcMar>
            <w:vAlign w:val="center"/>
            <w:hideMark/>
          </w:tcPr>
          <w:p w:rsidR="007D39D1" w:rsidRPr="00E3023D" w:rsidRDefault="00B92A8A" w:rsidP="007D39D1">
            <w:pPr>
              <w:spacing w:before="0" w:after="0"/>
              <w:jc w:val="left"/>
              <w:rPr>
                <w:sz w:val="22"/>
              </w:rPr>
            </w:pPr>
            <w:r>
              <w:rPr>
                <w:sz w:val="22"/>
              </w:rPr>
              <w:t>Freezer (3 and 4-</w:t>
            </w:r>
            <w:r w:rsidR="007D39D1" w:rsidRPr="00E3023D">
              <w:rPr>
                <w:sz w:val="22"/>
              </w:rPr>
              <w:t>star)</w:t>
            </w:r>
          </w:p>
        </w:tc>
        <w:tc>
          <w:tcPr>
            <w:tcW w:w="450" w:type="pct"/>
            <w:tcBorders>
              <w:top w:val="single" w:sz="4" w:space="0" w:color="000000"/>
              <w:left w:val="single" w:sz="4" w:space="0" w:color="000000"/>
              <w:bottom w:val="single" w:sz="4" w:space="0" w:color="000000"/>
              <w:right w:val="nil"/>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b/>
                <w:i/>
                <w:iCs/>
                <w:sz w:val="18"/>
                <w:szCs w:val="18"/>
              </w:rPr>
            </w:pPr>
            <w:r w:rsidRPr="00E3023D">
              <w:rPr>
                <w:b/>
                <w:i/>
                <w:iCs/>
                <w:sz w:val="18"/>
                <w:szCs w:val="18"/>
              </w:rPr>
              <w:t>[5][6]</w:t>
            </w:r>
          </w:p>
        </w:tc>
        <w:tc>
          <w:tcPr>
            <w:tcW w:w="888" w:type="pct"/>
            <w:tcBorders>
              <w:top w:val="single" w:sz="4" w:space="0" w:color="auto"/>
              <w:left w:val="single" w:sz="4" w:space="0" w:color="auto"/>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i/>
                <w:iCs/>
                <w:sz w:val="22"/>
              </w:rPr>
            </w:pPr>
            <w:r w:rsidRPr="00E3023D">
              <w:rPr>
                <w:i/>
                <w:iCs/>
                <w:sz w:val="22"/>
              </w:rPr>
              <w:t>n.a.</w:t>
            </w:r>
          </w:p>
        </w:tc>
        <w:tc>
          <w:tcPr>
            <w:tcW w:w="1064" w:type="pct"/>
            <w:tcBorders>
              <w:top w:val="single" w:sz="4" w:space="0" w:color="auto"/>
              <w:left w:val="nil"/>
              <w:bottom w:val="single" w:sz="6" w:space="0" w:color="auto"/>
              <w:right w:val="single" w:sz="4" w:space="0" w:color="auto"/>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sz w:val="22"/>
              </w:rPr>
            </w:pPr>
            <w:r w:rsidRPr="00E3023D">
              <w:rPr>
                <w:sz w:val="22"/>
              </w:rPr>
              <w:t>−18</w:t>
            </w:r>
          </w:p>
        </w:tc>
        <w:tc>
          <w:tcPr>
            <w:tcW w:w="982" w:type="pct"/>
            <w:tcBorders>
              <w:top w:val="single" w:sz="4" w:space="0" w:color="auto"/>
              <w:left w:val="nil"/>
              <w:bottom w:val="single" w:sz="6" w:space="0" w:color="auto"/>
              <w:right w:val="single" w:sz="4" w:space="0" w:color="auto"/>
            </w:tcBorders>
            <w:shd w:val="clear" w:color="auto" w:fill="auto"/>
            <w:noWrap/>
            <w:tcMar>
              <w:top w:w="28" w:type="dxa"/>
              <w:left w:w="15" w:type="dxa"/>
              <w:bottom w:w="28" w:type="dxa"/>
              <w:right w:w="15" w:type="dxa"/>
            </w:tcMar>
            <w:vAlign w:val="center"/>
            <w:hideMark/>
          </w:tcPr>
          <w:p w:rsidR="007D39D1" w:rsidRPr="00E3023D" w:rsidRDefault="007D39D1" w:rsidP="007D39D1">
            <w:pPr>
              <w:spacing w:before="0" w:after="0"/>
              <w:jc w:val="center"/>
              <w:rPr>
                <w:sz w:val="22"/>
              </w:rPr>
            </w:pPr>
            <w:r w:rsidRPr="00E3023D">
              <w:rPr>
                <w:sz w:val="22"/>
              </w:rPr>
              <w:t>−18</w:t>
            </w:r>
          </w:p>
        </w:tc>
      </w:tr>
      <w:tr w:rsidR="007D39D1" w:rsidRPr="00E3023D" w:rsidTr="00901C03">
        <w:trPr>
          <w:trHeight w:hRule="exact" w:val="4751"/>
        </w:trPr>
        <w:tc>
          <w:tcPr>
            <w:tcW w:w="5000" w:type="pct"/>
            <w:gridSpan w:val="6"/>
            <w:tcBorders>
              <w:top w:val="nil"/>
              <w:left w:val="single" w:sz="4" w:space="0" w:color="auto"/>
              <w:bottom w:val="single" w:sz="4" w:space="0" w:color="auto"/>
              <w:right w:val="single" w:sz="4" w:space="0" w:color="auto"/>
            </w:tcBorders>
            <w:tcMar>
              <w:top w:w="28" w:type="dxa"/>
              <w:left w:w="113" w:type="dxa"/>
              <w:bottom w:w="28" w:type="dxa"/>
              <w:right w:w="57" w:type="dxa"/>
            </w:tcMar>
            <w:vAlign w:val="center"/>
          </w:tcPr>
          <w:p w:rsidR="007D39D1" w:rsidRPr="00E3023D" w:rsidRDefault="007D39D1" w:rsidP="007D39D1">
            <w:pPr>
              <w:autoSpaceDE w:val="0"/>
              <w:autoSpaceDN w:val="0"/>
              <w:adjustRightInd w:val="0"/>
              <w:spacing w:before="0" w:after="0"/>
              <w:jc w:val="left"/>
              <w:rPr>
                <w:i/>
                <w:sz w:val="22"/>
                <w:u w:val="single"/>
              </w:rPr>
            </w:pPr>
            <w:r w:rsidRPr="00E3023D">
              <w:rPr>
                <w:i/>
                <w:sz w:val="22"/>
                <w:u w:val="single"/>
              </w:rPr>
              <w:t>Notes:</w:t>
            </w:r>
          </w:p>
          <w:p w:rsidR="007D39D1" w:rsidRPr="00E3023D" w:rsidRDefault="007D39D1" w:rsidP="007D39D1">
            <w:pPr>
              <w:autoSpaceDE w:val="0"/>
              <w:autoSpaceDN w:val="0"/>
              <w:adjustRightInd w:val="0"/>
              <w:spacing w:before="0" w:after="0"/>
              <w:ind w:left="720" w:hanging="720"/>
              <w:jc w:val="left"/>
              <w:rPr>
                <w:sz w:val="22"/>
              </w:rPr>
            </w:pPr>
            <w:r w:rsidRPr="00E3023D">
              <w:rPr>
                <w:b/>
                <w:i/>
                <w:sz w:val="28"/>
                <w:szCs w:val="28"/>
                <w:vertAlign w:val="superscript"/>
              </w:rPr>
              <w:t>[1]</w:t>
            </w:r>
            <w:r w:rsidRPr="00E3023D">
              <w:t xml:space="preserve"> </w:t>
            </w:r>
            <w:r w:rsidRPr="00E3023D">
              <w:tab/>
            </w:r>
            <w:r w:rsidRPr="00E3023D">
              <w:rPr>
                <w:b/>
                <w:i/>
                <w:sz w:val="22"/>
              </w:rPr>
              <w:t>T</w:t>
            </w:r>
            <w:r w:rsidRPr="00E3023D">
              <w:rPr>
                <w:b/>
                <w:i/>
                <w:sz w:val="22"/>
                <w:vertAlign w:val="subscript"/>
              </w:rPr>
              <w:t>c</w:t>
            </w:r>
            <w:r w:rsidRPr="00E3023D">
              <w:rPr>
                <w:sz w:val="22"/>
              </w:rPr>
              <w:t xml:space="preserve"> relates to the target temperature for testing energy consumption and is the average over time and over a set of sensors. </w:t>
            </w:r>
          </w:p>
          <w:p w:rsidR="007D39D1" w:rsidRPr="00E3023D" w:rsidRDefault="007D39D1" w:rsidP="007D39D1">
            <w:pPr>
              <w:autoSpaceDE w:val="0"/>
              <w:autoSpaceDN w:val="0"/>
              <w:adjustRightInd w:val="0"/>
              <w:spacing w:before="0" w:after="0"/>
              <w:ind w:left="720" w:hanging="720"/>
              <w:jc w:val="left"/>
              <w:rPr>
                <w:sz w:val="22"/>
              </w:rPr>
            </w:pPr>
            <w:r w:rsidRPr="00E3023D">
              <w:rPr>
                <w:b/>
                <w:i/>
                <w:sz w:val="28"/>
                <w:szCs w:val="28"/>
                <w:vertAlign w:val="superscript"/>
              </w:rPr>
              <w:t>[2]</w:t>
            </w:r>
            <w:r w:rsidRPr="00E3023D">
              <w:t xml:space="preserve"> </w:t>
            </w:r>
            <w:r w:rsidRPr="00E3023D">
              <w:tab/>
            </w:r>
            <w:r w:rsidRPr="00E3023D">
              <w:rPr>
                <w:b/>
                <w:bCs/>
                <w:i/>
                <w:iCs/>
                <w:sz w:val="22"/>
              </w:rPr>
              <w:t>T</w:t>
            </w:r>
            <w:r w:rsidRPr="00E3023D">
              <w:rPr>
                <w:b/>
                <w:bCs/>
                <w:i/>
                <w:iCs/>
                <w:sz w:val="22"/>
                <w:vertAlign w:val="subscript"/>
              </w:rPr>
              <w:t>min</w:t>
            </w:r>
            <w:r w:rsidRPr="00E3023D">
              <w:rPr>
                <w:sz w:val="22"/>
              </w:rPr>
              <w:t xml:space="preserve"> and </w:t>
            </w:r>
            <w:r w:rsidRPr="00E3023D">
              <w:rPr>
                <w:b/>
                <w:bCs/>
                <w:i/>
                <w:iCs/>
                <w:sz w:val="22"/>
              </w:rPr>
              <w:t>T</w:t>
            </w:r>
            <w:r w:rsidRPr="00E3023D">
              <w:rPr>
                <w:b/>
                <w:bCs/>
                <w:i/>
                <w:iCs/>
                <w:sz w:val="22"/>
                <w:vertAlign w:val="subscript"/>
              </w:rPr>
              <w:t>max</w:t>
            </w:r>
            <w:r w:rsidRPr="00E3023D">
              <w:rPr>
                <w:sz w:val="22"/>
              </w:rPr>
              <w:t xml:space="preserve"> relate to average values measured over the test period (average over time and over a set of sensors) .</w:t>
            </w:r>
          </w:p>
          <w:p w:rsidR="007D39D1" w:rsidRPr="00E3023D" w:rsidRDefault="007D39D1" w:rsidP="007D39D1">
            <w:pPr>
              <w:autoSpaceDE w:val="0"/>
              <w:autoSpaceDN w:val="0"/>
              <w:adjustRightInd w:val="0"/>
              <w:spacing w:before="0" w:after="0"/>
              <w:ind w:left="720" w:hanging="720"/>
              <w:jc w:val="left"/>
              <w:rPr>
                <w:sz w:val="22"/>
              </w:rPr>
            </w:pPr>
            <w:r w:rsidRPr="00E3023D">
              <w:rPr>
                <w:b/>
                <w:i/>
                <w:sz w:val="28"/>
                <w:szCs w:val="28"/>
                <w:vertAlign w:val="superscript"/>
              </w:rPr>
              <w:t xml:space="preserve">[3] </w:t>
            </w:r>
            <w:r w:rsidRPr="00E3023D">
              <w:tab/>
            </w:r>
            <w:r w:rsidRPr="00E3023D">
              <w:rPr>
                <w:sz w:val="22"/>
              </w:rPr>
              <w:t xml:space="preserve">The average temperature variation over the test period for each sensor shall be no more than ±0,5 K. During a defrost and recovery period the average of all sensors is not permitted to rise more than 1.5 K above the average value of the compartment. </w:t>
            </w:r>
          </w:p>
          <w:p w:rsidR="007D39D1" w:rsidRPr="00E3023D" w:rsidRDefault="007D39D1" w:rsidP="007D39D1">
            <w:pPr>
              <w:autoSpaceDE w:val="0"/>
              <w:autoSpaceDN w:val="0"/>
              <w:adjustRightInd w:val="0"/>
              <w:spacing w:before="0" w:after="0"/>
              <w:jc w:val="left"/>
              <w:rPr>
                <w:sz w:val="22"/>
              </w:rPr>
            </w:pPr>
            <w:r w:rsidRPr="00E3023D">
              <w:rPr>
                <w:b/>
                <w:i/>
                <w:sz w:val="28"/>
                <w:szCs w:val="28"/>
                <w:vertAlign w:val="superscript"/>
              </w:rPr>
              <w:t>[4]</w:t>
            </w:r>
            <w:r w:rsidRPr="00E3023D">
              <w:t xml:space="preserve"> </w:t>
            </w:r>
            <w:r w:rsidRPr="00E3023D">
              <w:tab/>
            </w:r>
            <w:r w:rsidRPr="00E3023D">
              <w:rPr>
                <w:b/>
                <w:bCs/>
                <w:i/>
                <w:iCs/>
                <w:sz w:val="22"/>
              </w:rPr>
              <w:t>T</w:t>
            </w:r>
            <w:r w:rsidRPr="00E3023D">
              <w:rPr>
                <w:b/>
                <w:bCs/>
                <w:i/>
                <w:iCs/>
                <w:sz w:val="22"/>
                <w:vertAlign w:val="subscript"/>
              </w:rPr>
              <w:t>min</w:t>
            </w:r>
            <w:r w:rsidRPr="00E3023D">
              <w:rPr>
                <w:sz w:val="22"/>
              </w:rPr>
              <w:t xml:space="preserve"> and </w:t>
            </w:r>
            <w:r w:rsidRPr="00E3023D">
              <w:rPr>
                <w:b/>
                <w:bCs/>
                <w:i/>
                <w:iCs/>
                <w:sz w:val="22"/>
              </w:rPr>
              <w:t>T</w:t>
            </w:r>
            <w:r w:rsidRPr="00E3023D">
              <w:rPr>
                <w:b/>
                <w:bCs/>
                <w:i/>
                <w:iCs/>
                <w:sz w:val="22"/>
                <w:vertAlign w:val="subscript"/>
              </w:rPr>
              <w:t>max</w:t>
            </w:r>
            <w:r w:rsidRPr="00E3023D">
              <w:rPr>
                <w:sz w:val="22"/>
              </w:rPr>
              <w:t xml:space="preserve"> relate to instantaneous values during the test period.</w:t>
            </w:r>
          </w:p>
          <w:p w:rsidR="007D39D1" w:rsidRPr="00E3023D" w:rsidRDefault="007D39D1" w:rsidP="007D39D1">
            <w:pPr>
              <w:autoSpaceDE w:val="0"/>
              <w:autoSpaceDN w:val="0"/>
              <w:adjustRightInd w:val="0"/>
              <w:spacing w:before="0" w:after="0"/>
              <w:ind w:left="720" w:hanging="720"/>
              <w:jc w:val="left"/>
              <w:rPr>
                <w:sz w:val="22"/>
              </w:rPr>
            </w:pPr>
            <w:r w:rsidRPr="00E3023D">
              <w:rPr>
                <w:b/>
                <w:i/>
                <w:sz w:val="28"/>
                <w:szCs w:val="28"/>
                <w:vertAlign w:val="superscript"/>
              </w:rPr>
              <w:t>[5]</w:t>
            </w:r>
            <w:r w:rsidRPr="00E3023D">
              <w:t xml:space="preserve"> </w:t>
            </w:r>
            <w:r w:rsidRPr="00E3023D">
              <w:tab/>
            </w:r>
            <w:r w:rsidRPr="00E3023D">
              <w:rPr>
                <w:b/>
                <w:bCs/>
                <w:i/>
                <w:iCs/>
                <w:sz w:val="22"/>
              </w:rPr>
              <w:t>T</w:t>
            </w:r>
            <w:r w:rsidRPr="00E3023D">
              <w:rPr>
                <w:b/>
                <w:bCs/>
                <w:i/>
                <w:iCs/>
                <w:sz w:val="22"/>
                <w:vertAlign w:val="subscript"/>
              </w:rPr>
              <w:t>max</w:t>
            </w:r>
            <w:r w:rsidRPr="00E3023D">
              <w:rPr>
                <w:sz w:val="22"/>
              </w:rPr>
              <w:t xml:space="preserve"> relates to average values measured over the test period (average over time and over a set of sensors). </w:t>
            </w:r>
          </w:p>
          <w:p w:rsidR="007D39D1" w:rsidRPr="00E3023D" w:rsidRDefault="007D39D1" w:rsidP="007D39D1">
            <w:pPr>
              <w:autoSpaceDE w:val="0"/>
              <w:autoSpaceDN w:val="0"/>
              <w:adjustRightInd w:val="0"/>
              <w:spacing w:before="0"/>
              <w:ind w:left="720" w:hanging="720"/>
              <w:jc w:val="left"/>
            </w:pPr>
            <w:r w:rsidRPr="00E3023D">
              <w:rPr>
                <w:b/>
                <w:i/>
                <w:sz w:val="28"/>
                <w:szCs w:val="28"/>
                <w:vertAlign w:val="superscript"/>
              </w:rPr>
              <w:t>[6]</w:t>
            </w:r>
            <w:r w:rsidRPr="00E3023D">
              <w:tab/>
            </w:r>
            <w:r w:rsidRPr="00E3023D">
              <w:rPr>
                <w:sz w:val="22"/>
              </w:rPr>
              <w:t>During a defrost and recovery period, the maximum temperature of all sensors is not permitted to rise more than 3.0 K.</w:t>
            </w:r>
            <w:r w:rsidRPr="00E3023D">
              <w:t xml:space="preserve">   </w:t>
            </w:r>
          </w:p>
          <w:p w:rsidR="007D39D1" w:rsidRPr="00E3023D" w:rsidRDefault="007D39D1" w:rsidP="007D39D1">
            <w:pPr>
              <w:spacing w:before="0" w:after="0"/>
              <w:jc w:val="left"/>
              <w:rPr>
                <w:sz w:val="22"/>
              </w:rPr>
            </w:pPr>
            <w:r w:rsidRPr="00E3023D">
              <w:rPr>
                <w:sz w:val="22"/>
              </w:rPr>
              <w:t>n.a.=not applicable</w:t>
            </w:r>
          </w:p>
        </w:tc>
      </w:tr>
    </w:tbl>
    <w:p w:rsidR="007D39D1" w:rsidRDefault="007D39D1" w:rsidP="00901C03">
      <w:pPr>
        <w:pStyle w:val="NumPar1"/>
      </w:pPr>
      <w:r w:rsidRPr="00FE39CB">
        <w:t xml:space="preserve">Energy consumption </w:t>
      </w:r>
      <w:r w:rsidRPr="00E3023D">
        <w:t>tests household refrigerating</w:t>
      </w:r>
      <w:r>
        <w:t xml:space="preserve"> </w:t>
      </w:r>
      <w:r w:rsidRPr="00FE39CB">
        <w:t>appliances</w:t>
      </w:r>
      <w:r>
        <w:t>:</w:t>
      </w:r>
    </w:p>
    <w:p w:rsidR="007D39D1" w:rsidRDefault="007D39D1" w:rsidP="000F2B92">
      <w:pPr>
        <w:pStyle w:val="Point1number"/>
        <w:numPr>
          <w:ilvl w:val="2"/>
          <w:numId w:val="28"/>
        </w:numPr>
      </w:pPr>
      <w:bookmarkStart w:id="9" w:name="DQCNUMB_14"/>
      <w:bookmarkEnd w:id="9"/>
      <w:r w:rsidRPr="00FE39CB">
        <w:t>Introduction</w:t>
      </w:r>
    </w:p>
    <w:p w:rsidR="007D39D1" w:rsidRPr="00B664D3" w:rsidRDefault="007D39D1" w:rsidP="00B664D3">
      <w:pPr>
        <w:pStyle w:val="Text1"/>
      </w:pPr>
      <w:r w:rsidRPr="00B664D3">
        <w:t>The energy consumption of an appliance is determined from measurements taken when tested with appropriate test conditions in an ambient temperature of 32 °C and an ambient temperature of 16 °C. The value of the energy consumption shall be for a temperature control setting (or equivalent point) where all average compartment air temperatures are at or below the target temperatures specified in Table 1 for each compartment type claimed by the supplier. Values above and below target temperatures may be used to estimate the energy consumption at the target temperature for each relevant compartment by interpolation, as appropriate.</w:t>
      </w:r>
    </w:p>
    <w:p w:rsidR="007D39D1" w:rsidRPr="00B664D3" w:rsidRDefault="007D39D1" w:rsidP="00B664D3">
      <w:pPr>
        <w:pStyle w:val="Text1"/>
      </w:pPr>
      <w:r w:rsidRPr="00B664D3">
        <w:t xml:space="preserve">The main components of energy consumption to be determined are: </w:t>
      </w:r>
    </w:p>
    <w:p w:rsidR="007D39D1" w:rsidRPr="002F62F2" w:rsidRDefault="00B92A8A" w:rsidP="00B664D3">
      <w:pPr>
        <w:pStyle w:val="Point2letter"/>
      </w:pPr>
      <w:r>
        <w:t xml:space="preserve">total </w:t>
      </w:r>
      <w:r w:rsidR="00B105BD">
        <w:t>a</w:t>
      </w:r>
      <w:r w:rsidR="007D39D1" w:rsidRPr="002F62F2">
        <w:t xml:space="preserve">verage steady state power consumption </w:t>
      </w:r>
      <w:r w:rsidR="007D39D1" w:rsidRPr="005F73C6">
        <w:rPr>
          <w:i/>
        </w:rPr>
        <w:t>P</w:t>
      </w:r>
      <w:r w:rsidR="007D39D1" w:rsidRPr="005F73C6">
        <w:rPr>
          <w:i/>
          <w:vertAlign w:val="subscript"/>
        </w:rPr>
        <w:t>ss</w:t>
      </w:r>
      <w:r w:rsidR="007D39D1" w:rsidRPr="002F62F2">
        <w:t>, measured at 16 °C ambient temperature and measured at 32 °C ambient temperature;</w:t>
      </w:r>
    </w:p>
    <w:p w:rsidR="007D39D1" w:rsidRDefault="00B105BD" w:rsidP="00B664D3">
      <w:pPr>
        <w:pStyle w:val="Point2letter"/>
      </w:pPr>
      <w:r>
        <w:t>i</w:t>
      </w:r>
      <w:r w:rsidR="007D39D1" w:rsidRPr="002F62F2">
        <w:t xml:space="preserve">ncremental defrost and recovery energy </w:t>
      </w:r>
      <w:r w:rsidR="007D39D1" w:rsidRPr="005F73C6">
        <w:rPr>
          <w:i/>
        </w:rPr>
        <w:t>ΔE</w:t>
      </w:r>
      <w:r w:rsidR="007D39D1" w:rsidRPr="005F73C6">
        <w:rPr>
          <w:i/>
          <w:vertAlign w:val="subscript"/>
        </w:rPr>
        <w:t>d-f</w:t>
      </w:r>
      <w:r w:rsidR="007D39D1" w:rsidRPr="005F73C6">
        <w:rPr>
          <w:vertAlign w:val="subscript"/>
        </w:rPr>
        <w:t xml:space="preserve"> </w:t>
      </w:r>
      <w:r w:rsidR="007D39D1" w:rsidRPr="002F62F2">
        <w:t xml:space="preserve">(in Wh) for products with one or more auto-defrost systems (each with its own defrost control cycle), the defrost and recovery energy for a representative number of defrost and recovery periods for each system shall be determined; </w:t>
      </w:r>
    </w:p>
    <w:p w:rsidR="007D39D1" w:rsidRPr="002F62F2" w:rsidRDefault="00B105BD" w:rsidP="00B664D3">
      <w:pPr>
        <w:pStyle w:val="Point2letter"/>
      </w:pPr>
      <w:r>
        <w:t>d</w:t>
      </w:r>
      <w:r w:rsidR="007D39D1" w:rsidRPr="002F62F2">
        <w:t xml:space="preserve">efrost interval </w:t>
      </w:r>
      <w:r w:rsidR="007D39D1" w:rsidRPr="005F73C6">
        <w:rPr>
          <w:i/>
        </w:rPr>
        <w:t>t</w:t>
      </w:r>
      <w:r w:rsidR="007D39D1" w:rsidRPr="005F73C6">
        <w:rPr>
          <w:i/>
          <w:vertAlign w:val="subscript"/>
        </w:rPr>
        <w:t>d-f</w:t>
      </w:r>
      <w:r w:rsidR="007D39D1" w:rsidRPr="002F62F2">
        <w:t xml:space="preserve"> (in h) for products with one or more defrost systems (each with its own defrost control cycle), the defrost interval </w:t>
      </w:r>
      <w:r w:rsidR="007D39D1" w:rsidRPr="005F73C6">
        <w:rPr>
          <w:i/>
        </w:rPr>
        <w:t>t</w:t>
      </w:r>
      <w:r w:rsidR="007D39D1" w:rsidRPr="005F73C6">
        <w:rPr>
          <w:i/>
          <w:vertAlign w:val="subscript"/>
        </w:rPr>
        <w:t>d-f</w:t>
      </w:r>
      <w:r w:rsidR="007D39D1" w:rsidRPr="002F62F2">
        <w:t xml:space="preserve">  (in h) shall be determined for each sys</w:t>
      </w:r>
      <w:r>
        <w:t>tem under a range of conditions.</w:t>
      </w:r>
    </w:p>
    <w:p w:rsidR="007D39D1" w:rsidRPr="00B664D3" w:rsidRDefault="007D39D1" w:rsidP="00B664D3">
      <w:pPr>
        <w:pStyle w:val="Text1"/>
      </w:pPr>
      <w:r w:rsidRPr="00B664D3">
        <w:t>Throughout all tests the reference average ambient temperatures of 16 and 32 °C have to be maintained with a bandwidth of ± 0,5 K. On top of that, for steady state power consumption the test results will be corrected for smaller deviations from the reference. Note that for all compartments, the air temperatures of the compartment(s) will be measured and not the temperature inside ballasts. The appliance doors will remain closed and no warm load is introduced in the storage volume(s).</w:t>
      </w:r>
    </w:p>
    <w:p w:rsidR="007D39D1" w:rsidRPr="00B664D3" w:rsidRDefault="007D39D1" w:rsidP="00B664D3">
      <w:pPr>
        <w:pStyle w:val="Text1"/>
      </w:pPr>
      <w:r w:rsidRPr="00B664D3">
        <w:t xml:space="preserve">Each of these parameters will be determined through separate (sets of) tests. To improve the efficiency and accuracy of testing, the test period is not fixed, but is determined by whether a ‘steady state’ is reached. </w:t>
      </w:r>
    </w:p>
    <w:p w:rsidR="007D39D1" w:rsidRDefault="007D39D1" w:rsidP="00B664D3">
      <w:pPr>
        <w:pStyle w:val="Text1"/>
      </w:pPr>
      <w:r w:rsidRPr="00B664D3">
        <w:t>Steady state is defined as a condition that occurs when test results comply with a series of acceptance criteria, laid down in an accurate, reliable and reproducible test method, to ascertain that stable test conditions occur. These acceptance criteria include that spread and slope of the average compartment air temperature and average power consumption between a minimum number of non-overlapping sampling periods or ‘blocks’ are within a specific</w:t>
      </w:r>
      <w:r>
        <w:t xml:space="preserve"> narrow bandwidth. Furthermore there are rules as regards:</w:t>
      </w:r>
    </w:p>
    <w:p w:rsidR="007D39D1" w:rsidRPr="002F62F2" w:rsidRDefault="007D39D1" w:rsidP="000F2B92">
      <w:pPr>
        <w:pStyle w:val="Point2letter"/>
        <w:numPr>
          <w:ilvl w:val="5"/>
          <w:numId w:val="31"/>
        </w:numPr>
      </w:pPr>
      <w:r w:rsidRPr="002F62F2">
        <w:t>the</w:t>
      </w:r>
      <w:r>
        <w:t xml:space="preserve"> minimum number of blocks;</w:t>
      </w:r>
    </w:p>
    <w:p w:rsidR="007D39D1" w:rsidRPr="002F62F2" w:rsidRDefault="007D39D1" w:rsidP="00B664D3">
      <w:pPr>
        <w:pStyle w:val="Point2letter"/>
      </w:pPr>
      <w:r w:rsidRPr="002F62F2">
        <w:t>position of the blocks (adjacent or not, distance to defrost and recovery period, dependi</w:t>
      </w:r>
      <w:r>
        <w:t>ng on the purpose of the test);</w:t>
      </w:r>
    </w:p>
    <w:p w:rsidR="007D39D1" w:rsidRPr="002F62F2" w:rsidRDefault="007D39D1" w:rsidP="00B664D3">
      <w:pPr>
        <w:pStyle w:val="Point2letter"/>
      </w:pPr>
      <w:r w:rsidRPr="002F62F2">
        <w:t>minimum number of temperature control cycles (‘TCCs’) or minimum length in time per block (‘fixed time slices’ in case no repetitiv</w:t>
      </w:r>
      <w:r>
        <w:t>e patterns can be established);</w:t>
      </w:r>
    </w:p>
    <w:p w:rsidR="007D39D1" w:rsidRPr="002F62F2" w:rsidRDefault="007D39D1" w:rsidP="00B664D3">
      <w:pPr>
        <w:pStyle w:val="Point2letter"/>
      </w:pPr>
      <w:r w:rsidRPr="002F62F2">
        <w:t xml:space="preserve">repeatability (e.g. that a valid set of blocks of test data is preceded by a minimum number of also compliant set of </w:t>
      </w:r>
      <w:r>
        <w:t>blocks);</w:t>
      </w:r>
    </w:p>
    <w:p w:rsidR="007D39D1" w:rsidRPr="002F62F2" w:rsidRDefault="007D39D1" w:rsidP="00B664D3">
      <w:pPr>
        <w:pStyle w:val="Point2letter"/>
      </w:pPr>
      <w:r w:rsidRPr="002F62F2">
        <w:t>the type of compartments to measure in a combi-appliance</w:t>
      </w:r>
      <w:r>
        <w:t>;</w:t>
      </w:r>
    </w:p>
    <w:p w:rsidR="007D39D1" w:rsidRPr="002F62F2" w:rsidRDefault="007D39D1" w:rsidP="00B664D3">
      <w:pPr>
        <w:pStyle w:val="Point2letter"/>
      </w:pPr>
      <w:r w:rsidRPr="002F62F2">
        <w:t>how to extend the test data if the first test runs do not comply</w:t>
      </w:r>
      <w:r>
        <w:t xml:space="preserve"> with the acceptance criteria.</w:t>
      </w:r>
    </w:p>
    <w:p w:rsidR="007D39D1" w:rsidRPr="00B664D3" w:rsidRDefault="007D39D1" w:rsidP="00B664D3">
      <w:pPr>
        <w:pStyle w:val="Text1"/>
      </w:pPr>
      <w:r w:rsidRPr="00B664D3">
        <w:t>Figure 1 gives an illustration of a typical compartment air temperature and electricity input for a refrigeration appliance:</w:t>
      </w:r>
    </w:p>
    <w:p w:rsidR="007D39D1" w:rsidRPr="00804335" w:rsidRDefault="007D39D1" w:rsidP="007D39D1">
      <w:pPr>
        <w:pStyle w:val="TitreobjetPagedecouverture"/>
        <w:rPr>
          <w:b w:val="0"/>
          <w:i/>
        </w:rPr>
      </w:pPr>
      <w:r w:rsidRPr="00804335">
        <w:rPr>
          <w:b w:val="0"/>
          <w:i/>
        </w:rPr>
        <w:t>Figure 1</w:t>
      </w:r>
    </w:p>
    <w:p w:rsidR="007D39D1" w:rsidRDefault="007D39D1" w:rsidP="007D39D1">
      <w:pPr>
        <w:pStyle w:val="TitreobjetPagedecouverture"/>
      </w:pPr>
      <w:r w:rsidRPr="006E48BB">
        <w:t>Illustration of a typical compartment air temperature and electricity input for a refrigeration appliance</w:t>
      </w:r>
    </w:p>
    <w:p w:rsidR="007D39D1" w:rsidRDefault="007D39D1" w:rsidP="007D39D1">
      <w:pPr>
        <w:widowControl w:val="0"/>
        <w:autoSpaceDE w:val="0"/>
        <w:autoSpaceDN w:val="0"/>
        <w:adjustRightInd w:val="0"/>
        <w:spacing w:before="0" w:line="276" w:lineRule="auto"/>
        <w:ind w:left="1300"/>
        <w:rPr>
          <w:szCs w:val="24"/>
        </w:rPr>
      </w:pPr>
      <w:r>
        <w:rPr>
          <w:noProof/>
          <w:lang w:eastAsia="en-GB"/>
        </w:rPr>
        <w:drawing>
          <wp:inline distT="0" distB="0" distL="0" distR="0" wp14:anchorId="2377CD73" wp14:editId="46117032">
            <wp:extent cx="4594860" cy="391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4594860" cy="3911300"/>
                    </a:xfrm>
                    <a:prstGeom prst="rect">
                      <a:avLst/>
                    </a:prstGeom>
                  </pic:spPr>
                </pic:pic>
              </a:graphicData>
            </a:graphic>
          </wp:inline>
        </w:drawing>
      </w:r>
    </w:p>
    <w:p w:rsidR="007D39D1" w:rsidRDefault="007D39D1" w:rsidP="00B664D3">
      <w:pPr>
        <w:pStyle w:val="Point1number"/>
      </w:pPr>
      <w:bookmarkStart w:id="10" w:name="DQCNUMB_15"/>
      <w:bookmarkEnd w:id="10"/>
      <w:r w:rsidRPr="006E48BB">
        <w:t>Steady state power consumption</w:t>
      </w:r>
    </w:p>
    <w:p w:rsidR="007D39D1" w:rsidRDefault="007D39D1" w:rsidP="000F2B92">
      <w:pPr>
        <w:pStyle w:val="Point2number"/>
        <w:numPr>
          <w:ilvl w:val="4"/>
          <w:numId w:val="20"/>
        </w:numPr>
      </w:pPr>
      <w:r>
        <w:t>Manual Defrost</w:t>
      </w:r>
    </w:p>
    <w:p w:rsidR="007D39D1" w:rsidRPr="00B664D3" w:rsidRDefault="007D39D1" w:rsidP="00B664D3">
      <w:pPr>
        <w:pStyle w:val="Text2"/>
      </w:pPr>
      <w:r w:rsidRPr="00B664D3">
        <w:t>For manual defrost products using a TCC-based test procedure, the acceptance criteria and rules for steady state energy consumption include:</w:t>
      </w:r>
    </w:p>
    <w:p w:rsidR="007D39D1" w:rsidRPr="006E48BB" w:rsidRDefault="007D39D1" w:rsidP="00B664D3">
      <w:pPr>
        <w:pStyle w:val="Point3letter"/>
      </w:pPr>
      <w:bookmarkStart w:id="11" w:name="DQCNUMB_16"/>
      <w:bookmarkEnd w:id="11"/>
      <w:r w:rsidRPr="006E48BB">
        <w:t xml:space="preserve">a minimum number of 3 adjacent blocks of an equal number of </w:t>
      </w:r>
      <w:r>
        <w:t>TCCs (at least 1 TCC per block);</w:t>
      </w:r>
    </w:p>
    <w:p w:rsidR="007D39D1" w:rsidRPr="006E48BB" w:rsidRDefault="007D39D1" w:rsidP="00B664D3">
      <w:pPr>
        <w:pStyle w:val="Point3letter"/>
      </w:pPr>
      <w:bookmarkStart w:id="12" w:name="DQCNUMB_17"/>
      <w:bookmarkEnd w:id="12"/>
      <w:r w:rsidRPr="006E48BB">
        <w:t>a minim</w:t>
      </w:r>
      <w:r>
        <w:t>um test period (6h);</w:t>
      </w:r>
    </w:p>
    <w:p w:rsidR="007D39D1" w:rsidRPr="006E48BB" w:rsidRDefault="007D39D1" w:rsidP="00B664D3">
      <w:pPr>
        <w:pStyle w:val="Point3letter"/>
      </w:pPr>
      <w:bookmarkStart w:id="13" w:name="DQCNUMB_18"/>
      <w:bookmarkEnd w:id="13"/>
      <w:r w:rsidRPr="006E48BB">
        <w:t>a maximum spread across blocks for temperature (0,25K) and power consumption (varies between 1% for a 12h test period and 3% for a test period of 36 hours or more, with l</w:t>
      </w:r>
      <w:r>
        <w:t>inear interpolation in between);</w:t>
      </w:r>
    </w:p>
    <w:p w:rsidR="007D39D1" w:rsidRPr="006E48BB" w:rsidRDefault="007D39D1" w:rsidP="00B664D3">
      <w:pPr>
        <w:pStyle w:val="Point3letter"/>
      </w:pPr>
      <w:bookmarkStart w:id="14" w:name="DQCNUMB_19"/>
      <w:bookmarkEnd w:id="14"/>
      <w:r w:rsidRPr="006E48BB">
        <w:t>a maximum slope between the first and last block for temperature (0,025 K/h) and power c</w:t>
      </w:r>
      <w:r w:rsidR="00B105BD">
        <w:t>onsumption (less than 0,25%/h).</w:t>
      </w:r>
    </w:p>
    <w:p w:rsidR="007D39D1" w:rsidRPr="00B664D3" w:rsidRDefault="007D39D1" w:rsidP="00B664D3">
      <w:pPr>
        <w:pStyle w:val="Text2"/>
      </w:pPr>
      <w:r w:rsidRPr="00B664D3">
        <w:t>A valid steady state test period can start only after already two successive test-periods, each containing three blocks, meet the above criteria.  In case of multi-compartment appliances, the temperatures relate to those in the largest frozen and the largest unfrozen compartment or –in case all compartments are either all frozen or all unfrozen—the largest two compartments.</w:t>
      </w:r>
    </w:p>
    <w:p w:rsidR="007D39D1" w:rsidRPr="00B664D3" w:rsidRDefault="007D39D1" w:rsidP="00B664D3">
      <w:pPr>
        <w:pStyle w:val="Text2"/>
      </w:pPr>
      <w:r w:rsidRPr="00B664D3">
        <w:t>In case of using ‘fixed time slices’ for testing of manual defrost products, the minimum test period is 12h, the maximum power spread is always 1% independent of the test period. The other acceptance criteria are the same as for appliances tested using TCCs.</w:t>
      </w:r>
    </w:p>
    <w:p w:rsidR="007D39D1" w:rsidRDefault="007D39D1" w:rsidP="000F2B92">
      <w:pPr>
        <w:pStyle w:val="Point2number"/>
        <w:numPr>
          <w:ilvl w:val="4"/>
          <w:numId w:val="20"/>
        </w:numPr>
      </w:pPr>
      <w:r>
        <w:t xml:space="preserve">Auto </w:t>
      </w:r>
      <w:r w:rsidRPr="00B664D3">
        <w:t>defrost</w:t>
      </w:r>
    </w:p>
    <w:p w:rsidR="007D39D1" w:rsidRDefault="007D39D1" w:rsidP="00B664D3">
      <w:pPr>
        <w:pStyle w:val="Text2"/>
      </w:pPr>
      <w:r w:rsidRPr="00B664D3">
        <w:t>For auto-defrost appliances also the manual defrost method can be used to establish the steady state energy consumption. Only in case it is difficult to find a valid steady state energy consumption in between defrost and recovery periods two separate blocks may be used, each ending at the start of a defrost and recovery period. Each block shall contain at least 4 TCCs and one block should not be 25% longer or shorter than the other.  In case of fixed time slices the blocks shall be no less than 4 h in length and blocks must have equal lengths. If the time between defrost and recovery periods exceeds 48 hours, the start of the second block may be selected after this 48 h period. The maximum allowed average temperature spread between the blocks is 0,5 K. The maximum allowed spreads in power consumption shall be less than 2 % (relative spread) or less than 1 W (absolute spread),</w:t>
      </w:r>
      <w:r>
        <w:t xml:space="preserve"> whichever is the greater value. </w:t>
      </w:r>
    </w:p>
    <w:p w:rsidR="007D39D1" w:rsidRPr="00D56A5E" w:rsidRDefault="007D39D1" w:rsidP="00B664D3">
      <w:pPr>
        <w:pStyle w:val="Point1number"/>
      </w:pPr>
      <w:bookmarkStart w:id="15" w:name="DQCNUMB_20"/>
      <w:bookmarkEnd w:id="15"/>
      <w:r w:rsidRPr="00D56A5E">
        <w:t>Incremental defrost and recovery energy consumption</w:t>
      </w:r>
    </w:p>
    <w:p w:rsidR="007D39D1" w:rsidRPr="00B17046" w:rsidRDefault="007D39D1" w:rsidP="00B664D3">
      <w:pPr>
        <w:pStyle w:val="Text1"/>
      </w:pPr>
      <w:r w:rsidRPr="00B17046">
        <w:t xml:space="preserve">For auto-defrost appliances the incremental defrost and recovery energy  </w:t>
      </w:r>
      <w:r w:rsidRPr="00B105BD">
        <w:rPr>
          <w:i/>
        </w:rPr>
        <w:t>ΔE</w:t>
      </w:r>
      <w:r w:rsidRPr="00B105BD">
        <w:rPr>
          <w:i/>
          <w:vertAlign w:val="subscript"/>
        </w:rPr>
        <w:t>d-f</w:t>
      </w:r>
      <w:r w:rsidR="00B105BD">
        <w:t xml:space="preserve"> </w:t>
      </w:r>
      <w:r w:rsidRPr="00B17046">
        <w:t xml:space="preserve">is established by finding two valid steady state blocks, following steady state acceptance criteria similar to those mentioned in </w:t>
      </w:r>
      <w:r w:rsidR="00B105BD">
        <w:t>S</w:t>
      </w:r>
      <w:r w:rsidRPr="00B17046">
        <w:t xml:space="preserve">ection </w:t>
      </w:r>
      <w:r w:rsidR="00B105BD">
        <w:t>4</w:t>
      </w:r>
      <w:r w:rsidRPr="00B17046">
        <w:t>.</w:t>
      </w:r>
      <w:r w:rsidR="00B105BD">
        <w:t>(</w:t>
      </w:r>
      <w:r w:rsidRPr="00B17046">
        <w:t>2</w:t>
      </w:r>
      <w:r w:rsidR="00B105BD">
        <w:t>)</w:t>
      </w:r>
      <w:r w:rsidRPr="00B17046">
        <w:t>, one before and one after the defrost and recovery period. The reference point for defrost and recovery period is 2</w:t>
      </w:r>
      <w:r w:rsidR="00B105BD">
        <w:t xml:space="preserve"> </w:t>
      </w:r>
      <w:r w:rsidRPr="00B17046">
        <w:t>h after the (first) activation of the defrost heater. The end of the first block is 3 h before and the start of the second block is 3 h after this reference point. Each block contains at least 3 TCCs or has a fixed length of 3 h. The start of the first block shall be no less than 5 h after the initiation of the previous 'defrost heater on' or, in the case where there is no defrost heater, no less than 5 h after the interruption of the refrigeration system related to the automatic defrost. The second block shall not overlap with the subsequent defrost and recovery period.</w:t>
      </w:r>
    </w:p>
    <w:p w:rsidR="007D39D1" w:rsidRPr="00B17046" w:rsidRDefault="007D39D1" w:rsidP="00B664D3">
      <w:pPr>
        <w:pStyle w:val="Text1"/>
      </w:pPr>
      <w:r w:rsidRPr="00B17046">
        <w:t>Note that if these initial start, stop and interval values do not deliver an acceptable result they can be shifted.</w:t>
      </w:r>
    </w:p>
    <w:p w:rsidR="007D39D1" w:rsidRPr="00B17046" w:rsidRDefault="007D39D1" w:rsidP="00B664D3">
      <w:pPr>
        <w:pStyle w:val="Text1"/>
      </w:pPr>
      <w:r w:rsidRPr="00B17046">
        <w:t>The relevant test period runs from the start of the first block until the end of the second block, i.e. with the defrost and recovery period in between. The total energy consumption during this test period is measured. Subsequently, the total energy consumption for that period is calculated as if it were the steady state energy consumption, based on the steady state power measured in the two steady-state blocks. The difference between the two is the incremental defrost an</w:t>
      </w:r>
      <w:r w:rsidR="00B105BD">
        <w:t>d recovery energy consumption.</w:t>
      </w:r>
    </w:p>
    <w:p w:rsidR="007D39D1" w:rsidRPr="00B17046" w:rsidRDefault="007D39D1" w:rsidP="00B664D3">
      <w:pPr>
        <w:pStyle w:val="Text1"/>
      </w:pPr>
      <w:r w:rsidRPr="00B17046">
        <w:t xml:space="preserve">The test(s) shall be done at least for each temperature control setting. The defrost and recovery period selected for each temperature control setting shall be adjacent to the steady state period used for energy determination. In case there is more extensive test data, the average of at least 4 defrost and recovery incremental energy consumption data, for each control setting, shall be used. In this case at least 50 % of all values of </w:t>
      </w:r>
      <w:r w:rsidRPr="00B17046">
        <w:rPr>
          <w:i/>
        </w:rPr>
        <w:t>ΔE</w:t>
      </w:r>
      <w:r w:rsidRPr="00B17046">
        <w:rPr>
          <w:i/>
          <w:vertAlign w:val="subscript"/>
        </w:rPr>
        <w:t>df</w:t>
      </w:r>
      <w:r w:rsidRPr="00B17046">
        <w:t xml:space="preserve"> shall have the coldest compartment at or below target temperature. A separate value for </w:t>
      </w:r>
      <w:r w:rsidR="00B17046" w:rsidRPr="00B17046">
        <w:rPr>
          <w:i/>
        </w:rPr>
        <w:t>ΔE</w:t>
      </w:r>
      <w:r w:rsidR="00B17046" w:rsidRPr="00B17046">
        <w:rPr>
          <w:i/>
          <w:vertAlign w:val="subscript"/>
        </w:rPr>
        <w:t>df</w:t>
      </w:r>
      <w:r w:rsidRPr="00B17046">
        <w:t xml:space="preserve"> shall be determined for each ambient temperature.</w:t>
      </w:r>
    </w:p>
    <w:p w:rsidR="007D39D1" w:rsidRPr="00B17046" w:rsidRDefault="007D39D1" w:rsidP="00B664D3">
      <w:pPr>
        <w:pStyle w:val="Point1number"/>
      </w:pPr>
      <w:bookmarkStart w:id="16" w:name="DQCNUMB_21"/>
      <w:bookmarkEnd w:id="16"/>
      <w:r w:rsidRPr="00B17046">
        <w:t>Defrost and recovery frequency and interval</w:t>
      </w:r>
    </w:p>
    <w:p w:rsidR="007D39D1" w:rsidRPr="00B17046" w:rsidRDefault="007D39D1" w:rsidP="00B664D3">
      <w:pPr>
        <w:pStyle w:val="Text1"/>
      </w:pPr>
      <w:r w:rsidRPr="00B17046">
        <w:t>There are three methods of defrost interval control, meaning the control parameter that determines the interval between defrost cycles, distinguishing between ‘timer’, ‘compressor run-time’ or ‘variable defrost’, whereby the latter may be based on operational parameters (door-openings, inserting warm load) or direct measurement of frost accumulation.</w:t>
      </w:r>
    </w:p>
    <w:p w:rsidR="007D39D1" w:rsidRPr="00B17046" w:rsidRDefault="007D39D1" w:rsidP="00B664D3">
      <w:pPr>
        <w:pStyle w:val="Text1"/>
      </w:pPr>
      <w:r w:rsidRPr="00B17046">
        <w:t>For the timer-control, which is relatively rare, the interval can be measured directly. Values for at least three defrost intervals shall be determined, with at least one value at an ambient temperature of 16 °C and one value at an ambient temperature of 32 °C.</w:t>
      </w:r>
    </w:p>
    <w:p w:rsidR="007D39D1" w:rsidRPr="00B17046" w:rsidRDefault="007D39D1" w:rsidP="00B664D3">
      <w:pPr>
        <w:pStyle w:val="Text1"/>
      </w:pPr>
      <w:r w:rsidRPr="00B17046">
        <w:t>For the compressor run-time control, the past run-time of the compressor is used as a proxy for the door-openings and inserted warm load.</w:t>
      </w:r>
    </w:p>
    <w:p w:rsidR="007D39D1" w:rsidRPr="00B17046" w:rsidRDefault="007D39D1" w:rsidP="00B664D3">
      <w:pPr>
        <w:pStyle w:val="Text1"/>
      </w:pPr>
      <w:r w:rsidRPr="00B17046">
        <w:t>For the compressor run-time control, the interval can be measured directly. Tests shall be undertaken over a whole defrost control cycle, at least one at each ambient temperature, in order to verify that it is a run time controller and estimate the value of the interval.  Complementary test at e.g. other ambient temperatures and/or temperature control settings are required to check consistency of the interval with the compressor run time. The coefficient of variation (standard deviation divided by the mean) of the estimated values for compressor run time shall be less than 10 % for the defrost intervals examined; otherwise the controller shall be qualified as a ‘variable defrost’ controller.</w:t>
      </w:r>
    </w:p>
    <w:p w:rsidR="007D39D1" w:rsidRPr="00B17046" w:rsidRDefault="007D39D1" w:rsidP="00B664D3">
      <w:pPr>
        <w:pStyle w:val="Text1"/>
      </w:pPr>
      <w:r w:rsidRPr="00B17046">
        <w:t xml:space="preserve">For a variable defrost controller the interval is calculated on the basis of values specified by the manufacturer for </w:t>
      </w:r>
      <w:r w:rsidRPr="00B17046">
        <w:rPr>
          <w:i/>
        </w:rPr>
        <w:t>Δt</w:t>
      </w:r>
      <w:r w:rsidRPr="00B17046">
        <w:rPr>
          <w:i/>
          <w:vertAlign w:val="subscript"/>
        </w:rPr>
        <w:t>d−max</w:t>
      </w:r>
      <w:r w:rsidRPr="00B17046">
        <w:rPr>
          <w:vertAlign w:val="subscript"/>
        </w:rPr>
        <w:t xml:space="preserve"> </w:t>
      </w:r>
      <w:r w:rsidRPr="00B17046">
        <w:t xml:space="preserve">maximum possible defrost interval at an ambient temperature of 32 °C and </w:t>
      </w:r>
      <w:r w:rsidR="00B17046" w:rsidRPr="00B17046">
        <w:rPr>
          <w:i/>
        </w:rPr>
        <w:t>Δt</w:t>
      </w:r>
      <w:r w:rsidR="00B17046" w:rsidRPr="00B17046">
        <w:rPr>
          <w:i/>
          <w:vertAlign w:val="subscript"/>
        </w:rPr>
        <w:t>d−m</w:t>
      </w:r>
      <w:r w:rsidR="00B17046">
        <w:rPr>
          <w:i/>
          <w:vertAlign w:val="subscript"/>
        </w:rPr>
        <w:t>in</w:t>
      </w:r>
      <w:r w:rsidRPr="00B17046">
        <w:t xml:space="preserve"> minimum possible defrost interval at an ambient temperature of 32 °C, both expressed in hours.</w:t>
      </w:r>
    </w:p>
    <w:p w:rsidR="007D39D1" w:rsidRPr="00B17046" w:rsidRDefault="007D39D1" w:rsidP="00B664D3">
      <w:pPr>
        <w:pStyle w:val="Text1"/>
      </w:pPr>
      <w:r w:rsidRPr="00B17046">
        <w:t>The value for Δtdf16 at an ambient temperature of 16 °C shall be double the value of the defrost interval Δtdf32 for an ambient temperature of 32 °C.</w:t>
      </w:r>
    </w:p>
    <w:p w:rsidR="007D39D1" w:rsidRPr="00B17046" w:rsidRDefault="00B17046" w:rsidP="00B664D3">
      <w:pPr>
        <w:pStyle w:val="Text1"/>
      </w:pPr>
      <w:r w:rsidRPr="00B17046">
        <w:rPr>
          <w:i/>
        </w:rPr>
        <w:t>Δt</w:t>
      </w:r>
      <w:r w:rsidRPr="00B17046">
        <w:rPr>
          <w:i/>
          <w:vertAlign w:val="subscript"/>
        </w:rPr>
        <w:t>d−m</w:t>
      </w:r>
      <w:r>
        <w:rPr>
          <w:i/>
          <w:vertAlign w:val="subscript"/>
        </w:rPr>
        <w:t>in</w:t>
      </w:r>
      <w:r w:rsidR="007D39D1" w:rsidRPr="00B17046">
        <w:t xml:space="preserve"> shall not exceed 12 h at an ambient temperature of 32 °C (elapsed time). </w:t>
      </w:r>
      <w:r w:rsidRPr="00B17046">
        <w:rPr>
          <w:i/>
        </w:rPr>
        <w:t>Δt</w:t>
      </w:r>
      <w:r w:rsidRPr="00B17046">
        <w:rPr>
          <w:i/>
          <w:vertAlign w:val="subscript"/>
        </w:rPr>
        <w:t>d−max</w:t>
      </w:r>
      <w:r w:rsidRPr="00B17046">
        <w:rPr>
          <w:vertAlign w:val="subscript"/>
        </w:rPr>
        <w:t xml:space="preserve"> </w:t>
      </w:r>
      <w:r>
        <w:rPr>
          <w:vertAlign w:val="subscript"/>
        </w:rPr>
        <w:t xml:space="preserve"> </w:t>
      </w:r>
      <w:r w:rsidR="007D39D1" w:rsidRPr="00B17046">
        <w:t>shall not exceed 96 h at an ambient temperature of 32 °C.</w:t>
      </w:r>
    </w:p>
    <w:p w:rsidR="007D39D1" w:rsidRPr="00B17046" w:rsidRDefault="007D39D1" w:rsidP="00B664D3">
      <w:pPr>
        <w:pStyle w:val="Text1"/>
      </w:pPr>
      <w:r w:rsidRPr="00B17046">
        <w:rPr>
          <w:i/>
        </w:rPr>
        <w:t>Δt</w:t>
      </w:r>
      <w:r w:rsidRPr="00B17046">
        <w:rPr>
          <w:i/>
          <w:vertAlign w:val="subscript"/>
        </w:rPr>
        <w:t>d −mi</w:t>
      </w:r>
      <w:r w:rsidRPr="00B17046">
        <w:rPr>
          <w:vertAlign w:val="subscript"/>
        </w:rPr>
        <w:t>n</w:t>
      </w:r>
      <w:r w:rsidRPr="00B17046">
        <w:t xml:space="preserve"> shall be based on the shortest conceivable defrost interval under heavy usage conditions (i.e. heavy use, frequent door openings and high humidity) at an ambient temperature of 32 °C. Tests under heavy usage conditions to verify the claimed value may be undertaken. The value for </w:t>
      </w:r>
      <w:r w:rsidR="00B17046" w:rsidRPr="00B17046">
        <w:rPr>
          <w:i/>
        </w:rPr>
        <w:t>Δt</w:t>
      </w:r>
      <w:r w:rsidR="00B17046" w:rsidRPr="00B17046">
        <w:rPr>
          <w:i/>
          <w:vertAlign w:val="subscript"/>
        </w:rPr>
        <w:t>d−max</w:t>
      </w:r>
      <w:r w:rsidR="00B17046" w:rsidRPr="00B17046">
        <w:rPr>
          <w:vertAlign w:val="subscript"/>
        </w:rPr>
        <w:t xml:space="preserve"> </w:t>
      </w:r>
      <w:r w:rsidRPr="00B17046">
        <w:t>shall be achievable under test conditions with compartment temperatures at or below target temperatures in steady state. Manufacturers shall specify any special condition required to achieve the claimed value.</w:t>
      </w:r>
    </w:p>
    <w:p w:rsidR="007D39D1" w:rsidRPr="00B17046" w:rsidRDefault="007D39D1" w:rsidP="00B664D3">
      <w:pPr>
        <w:pStyle w:val="Text1"/>
      </w:pPr>
      <w:r w:rsidRPr="00B17046">
        <w:t xml:space="preserve">In case the manufacturer does not supply declared values for </w:t>
      </w:r>
      <w:r w:rsidR="00B17046" w:rsidRPr="00B17046">
        <w:rPr>
          <w:i/>
        </w:rPr>
        <w:t>Δt</w:t>
      </w:r>
      <w:r w:rsidR="00B17046" w:rsidRPr="00B17046">
        <w:rPr>
          <w:i/>
          <w:vertAlign w:val="subscript"/>
        </w:rPr>
        <w:t>d−m</w:t>
      </w:r>
      <w:r w:rsidR="00B17046">
        <w:rPr>
          <w:i/>
          <w:vertAlign w:val="subscript"/>
        </w:rPr>
        <w:t>in</w:t>
      </w:r>
      <w:r w:rsidRPr="00B17046">
        <w:t xml:space="preserve"> and </w:t>
      </w:r>
      <w:r w:rsidR="00B17046" w:rsidRPr="00B17046">
        <w:rPr>
          <w:i/>
        </w:rPr>
        <w:t>Δt</w:t>
      </w:r>
      <w:r w:rsidR="00B17046" w:rsidRPr="00B17046">
        <w:rPr>
          <w:i/>
          <w:vertAlign w:val="subscript"/>
        </w:rPr>
        <w:t>d−max</w:t>
      </w:r>
      <w:r w:rsidRPr="00B17046">
        <w:t xml:space="preserve">, default values of 6 h for </w:t>
      </w:r>
      <w:r w:rsidR="00B17046" w:rsidRPr="00B17046">
        <w:rPr>
          <w:i/>
        </w:rPr>
        <w:t>Δt</w:t>
      </w:r>
      <w:r w:rsidR="00B17046" w:rsidRPr="00B17046">
        <w:rPr>
          <w:i/>
          <w:vertAlign w:val="subscript"/>
        </w:rPr>
        <w:t>d−m</w:t>
      </w:r>
      <w:r w:rsidR="00B17046">
        <w:rPr>
          <w:i/>
          <w:vertAlign w:val="subscript"/>
        </w:rPr>
        <w:t>in</w:t>
      </w:r>
      <w:r w:rsidRPr="00B17046">
        <w:t xml:space="preserve"> and 96 h for </w:t>
      </w:r>
      <w:r w:rsidR="00B17046" w:rsidRPr="00B17046">
        <w:rPr>
          <w:i/>
        </w:rPr>
        <w:t>Δt</w:t>
      </w:r>
      <w:r w:rsidR="00B17046" w:rsidRPr="00B17046">
        <w:rPr>
          <w:i/>
          <w:vertAlign w:val="subscript"/>
        </w:rPr>
        <w:t>d−max</w:t>
      </w:r>
      <w:r w:rsidRPr="00B17046">
        <w:t xml:space="preserve"> shall be used, resulting in a </w:t>
      </w:r>
      <w:r w:rsidR="00B17046" w:rsidRPr="00B17046">
        <w:rPr>
          <w:i/>
        </w:rPr>
        <w:t>Δt</w:t>
      </w:r>
      <w:r w:rsidR="00B17046">
        <w:rPr>
          <w:i/>
          <w:vertAlign w:val="subscript"/>
        </w:rPr>
        <w:t>df32</w:t>
      </w:r>
      <w:r w:rsidRPr="00B17046">
        <w:t xml:space="preserve"> of 24 h and a Δtdf16 of 48 h.</w:t>
      </w:r>
    </w:p>
    <w:p w:rsidR="007D39D1" w:rsidRPr="00B664D3" w:rsidRDefault="007D39D1" w:rsidP="00B664D3">
      <w:pPr>
        <w:pStyle w:val="Text1"/>
      </w:pPr>
      <w:r w:rsidRPr="00B17046">
        <w:t xml:space="preserve">If, apart from the manufacturer not declaring the values, the verification test shows the operation not consistent with a variable defrost controller then the averages of 3 defrost intervals at both 16 and 32°C ambient is measured and used as values for </w:t>
      </w:r>
      <w:r w:rsidRPr="00B17046">
        <w:rPr>
          <w:i/>
        </w:rPr>
        <w:t>Δt</w:t>
      </w:r>
      <w:r w:rsidRPr="00B17046">
        <w:rPr>
          <w:i/>
          <w:vertAlign w:val="subscript"/>
        </w:rPr>
        <w:t>df16</w:t>
      </w:r>
      <w:r w:rsidRPr="00B17046">
        <w:t xml:space="preserve"> and </w:t>
      </w:r>
      <w:r w:rsidR="00B17046" w:rsidRPr="00B17046">
        <w:rPr>
          <w:i/>
        </w:rPr>
        <w:t>Δt</w:t>
      </w:r>
      <w:r w:rsidR="00B17046">
        <w:rPr>
          <w:i/>
          <w:vertAlign w:val="subscript"/>
        </w:rPr>
        <w:t>df32</w:t>
      </w:r>
      <w:r w:rsidRPr="00B17046">
        <w:t xml:space="preserve"> respectively, whereby </w:t>
      </w:r>
      <w:r w:rsidR="00B17046" w:rsidRPr="00B17046">
        <w:rPr>
          <w:i/>
        </w:rPr>
        <w:t>Δt</w:t>
      </w:r>
      <w:r w:rsidR="00B17046" w:rsidRPr="00B17046">
        <w:rPr>
          <w:i/>
          <w:vertAlign w:val="subscript"/>
        </w:rPr>
        <w:t>df16</w:t>
      </w:r>
      <w:r w:rsidRPr="00B17046">
        <w:t xml:space="preserve"> shall not exceed 20 h and </w:t>
      </w:r>
      <w:r w:rsidR="00B17046" w:rsidRPr="00B17046">
        <w:rPr>
          <w:i/>
        </w:rPr>
        <w:t>Δt</w:t>
      </w:r>
      <w:r w:rsidR="00B17046">
        <w:rPr>
          <w:i/>
          <w:vertAlign w:val="subscript"/>
        </w:rPr>
        <w:t>df32</w:t>
      </w:r>
      <w:r w:rsidRPr="00B17046">
        <w:t xml:space="preserve"> shall not exceed 10 h.</w:t>
      </w:r>
    </w:p>
    <w:p w:rsidR="007D39D1" w:rsidRPr="00D56A5E" w:rsidRDefault="007D39D1" w:rsidP="00B664D3">
      <w:pPr>
        <w:pStyle w:val="NumPar1"/>
      </w:pPr>
      <w:r w:rsidRPr="00D56A5E">
        <w:t xml:space="preserve">Energy consumption tests low-noise </w:t>
      </w:r>
      <w:r>
        <w:t xml:space="preserve">refrigerating </w:t>
      </w:r>
      <w:r w:rsidRPr="00D56A5E">
        <w:t>appliances</w:t>
      </w:r>
      <w:r>
        <w:t>:</w:t>
      </w:r>
    </w:p>
    <w:p w:rsidR="007D39D1" w:rsidRDefault="007D39D1" w:rsidP="007D39D1">
      <w:pPr>
        <w:spacing w:before="0" w:after="200" w:line="276" w:lineRule="auto"/>
      </w:pPr>
      <w:r>
        <w:t xml:space="preserve">Energy consumption of low-noise appliances shall be tested only at an ambient temperature of 25 </w:t>
      </w:r>
      <w:r w:rsidRPr="00CD2E26">
        <w:t>°</w:t>
      </w:r>
      <w:r>
        <w:t xml:space="preserve">C. Low-noise appliances have no auto-defrost and thus the tests only determine the steady state power consumption </w:t>
      </w:r>
      <w:r w:rsidRPr="009C77F1">
        <w:rPr>
          <w:i/>
        </w:rPr>
        <w:t>P</w:t>
      </w:r>
      <w:r w:rsidRPr="009C77F1">
        <w:rPr>
          <w:i/>
          <w:vertAlign w:val="subscript"/>
        </w:rPr>
        <w:t>ss25</w:t>
      </w:r>
      <w:r>
        <w:t xml:space="preserve">. Otherwise, the test procedure is identical to that of dedicated cellar </w:t>
      </w:r>
      <w:r w:rsidR="00B105BD">
        <w:t>or pantry household appliances.</w:t>
      </w:r>
    </w:p>
    <w:p w:rsidR="007D39D1" w:rsidRPr="00030274" w:rsidRDefault="007D39D1" w:rsidP="00B664D3">
      <w:pPr>
        <w:pStyle w:val="NumPar1"/>
      </w:pPr>
      <w:r w:rsidRPr="00D56A5E">
        <w:t>Performance of chill compartments</w:t>
      </w:r>
      <w:r>
        <w:t>:</w:t>
      </w:r>
    </w:p>
    <w:p w:rsidR="007D39D1" w:rsidRPr="00653D1A" w:rsidRDefault="007D39D1" w:rsidP="007D39D1">
      <w:pPr>
        <w:pStyle w:val="Annexetitre"/>
        <w:spacing w:line="276" w:lineRule="auto"/>
        <w:jc w:val="both"/>
        <w:rPr>
          <w:b w:val="0"/>
          <w:u w:val="none"/>
        </w:rPr>
      </w:pPr>
      <w:r w:rsidRPr="00653D1A">
        <w:rPr>
          <w:b w:val="0"/>
          <w:u w:val="none"/>
        </w:rPr>
        <w:t xml:space="preserve">In order to avoid loopholes in the declaration of chill compartments, as defined in Table </w:t>
      </w:r>
      <w:r>
        <w:rPr>
          <w:b w:val="0"/>
          <w:u w:val="none"/>
        </w:rPr>
        <w:t>3</w:t>
      </w:r>
      <w:r w:rsidRPr="00653D1A">
        <w:rPr>
          <w:b w:val="0"/>
          <w:u w:val="none"/>
        </w:rPr>
        <w:t>, the following additional requirements apply:</w:t>
      </w:r>
    </w:p>
    <w:p w:rsidR="00B105BD" w:rsidRDefault="00B105BD" w:rsidP="000F2B92">
      <w:pPr>
        <w:pStyle w:val="Point0letter"/>
        <w:numPr>
          <w:ilvl w:val="1"/>
          <w:numId w:val="32"/>
        </w:numPr>
      </w:pPr>
      <w:r>
        <w:t>f</w:t>
      </w:r>
      <w:r w:rsidR="007D39D1">
        <w:t xml:space="preserve">or a variable temperature compartment rated as fresh food and/or chill, the energy efficiency index shall be determined for each temperature condition and the </w:t>
      </w:r>
      <w:r>
        <w:t>highest value shall be applied;</w:t>
      </w:r>
    </w:p>
    <w:p w:rsidR="007D39D1" w:rsidRDefault="00B105BD" w:rsidP="000F2B92">
      <w:pPr>
        <w:pStyle w:val="Point0letter"/>
        <w:numPr>
          <w:ilvl w:val="1"/>
          <w:numId w:val="32"/>
        </w:numPr>
      </w:pPr>
      <w:r>
        <w:t>a</w:t>
      </w:r>
      <w:r w:rsidR="007D39D1">
        <w:t xml:space="preserve"> chill compartment shall be able to control its average temperature during energy testing within a certain range without </w:t>
      </w:r>
      <w:r w:rsidR="009509CC">
        <w:t>user-adjustments of its control; t</w:t>
      </w:r>
      <w:r w:rsidR="007D39D1">
        <w:t>his shall be verified as follows:</w:t>
      </w:r>
    </w:p>
    <w:p w:rsidR="007D39D1" w:rsidRPr="00D56A5E" w:rsidRDefault="00365791" w:rsidP="000F2B92">
      <w:pPr>
        <w:pStyle w:val="Point1letter"/>
        <w:numPr>
          <w:ilvl w:val="3"/>
          <w:numId w:val="27"/>
        </w:numPr>
      </w:pPr>
      <w:bookmarkStart w:id="17" w:name="DQCNUMB_22"/>
      <w:bookmarkEnd w:id="17"/>
      <w:r>
        <w:t>d</w:t>
      </w:r>
      <w:r w:rsidR="007D39D1" w:rsidRPr="00D56A5E">
        <w:t xml:space="preserve">etermine the reference </w:t>
      </w:r>
      <w:r w:rsidR="007D39D1">
        <w:t xml:space="preserve">chill compartment temperature </w:t>
      </w:r>
      <w:r w:rsidR="007D39D1" w:rsidRPr="00365791">
        <w:rPr>
          <w:i/>
        </w:rPr>
        <w:t>T</w:t>
      </w:r>
      <w:r w:rsidR="007D39D1" w:rsidRPr="00365791">
        <w:rPr>
          <w:i/>
          <w:vertAlign w:val="subscript"/>
        </w:rPr>
        <w:t>ccma,ref</w:t>
      </w:r>
      <w:r w:rsidR="007D39D1" w:rsidRPr="00D56A5E">
        <w:t xml:space="preserve"> by performing an energy consumption test at 32°C ambient. </w:t>
      </w:r>
      <w:r w:rsidR="007D39D1" w:rsidRPr="00365791">
        <w:rPr>
          <w:i/>
        </w:rPr>
        <w:t>T</w:t>
      </w:r>
      <w:r w:rsidR="007D39D1" w:rsidRPr="00365791">
        <w:rPr>
          <w:i/>
          <w:vertAlign w:val="subscript"/>
        </w:rPr>
        <w:t>ccma,ref</w:t>
      </w:r>
      <w:r w:rsidR="007D39D1" w:rsidRPr="00D56A5E">
        <w:t xml:space="preserve"> is the interpolated value of T ccma </w:t>
      </w:r>
      <w:r w:rsidR="007D39D1" w:rsidRPr="00D56A5E">
        <w:footnoteReference w:id="1"/>
      </w:r>
      <w:r w:rsidR="007D39D1" w:rsidRPr="00D56A5E">
        <w:t xml:space="preserve"> (e.g. found at the interpolated fresh food compartment Tma =4°C)</w:t>
      </w:r>
      <w:r w:rsidR="00B105BD">
        <w:t>,</w:t>
      </w:r>
    </w:p>
    <w:p w:rsidR="007D39D1" w:rsidRDefault="00365791" w:rsidP="00365791">
      <w:pPr>
        <w:pStyle w:val="Point1letter"/>
      </w:pPr>
      <w:bookmarkStart w:id="18" w:name="DQCNUMB_23"/>
      <w:bookmarkEnd w:id="18"/>
      <w:r>
        <w:t>p</w:t>
      </w:r>
      <w:r w:rsidR="007D39D1" w:rsidRPr="00D56A5E">
        <w:t>erform an ene</w:t>
      </w:r>
      <w:r w:rsidR="007D39D1">
        <w:t xml:space="preserve">rgy consumption test at 16°C. </w:t>
      </w:r>
      <w:r w:rsidR="007D39D1" w:rsidRPr="008879BC">
        <w:rPr>
          <w:i/>
        </w:rPr>
        <w:t>T</w:t>
      </w:r>
      <w:r w:rsidR="007D39D1" w:rsidRPr="008879BC">
        <w:rPr>
          <w:i/>
          <w:vertAlign w:val="subscript"/>
        </w:rPr>
        <w:t>ccma</w:t>
      </w:r>
      <w:r w:rsidR="007D39D1" w:rsidRPr="00D56A5E">
        <w:t xml:space="preserve"> shall be within </w:t>
      </w:r>
      <w:r w:rsidR="007D39D1" w:rsidRPr="008879BC">
        <w:rPr>
          <w:i/>
        </w:rPr>
        <w:t>T</w:t>
      </w:r>
      <w:r w:rsidR="007D39D1" w:rsidRPr="008879BC">
        <w:rPr>
          <w:i/>
          <w:vertAlign w:val="subscript"/>
        </w:rPr>
        <w:t>ccma,ref±1,5K</w:t>
      </w:r>
      <w:r w:rsidR="007D39D1" w:rsidRPr="00D56A5E">
        <w:t xml:space="preserve"> for any setting used for interpolation, with the limitation that the fresh food compartment </w:t>
      </w:r>
      <w:r w:rsidR="007D39D1" w:rsidRPr="008879BC">
        <w:rPr>
          <w:i/>
        </w:rPr>
        <w:t>T</w:t>
      </w:r>
      <w:r w:rsidR="007D39D1" w:rsidRPr="008879BC">
        <w:rPr>
          <w:i/>
          <w:vertAlign w:val="subscript"/>
        </w:rPr>
        <w:t>ma</w:t>
      </w:r>
      <w:r w:rsidR="007D39D1" w:rsidRPr="00D56A5E">
        <w:t xml:space="preserve"> shall be in the range from 2 to 6</w:t>
      </w:r>
      <w:r w:rsidR="007D39D1">
        <w:t>°C.</w:t>
      </w:r>
    </w:p>
    <w:p w:rsidR="007D39D1" w:rsidRPr="007D39D1" w:rsidRDefault="007D39D1" w:rsidP="007D39D1">
      <w:pPr>
        <w:rPr>
          <w:b/>
        </w:rPr>
      </w:pPr>
      <w:r>
        <w:rPr>
          <w:b/>
        </w:rPr>
        <w:t>B.</w:t>
      </w:r>
      <w:r>
        <w:rPr>
          <w:b/>
        </w:rPr>
        <w:tab/>
      </w:r>
      <w:r w:rsidRPr="007D39D1">
        <w:rPr>
          <w:b/>
        </w:rPr>
        <w:t>Calculations</w:t>
      </w:r>
    </w:p>
    <w:p w:rsidR="007D39D1" w:rsidRPr="004F463E" w:rsidRDefault="00365791" w:rsidP="000F2B92">
      <w:pPr>
        <w:pStyle w:val="NumPar1"/>
        <w:numPr>
          <w:ilvl w:val="0"/>
          <w:numId w:val="29"/>
        </w:numPr>
      </w:pPr>
      <w:r>
        <w:t>F</w:t>
      </w:r>
      <w:r w:rsidR="007D39D1" w:rsidRPr="004F463E">
        <w:t>or household refrigerating appliances</w:t>
      </w:r>
    </w:p>
    <w:p w:rsidR="007D39D1" w:rsidRPr="004F463E" w:rsidRDefault="007D39D1" w:rsidP="000F2B92">
      <w:pPr>
        <w:pStyle w:val="Point1number"/>
        <w:numPr>
          <w:ilvl w:val="2"/>
          <w:numId w:val="30"/>
        </w:numPr>
      </w:pPr>
      <w:bookmarkStart w:id="19" w:name="DQCNUMB_24"/>
      <w:bookmarkEnd w:id="19"/>
      <w:r w:rsidRPr="004F463E">
        <w:t>Energy Efficiency Index EEI</w:t>
      </w:r>
      <w:r w:rsidR="00365791">
        <w:t>:</w:t>
      </w:r>
    </w:p>
    <w:p w:rsidR="007D39D1" w:rsidRPr="00365791" w:rsidRDefault="007D39D1" w:rsidP="00365791">
      <w:pPr>
        <w:pStyle w:val="Text1"/>
      </w:pPr>
      <w:r w:rsidRPr="00365791">
        <w:t>The Energy Efficiency Index EEI compares the Annual Energy consumption AE (in kWh/a) with the reference Standard Annual Energy consumption SAE (in kWh/a) and is calculated as:</w:t>
      </w:r>
    </w:p>
    <w:p w:rsidR="007D39D1" w:rsidRPr="00365791" w:rsidRDefault="007D39D1" w:rsidP="00365791">
      <w:pPr>
        <w:pStyle w:val="Text1"/>
        <w:rPr>
          <w:rFonts w:ascii="Cambria Math" w:hAnsi="Cambria Math"/>
          <w:oMath/>
        </w:rPr>
      </w:pPr>
      <m:oMath>
        <m:r>
          <m:rPr>
            <m:sty m:val="p"/>
          </m:rPr>
          <w:rPr>
            <w:rFonts w:ascii="Cambria Math" w:hAnsi="Cambria Math"/>
          </w:rPr>
          <m:t xml:space="preserve">EEI= </m:t>
        </m:r>
        <m:r>
          <w:rPr>
            <w:rFonts w:ascii="Cambria Math" w:hAnsi="Cambria Math"/>
          </w:rPr>
          <m:t>AE</m:t>
        </m:r>
        <m:r>
          <m:rPr>
            <m:sty m:val="p"/>
          </m:rPr>
          <w:rPr>
            <w:rFonts w:ascii="Cambria Math" w:hAnsi="Cambria Math"/>
          </w:rPr>
          <m:t xml:space="preserve">/ </m:t>
        </m:r>
        <m:r>
          <w:rPr>
            <w:rFonts w:ascii="Cambria Math" w:hAnsi="Cambria Math"/>
          </w:rPr>
          <m:t>SAE</m:t>
        </m:r>
      </m:oMath>
      <w:r w:rsidRPr="00365791">
        <w:t>;</w:t>
      </w:r>
    </w:p>
    <w:p w:rsidR="007D39D1" w:rsidRPr="00365791" w:rsidRDefault="009509CC" w:rsidP="00365791">
      <w:pPr>
        <w:pStyle w:val="Text1"/>
      </w:pPr>
      <w:r>
        <w:t>the o</w:t>
      </w:r>
      <w:r w:rsidR="007D39D1" w:rsidRPr="00365791">
        <w:t>utcome is a dimensionless number, usually expressed as a percentage (%)</w:t>
      </w:r>
      <w:r>
        <w:t>.</w:t>
      </w:r>
    </w:p>
    <w:p w:rsidR="007D39D1" w:rsidRPr="004F463E" w:rsidRDefault="007D39D1" w:rsidP="00B17046">
      <w:pPr>
        <w:pStyle w:val="Point1number"/>
      </w:pPr>
      <w:bookmarkStart w:id="20" w:name="DQCNUMB_25"/>
      <w:bookmarkEnd w:id="20"/>
      <w:r>
        <w:t xml:space="preserve">Annual Energy consumption </w:t>
      </w:r>
      <w:r w:rsidRPr="00365791">
        <w:rPr>
          <w:i/>
        </w:rPr>
        <w:t>AE</w:t>
      </w:r>
      <w:r w:rsidR="00365791">
        <w:t>:</w:t>
      </w:r>
    </w:p>
    <w:p w:rsidR="007D39D1" w:rsidRPr="00365791" w:rsidRDefault="007D39D1" w:rsidP="00365791">
      <w:pPr>
        <w:pStyle w:val="Text1"/>
      </w:pPr>
      <w:r w:rsidRPr="00365791">
        <w:t xml:space="preserve">The Annual Energy consumption </w:t>
      </w:r>
      <w:r w:rsidRPr="00365791">
        <w:rPr>
          <w:i/>
        </w:rPr>
        <w:t>AE</w:t>
      </w:r>
      <w:r w:rsidRPr="00365791">
        <w:t xml:space="preserve"> of a household refrigerating appliance is base</w:t>
      </w:r>
      <w:r w:rsidR="009509CC">
        <w:t>d on the measurements according Section A</w:t>
      </w:r>
      <w:r w:rsidRPr="00365791">
        <w:t xml:space="preserve"> at two ambient test temperatures, 16 and 32°C, regarding:</w:t>
      </w:r>
    </w:p>
    <w:p w:rsidR="007D39D1" w:rsidRPr="004F463E" w:rsidRDefault="007D39D1" w:rsidP="00B17046">
      <w:pPr>
        <w:pStyle w:val="Point2letter"/>
      </w:pPr>
      <w:r w:rsidRPr="004F463E">
        <w:t xml:space="preserve">steady state power consumption </w:t>
      </w:r>
      <w:r w:rsidRPr="008879BC">
        <w:rPr>
          <w:i/>
        </w:rPr>
        <w:t>P</w:t>
      </w:r>
      <w:r w:rsidRPr="008879BC">
        <w:rPr>
          <w:i/>
          <w:vertAlign w:val="subscript"/>
        </w:rPr>
        <w:t>ss</w:t>
      </w:r>
      <w:r w:rsidRPr="008879BC">
        <w:rPr>
          <w:i/>
        </w:rPr>
        <w:t xml:space="preserve"> </w:t>
      </w:r>
      <w:r w:rsidRPr="004F463E">
        <w:t xml:space="preserve">(per ambient temperature </w:t>
      </w:r>
      <w:r w:rsidRPr="008879BC">
        <w:rPr>
          <w:i/>
        </w:rPr>
        <w:t>P</w:t>
      </w:r>
      <w:r w:rsidRPr="008879BC">
        <w:rPr>
          <w:i/>
          <w:vertAlign w:val="subscript"/>
        </w:rPr>
        <w:t>ss16</w:t>
      </w:r>
      <w:r w:rsidRPr="004F463E">
        <w:t xml:space="preserve">, </w:t>
      </w:r>
      <w:r w:rsidRPr="008879BC">
        <w:rPr>
          <w:i/>
        </w:rPr>
        <w:t>P</w:t>
      </w:r>
      <w:r w:rsidRPr="008879BC">
        <w:rPr>
          <w:i/>
          <w:vertAlign w:val="subscript"/>
        </w:rPr>
        <w:t>ss32</w:t>
      </w:r>
      <w:r w:rsidRPr="004F463E">
        <w:t xml:space="preserve">) in W; </w:t>
      </w:r>
    </w:p>
    <w:p w:rsidR="007D39D1" w:rsidRPr="004F463E" w:rsidRDefault="007D39D1" w:rsidP="00B17046">
      <w:pPr>
        <w:pStyle w:val="Point2letter"/>
      </w:pPr>
      <w:r w:rsidRPr="004F463E">
        <w:t xml:space="preserve">the incremental defrost energy consumption </w:t>
      </w:r>
      <w:r w:rsidRPr="008879BC">
        <w:rPr>
          <w:i/>
        </w:rPr>
        <w:t>ΔE</w:t>
      </w:r>
      <w:r w:rsidRPr="008879BC">
        <w:rPr>
          <w:i/>
          <w:vertAlign w:val="subscript"/>
        </w:rPr>
        <w:t>d-f</w:t>
      </w:r>
      <w:r w:rsidRPr="004F463E">
        <w:t xml:space="preserve"> (per ambient temperature </w:t>
      </w:r>
      <w:r w:rsidRPr="008879BC">
        <w:rPr>
          <w:i/>
        </w:rPr>
        <w:t>ΔE</w:t>
      </w:r>
      <w:r w:rsidRPr="008879BC">
        <w:rPr>
          <w:i/>
          <w:vertAlign w:val="subscript"/>
        </w:rPr>
        <w:t>d-f16</w:t>
      </w:r>
      <w:r w:rsidRPr="004F463E">
        <w:t xml:space="preserve"> and </w:t>
      </w:r>
      <w:r w:rsidRPr="008879BC">
        <w:rPr>
          <w:i/>
        </w:rPr>
        <w:t>ΔE</w:t>
      </w:r>
      <w:r w:rsidRPr="008879BC">
        <w:rPr>
          <w:i/>
          <w:vertAlign w:val="subscript"/>
        </w:rPr>
        <w:t>d-f32</w:t>
      </w:r>
      <w:r>
        <w:t>) in Wh;</w:t>
      </w:r>
    </w:p>
    <w:p w:rsidR="007D39D1" w:rsidRPr="004F463E" w:rsidRDefault="007D39D1" w:rsidP="00B17046">
      <w:pPr>
        <w:pStyle w:val="Point2letter"/>
      </w:pPr>
      <w:r>
        <w:t xml:space="preserve">defrost and recovery interval </w:t>
      </w:r>
      <w:r w:rsidRPr="004F463E">
        <w:t xml:space="preserve">td-f  in h (per ambient temperature </w:t>
      </w:r>
      <w:r w:rsidRPr="005F73C6">
        <w:rPr>
          <w:i/>
        </w:rPr>
        <w:t>t</w:t>
      </w:r>
      <w:r w:rsidRPr="005F73C6">
        <w:rPr>
          <w:i/>
          <w:vertAlign w:val="subscript"/>
        </w:rPr>
        <w:t>d-f16</w:t>
      </w:r>
      <w:r>
        <w:t xml:space="preserve"> </w:t>
      </w:r>
      <w:r w:rsidRPr="004F463E">
        <w:t>and</w:t>
      </w:r>
      <w:r>
        <w:t xml:space="preserve"> </w:t>
      </w:r>
      <w:r w:rsidRPr="005F73C6">
        <w:rPr>
          <w:i/>
        </w:rPr>
        <w:t>t</w:t>
      </w:r>
      <w:r w:rsidRPr="005F73C6">
        <w:rPr>
          <w:i/>
          <w:vertAlign w:val="subscript"/>
        </w:rPr>
        <w:t>d-f32</w:t>
      </w:r>
      <w:r w:rsidRPr="004F463E">
        <w:t>)</w:t>
      </w:r>
      <w:r>
        <w:t>.</w:t>
      </w:r>
    </w:p>
    <w:p w:rsidR="007D39D1" w:rsidRPr="00365791" w:rsidRDefault="007D39D1" w:rsidP="00365791">
      <w:pPr>
        <w:pStyle w:val="Text1"/>
      </w:pPr>
      <w:r w:rsidRPr="00365791">
        <w:t xml:space="preserve">The average daily energy consumption </w:t>
      </w:r>
      <w:r w:rsidRPr="00365791">
        <w:rPr>
          <w:i/>
        </w:rPr>
        <w:t>E</w:t>
      </w:r>
      <w:r w:rsidRPr="00365791">
        <w:rPr>
          <w:i/>
          <w:vertAlign w:val="subscript"/>
        </w:rPr>
        <w:t>dail</w:t>
      </w:r>
      <w:r w:rsidRPr="00365791">
        <w:rPr>
          <w:vertAlign w:val="subscript"/>
        </w:rPr>
        <w:t>y</w:t>
      </w:r>
      <w:r w:rsidRPr="00365791">
        <w:t xml:space="preserve"> in kWh/24h is calculated from values at both ambient test temperatures </w:t>
      </w:r>
      <w:r w:rsidRPr="00365791">
        <w:rPr>
          <w:i/>
        </w:rPr>
        <w:t>E</w:t>
      </w:r>
      <w:r w:rsidRPr="00365791">
        <w:rPr>
          <w:i/>
          <w:vertAlign w:val="subscript"/>
        </w:rPr>
        <w:t>16C</w:t>
      </w:r>
      <w:r w:rsidRPr="00365791">
        <w:t xml:space="preserve"> and </w:t>
      </w:r>
      <w:r w:rsidRPr="00365791">
        <w:rPr>
          <w:i/>
        </w:rPr>
        <w:t>E</w:t>
      </w:r>
      <w:r w:rsidRPr="00365791">
        <w:rPr>
          <w:i/>
          <w:vertAlign w:val="subscript"/>
        </w:rPr>
        <w:t>32C</w:t>
      </w:r>
      <w:r w:rsidRPr="00365791">
        <w:t xml:space="preserve"> as follows:</w:t>
      </w:r>
    </w:p>
    <w:p w:rsidR="007D39D1" w:rsidRPr="00365791" w:rsidRDefault="00365791" w:rsidP="00365791">
      <w:pPr>
        <w:pStyle w:val="Text1"/>
      </w:pPr>
      <w:r w:rsidRPr="00365791">
        <w:rPr>
          <w:i/>
        </w:rPr>
        <w:t>E</w:t>
      </w:r>
      <w:r w:rsidRPr="00365791">
        <w:rPr>
          <w:i/>
          <w:vertAlign w:val="subscript"/>
        </w:rPr>
        <w:t>dail</w:t>
      </w:r>
      <w:r w:rsidRPr="00365791">
        <w:rPr>
          <w:vertAlign w:val="subscript"/>
        </w:rPr>
        <w:t>y</w:t>
      </w:r>
      <w:r w:rsidR="007D39D1" w:rsidRPr="00365791">
        <w:t xml:space="preserve"> = (</w:t>
      </w:r>
      <w:r w:rsidRPr="00365791">
        <w:rPr>
          <w:i/>
        </w:rPr>
        <w:t>E</w:t>
      </w:r>
      <w:r w:rsidRPr="00365791">
        <w:rPr>
          <w:i/>
          <w:vertAlign w:val="subscript"/>
        </w:rPr>
        <w:t>16C</w:t>
      </w:r>
      <w:r w:rsidR="007D39D1" w:rsidRPr="00365791">
        <w:t xml:space="preserve"> + </w:t>
      </w:r>
      <w:r w:rsidRPr="00365791">
        <w:rPr>
          <w:i/>
        </w:rPr>
        <w:t>E</w:t>
      </w:r>
      <w:r w:rsidRPr="00365791">
        <w:rPr>
          <w:i/>
          <w:vertAlign w:val="subscript"/>
        </w:rPr>
        <w:t>32C</w:t>
      </w:r>
      <w:r w:rsidR="007D39D1" w:rsidRPr="00365791">
        <w:t>);</w:t>
      </w:r>
    </w:p>
    <w:p w:rsidR="009509CC" w:rsidRDefault="009509CC" w:rsidP="00365791">
      <w:pPr>
        <w:pStyle w:val="Text1"/>
      </w:pPr>
      <w:r>
        <w:t>w</w:t>
      </w:r>
      <w:r w:rsidR="007D39D1" w:rsidRPr="00365791">
        <w:t>ith</w:t>
      </w:r>
      <w:r>
        <w:t xml:space="preserve"> </w:t>
      </w:r>
      <w:r w:rsidR="00365791" w:rsidRPr="00365791">
        <w:rPr>
          <w:i/>
        </w:rPr>
        <w:t>E</w:t>
      </w:r>
      <w:r w:rsidR="00365791" w:rsidRPr="00365791">
        <w:rPr>
          <w:i/>
          <w:vertAlign w:val="subscript"/>
        </w:rPr>
        <w:t>16C</w:t>
      </w:r>
      <w:r w:rsidR="00365791" w:rsidRPr="00365791">
        <w:t xml:space="preserve"> </w:t>
      </w:r>
      <w:r w:rsidR="007D39D1" w:rsidRPr="00365791">
        <w:t>=</w:t>
      </w:r>
      <w:r>
        <w:t xml:space="preserve"> </w:t>
      </w:r>
      <w:r w:rsidR="007D39D1" w:rsidRPr="00365791">
        <w:t>0.001 ∙ 24 ∙ (</w:t>
      </w:r>
      <w:r w:rsidR="00365791" w:rsidRPr="008879BC">
        <w:rPr>
          <w:i/>
        </w:rPr>
        <w:t>P</w:t>
      </w:r>
      <w:r w:rsidR="00365791" w:rsidRPr="008879BC">
        <w:rPr>
          <w:i/>
          <w:vertAlign w:val="subscript"/>
        </w:rPr>
        <w:t>ss</w:t>
      </w:r>
      <w:r w:rsidR="00365791" w:rsidRPr="00365791">
        <w:rPr>
          <w:vertAlign w:val="subscript"/>
        </w:rPr>
        <w:t>16</w:t>
      </w:r>
      <w:r w:rsidR="007D39D1" w:rsidRPr="00365791">
        <w:t xml:space="preserve"> + </w:t>
      </w:r>
      <w:r w:rsidR="007D39D1" w:rsidRPr="00365791">
        <w:rPr>
          <w:i/>
        </w:rPr>
        <w:t>ΔE</w:t>
      </w:r>
      <w:r w:rsidR="007D39D1" w:rsidRPr="00365791">
        <w:rPr>
          <w:i/>
          <w:vertAlign w:val="subscript"/>
        </w:rPr>
        <w:t>d-f16</w:t>
      </w:r>
      <w:r w:rsidR="007D39D1" w:rsidRPr="00365791">
        <w:t xml:space="preserve"> / </w:t>
      </w:r>
      <w:r w:rsidR="007D39D1" w:rsidRPr="00365791">
        <w:rPr>
          <w:i/>
        </w:rPr>
        <w:t>t</w:t>
      </w:r>
      <w:r w:rsidR="007D39D1" w:rsidRPr="00365791">
        <w:rPr>
          <w:i/>
          <w:vertAlign w:val="subscript"/>
        </w:rPr>
        <w:t>d-f16</w:t>
      </w:r>
      <w:r>
        <w:t>) and;</w:t>
      </w:r>
    </w:p>
    <w:p w:rsidR="007D39D1" w:rsidRPr="00365791" w:rsidRDefault="007D39D1" w:rsidP="00365791">
      <w:pPr>
        <w:pStyle w:val="Text1"/>
      </w:pPr>
      <w:r w:rsidRPr="00365791">
        <w:rPr>
          <w:i/>
        </w:rPr>
        <w:t>E</w:t>
      </w:r>
      <w:r w:rsidRPr="00365791">
        <w:rPr>
          <w:i/>
          <w:vertAlign w:val="subscript"/>
        </w:rPr>
        <w:t>32C</w:t>
      </w:r>
      <w:r w:rsidRPr="00365791">
        <w:t xml:space="preserve"> =</w:t>
      </w:r>
      <w:r w:rsidR="009509CC">
        <w:t xml:space="preserve"> </w:t>
      </w:r>
      <w:r w:rsidRPr="00365791">
        <w:t>0.001 ∙ 24 ∙  (</w:t>
      </w:r>
      <w:r w:rsidR="00365791" w:rsidRPr="008879BC">
        <w:rPr>
          <w:i/>
        </w:rPr>
        <w:t>P</w:t>
      </w:r>
      <w:r w:rsidR="00365791" w:rsidRPr="008879BC">
        <w:rPr>
          <w:i/>
          <w:vertAlign w:val="subscript"/>
        </w:rPr>
        <w:t>ss</w:t>
      </w:r>
      <w:r w:rsidR="00365791">
        <w:rPr>
          <w:i/>
          <w:vertAlign w:val="subscript"/>
        </w:rPr>
        <w:t>32</w:t>
      </w:r>
      <w:r w:rsidRPr="00365791">
        <w:t xml:space="preserve"> + </w:t>
      </w:r>
      <w:r w:rsidRPr="00365791">
        <w:rPr>
          <w:i/>
        </w:rPr>
        <w:t>ΔE</w:t>
      </w:r>
      <w:r w:rsidRPr="00365791">
        <w:rPr>
          <w:i/>
          <w:vertAlign w:val="subscript"/>
        </w:rPr>
        <w:t>d-f32</w:t>
      </w:r>
      <w:r w:rsidRPr="00365791">
        <w:t xml:space="preserve"> / t</w:t>
      </w:r>
      <w:r w:rsidRPr="00365791">
        <w:rPr>
          <w:i/>
          <w:vertAlign w:val="subscript"/>
        </w:rPr>
        <w:t>d-f32</w:t>
      </w:r>
      <w:r w:rsidR="009509CC">
        <w:t>).</w:t>
      </w:r>
    </w:p>
    <w:p w:rsidR="007D39D1" w:rsidRPr="00365791" w:rsidRDefault="007D39D1" w:rsidP="00365791">
      <w:pPr>
        <w:pStyle w:val="Text1"/>
      </w:pPr>
      <w:r w:rsidRPr="00365791">
        <w:t xml:space="preserve">The values for </w:t>
      </w:r>
      <w:r w:rsidR="00365791" w:rsidRPr="00365791">
        <w:rPr>
          <w:i/>
        </w:rPr>
        <w:t>E</w:t>
      </w:r>
      <w:r w:rsidR="00365791" w:rsidRPr="00365791">
        <w:rPr>
          <w:i/>
          <w:vertAlign w:val="subscript"/>
        </w:rPr>
        <w:t>16C</w:t>
      </w:r>
      <w:r w:rsidRPr="00365791">
        <w:t xml:space="preserve"> and </w:t>
      </w:r>
      <w:r w:rsidR="00365791" w:rsidRPr="00365791">
        <w:rPr>
          <w:i/>
        </w:rPr>
        <w:t>E</w:t>
      </w:r>
      <w:r w:rsidR="00365791" w:rsidRPr="00365791">
        <w:rPr>
          <w:i/>
          <w:vertAlign w:val="subscript"/>
        </w:rPr>
        <w:t>32C</w:t>
      </w:r>
      <w:r w:rsidRPr="00365791">
        <w:t xml:space="preserve"> may result from two or three point interpolations of outcomes from several test-runs. </w:t>
      </w:r>
    </w:p>
    <w:p w:rsidR="007D39D1" w:rsidRPr="00365791" w:rsidRDefault="007D39D1" w:rsidP="00365791">
      <w:pPr>
        <w:pStyle w:val="Text1"/>
      </w:pPr>
      <w:r w:rsidRPr="00365791">
        <w:t>The Annual Energy consumption AE in kWh/a is as follows</w:t>
      </w:r>
      <w:r w:rsidR="009509CC">
        <w:t>:</w:t>
      </w:r>
    </w:p>
    <w:p w:rsidR="007D39D1" w:rsidRPr="00365791" w:rsidRDefault="007D39D1" w:rsidP="00365791">
      <w:pPr>
        <w:pStyle w:val="Text1"/>
      </w:pPr>
      <w:r w:rsidRPr="00365791">
        <w:rPr>
          <w:i/>
        </w:rPr>
        <w:t>AE</w:t>
      </w:r>
      <w:r w:rsidRPr="00365791">
        <w:t xml:space="preserve"> = 365∙(</w:t>
      </w:r>
      <w:r w:rsidR="00365791" w:rsidRPr="00365791">
        <w:rPr>
          <w:i/>
        </w:rPr>
        <w:t xml:space="preserve"> E</w:t>
      </w:r>
      <w:r w:rsidR="00365791" w:rsidRPr="00365791">
        <w:rPr>
          <w:i/>
          <w:vertAlign w:val="subscript"/>
        </w:rPr>
        <w:t>16C</w:t>
      </w:r>
      <w:r w:rsidRPr="00365791">
        <w:t xml:space="preserve"> + </w:t>
      </w:r>
      <w:r w:rsidR="00365791" w:rsidRPr="00365791">
        <w:rPr>
          <w:i/>
        </w:rPr>
        <w:t>E</w:t>
      </w:r>
      <w:r w:rsidR="00365791" w:rsidRPr="00365791">
        <w:rPr>
          <w:i/>
          <w:vertAlign w:val="subscript"/>
        </w:rPr>
        <w:t>32C</w:t>
      </w:r>
      <w:r w:rsidRPr="00365791">
        <w:t>)∙0,5.</w:t>
      </w:r>
    </w:p>
    <w:p w:rsidR="007D39D1" w:rsidRPr="008879BC" w:rsidRDefault="007D39D1" w:rsidP="00B17046">
      <w:pPr>
        <w:pStyle w:val="Point1number"/>
      </w:pPr>
      <w:bookmarkStart w:id="21" w:name="DQCNUMB_26"/>
      <w:bookmarkEnd w:id="21"/>
      <w:r w:rsidRPr="008879BC">
        <w:t>Stan</w:t>
      </w:r>
      <w:r>
        <w:t xml:space="preserve">dard Annual Energy consumption </w:t>
      </w:r>
      <w:r w:rsidR="009509CC" w:rsidRPr="009509CC">
        <w:rPr>
          <w:i/>
        </w:rPr>
        <w:t>S</w:t>
      </w:r>
      <w:r w:rsidRPr="00365791">
        <w:rPr>
          <w:i/>
        </w:rPr>
        <w:t>A</w:t>
      </w:r>
      <w:r w:rsidRPr="008879BC">
        <w:t>E</w:t>
      </w:r>
      <w:r w:rsidR="009509CC">
        <w:t>:</w:t>
      </w:r>
    </w:p>
    <w:p w:rsidR="007D39D1" w:rsidRPr="00365791" w:rsidRDefault="007D39D1" w:rsidP="00365791">
      <w:pPr>
        <w:pStyle w:val="Text1"/>
      </w:pPr>
      <w:r w:rsidRPr="00365791">
        <w:t xml:space="preserve">The Standard Annual Energy consumption </w:t>
      </w:r>
      <w:r w:rsidRPr="00365791">
        <w:rPr>
          <w:i/>
        </w:rPr>
        <w:t>SAE</w:t>
      </w:r>
      <w:r w:rsidRPr="00365791">
        <w:t xml:space="preserve"> of a household refrigerating appliance is based on the type(s) and volume(s) of the compartments </w:t>
      </w:r>
      <w:r w:rsidRPr="00365791">
        <w:rPr>
          <w:i/>
        </w:rPr>
        <w:t>V</w:t>
      </w:r>
      <w:r w:rsidRPr="00365791">
        <w:rPr>
          <w:i/>
          <w:vertAlign w:val="subscript"/>
        </w:rPr>
        <w:t>c</w:t>
      </w:r>
      <w:r w:rsidRPr="00365791">
        <w:t xml:space="preserve"> (in dm³ or litres, with one decimal), its total volume </w:t>
      </w:r>
      <w:r w:rsidRPr="00365791">
        <w:rPr>
          <w:i/>
        </w:rPr>
        <w:t>V</w:t>
      </w:r>
      <w:r w:rsidRPr="00365791">
        <w:t xml:space="preserve"> (in dm³ or litres, rounded to the nearest integer) and a series of parameters given in Table 4.</w:t>
      </w:r>
    </w:p>
    <w:p w:rsidR="007D39D1" w:rsidRPr="00365791" w:rsidRDefault="007D39D1" w:rsidP="00365791">
      <w:pPr>
        <w:pStyle w:val="Text1"/>
      </w:pPr>
      <w:r w:rsidRPr="00365791">
        <w:t xml:space="preserve">The Standard Annual Energy consumption </w:t>
      </w:r>
      <w:r w:rsidRPr="00365791">
        <w:rPr>
          <w:i/>
        </w:rPr>
        <w:t>SAE</w:t>
      </w:r>
      <w:r w:rsidRPr="00365791">
        <w:t>, in kWh/a, is calculated as follows:</w:t>
      </w:r>
    </w:p>
    <w:p w:rsidR="007D39D1" w:rsidRPr="00365791" w:rsidRDefault="007D39D1" w:rsidP="00365791">
      <w:pPr>
        <w:pStyle w:val="Text1"/>
      </w:pPr>
      <m:oMath>
        <m:r>
          <w:rPr>
            <w:rFonts w:ascii="Cambria Math" w:hAnsi="Cambria Math"/>
          </w:rPr>
          <m:t>SAE</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L</m:t>
        </m:r>
        <m:r>
          <m:rPr>
            <m:sty m:val="p"/>
          </m:rPr>
          <w:rPr>
            <w:rFonts w:ascii="Cambria Math" w:hAnsi="Cambria Math"/>
          </w:rPr>
          <m:t>∙</m:t>
        </m:r>
        <m:nary>
          <m:naryPr>
            <m:chr m:val="∑"/>
            <m:grow m:val="1"/>
            <m:ctrlPr>
              <w:rPr>
                <w:rFonts w:ascii="Cambria Math" w:hAnsi="Cambria Math"/>
              </w:rPr>
            </m:ctrlPr>
          </m:naryPr>
          <m:sub>
            <m:r>
              <w:rPr>
                <w:rFonts w:ascii="Cambria Math" w:hAnsi="Cambria Math"/>
              </w:rPr>
              <m:t>c</m:t>
            </m:r>
            <m:r>
              <m:rPr>
                <m:sty m:val="p"/>
              </m:rPr>
              <w:rPr>
                <w:rFonts w:ascii="Cambria Math" w:hAnsi="Cambria Math"/>
              </w:rPr>
              <m:t>=1</m:t>
            </m:r>
          </m:sub>
          <m:sup>
            <m:r>
              <w:rPr>
                <w:rFonts w:ascii="Cambria Math" w:hAnsi="Cambria Math"/>
              </w:rPr>
              <m:t>n</m:t>
            </m:r>
          </m:sup>
          <m:e>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w:rPr>
                    <w:rFonts w:ascii="Cambria Math" w:hAnsi="Cambria Math"/>
                  </w:rPr>
                  <m:t>c</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c</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 xml:space="preserve">  </m:t>
                </m:r>
                <m:sSub>
                  <m:sSubPr>
                    <m:ctrlPr>
                      <w:rPr>
                        <w:rFonts w:ascii="Cambria Math" w:hAnsi="Cambria Math"/>
                      </w:rPr>
                    </m:ctrlPr>
                  </m:sSubPr>
                  <m:e>
                    <m:r>
                      <w:rPr>
                        <w:rFonts w:ascii="Cambria Math" w:hAnsi="Cambria Math"/>
                      </w:rPr>
                      <m:t>V</m:t>
                    </m:r>
                  </m:e>
                  <m:sub>
                    <m:r>
                      <w:rPr>
                        <w:rFonts w:ascii="Cambria Math" w:hAnsi="Cambria Math"/>
                      </w:rPr>
                      <m:t>c</m:t>
                    </m:r>
                  </m:sub>
                </m:sSub>
              </m:num>
              <m:den>
                <m:r>
                  <w:rPr>
                    <w:rFonts w:ascii="Cambria Math" w:hAnsi="Cambria Math"/>
                  </w:rPr>
                  <m:t>V</m:t>
                </m:r>
              </m:den>
            </m:f>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rPr>
                      <m:t>c</m:t>
                    </m:r>
                  </m:sub>
                </m:sSub>
                <m:r>
                  <m:rPr>
                    <m:sty m:val="p"/>
                  </m:rPr>
                  <w:rPr>
                    <w:rFonts w:ascii="Cambria Math" w:hAnsi="Cambria Math"/>
                  </w:rPr>
                  <m:t xml:space="preserve">+ </m:t>
                </m:r>
                <m:r>
                  <w:rPr>
                    <w:rFonts w:ascii="Cambria Math" w:hAnsi="Cambria Math"/>
                  </w:rPr>
                  <m:t>V</m:t>
                </m:r>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c</m:t>
                    </m:r>
                  </m:sub>
                </m:sSub>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c</m:t>
                    </m:r>
                  </m:sub>
                </m:sSub>
              </m:e>
            </m:d>
          </m:e>
        </m:nary>
      </m:oMath>
      <w:r w:rsidRPr="00365791">
        <w:t>;</w:t>
      </w:r>
    </w:p>
    <w:p w:rsidR="007D39D1" w:rsidRPr="00365791" w:rsidRDefault="007D39D1" w:rsidP="00365791">
      <w:pPr>
        <w:pStyle w:val="Text1"/>
      </w:pPr>
      <w:r w:rsidRPr="00365791">
        <w:t>where c is the compartment index suffix and n is the total number of compartment types.</w:t>
      </w:r>
    </w:p>
    <w:p w:rsidR="007D39D1" w:rsidRDefault="007D39D1" w:rsidP="00365791">
      <w:pPr>
        <w:pStyle w:val="Text1"/>
        <w:rPr>
          <w:szCs w:val="24"/>
        </w:rPr>
      </w:pPr>
      <w:r w:rsidRPr="00365791">
        <w:t>Note that for the variable temperature compartments the compartment type with the lowest target temperature is chosen for which it is declared suitable</w:t>
      </w:r>
      <w:r>
        <w:rPr>
          <w:szCs w:val="24"/>
        </w:rPr>
        <w:t xml:space="preserve">. </w:t>
      </w:r>
    </w:p>
    <w:p w:rsidR="007D39D1" w:rsidRPr="00A97635" w:rsidRDefault="007D39D1" w:rsidP="007D39D1">
      <w:pPr>
        <w:pStyle w:val="TableTitle"/>
        <w:rPr>
          <w:b w:val="0"/>
          <w:i/>
        </w:rPr>
      </w:pPr>
      <w:r w:rsidRPr="00A97635">
        <w:rPr>
          <w:b w:val="0"/>
          <w:i/>
        </w:rPr>
        <w:t>Table 4</w:t>
      </w:r>
    </w:p>
    <w:p w:rsidR="007D39D1" w:rsidRPr="008879BC" w:rsidRDefault="007D39D1" w:rsidP="007D39D1">
      <w:pPr>
        <w:pStyle w:val="TableTitle"/>
      </w:pPr>
      <w:r w:rsidRPr="008879BC">
        <w:t>Default values of parameters per compartment type in the calculation of EEI</w:t>
      </w:r>
    </w:p>
    <w:tbl>
      <w:tblPr>
        <w:tblW w:w="8946" w:type="dxa"/>
        <w:tblLayout w:type="fixed"/>
        <w:tblCellMar>
          <w:left w:w="0" w:type="dxa"/>
          <w:right w:w="0" w:type="dxa"/>
        </w:tblCellMar>
        <w:tblLook w:val="04A0" w:firstRow="1" w:lastRow="0" w:firstColumn="1" w:lastColumn="0" w:noHBand="0" w:noVBand="1"/>
      </w:tblPr>
      <w:tblGrid>
        <w:gridCol w:w="2142"/>
        <w:gridCol w:w="695"/>
        <w:gridCol w:w="709"/>
        <w:gridCol w:w="567"/>
        <w:gridCol w:w="580"/>
        <w:gridCol w:w="709"/>
        <w:gridCol w:w="1276"/>
        <w:gridCol w:w="850"/>
        <w:gridCol w:w="1418"/>
      </w:tblGrid>
      <w:tr w:rsidR="007D39D1" w:rsidTr="007D39D1">
        <w:trPr>
          <w:trHeight w:hRule="exact" w:val="284"/>
        </w:trPr>
        <w:tc>
          <w:tcPr>
            <w:tcW w:w="2142"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tcPr>
          <w:p w:rsidR="007D39D1" w:rsidRPr="008879BC" w:rsidRDefault="007D39D1" w:rsidP="007D39D1">
            <w:pPr>
              <w:spacing w:before="0" w:after="0"/>
              <w:jc w:val="left"/>
              <w:rPr>
                <w:i/>
                <w:iCs/>
                <w:sz w:val="22"/>
              </w:rPr>
            </w:pPr>
            <w:r w:rsidRPr="008879BC">
              <w:rPr>
                <w:b/>
                <w:bCs/>
                <w:sz w:val="22"/>
              </w:rPr>
              <w:t>Compartment type</w:t>
            </w:r>
          </w:p>
        </w:tc>
        <w:tc>
          <w:tcPr>
            <w:tcW w:w="695"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tcPr>
          <w:p w:rsidR="007D39D1" w:rsidRPr="008879BC" w:rsidRDefault="007D39D1" w:rsidP="007D39D1">
            <w:pPr>
              <w:spacing w:before="0" w:after="0"/>
              <w:jc w:val="center"/>
              <w:rPr>
                <w:rFonts w:ascii="Calibri" w:hAnsi="Calibri"/>
                <w:sz w:val="22"/>
              </w:rPr>
            </w:pPr>
            <w:r w:rsidRPr="008879BC">
              <w:rPr>
                <w:b/>
                <w:i/>
              </w:rPr>
              <w:t>r</w:t>
            </w:r>
            <w:r w:rsidRPr="008879BC">
              <w:rPr>
                <w:b/>
                <w:i/>
                <w:vertAlign w:val="subscript"/>
              </w:rPr>
              <w:t>c</w:t>
            </w:r>
          </w:p>
        </w:tc>
        <w:tc>
          <w:tcPr>
            <w:tcW w:w="709"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tcPr>
          <w:p w:rsidR="007D39D1" w:rsidRPr="008879BC" w:rsidRDefault="007D39D1" w:rsidP="007D39D1">
            <w:pPr>
              <w:spacing w:before="0" w:after="0"/>
              <w:jc w:val="center"/>
              <w:rPr>
                <w:rFonts w:ascii="Calibri" w:hAnsi="Calibri"/>
                <w:sz w:val="22"/>
              </w:rPr>
            </w:pPr>
            <w:r w:rsidRPr="008879BC">
              <w:rPr>
                <w:b/>
                <w:i/>
              </w:rPr>
              <w:t>N</w:t>
            </w:r>
            <w:r w:rsidRPr="008879BC">
              <w:rPr>
                <w:b/>
                <w:i/>
                <w:vertAlign w:val="subscript"/>
              </w:rPr>
              <w:t>c</w:t>
            </w:r>
          </w:p>
        </w:tc>
        <w:tc>
          <w:tcPr>
            <w:tcW w:w="567"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tcPr>
          <w:p w:rsidR="007D39D1" w:rsidRPr="008879BC" w:rsidRDefault="007D39D1" w:rsidP="007D39D1">
            <w:pPr>
              <w:spacing w:before="0" w:after="0"/>
              <w:jc w:val="center"/>
              <w:rPr>
                <w:rFonts w:ascii="Calibri" w:hAnsi="Calibri"/>
                <w:sz w:val="22"/>
              </w:rPr>
            </w:pPr>
            <w:r w:rsidRPr="008879BC">
              <w:rPr>
                <w:b/>
                <w:i/>
              </w:rPr>
              <w:t>M</w:t>
            </w:r>
            <w:r w:rsidRPr="008879BC">
              <w:rPr>
                <w:b/>
                <w:i/>
                <w:vertAlign w:val="subscript"/>
              </w:rPr>
              <w:t>c</w:t>
            </w:r>
          </w:p>
        </w:tc>
        <w:tc>
          <w:tcPr>
            <w:tcW w:w="580" w:type="dxa"/>
            <w:tcBorders>
              <w:top w:val="single" w:sz="6" w:space="0" w:color="auto"/>
              <w:left w:val="single" w:sz="6" w:space="0" w:color="auto"/>
              <w:bottom w:val="single" w:sz="6" w:space="0" w:color="auto"/>
              <w:right w:val="single" w:sz="6" w:space="0" w:color="auto"/>
            </w:tcBorders>
            <w:vAlign w:val="center"/>
          </w:tcPr>
          <w:p w:rsidR="007D39D1" w:rsidRPr="008879BC" w:rsidRDefault="007D39D1" w:rsidP="007D39D1">
            <w:pPr>
              <w:spacing w:before="0" w:after="0"/>
              <w:jc w:val="center"/>
              <w:rPr>
                <w:rFonts w:ascii="Calibri" w:hAnsi="Calibri"/>
                <w:sz w:val="22"/>
              </w:rPr>
            </w:pPr>
            <w:r w:rsidRPr="008879BC">
              <w:rPr>
                <w:b/>
                <w:i/>
              </w:rPr>
              <w:t>A</w:t>
            </w:r>
            <w:r w:rsidRPr="008879BC">
              <w:rPr>
                <w:b/>
                <w:i/>
                <w:vertAlign w:val="subscript"/>
              </w:rPr>
              <w:t>c</w:t>
            </w:r>
          </w:p>
        </w:tc>
        <w:tc>
          <w:tcPr>
            <w:tcW w:w="709"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tcPr>
          <w:p w:rsidR="007D39D1" w:rsidRPr="008879BC" w:rsidRDefault="007D39D1" w:rsidP="007D39D1">
            <w:pPr>
              <w:spacing w:before="0" w:after="0"/>
              <w:jc w:val="center"/>
              <w:rPr>
                <w:rFonts w:ascii="Calibri" w:hAnsi="Calibri"/>
                <w:sz w:val="22"/>
              </w:rPr>
            </w:pPr>
            <w:r w:rsidRPr="008879BC">
              <w:rPr>
                <w:b/>
                <w:i/>
              </w:rPr>
              <w:t>B</w:t>
            </w:r>
            <w:r w:rsidRPr="008879BC">
              <w:rPr>
                <w:b/>
                <w:i/>
                <w:vertAlign w:val="subscript"/>
              </w:rPr>
              <w:t>c</w:t>
            </w:r>
          </w:p>
        </w:tc>
        <w:tc>
          <w:tcPr>
            <w:tcW w:w="1276" w:type="dxa"/>
            <w:tcBorders>
              <w:top w:val="single" w:sz="6" w:space="0" w:color="auto"/>
              <w:left w:val="single" w:sz="6" w:space="0" w:color="auto"/>
              <w:bottom w:val="single" w:sz="6" w:space="0" w:color="auto"/>
              <w:right w:val="single" w:sz="6" w:space="0" w:color="auto"/>
            </w:tcBorders>
          </w:tcPr>
          <w:p w:rsidR="007D39D1" w:rsidRPr="008879BC" w:rsidRDefault="007D39D1" w:rsidP="007D39D1">
            <w:pPr>
              <w:spacing w:before="0" w:after="0"/>
              <w:jc w:val="center"/>
              <w:rPr>
                <w:b/>
                <w:i/>
              </w:rPr>
            </w:pPr>
            <w:r w:rsidRPr="008879BC">
              <w:rPr>
                <w:b/>
                <w:i/>
              </w:rPr>
              <w:t>C</w:t>
            </w:r>
          </w:p>
        </w:tc>
        <w:tc>
          <w:tcPr>
            <w:tcW w:w="850" w:type="dxa"/>
            <w:tcBorders>
              <w:top w:val="single" w:sz="6" w:space="0" w:color="auto"/>
              <w:left w:val="single" w:sz="6" w:space="0" w:color="auto"/>
              <w:bottom w:val="single" w:sz="6" w:space="0" w:color="auto"/>
              <w:right w:val="single" w:sz="6" w:space="0" w:color="auto"/>
            </w:tcBorders>
          </w:tcPr>
          <w:p w:rsidR="007D39D1" w:rsidRPr="008879BC" w:rsidRDefault="007D39D1" w:rsidP="007D39D1">
            <w:pPr>
              <w:spacing w:before="0" w:after="0"/>
              <w:jc w:val="center"/>
              <w:rPr>
                <w:b/>
                <w:i/>
              </w:rPr>
            </w:pPr>
            <w:r w:rsidRPr="008879BC">
              <w:rPr>
                <w:b/>
                <w:i/>
              </w:rPr>
              <w:t>D</w:t>
            </w:r>
          </w:p>
        </w:tc>
        <w:tc>
          <w:tcPr>
            <w:tcW w:w="1418" w:type="dxa"/>
            <w:tcBorders>
              <w:top w:val="single" w:sz="6" w:space="0" w:color="auto"/>
              <w:left w:val="single" w:sz="6" w:space="0" w:color="auto"/>
              <w:bottom w:val="single" w:sz="6" w:space="0" w:color="auto"/>
              <w:right w:val="single" w:sz="6" w:space="0" w:color="auto"/>
            </w:tcBorders>
          </w:tcPr>
          <w:p w:rsidR="007D39D1" w:rsidRPr="008879BC" w:rsidRDefault="007D39D1" w:rsidP="007D39D1">
            <w:pPr>
              <w:spacing w:before="0" w:after="0"/>
              <w:jc w:val="center"/>
              <w:rPr>
                <w:b/>
                <w:i/>
              </w:rPr>
            </w:pPr>
            <w:r w:rsidRPr="008879BC">
              <w:rPr>
                <w:b/>
                <w:i/>
              </w:rPr>
              <w:t>L</w:t>
            </w:r>
            <w:r w:rsidRPr="008879BC">
              <w:rPr>
                <w:b/>
                <w:i/>
                <w:vertAlign w:val="subscript"/>
              </w:rPr>
              <w:t>c</w:t>
            </w:r>
          </w:p>
        </w:tc>
      </w:tr>
      <w:tr w:rsidR="007D39D1" w:rsidTr="007D39D1">
        <w:trPr>
          <w:trHeight w:hRule="exact" w:val="284"/>
        </w:trPr>
        <w:tc>
          <w:tcPr>
            <w:tcW w:w="2142"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D39D1" w:rsidRPr="008879BC" w:rsidRDefault="007D39D1" w:rsidP="007D39D1">
            <w:pPr>
              <w:spacing w:before="0" w:after="0"/>
              <w:jc w:val="left"/>
              <w:rPr>
                <w:i/>
                <w:iCs/>
                <w:sz w:val="22"/>
              </w:rPr>
            </w:pPr>
            <w:r w:rsidRPr="008879BC">
              <w:rPr>
                <w:i/>
                <w:iCs/>
                <w:sz w:val="22"/>
              </w:rPr>
              <w:t>Name</w:t>
            </w:r>
          </w:p>
        </w:tc>
        <w:tc>
          <w:tcPr>
            <w:tcW w:w="695"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D39D1" w:rsidRPr="008879BC" w:rsidRDefault="007D39D1" w:rsidP="007D39D1">
            <w:pPr>
              <w:spacing w:before="0" w:after="0"/>
              <w:jc w:val="center"/>
              <w:rPr>
                <w:rFonts w:ascii="Calibri" w:hAnsi="Calibri"/>
                <w:sz w:val="22"/>
              </w:rPr>
            </w:pPr>
            <w:r w:rsidRPr="008879BC">
              <w:rPr>
                <w:rFonts w:ascii="Calibri" w:hAnsi="Calibri"/>
                <w:sz w:val="22"/>
              </w:rPr>
              <w:t>-</w:t>
            </w:r>
          </w:p>
        </w:tc>
        <w:tc>
          <w:tcPr>
            <w:tcW w:w="709"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D39D1" w:rsidRPr="008879BC" w:rsidRDefault="007D39D1" w:rsidP="007D39D1">
            <w:pPr>
              <w:spacing w:before="0" w:after="0"/>
              <w:jc w:val="center"/>
              <w:rPr>
                <w:rFonts w:ascii="Calibri" w:hAnsi="Calibri"/>
                <w:sz w:val="22"/>
              </w:rPr>
            </w:pPr>
            <w:r w:rsidRPr="008879BC">
              <w:rPr>
                <w:rFonts w:ascii="Calibri" w:hAnsi="Calibri"/>
                <w:sz w:val="22"/>
              </w:rPr>
              <w:t>-</w:t>
            </w:r>
          </w:p>
        </w:tc>
        <w:tc>
          <w:tcPr>
            <w:tcW w:w="567"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D39D1" w:rsidRPr="008879BC" w:rsidRDefault="007D39D1" w:rsidP="007D39D1">
            <w:pPr>
              <w:spacing w:before="0" w:after="0"/>
              <w:jc w:val="center"/>
              <w:rPr>
                <w:rFonts w:ascii="Calibri" w:hAnsi="Calibri"/>
                <w:sz w:val="22"/>
              </w:rPr>
            </w:pPr>
            <w:r w:rsidRPr="008879BC">
              <w:rPr>
                <w:rFonts w:ascii="Calibri" w:hAnsi="Calibri"/>
                <w:sz w:val="22"/>
              </w:rPr>
              <w:t>-</w:t>
            </w:r>
          </w:p>
        </w:tc>
        <w:tc>
          <w:tcPr>
            <w:tcW w:w="580" w:type="dxa"/>
            <w:tcBorders>
              <w:top w:val="single" w:sz="6" w:space="0" w:color="auto"/>
              <w:left w:val="single" w:sz="6" w:space="0" w:color="auto"/>
              <w:bottom w:val="single" w:sz="6" w:space="0" w:color="auto"/>
              <w:right w:val="single" w:sz="6" w:space="0" w:color="auto"/>
            </w:tcBorders>
            <w:vAlign w:val="center"/>
          </w:tcPr>
          <w:p w:rsidR="007D39D1" w:rsidRPr="008879BC" w:rsidRDefault="007D39D1" w:rsidP="007D39D1">
            <w:pPr>
              <w:spacing w:before="0" w:after="0"/>
              <w:jc w:val="center"/>
              <w:rPr>
                <w:rFonts w:ascii="Calibri" w:hAnsi="Calibri"/>
                <w:sz w:val="22"/>
              </w:rPr>
            </w:pPr>
            <w:r w:rsidRPr="008879BC">
              <w:rPr>
                <w:rFonts w:ascii="Calibri" w:hAnsi="Calibri"/>
                <w:sz w:val="22"/>
              </w:rPr>
              <w:t>-</w:t>
            </w:r>
          </w:p>
        </w:tc>
        <w:tc>
          <w:tcPr>
            <w:tcW w:w="709"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D39D1" w:rsidRPr="008879BC" w:rsidRDefault="007D39D1" w:rsidP="007D39D1">
            <w:pPr>
              <w:spacing w:before="0" w:after="0"/>
              <w:jc w:val="center"/>
              <w:rPr>
                <w:rFonts w:ascii="Calibri" w:hAnsi="Calibri"/>
                <w:sz w:val="22"/>
              </w:rPr>
            </w:pPr>
            <w:r w:rsidRPr="008879BC">
              <w:rPr>
                <w:rFonts w:ascii="Calibri" w:hAnsi="Calibri"/>
                <w:sz w:val="22"/>
              </w:rPr>
              <w:t>-</w:t>
            </w:r>
          </w:p>
        </w:tc>
        <w:tc>
          <w:tcPr>
            <w:tcW w:w="1276" w:type="dxa"/>
            <w:tcBorders>
              <w:top w:val="single" w:sz="6" w:space="0" w:color="auto"/>
              <w:left w:val="single" w:sz="6" w:space="0" w:color="auto"/>
              <w:bottom w:val="single" w:sz="6" w:space="0" w:color="auto"/>
              <w:right w:val="single" w:sz="6" w:space="0" w:color="auto"/>
            </w:tcBorders>
          </w:tcPr>
          <w:p w:rsidR="007D39D1" w:rsidRPr="008879BC" w:rsidRDefault="007D39D1" w:rsidP="007D39D1">
            <w:pPr>
              <w:spacing w:before="0" w:after="0"/>
              <w:jc w:val="center"/>
              <w:rPr>
                <w:rFonts w:ascii="Calibri" w:hAnsi="Calibri"/>
                <w:sz w:val="22"/>
              </w:rPr>
            </w:pPr>
            <w:r w:rsidRPr="008879BC">
              <w:rPr>
                <w:rFonts w:ascii="Calibri" w:hAnsi="Calibri"/>
                <w:sz w:val="22"/>
              </w:rPr>
              <w:t>-</w:t>
            </w:r>
          </w:p>
        </w:tc>
        <w:tc>
          <w:tcPr>
            <w:tcW w:w="850" w:type="dxa"/>
            <w:tcBorders>
              <w:top w:val="single" w:sz="6" w:space="0" w:color="auto"/>
              <w:left w:val="single" w:sz="6" w:space="0" w:color="auto"/>
              <w:bottom w:val="single" w:sz="6" w:space="0" w:color="auto"/>
              <w:right w:val="single" w:sz="6" w:space="0" w:color="auto"/>
            </w:tcBorders>
          </w:tcPr>
          <w:p w:rsidR="007D39D1" w:rsidRPr="008879BC" w:rsidRDefault="007D39D1" w:rsidP="007D39D1">
            <w:pPr>
              <w:spacing w:before="0" w:after="0"/>
              <w:jc w:val="center"/>
              <w:rPr>
                <w:rFonts w:ascii="Calibri" w:hAnsi="Calibri"/>
                <w:sz w:val="22"/>
              </w:rPr>
            </w:pPr>
            <w:r w:rsidRPr="008879BC">
              <w:rPr>
                <w:rFonts w:ascii="Calibri" w:hAnsi="Calibri"/>
                <w:sz w:val="22"/>
              </w:rPr>
              <w:t>-</w:t>
            </w:r>
          </w:p>
        </w:tc>
        <w:tc>
          <w:tcPr>
            <w:tcW w:w="1418" w:type="dxa"/>
            <w:tcBorders>
              <w:top w:val="single" w:sz="6" w:space="0" w:color="auto"/>
              <w:left w:val="single" w:sz="6" w:space="0" w:color="auto"/>
              <w:bottom w:val="single" w:sz="6" w:space="0" w:color="auto"/>
              <w:right w:val="single" w:sz="6" w:space="0" w:color="auto"/>
            </w:tcBorders>
          </w:tcPr>
          <w:p w:rsidR="007D39D1" w:rsidRPr="008879BC" w:rsidRDefault="007D39D1" w:rsidP="007D39D1">
            <w:pPr>
              <w:spacing w:before="0" w:after="0"/>
              <w:jc w:val="center"/>
              <w:rPr>
                <w:rFonts w:ascii="Calibri" w:hAnsi="Calibri"/>
                <w:sz w:val="22"/>
              </w:rPr>
            </w:pPr>
            <w:r w:rsidRPr="008879BC">
              <w:rPr>
                <w:rFonts w:ascii="Calibri" w:hAnsi="Calibri"/>
                <w:sz w:val="22"/>
              </w:rPr>
              <w:t>-</w:t>
            </w:r>
          </w:p>
        </w:tc>
      </w:tr>
      <w:tr w:rsidR="007D39D1" w:rsidTr="007D39D1">
        <w:trPr>
          <w:trHeight w:hRule="exact" w:val="284"/>
        </w:trPr>
        <w:tc>
          <w:tcPr>
            <w:tcW w:w="2142"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D39D1" w:rsidRPr="008879BC" w:rsidRDefault="007D39D1" w:rsidP="007D39D1">
            <w:pPr>
              <w:spacing w:before="0" w:after="0"/>
              <w:jc w:val="left"/>
              <w:rPr>
                <w:sz w:val="22"/>
              </w:rPr>
            </w:pPr>
            <w:r w:rsidRPr="008879BC">
              <w:rPr>
                <w:sz w:val="22"/>
              </w:rPr>
              <w:t>Pantry</w:t>
            </w:r>
          </w:p>
        </w:tc>
        <w:tc>
          <w:tcPr>
            <w:tcW w:w="695"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D39D1" w:rsidRPr="008879BC" w:rsidRDefault="007D39D1" w:rsidP="007D39D1">
            <w:pPr>
              <w:spacing w:before="0" w:after="0"/>
              <w:jc w:val="center"/>
              <w:rPr>
                <w:sz w:val="22"/>
              </w:rPr>
            </w:pPr>
            <w:r w:rsidRPr="008879BC">
              <w:rPr>
                <w:sz w:val="22"/>
              </w:rPr>
              <w:t>0.35</w:t>
            </w:r>
          </w:p>
        </w:tc>
        <w:tc>
          <w:tcPr>
            <w:tcW w:w="709" w:type="dxa"/>
            <w:vMerge w:val="restart"/>
            <w:tcBorders>
              <w:top w:val="single" w:sz="6" w:space="0" w:color="auto"/>
              <w:left w:val="single" w:sz="6" w:space="0" w:color="auto"/>
              <w:bottom w:val="single" w:sz="6" w:space="0" w:color="auto"/>
              <w:right w:val="single" w:sz="6" w:space="0" w:color="auto"/>
            </w:tcBorders>
            <w:shd w:val="clear" w:color="auto" w:fill="auto"/>
            <w:tcMar>
              <w:top w:w="28" w:type="dxa"/>
              <w:left w:w="15" w:type="dxa"/>
              <w:bottom w:w="28" w:type="dxa"/>
              <w:right w:w="15" w:type="dxa"/>
            </w:tcMar>
            <w:vAlign w:val="center"/>
            <w:hideMark/>
          </w:tcPr>
          <w:p w:rsidR="007D39D1" w:rsidRPr="008879BC" w:rsidRDefault="007D39D1" w:rsidP="007D39D1">
            <w:pPr>
              <w:spacing w:before="0" w:after="0"/>
              <w:jc w:val="center"/>
              <w:rPr>
                <w:sz w:val="22"/>
              </w:rPr>
            </w:pPr>
            <w:r w:rsidRPr="008879BC">
              <w:rPr>
                <w:sz w:val="22"/>
              </w:rPr>
              <w:t>75</w:t>
            </w:r>
          </w:p>
        </w:tc>
        <w:tc>
          <w:tcPr>
            <w:tcW w:w="567" w:type="dxa"/>
            <w:vMerge w:val="restart"/>
            <w:tcBorders>
              <w:top w:val="single" w:sz="6" w:space="0" w:color="auto"/>
              <w:left w:val="single" w:sz="6" w:space="0" w:color="auto"/>
              <w:bottom w:val="single" w:sz="6" w:space="0" w:color="auto"/>
              <w:right w:val="single" w:sz="6" w:space="0" w:color="auto"/>
            </w:tcBorders>
            <w:shd w:val="clear" w:color="auto" w:fill="auto"/>
            <w:tcMar>
              <w:top w:w="28" w:type="dxa"/>
              <w:left w:w="15" w:type="dxa"/>
              <w:bottom w:w="28" w:type="dxa"/>
              <w:right w:w="15" w:type="dxa"/>
            </w:tcMar>
            <w:vAlign w:val="center"/>
            <w:hideMark/>
          </w:tcPr>
          <w:p w:rsidR="007D39D1" w:rsidRPr="008879BC" w:rsidRDefault="007D39D1" w:rsidP="007D39D1">
            <w:pPr>
              <w:spacing w:before="0" w:after="0"/>
              <w:jc w:val="center"/>
              <w:rPr>
                <w:sz w:val="22"/>
              </w:rPr>
            </w:pPr>
            <w:r w:rsidRPr="008879BC">
              <w:rPr>
                <w:sz w:val="22"/>
              </w:rPr>
              <w:t>0,12</w:t>
            </w:r>
          </w:p>
        </w:tc>
        <w:tc>
          <w:tcPr>
            <w:tcW w:w="580" w:type="dxa"/>
            <w:vMerge w:val="restart"/>
            <w:tcBorders>
              <w:top w:val="single" w:sz="6" w:space="0" w:color="auto"/>
              <w:left w:val="single" w:sz="6" w:space="0" w:color="auto"/>
              <w:right w:val="single" w:sz="6" w:space="0" w:color="auto"/>
            </w:tcBorders>
            <w:vAlign w:val="center"/>
          </w:tcPr>
          <w:p w:rsidR="007D39D1" w:rsidRPr="008879BC" w:rsidRDefault="007D39D1" w:rsidP="007D39D1">
            <w:pPr>
              <w:spacing w:before="0" w:after="0"/>
              <w:jc w:val="center"/>
              <w:rPr>
                <w:sz w:val="22"/>
              </w:rPr>
            </w:pPr>
            <w:r w:rsidRPr="008879BC">
              <w:rPr>
                <w:sz w:val="22"/>
              </w:rPr>
              <w:t>1,00</w:t>
            </w:r>
          </w:p>
        </w:tc>
        <w:tc>
          <w:tcPr>
            <w:tcW w:w="709" w:type="dxa"/>
            <w:vMerge w:val="restart"/>
            <w:tcBorders>
              <w:top w:val="single" w:sz="6" w:space="0" w:color="auto"/>
              <w:left w:val="single" w:sz="6" w:space="0" w:color="auto"/>
              <w:bottom w:val="single" w:sz="6" w:space="0" w:color="auto"/>
              <w:right w:val="single" w:sz="6" w:space="0" w:color="auto"/>
            </w:tcBorders>
            <w:shd w:val="clear" w:color="auto" w:fill="auto"/>
            <w:tcMar>
              <w:top w:w="28" w:type="dxa"/>
              <w:left w:w="15" w:type="dxa"/>
              <w:bottom w:w="28" w:type="dxa"/>
              <w:right w:w="15" w:type="dxa"/>
            </w:tcMar>
            <w:vAlign w:val="center"/>
            <w:hideMark/>
          </w:tcPr>
          <w:p w:rsidR="007D39D1" w:rsidRPr="008879BC" w:rsidRDefault="007D39D1" w:rsidP="007D39D1">
            <w:pPr>
              <w:spacing w:before="0" w:after="0"/>
              <w:jc w:val="center"/>
              <w:rPr>
                <w:sz w:val="22"/>
              </w:rPr>
            </w:pPr>
            <w:r w:rsidRPr="008879BC">
              <w:rPr>
                <w:sz w:val="22"/>
              </w:rPr>
              <w:t>1,04</w:t>
            </w:r>
          </w:p>
        </w:tc>
        <w:tc>
          <w:tcPr>
            <w:tcW w:w="1276" w:type="dxa"/>
            <w:vMerge w:val="restart"/>
            <w:tcBorders>
              <w:top w:val="single" w:sz="6" w:space="0" w:color="auto"/>
              <w:left w:val="single" w:sz="6" w:space="0" w:color="auto"/>
              <w:right w:val="single" w:sz="6" w:space="0" w:color="auto"/>
            </w:tcBorders>
            <w:vAlign w:val="center"/>
          </w:tcPr>
          <w:p w:rsidR="007D39D1" w:rsidRPr="008879BC" w:rsidRDefault="007D39D1" w:rsidP="007D39D1">
            <w:pPr>
              <w:spacing w:before="0" w:after="0"/>
              <w:jc w:val="center"/>
              <w:rPr>
                <w:sz w:val="22"/>
              </w:rPr>
            </w:pPr>
            <w:r w:rsidRPr="008879BC">
              <w:rPr>
                <w:sz w:val="22"/>
              </w:rPr>
              <w:t>between 1,15 and 1,56 for</w:t>
            </w:r>
          </w:p>
          <w:p w:rsidR="007D39D1" w:rsidRPr="008879BC" w:rsidRDefault="007D39D1" w:rsidP="007D39D1">
            <w:pPr>
              <w:spacing w:before="0" w:after="0"/>
              <w:jc w:val="center"/>
              <w:rPr>
                <w:sz w:val="22"/>
              </w:rPr>
            </w:pPr>
            <w:r w:rsidRPr="008879BC">
              <w:rPr>
                <w:sz w:val="22"/>
              </w:rPr>
              <w:t>refrigerator-freezers</w:t>
            </w:r>
            <w:r w:rsidR="009509CC">
              <w:rPr>
                <w:i/>
                <w:sz w:val="22"/>
                <w:vertAlign w:val="superscript"/>
              </w:rPr>
              <w:t>a</w:t>
            </w:r>
            <w:r w:rsidRPr="008879BC">
              <w:rPr>
                <w:sz w:val="22"/>
              </w:rPr>
              <w:t xml:space="preserve">, </w:t>
            </w:r>
          </w:p>
          <w:p w:rsidR="007D39D1" w:rsidRPr="008879BC" w:rsidRDefault="007D39D1" w:rsidP="007D39D1">
            <w:pPr>
              <w:spacing w:before="0" w:after="0"/>
              <w:jc w:val="center"/>
              <w:rPr>
                <w:sz w:val="22"/>
              </w:rPr>
            </w:pPr>
            <w:r w:rsidRPr="008879BC">
              <w:rPr>
                <w:sz w:val="22"/>
              </w:rPr>
              <w:t>1,15 for other combis,</w:t>
            </w:r>
          </w:p>
          <w:p w:rsidR="007D39D1" w:rsidRPr="008879BC" w:rsidRDefault="007D39D1" w:rsidP="007D39D1">
            <w:pPr>
              <w:spacing w:before="0" w:after="0"/>
              <w:jc w:val="center"/>
              <w:rPr>
                <w:sz w:val="22"/>
              </w:rPr>
            </w:pPr>
            <w:r w:rsidRPr="008879BC">
              <w:rPr>
                <w:sz w:val="22"/>
              </w:rPr>
              <w:t>1,00 for dedicated appliances</w:t>
            </w:r>
          </w:p>
          <w:p w:rsidR="007D39D1" w:rsidRPr="008879BC" w:rsidRDefault="007D39D1" w:rsidP="007D39D1">
            <w:pPr>
              <w:spacing w:before="0" w:after="0"/>
              <w:jc w:val="center"/>
              <w:rPr>
                <w:i/>
                <w:sz w:val="22"/>
              </w:rPr>
            </w:pPr>
          </w:p>
        </w:tc>
        <w:tc>
          <w:tcPr>
            <w:tcW w:w="850" w:type="dxa"/>
            <w:vMerge w:val="restart"/>
            <w:tcBorders>
              <w:top w:val="single" w:sz="6" w:space="0" w:color="auto"/>
              <w:left w:val="single" w:sz="6" w:space="0" w:color="auto"/>
              <w:right w:val="single" w:sz="6" w:space="0" w:color="auto"/>
            </w:tcBorders>
            <w:vAlign w:val="center"/>
          </w:tcPr>
          <w:p w:rsidR="007D39D1" w:rsidRPr="008879BC" w:rsidRDefault="007D39D1" w:rsidP="007D39D1">
            <w:pPr>
              <w:spacing w:before="0" w:after="0"/>
              <w:jc w:val="center"/>
              <w:rPr>
                <w:sz w:val="22"/>
              </w:rPr>
            </w:pPr>
            <w:r w:rsidRPr="008879BC">
              <w:t>1.02, 1.035, 1.05 for 3,4 or more than 4 doors</w:t>
            </w:r>
          </w:p>
        </w:tc>
        <w:tc>
          <w:tcPr>
            <w:tcW w:w="1418" w:type="dxa"/>
            <w:vMerge w:val="restart"/>
            <w:tcBorders>
              <w:top w:val="single" w:sz="6" w:space="0" w:color="auto"/>
              <w:left w:val="single" w:sz="6" w:space="0" w:color="auto"/>
              <w:right w:val="single" w:sz="6" w:space="0" w:color="auto"/>
            </w:tcBorders>
            <w:vAlign w:val="center"/>
          </w:tcPr>
          <w:p w:rsidR="007D39D1" w:rsidRPr="008879BC" w:rsidRDefault="007D39D1" w:rsidP="007D39D1">
            <w:pPr>
              <w:spacing w:before="0" w:after="0"/>
              <w:jc w:val="center"/>
              <w:rPr>
                <w:sz w:val="22"/>
              </w:rPr>
            </w:pPr>
            <w:r w:rsidRPr="008879BC">
              <w:rPr>
                <w:sz w:val="22"/>
              </w:rPr>
              <w:t>1,00</w:t>
            </w:r>
          </w:p>
        </w:tc>
      </w:tr>
      <w:tr w:rsidR="007D39D1" w:rsidTr="007D39D1">
        <w:trPr>
          <w:trHeight w:hRule="exact" w:val="284"/>
        </w:trPr>
        <w:tc>
          <w:tcPr>
            <w:tcW w:w="2142"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D39D1" w:rsidRPr="008879BC" w:rsidRDefault="007D39D1" w:rsidP="007D39D1">
            <w:pPr>
              <w:spacing w:before="0" w:after="0"/>
              <w:jc w:val="left"/>
              <w:rPr>
                <w:sz w:val="22"/>
              </w:rPr>
            </w:pPr>
            <w:r w:rsidRPr="008879BC">
              <w:rPr>
                <w:sz w:val="22"/>
              </w:rPr>
              <w:t>Wine storage</w:t>
            </w:r>
          </w:p>
        </w:tc>
        <w:tc>
          <w:tcPr>
            <w:tcW w:w="695"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D39D1" w:rsidRPr="008879BC" w:rsidRDefault="007D39D1" w:rsidP="007D39D1">
            <w:pPr>
              <w:spacing w:before="0" w:after="0"/>
              <w:jc w:val="center"/>
              <w:rPr>
                <w:sz w:val="22"/>
              </w:rPr>
            </w:pPr>
            <w:r w:rsidRPr="008879BC">
              <w:rPr>
                <w:sz w:val="22"/>
              </w:rPr>
              <w:t>0.6</w:t>
            </w:r>
          </w:p>
        </w:tc>
        <w:tc>
          <w:tcPr>
            <w:tcW w:w="709" w:type="dxa"/>
            <w:vMerge/>
            <w:tcBorders>
              <w:top w:val="single" w:sz="6" w:space="0" w:color="auto"/>
              <w:left w:val="single" w:sz="6" w:space="0" w:color="auto"/>
              <w:bottom w:val="single" w:sz="6" w:space="0" w:color="auto"/>
              <w:right w:val="single" w:sz="6" w:space="0" w:color="auto"/>
            </w:tcBorders>
            <w:tcMar>
              <w:top w:w="28" w:type="dxa"/>
              <w:bottom w:w="28" w:type="dxa"/>
            </w:tcMar>
            <w:vAlign w:val="center"/>
            <w:hideMark/>
          </w:tcPr>
          <w:p w:rsidR="007D39D1" w:rsidRPr="008879BC" w:rsidRDefault="007D39D1" w:rsidP="007D39D1">
            <w:pPr>
              <w:spacing w:before="0" w:after="0"/>
              <w:jc w:val="center"/>
              <w:rPr>
                <w:sz w:val="22"/>
              </w:rPr>
            </w:pPr>
          </w:p>
        </w:tc>
        <w:tc>
          <w:tcPr>
            <w:tcW w:w="567" w:type="dxa"/>
            <w:vMerge/>
            <w:tcBorders>
              <w:top w:val="single" w:sz="6" w:space="0" w:color="auto"/>
              <w:left w:val="single" w:sz="6" w:space="0" w:color="auto"/>
              <w:bottom w:val="single" w:sz="6" w:space="0" w:color="auto"/>
              <w:right w:val="single" w:sz="6" w:space="0" w:color="auto"/>
            </w:tcBorders>
            <w:tcMar>
              <w:top w:w="28" w:type="dxa"/>
              <w:bottom w:w="28" w:type="dxa"/>
            </w:tcMar>
            <w:vAlign w:val="center"/>
            <w:hideMark/>
          </w:tcPr>
          <w:p w:rsidR="007D39D1" w:rsidRPr="008879BC" w:rsidRDefault="007D39D1" w:rsidP="007D39D1">
            <w:pPr>
              <w:spacing w:before="0" w:after="0"/>
              <w:jc w:val="center"/>
              <w:rPr>
                <w:sz w:val="22"/>
              </w:rPr>
            </w:pPr>
          </w:p>
        </w:tc>
        <w:tc>
          <w:tcPr>
            <w:tcW w:w="580" w:type="dxa"/>
            <w:vMerge/>
            <w:tcBorders>
              <w:left w:val="single" w:sz="6" w:space="0" w:color="auto"/>
              <w:right w:val="single" w:sz="6" w:space="0" w:color="auto"/>
            </w:tcBorders>
            <w:vAlign w:val="center"/>
          </w:tcPr>
          <w:p w:rsidR="007D39D1" w:rsidRPr="008879BC" w:rsidRDefault="007D39D1" w:rsidP="007D39D1">
            <w:pPr>
              <w:spacing w:before="0" w:after="0"/>
              <w:jc w:val="center"/>
              <w:rPr>
                <w:sz w:val="22"/>
              </w:rPr>
            </w:pPr>
          </w:p>
        </w:tc>
        <w:tc>
          <w:tcPr>
            <w:tcW w:w="709" w:type="dxa"/>
            <w:vMerge/>
            <w:tcBorders>
              <w:top w:val="single" w:sz="6" w:space="0" w:color="auto"/>
              <w:left w:val="single" w:sz="6" w:space="0" w:color="auto"/>
              <w:bottom w:val="single" w:sz="6" w:space="0" w:color="auto"/>
              <w:right w:val="single" w:sz="6" w:space="0" w:color="auto"/>
            </w:tcBorders>
            <w:tcMar>
              <w:top w:w="28" w:type="dxa"/>
              <w:bottom w:w="28" w:type="dxa"/>
            </w:tcMar>
            <w:vAlign w:val="center"/>
            <w:hideMark/>
          </w:tcPr>
          <w:p w:rsidR="007D39D1" w:rsidRPr="008879BC" w:rsidRDefault="007D39D1" w:rsidP="007D39D1">
            <w:pPr>
              <w:spacing w:before="0" w:after="0"/>
              <w:jc w:val="center"/>
              <w:rPr>
                <w:sz w:val="22"/>
              </w:rPr>
            </w:pPr>
          </w:p>
        </w:tc>
        <w:tc>
          <w:tcPr>
            <w:tcW w:w="1276" w:type="dxa"/>
            <w:vMerge/>
            <w:tcBorders>
              <w:left w:val="single" w:sz="6" w:space="0" w:color="auto"/>
              <w:right w:val="single" w:sz="6" w:space="0" w:color="auto"/>
            </w:tcBorders>
          </w:tcPr>
          <w:p w:rsidR="007D39D1" w:rsidRPr="008879BC" w:rsidRDefault="007D39D1" w:rsidP="007D39D1">
            <w:pPr>
              <w:spacing w:before="0" w:after="0"/>
              <w:jc w:val="center"/>
              <w:rPr>
                <w:sz w:val="22"/>
              </w:rPr>
            </w:pPr>
          </w:p>
        </w:tc>
        <w:tc>
          <w:tcPr>
            <w:tcW w:w="850" w:type="dxa"/>
            <w:vMerge/>
            <w:tcBorders>
              <w:left w:val="single" w:sz="6" w:space="0" w:color="auto"/>
              <w:right w:val="single" w:sz="6" w:space="0" w:color="auto"/>
            </w:tcBorders>
          </w:tcPr>
          <w:p w:rsidR="007D39D1" w:rsidRPr="008879BC" w:rsidRDefault="007D39D1" w:rsidP="007D39D1">
            <w:pPr>
              <w:spacing w:before="0" w:after="0"/>
              <w:jc w:val="center"/>
              <w:rPr>
                <w:sz w:val="22"/>
              </w:rPr>
            </w:pPr>
          </w:p>
        </w:tc>
        <w:tc>
          <w:tcPr>
            <w:tcW w:w="1418" w:type="dxa"/>
            <w:vMerge/>
            <w:tcBorders>
              <w:left w:val="single" w:sz="6" w:space="0" w:color="auto"/>
              <w:right w:val="single" w:sz="6" w:space="0" w:color="auto"/>
            </w:tcBorders>
          </w:tcPr>
          <w:p w:rsidR="007D39D1" w:rsidRPr="008879BC" w:rsidRDefault="007D39D1" w:rsidP="007D39D1">
            <w:pPr>
              <w:spacing w:before="0" w:after="0"/>
              <w:jc w:val="center"/>
              <w:rPr>
                <w:sz w:val="22"/>
              </w:rPr>
            </w:pPr>
          </w:p>
        </w:tc>
      </w:tr>
      <w:tr w:rsidR="007D39D1" w:rsidTr="007D39D1">
        <w:trPr>
          <w:trHeight w:hRule="exact" w:val="284"/>
        </w:trPr>
        <w:tc>
          <w:tcPr>
            <w:tcW w:w="2142"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D39D1" w:rsidRPr="008879BC" w:rsidRDefault="007D39D1" w:rsidP="007D39D1">
            <w:pPr>
              <w:spacing w:before="0" w:after="0"/>
              <w:jc w:val="left"/>
              <w:rPr>
                <w:sz w:val="22"/>
              </w:rPr>
            </w:pPr>
            <w:r w:rsidRPr="008879BC">
              <w:rPr>
                <w:sz w:val="22"/>
              </w:rPr>
              <w:t>Cellar</w:t>
            </w:r>
          </w:p>
        </w:tc>
        <w:tc>
          <w:tcPr>
            <w:tcW w:w="695"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D39D1" w:rsidRPr="008879BC" w:rsidRDefault="007D39D1" w:rsidP="007D39D1">
            <w:pPr>
              <w:spacing w:before="0" w:after="0"/>
              <w:jc w:val="center"/>
              <w:rPr>
                <w:sz w:val="22"/>
              </w:rPr>
            </w:pPr>
            <w:r w:rsidRPr="008879BC">
              <w:rPr>
                <w:sz w:val="22"/>
              </w:rPr>
              <w:t>0.6</w:t>
            </w:r>
          </w:p>
        </w:tc>
        <w:tc>
          <w:tcPr>
            <w:tcW w:w="709" w:type="dxa"/>
            <w:vMerge/>
            <w:tcBorders>
              <w:top w:val="single" w:sz="6" w:space="0" w:color="auto"/>
              <w:left w:val="single" w:sz="6" w:space="0" w:color="auto"/>
              <w:bottom w:val="single" w:sz="6" w:space="0" w:color="auto"/>
              <w:right w:val="single" w:sz="6" w:space="0" w:color="auto"/>
            </w:tcBorders>
            <w:tcMar>
              <w:top w:w="28" w:type="dxa"/>
              <w:bottom w:w="28" w:type="dxa"/>
            </w:tcMar>
            <w:vAlign w:val="center"/>
            <w:hideMark/>
          </w:tcPr>
          <w:p w:rsidR="007D39D1" w:rsidRPr="008879BC" w:rsidRDefault="007D39D1" w:rsidP="007D39D1">
            <w:pPr>
              <w:spacing w:before="0" w:after="0"/>
              <w:jc w:val="center"/>
              <w:rPr>
                <w:sz w:val="22"/>
              </w:rPr>
            </w:pPr>
          </w:p>
        </w:tc>
        <w:tc>
          <w:tcPr>
            <w:tcW w:w="567" w:type="dxa"/>
            <w:vMerge/>
            <w:tcBorders>
              <w:top w:val="single" w:sz="6" w:space="0" w:color="auto"/>
              <w:left w:val="single" w:sz="6" w:space="0" w:color="auto"/>
              <w:bottom w:val="single" w:sz="6" w:space="0" w:color="auto"/>
              <w:right w:val="single" w:sz="6" w:space="0" w:color="auto"/>
            </w:tcBorders>
            <w:tcMar>
              <w:top w:w="28" w:type="dxa"/>
              <w:bottom w:w="28" w:type="dxa"/>
            </w:tcMar>
            <w:vAlign w:val="center"/>
            <w:hideMark/>
          </w:tcPr>
          <w:p w:rsidR="007D39D1" w:rsidRPr="008879BC" w:rsidRDefault="007D39D1" w:rsidP="007D39D1">
            <w:pPr>
              <w:spacing w:before="0" w:after="0"/>
              <w:jc w:val="center"/>
              <w:rPr>
                <w:sz w:val="22"/>
              </w:rPr>
            </w:pPr>
          </w:p>
        </w:tc>
        <w:tc>
          <w:tcPr>
            <w:tcW w:w="580" w:type="dxa"/>
            <w:vMerge/>
            <w:tcBorders>
              <w:left w:val="single" w:sz="6" w:space="0" w:color="auto"/>
              <w:right w:val="single" w:sz="6" w:space="0" w:color="auto"/>
            </w:tcBorders>
            <w:vAlign w:val="center"/>
          </w:tcPr>
          <w:p w:rsidR="007D39D1" w:rsidRPr="008879BC" w:rsidRDefault="007D39D1" w:rsidP="007D39D1">
            <w:pPr>
              <w:spacing w:before="0" w:after="0"/>
              <w:jc w:val="center"/>
              <w:rPr>
                <w:sz w:val="22"/>
              </w:rPr>
            </w:pPr>
          </w:p>
        </w:tc>
        <w:tc>
          <w:tcPr>
            <w:tcW w:w="709" w:type="dxa"/>
            <w:vMerge/>
            <w:tcBorders>
              <w:top w:val="single" w:sz="6" w:space="0" w:color="auto"/>
              <w:left w:val="single" w:sz="6" w:space="0" w:color="auto"/>
              <w:bottom w:val="single" w:sz="6" w:space="0" w:color="auto"/>
              <w:right w:val="single" w:sz="6" w:space="0" w:color="auto"/>
            </w:tcBorders>
            <w:tcMar>
              <w:top w:w="28" w:type="dxa"/>
              <w:bottom w:w="28" w:type="dxa"/>
            </w:tcMar>
            <w:vAlign w:val="center"/>
            <w:hideMark/>
          </w:tcPr>
          <w:p w:rsidR="007D39D1" w:rsidRPr="008879BC" w:rsidRDefault="007D39D1" w:rsidP="007D39D1">
            <w:pPr>
              <w:spacing w:before="0" w:after="0"/>
              <w:jc w:val="center"/>
              <w:rPr>
                <w:sz w:val="22"/>
              </w:rPr>
            </w:pPr>
          </w:p>
        </w:tc>
        <w:tc>
          <w:tcPr>
            <w:tcW w:w="1276" w:type="dxa"/>
            <w:vMerge/>
            <w:tcBorders>
              <w:left w:val="single" w:sz="6" w:space="0" w:color="auto"/>
              <w:right w:val="single" w:sz="6" w:space="0" w:color="auto"/>
            </w:tcBorders>
          </w:tcPr>
          <w:p w:rsidR="007D39D1" w:rsidRPr="008879BC" w:rsidRDefault="007D39D1" w:rsidP="007D39D1">
            <w:pPr>
              <w:spacing w:before="0" w:after="0"/>
              <w:jc w:val="center"/>
              <w:rPr>
                <w:sz w:val="22"/>
              </w:rPr>
            </w:pPr>
          </w:p>
        </w:tc>
        <w:tc>
          <w:tcPr>
            <w:tcW w:w="850" w:type="dxa"/>
            <w:vMerge/>
            <w:tcBorders>
              <w:left w:val="single" w:sz="6" w:space="0" w:color="auto"/>
              <w:right w:val="single" w:sz="6" w:space="0" w:color="auto"/>
            </w:tcBorders>
          </w:tcPr>
          <w:p w:rsidR="007D39D1" w:rsidRPr="008879BC" w:rsidRDefault="007D39D1" w:rsidP="007D39D1">
            <w:pPr>
              <w:spacing w:before="0" w:after="0"/>
              <w:jc w:val="center"/>
              <w:rPr>
                <w:sz w:val="22"/>
              </w:rPr>
            </w:pPr>
          </w:p>
        </w:tc>
        <w:tc>
          <w:tcPr>
            <w:tcW w:w="1418" w:type="dxa"/>
            <w:vMerge/>
            <w:tcBorders>
              <w:left w:val="single" w:sz="6" w:space="0" w:color="auto"/>
              <w:right w:val="single" w:sz="6" w:space="0" w:color="auto"/>
            </w:tcBorders>
          </w:tcPr>
          <w:p w:rsidR="007D39D1" w:rsidRPr="008879BC" w:rsidRDefault="007D39D1" w:rsidP="007D39D1">
            <w:pPr>
              <w:spacing w:before="0" w:after="0"/>
              <w:jc w:val="center"/>
              <w:rPr>
                <w:sz w:val="22"/>
              </w:rPr>
            </w:pPr>
          </w:p>
        </w:tc>
      </w:tr>
      <w:tr w:rsidR="007D39D1" w:rsidTr="007D39D1">
        <w:trPr>
          <w:trHeight w:hRule="exact" w:val="284"/>
        </w:trPr>
        <w:tc>
          <w:tcPr>
            <w:tcW w:w="2142" w:type="dxa"/>
            <w:tcBorders>
              <w:top w:val="single" w:sz="6" w:space="0" w:color="auto"/>
              <w:left w:val="single" w:sz="6" w:space="0" w:color="auto"/>
              <w:bottom w:val="single" w:sz="6" w:space="0" w:color="auto"/>
              <w:right w:val="single" w:sz="6" w:space="0" w:color="auto"/>
            </w:tcBorders>
            <w:shd w:val="clear" w:color="auto" w:fill="auto"/>
            <w:tcMar>
              <w:top w:w="28" w:type="dxa"/>
              <w:left w:w="15" w:type="dxa"/>
              <w:bottom w:w="28" w:type="dxa"/>
              <w:right w:w="15" w:type="dxa"/>
            </w:tcMar>
            <w:vAlign w:val="center"/>
            <w:hideMark/>
          </w:tcPr>
          <w:p w:rsidR="007D39D1" w:rsidRPr="008879BC" w:rsidRDefault="007D39D1" w:rsidP="007D39D1">
            <w:pPr>
              <w:spacing w:before="0" w:after="0"/>
              <w:jc w:val="left"/>
              <w:rPr>
                <w:sz w:val="22"/>
              </w:rPr>
            </w:pPr>
            <w:r w:rsidRPr="008879BC">
              <w:rPr>
                <w:sz w:val="22"/>
              </w:rPr>
              <w:t>Fresh food</w:t>
            </w:r>
          </w:p>
        </w:tc>
        <w:tc>
          <w:tcPr>
            <w:tcW w:w="695" w:type="dxa"/>
            <w:tcBorders>
              <w:top w:val="single" w:sz="6" w:space="0" w:color="auto"/>
              <w:left w:val="single" w:sz="6" w:space="0" w:color="auto"/>
              <w:bottom w:val="single" w:sz="6" w:space="0" w:color="auto"/>
              <w:right w:val="single" w:sz="6" w:space="0" w:color="auto"/>
            </w:tcBorders>
            <w:shd w:val="clear" w:color="auto" w:fill="auto"/>
            <w:tcMar>
              <w:top w:w="28" w:type="dxa"/>
              <w:left w:w="15" w:type="dxa"/>
              <w:bottom w:w="28" w:type="dxa"/>
              <w:right w:w="15" w:type="dxa"/>
            </w:tcMar>
            <w:vAlign w:val="center"/>
            <w:hideMark/>
          </w:tcPr>
          <w:p w:rsidR="007D39D1" w:rsidRPr="008879BC" w:rsidRDefault="007D39D1" w:rsidP="007D39D1">
            <w:pPr>
              <w:spacing w:before="0" w:after="0"/>
              <w:jc w:val="center"/>
              <w:rPr>
                <w:sz w:val="22"/>
              </w:rPr>
            </w:pPr>
            <w:r w:rsidRPr="008879BC">
              <w:rPr>
                <w:sz w:val="22"/>
              </w:rPr>
              <w:t>1.00</w:t>
            </w:r>
          </w:p>
        </w:tc>
        <w:tc>
          <w:tcPr>
            <w:tcW w:w="709" w:type="dxa"/>
            <w:vMerge/>
            <w:tcBorders>
              <w:top w:val="single" w:sz="6" w:space="0" w:color="auto"/>
              <w:left w:val="single" w:sz="6" w:space="0" w:color="auto"/>
              <w:bottom w:val="single" w:sz="6" w:space="0" w:color="auto"/>
              <w:right w:val="single" w:sz="6" w:space="0" w:color="auto"/>
            </w:tcBorders>
            <w:tcMar>
              <w:top w:w="28" w:type="dxa"/>
              <w:bottom w:w="28" w:type="dxa"/>
            </w:tcMar>
            <w:vAlign w:val="center"/>
            <w:hideMark/>
          </w:tcPr>
          <w:p w:rsidR="007D39D1" w:rsidRPr="008879BC" w:rsidRDefault="007D39D1" w:rsidP="007D39D1">
            <w:pPr>
              <w:spacing w:before="0" w:after="0"/>
              <w:jc w:val="center"/>
              <w:rPr>
                <w:sz w:val="22"/>
              </w:rPr>
            </w:pPr>
          </w:p>
        </w:tc>
        <w:tc>
          <w:tcPr>
            <w:tcW w:w="567" w:type="dxa"/>
            <w:vMerge/>
            <w:tcBorders>
              <w:top w:val="single" w:sz="6" w:space="0" w:color="auto"/>
              <w:left w:val="single" w:sz="6" w:space="0" w:color="auto"/>
              <w:bottom w:val="single" w:sz="6" w:space="0" w:color="auto"/>
              <w:right w:val="single" w:sz="6" w:space="0" w:color="auto"/>
            </w:tcBorders>
            <w:tcMar>
              <w:top w:w="28" w:type="dxa"/>
              <w:bottom w:w="28" w:type="dxa"/>
            </w:tcMar>
            <w:vAlign w:val="center"/>
            <w:hideMark/>
          </w:tcPr>
          <w:p w:rsidR="007D39D1" w:rsidRPr="008879BC" w:rsidRDefault="007D39D1" w:rsidP="007D39D1">
            <w:pPr>
              <w:spacing w:before="0" w:after="0"/>
              <w:jc w:val="center"/>
              <w:rPr>
                <w:sz w:val="22"/>
              </w:rPr>
            </w:pPr>
          </w:p>
        </w:tc>
        <w:tc>
          <w:tcPr>
            <w:tcW w:w="580" w:type="dxa"/>
            <w:vMerge/>
            <w:tcBorders>
              <w:left w:val="single" w:sz="6" w:space="0" w:color="auto"/>
              <w:right w:val="single" w:sz="6" w:space="0" w:color="auto"/>
            </w:tcBorders>
            <w:vAlign w:val="center"/>
          </w:tcPr>
          <w:p w:rsidR="007D39D1" w:rsidRPr="008879BC" w:rsidRDefault="007D39D1" w:rsidP="007D39D1">
            <w:pPr>
              <w:spacing w:before="0" w:after="0"/>
              <w:jc w:val="center"/>
              <w:rPr>
                <w:sz w:val="22"/>
              </w:rPr>
            </w:pPr>
          </w:p>
        </w:tc>
        <w:tc>
          <w:tcPr>
            <w:tcW w:w="709" w:type="dxa"/>
            <w:vMerge/>
            <w:tcBorders>
              <w:top w:val="single" w:sz="6" w:space="0" w:color="auto"/>
              <w:left w:val="single" w:sz="6" w:space="0" w:color="auto"/>
              <w:bottom w:val="single" w:sz="6" w:space="0" w:color="auto"/>
              <w:right w:val="single" w:sz="6" w:space="0" w:color="auto"/>
            </w:tcBorders>
            <w:tcMar>
              <w:top w:w="28" w:type="dxa"/>
              <w:bottom w:w="28" w:type="dxa"/>
            </w:tcMar>
            <w:vAlign w:val="center"/>
            <w:hideMark/>
          </w:tcPr>
          <w:p w:rsidR="007D39D1" w:rsidRPr="008879BC" w:rsidRDefault="007D39D1" w:rsidP="007D39D1">
            <w:pPr>
              <w:spacing w:before="0" w:after="0"/>
              <w:jc w:val="center"/>
              <w:rPr>
                <w:sz w:val="22"/>
              </w:rPr>
            </w:pPr>
          </w:p>
        </w:tc>
        <w:tc>
          <w:tcPr>
            <w:tcW w:w="1276" w:type="dxa"/>
            <w:vMerge/>
            <w:tcBorders>
              <w:left w:val="single" w:sz="6" w:space="0" w:color="auto"/>
              <w:right w:val="single" w:sz="6" w:space="0" w:color="auto"/>
            </w:tcBorders>
          </w:tcPr>
          <w:p w:rsidR="007D39D1" w:rsidRPr="008879BC" w:rsidRDefault="007D39D1" w:rsidP="007D39D1">
            <w:pPr>
              <w:spacing w:before="0" w:after="0"/>
              <w:jc w:val="center"/>
              <w:rPr>
                <w:sz w:val="22"/>
              </w:rPr>
            </w:pPr>
          </w:p>
        </w:tc>
        <w:tc>
          <w:tcPr>
            <w:tcW w:w="850" w:type="dxa"/>
            <w:vMerge/>
            <w:tcBorders>
              <w:left w:val="single" w:sz="6" w:space="0" w:color="auto"/>
              <w:right w:val="single" w:sz="6" w:space="0" w:color="auto"/>
            </w:tcBorders>
          </w:tcPr>
          <w:p w:rsidR="007D39D1" w:rsidRPr="008879BC" w:rsidRDefault="007D39D1" w:rsidP="007D39D1">
            <w:pPr>
              <w:spacing w:before="0" w:after="0"/>
              <w:jc w:val="center"/>
              <w:rPr>
                <w:sz w:val="22"/>
              </w:rPr>
            </w:pPr>
          </w:p>
        </w:tc>
        <w:tc>
          <w:tcPr>
            <w:tcW w:w="1418" w:type="dxa"/>
            <w:vMerge/>
            <w:tcBorders>
              <w:left w:val="single" w:sz="6" w:space="0" w:color="auto"/>
              <w:right w:val="single" w:sz="6" w:space="0" w:color="auto"/>
            </w:tcBorders>
          </w:tcPr>
          <w:p w:rsidR="007D39D1" w:rsidRPr="008879BC" w:rsidRDefault="007D39D1" w:rsidP="007D39D1">
            <w:pPr>
              <w:spacing w:before="0" w:after="0"/>
              <w:jc w:val="center"/>
              <w:rPr>
                <w:sz w:val="22"/>
              </w:rPr>
            </w:pPr>
          </w:p>
        </w:tc>
      </w:tr>
      <w:tr w:rsidR="007D39D1" w:rsidTr="007D39D1">
        <w:trPr>
          <w:trHeight w:hRule="exact" w:val="284"/>
        </w:trPr>
        <w:tc>
          <w:tcPr>
            <w:tcW w:w="2142"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D39D1" w:rsidRPr="008879BC" w:rsidRDefault="007D39D1" w:rsidP="007D39D1">
            <w:pPr>
              <w:spacing w:before="0" w:after="0"/>
              <w:jc w:val="left"/>
              <w:rPr>
                <w:sz w:val="22"/>
              </w:rPr>
            </w:pPr>
            <w:r w:rsidRPr="008879BC">
              <w:rPr>
                <w:sz w:val="22"/>
              </w:rPr>
              <w:t>Chill</w:t>
            </w:r>
          </w:p>
        </w:tc>
        <w:tc>
          <w:tcPr>
            <w:tcW w:w="695"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D39D1" w:rsidRPr="008879BC" w:rsidRDefault="007D39D1" w:rsidP="007D39D1">
            <w:pPr>
              <w:spacing w:before="0" w:after="0"/>
              <w:jc w:val="center"/>
              <w:rPr>
                <w:sz w:val="22"/>
              </w:rPr>
            </w:pPr>
            <w:r w:rsidRPr="008879BC">
              <w:rPr>
                <w:sz w:val="22"/>
              </w:rPr>
              <w:t>1.1</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28" w:type="dxa"/>
              <w:left w:w="15" w:type="dxa"/>
              <w:bottom w:w="28" w:type="dxa"/>
              <w:right w:w="15" w:type="dxa"/>
            </w:tcMar>
            <w:vAlign w:val="center"/>
            <w:hideMark/>
          </w:tcPr>
          <w:p w:rsidR="007D39D1" w:rsidRPr="008879BC" w:rsidRDefault="007D39D1" w:rsidP="007D39D1">
            <w:pPr>
              <w:spacing w:before="0" w:after="0"/>
              <w:jc w:val="center"/>
              <w:rPr>
                <w:sz w:val="22"/>
              </w:rPr>
            </w:pPr>
            <w:r w:rsidRPr="008879BC">
              <w:rPr>
                <w:sz w:val="22"/>
              </w:rPr>
              <w:t>138</w:t>
            </w:r>
          </w:p>
        </w:tc>
        <w:tc>
          <w:tcPr>
            <w:tcW w:w="567" w:type="dxa"/>
            <w:tcBorders>
              <w:top w:val="single" w:sz="6" w:space="0" w:color="auto"/>
              <w:left w:val="single" w:sz="6" w:space="0" w:color="auto"/>
              <w:bottom w:val="single" w:sz="6" w:space="0" w:color="auto"/>
              <w:right w:val="single" w:sz="6" w:space="0" w:color="auto"/>
            </w:tcBorders>
            <w:shd w:val="clear" w:color="auto" w:fill="auto"/>
            <w:tcMar>
              <w:top w:w="28" w:type="dxa"/>
              <w:left w:w="15" w:type="dxa"/>
              <w:bottom w:w="28" w:type="dxa"/>
              <w:right w:w="15" w:type="dxa"/>
            </w:tcMar>
            <w:vAlign w:val="center"/>
            <w:hideMark/>
          </w:tcPr>
          <w:p w:rsidR="007D39D1" w:rsidRPr="008879BC" w:rsidRDefault="007D39D1" w:rsidP="007D39D1">
            <w:pPr>
              <w:spacing w:before="0" w:after="0"/>
              <w:jc w:val="center"/>
              <w:rPr>
                <w:sz w:val="22"/>
              </w:rPr>
            </w:pPr>
            <w:r w:rsidRPr="008879BC">
              <w:rPr>
                <w:sz w:val="22"/>
              </w:rPr>
              <w:t>0,12</w:t>
            </w:r>
          </w:p>
        </w:tc>
        <w:tc>
          <w:tcPr>
            <w:tcW w:w="580" w:type="dxa"/>
            <w:vMerge/>
            <w:tcBorders>
              <w:left w:val="single" w:sz="6" w:space="0" w:color="auto"/>
              <w:bottom w:val="single" w:sz="6" w:space="0" w:color="auto"/>
              <w:right w:val="single" w:sz="6" w:space="0" w:color="auto"/>
            </w:tcBorders>
            <w:vAlign w:val="center"/>
          </w:tcPr>
          <w:p w:rsidR="007D39D1" w:rsidRPr="008879BC" w:rsidRDefault="007D39D1" w:rsidP="007D39D1">
            <w:pPr>
              <w:spacing w:before="0" w:after="0"/>
              <w:jc w:val="center"/>
              <w:rPr>
                <w:sz w:val="22"/>
              </w:rPr>
            </w:pPr>
          </w:p>
        </w:tc>
        <w:tc>
          <w:tcPr>
            <w:tcW w:w="709" w:type="dxa"/>
            <w:tcBorders>
              <w:top w:val="single" w:sz="6" w:space="0" w:color="auto"/>
              <w:left w:val="single" w:sz="6" w:space="0" w:color="auto"/>
              <w:bottom w:val="single" w:sz="6" w:space="0" w:color="auto"/>
              <w:right w:val="single" w:sz="6" w:space="0" w:color="auto"/>
            </w:tcBorders>
            <w:shd w:val="clear" w:color="auto" w:fill="auto"/>
            <w:tcMar>
              <w:top w:w="28" w:type="dxa"/>
              <w:left w:w="15" w:type="dxa"/>
              <w:bottom w:w="28" w:type="dxa"/>
              <w:right w:w="15" w:type="dxa"/>
            </w:tcMar>
            <w:vAlign w:val="center"/>
            <w:hideMark/>
          </w:tcPr>
          <w:p w:rsidR="007D39D1" w:rsidRPr="008879BC" w:rsidRDefault="007D39D1" w:rsidP="007D39D1">
            <w:pPr>
              <w:spacing w:before="0" w:after="0"/>
              <w:jc w:val="center"/>
              <w:rPr>
                <w:sz w:val="22"/>
              </w:rPr>
            </w:pPr>
            <w:r w:rsidRPr="008879BC">
              <w:rPr>
                <w:sz w:val="22"/>
              </w:rPr>
              <w:t>1,06</w:t>
            </w:r>
          </w:p>
        </w:tc>
        <w:tc>
          <w:tcPr>
            <w:tcW w:w="1276" w:type="dxa"/>
            <w:vMerge/>
            <w:tcBorders>
              <w:left w:val="single" w:sz="6" w:space="0" w:color="auto"/>
              <w:right w:val="single" w:sz="6" w:space="0" w:color="auto"/>
            </w:tcBorders>
          </w:tcPr>
          <w:p w:rsidR="007D39D1" w:rsidRPr="008879BC" w:rsidRDefault="007D39D1" w:rsidP="007D39D1">
            <w:pPr>
              <w:spacing w:before="0" w:after="0"/>
              <w:jc w:val="center"/>
              <w:rPr>
                <w:sz w:val="22"/>
              </w:rPr>
            </w:pPr>
          </w:p>
        </w:tc>
        <w:tc>
          <w:tcPr>
            <w:tcW w:w="850" w:type="dxa"/>
            <w:vMerge/>
            <w:tcBorders>
              <w:left w:val="single" w:sz="6" w:space="0" w:color="auto"/>
              <w:right w:val="single" w:sz="6" w:space="0" w:color="auto"/>
            </w:tcBorders>
          </w:tcPr>
          <w:p w:rsidR="007D39D1" w:rsidRPr="008879BC" w:rsidRDefault="007D39D1" w:rsidP="007D39D1">
            <w:pPr>
              <w:spacing w:before="0" w:after="0"/>
              <w:jc w:val="center"/>
              <w:rPr>
                <w:sz w:val="22"/>
              </w:rPr>
            </w:pPr>
          </w:p>
        </w:tc>
        <w:tc>
          <w:tcPr>
            <w:tcW w:w="1418" w:type="dxa"/>
            <w:vMerge/>
            <w:tcBorders>
              <w:left w:val="single" w:sz="6" w:space="0" w:color="auto"/>
              <w:right w:val="single" w:sz="6" w:space="0" w:color="auto"/>
            </w:tcBorders>
          </w:tcPr>
          <w:p w:rsidR="007D39D1" w:rsidRPr="008879BC" w:rsidRDefault="007D39D1" w:rsidP="007D39D1">
            <w:pPr>
              <w:spacing w:before="0" w:after="0"/>
              <w:jc w:val="center"/>
              <w:rPr>
                <w:sz w:val="22"/>
              </w:rPr>
            </w:pPr>
          </w:p>
        </w:tc>
      </w:tr>
      <w:tr w:rsidR="007D39D1" w:rsidTr="007D39D1">
        <w:trPr>
          <w:trHeight w:hRule="exact" w:val="284"/>
        </w:trPr>
        <w:tc>
          <w:tcPr>
            <w:tcW w:w="2142"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D39D1" w:rsidRPr="008879BC" w:rsidRDefault="007D39D1" w:rsidP="007D39D1">
            <w:pPr>
              <w:spacing w:before="0" w:after="0"/>
              <w:jc w:val="left"/>
              <w:rPr>
                <w:sz w:val="22"/>
              </w:rPr>
            </w:pPr>
            <w:r w:rsidRPr="008879BC">
              <w:rPr>
                <w:sz w:val="22"/>
              </w:rPr>
              <w:t>0-star &amp; ice-making</w:t>
            </w:r>
          </w:p>
        </w:tc>
        <w:tc>
          <w:tcPr>
            <w:tcW w:w="695"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D39D1" w:rsidRPr="008879BC" w:rsidRDefault="007D39D1" w:rsidP="007D39D1">
            <w:pPr>
              <w:spacing w:before="0" w:after="0"/>
              <w:jc w:val="center"/>
              <w:rPr>
                <w:sz w:val="22"/>
              </w:rPr>
            </w:pPr>
            <w:r w:rsidRPr="008879BC">
              <w:rPr>
                <w:sz w:val="22"/>
              </w:rPr>
              <w:t>1.2</w:t>
            </w:r>
          </w:p>
        </w:tc>
        <w:tc>
          <w:tcPr>
            <w:tcW w:w="709" w:type="dxa"/>
            <w:vMerge w:val="restart"/>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D39D1" w:rsidRPr="008879BC" w:rsidRDefault="007D39D1" w:rsidP="007D39D1">
            <w:pPr>
              <w:spacing w:before="0" w:after="0"/>
              <w:jc w:val="center"/>
              <w:rPr>
                <w:sz w:val="22"/>
              </w:rPr>
            </w:pPr>
            <w:r w:rsidRPr="008879BC">
              <w:rPr>
                <w:sz w:val="22"/>
              </w:rPr>
              <w:t>138</w:t>
            </w:r>
          </w:p>
        </w:tc>
        <w:tc>
          <w:tcPr>
            <w:tcW w:w="567" w:type="dxa"/>
            <w:vMerge w:val="restart"/>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D39D1" w:rsidRPr="008879BC" w:rsidRDefault="007D39D1" w:rsidP="007D39D1">
            <w:pPr>
              <w:spacing w:before="0" w:after="0"/>
              <w:jc w:val="center"/>
              <w:rPr>
                <w:sz w:val="22"/>
              </w:rPr>
            </w:pPr>
            <w:r w:rsidRPr="008879BC">
              <w:rPr>
                <w:sz w:val="22"/>
              </w:rPr>
              <w:t>0,15</w:t>
            </w:r>
          </w:p>
        </w:tc>
        <w:tc>
          <w:tcPr>
            <w:tcW w:w="580" w:type="dxa"/>
            <w:vMerge w:val="restart"/>
            <w:tcBorders>
              <w:top w:val="single" w:sz="6" w:space="0" w:color="auto"/>
              <w:left w:val="single" w:sz="6" w:space="0" w:color="auto"/>
              <w:right w:val="single" w:sz="6" w:space="0" w:color="auto"/>
            </w:tcBorders>
            <w:vAlign w:val="center"/>
          </w:tcPr>
          <w:p w:rsidR="007D39D1" w:rsidRPr="008879BC" w:rsidRDefault="007D39D1" w:rsidP="007D39D1">
            <w:pPr>
              <w:spacing w:before="0" w:after="0"/>
              <w:jc w:val="center"/>
              <w:rPr>
                <w:sz w:val="22"/>
              </w:rPr>
            </w:pPr>
            <w:r w:rsidRPr="008879BC">
              <w:rPr>
                <w:sz w:val="22"/>
              </w:rPr>
              <w:t>1,10</w:t>
            </w:r>
          </w:p>
        </w:tc>
        <w:tc>
          <w:tcPr>
            <w:tcW w:w="709" w:type="dxa"/>
            <w:vMerge w:val="restart"/>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D39D1" w:rsidRPr="008879BC" w:rsidRDefault="007D39D1" w:rsidP="007D39D1">
            <w:pPr>
              <w:spacing w:before="0" w:after="0"/>
              <w:jc w:val="center"/>
              <w:rPr>
                <w:sz w:val="22"/>
              </w:rPr>
            </w:pPr>
            <w:r w:rsidRPr="008879BC">
              <w:rPr>
                <w:sz w:val="22"/>
              </w:rPr>
              <w:t>1,10</w:t>
            </w:r>
          </w:p>
        </w:tc>
        <w:tc>
          <w:tcPr>
            <w:tcW w:w="1276" w:type="dxa"/>
            <w:vMerge/>
            <w:tcBorders>
              <w:left w:val="single" w:sz="6" w:space="0" w:color="auto"/>
              <w:right w:val="single" w:sz="6" w:space="0" w:color="auto"/>
            </w:tcBorders>
          </w:tcPr>
          <w:p w:rsidR="007D39D1" w:rsidRPr="008879BC" w:rsidRDefault="007D39D1" w:rsidP="007D39D1">
            <w:pPr>
              <w:spacing w:before="0" w:after="0"/>
              <w:jc w:val="center"/>
              <w:rPr>
                <w:sz w:val="22"/>
              </w:rPr>
            </w:pPr>
          </w:p>
        </w:tc>
        <w:tc>
          <w:tcPr>
            <w:tcW w:w="850" w:type="dxa"/>
            <w:vMerge/>
            <w:tcBorders>
              <w:left w:val="single" w:sz="6" w:space="0" w:color="auto"/>
              <w:right w:val="single" w:sz="6" w:space="0" w:color="auto"/>
            </w:tcBorders>
          </w:tcPr>
          <w:p w:rsidR="007D39D1" w:rsidRPr="008879BC" w:rsidRDefault="007D39D1" w:rsidP="007D39D1">
            <w:pPr>
              <w:spacing w:before="0" w:after="0"/>
              <w:jc w:val="center"/>
              <w:rPr>
                <w:sz w:val="22"/>
              </w:rPr>
            </w:pPr>
          </w:p>
        </w:tc>
        <w:tc>
          <w:tcPr>
            <w:tcW w:w="1418" w:type="dxa"/>
            <w:vMerge/>
            <w:tcBorders>
              <w:left w:val="single" w:sz="6" w:space="0" w:color="auto"/>
              <w:right w:val="single" w:sz="6" w:space="0" w:color="auto"/>
            </w:tcBorders>
          </w:tcPr>
          <w:p w:rsidR="007D39D1" w:rsidRPr="008879BC" w:rsidRDefault="007D39D1" w:rsidP="007D39D1">
            <w:pPr>
              <w:spacing w:before="0" w:after="0"/>
              <w:jc w:val="center"/>
              <w:rPr>
                <w:sz w:val="22"/>
              </w:rPr>
            </w:pPr>
          </w:p>
        </w:tc>
      </w:tr>
      <w:tr w:rsidR="007D39D1" w:rsidTr="007D39D1">
        <w:trPr>
          <w:trHeight w:hRule="exact" w:val="284"/>
        </w:trPr>
        <w:tc>
          <w:tcPr>
            <w:tcW w:w="2142"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D39D1" w:rsidRPr="008879BC" w:rsidRDefault="007D39D1" w:rsidP="007D39D1">
            <w:pPr>
              <w:spacing w:before="0" w:after="0"/>
              <w:jc w:val="left"/>
              <w:rPr>
                <w:sz w:val="22"/>
              </w:rPr>
            </w:pPr>
            <w:r w:rsidRPr="008879BC">
              <w:rPr>
                <w:sz w:val="22"/>
              </w:rPr>
              <w:t>1-star</w:t>
            </w:r>
          </w:p>
        </w:tc>
        <w:tc>
          <w:tcPr>
            <w:tcW w:w="695"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D39D1" w:rsidRPr="008879BC" w:rsidRDefault="007D39D1" w:rsidP="007D39D1">
            <w:pPr>
              <w:spacing w:before="0" w:after="0"/>
              <w:jc w:val="center"/>
              <w:rPr>
                <w:sz w:val="22"/>
              </w:rPr>
            </w:pPr>
            <w:r w:rsidRPr="008879BC">
              <w:rPr>
                <w:sz w:val="22"/>
              </w:rPr>
              <w:t>1.5</w:t>
            </w:r>
          </w:p>
        </w:tc>
        <w:tc>
          <w:tcPr>
            <w:tcW w:w="709" w:type="dxa"/>
            <w:vMerge/>
            <w:tcBorders>
              <w:top w:val="single" w:sz="6" w:space="0" w:color="auto"/>
              <w:left w:val="single" w:sz="6" w:space="0" w:color="auto"/>
              <w:bottom w:val="single" w:sz="6" w:space="0" w:color="auto"/>
              <w:right w:val="single" w:sz="4" w:space="0" w:color="auto"/>
            </w:tcBorders>
            <w:tcMar>
              <w:top w:w="28" w:type="dxa"/>
              <w:bottom w:w="28" w:type="dxa"/>
            </w:tcMar>
            <w:vAlign w:val="center"/>
            <w:hideMark/>
          </w:tcPr>
          <w:p w:rsidR="007D39D1" w:rsidRPr="008879BC" w:rsidRDefault="007D39D1" w:rsidP="007D39D1">
            <w:pPr>
              <w:spacing w:before="0" w:after="0"/>
              <w:jc w:val="center"/>
              <w:rPr>
                <w:sz w:val="22"/>
              </w:rPr>
            </w:pPr>
          </w:p>
        </w:tc>
        <w:tc>
          <w:tcPr>
            <w:tcW w:w="567" w:type="dxa"/>
            <w:vMerge/>
            <w:tcBorders>
              <w:top w:val="single" w:sz="6" w:space="0" w:color="auto"/>
              <w:left w:val="single" w:sz="4" w:space="0" w:color="auto"/>
              <w:bottom w:val="single" w:sz="6" w:space="0" w:color="auto"/>
              <w:right w:val="single" w:sz="6" w:space="0" w:color="auto"/>
            </w:tcBorders>
            <w:tcMar>
              <w:top w:w="28" w:type="dxa"/>
              <w:bottom w:w="28" w:type="dxa"/>
            </w:tcMar>
            <w:vAlign w:val="center"/>
            <w:hideMark/>
          </w:tcPr>
          <w:p w:rsidR="007D39D1" w:rsidRPr="008879BC" w:rsidRDefault="007D39D1" w:rsidP="007D39D1">
            <w:pPr>
              <w:spacing w:before="0" w:after="0"/>
              <w:jc w:val="center"/>
              <w:rPr>
                <w:sz w:val="22"/>
              </w:rPr>
            </w:pPr>
          </w:p>
        </w:tc>
        <w:tc>
          <w:tcPr>
            <w:tcW w:w="580" w:type="dxa"/>
            <w:vMerge/>
            <w:tcBorders>
              <w:left w:val="single" w:sz="6" w:space="0" w:color="auto"/>
              <w:right w:val="single" w:sz="6" w:space="0" w:color="auto"/>
            </w:tcBorders>
            <w:vAlign w:val="center"/>
          </w:tcPr>
          <w:p w:rsidR="007D39D1" w:rsidRPr="008879BC" w:rsidRDefault="007D39D1" w:rsidP="007D39D1">
            <w:pPr>
              <w:spacing w:before="0" w:after="0"/>
              <w:jc w:val="center"/>
              <w:rPr>
                <w:sz w:val="22"/>
              </w:rPr>
            </w:pPr>
          </w:p>
        </w:tc>
        <w:tc>
          <w:tcPr>
            <w:tcW w:w="709" w:type="dxa"/>
            <w:vMerge/>
            <w:tcBorders>
              <w:top w:val="single" w:sz="6" w:space="0" w:color="auto"/>
              <w:left w:val="single" w:sz="6" w:space="0" w:color="auto"/>
              <w:bottom w:val="single" w:sz="6" w:space="0" w:color="auto"/>
              <w:right w:val="single" w:sz="4" w:space="0" w:color="auto"/>
            </w:tcBorders>
            <w:tcMar>
              <w:top w:w="28" w:type="dxa"/>
              <w:bottom w:w="28" w:type="dxa"/>
            </w:tcMar>
            <w:vAlign w:val="center"/>
            <w:hideMark/>
          </w:tcPr>
          <w:p w:rsidR="007D39D1" w:rsidRPr="008879BC" w:rsidRDefault="007D39D1" w:rsidP="007D39D1">
            <w:pPr>
              <w:spacing w:before="0" w:after="0"/>
              <w:jc w:val="center"/>
              <w:rPr>
                <w:sz w:val="22"/>
              </w:rPr>
            </w:pPr>
          </w:p>
        </w:tc>
        <w:tc>
          <w:tcPr>
            <w:tcW w:w="1276" w:type="dxa"/>
            <w:vMerge/>
            <w:tcBorders>
              <w:left w:val="single" w:sz="6" w:space="0" w:color="auto"/>
              <w:right w:val="single" w:sz="6" w:space="0" w:color="auto"/>
            </w:tcBorders>
          </w:tcPr>
          <w:p w:rsidR="007D39D1" w:rsidRPr="008879BC" w:rsidRDefault="007D39D1" w:rsidP="007D39D1">
            <w:pPr>
              <w:spacing w:before="0" w:after="0"/>
              <w:jc w:val="center"/>
              <w:rPr>
                <w:sz w:val="22"/>
              </w:rPr>
            </w:pPr>
          </w:p>
        </w:tc>
        <w:tc>
          <w:tcPr>
            <w:tcW w:w="850" w:type="dxa"/>
            <w:vMerge/>
            <w:tcBorders>
              <w:left w:val="single" w:sz="6" w:space="0" w:color="auto"/>
              <w:right w:val="single" w:sz="6" w:space="0" w:color="auto"/>
            </w:tcBorders>
          </w:tcPr>
          <w:p w:rsidR="007D39D1" w:rsidRPr="008879BC" w:rsidRDefault="007D39D1" w:rsidP="007D39D1">
            <w:pPr>
              <w:spacing w:before="0" w:after="0"/>
              <w:jc w:val="center"/>
              <w:rPr>
                <w:sz w:val="22"/>
              </w:rPr>
            </w:pPr>
          </w:p>
        </w:tc>
        <w:tc>
          <w:tcPr>
            <w:tcW w:w="1418" w:type="dxa"/>
            <w:vMerge/>
            <w:tcBorders>
              <w:left w:val="single" w:sz="6" w:space="0" w:color="auto"/>
              <w:right w:val="single" w:sz="6" w:space="0" w:color="auto"/>
            </w:tcBorders>
          </w:tcPr>
          <w:p w:rsidR="007D39D1" w:rsidRPr="008879BC" w:rsidRDefault="007D39D1" w:rsidP="007D39D1">
            <w:pPr>
              <w:spacing w:before="0" w:after="0"/>
              <w:jc w:val="center"/>
              <w:rPr>
                <w:sz w:val="22"/>
              </w:rPr>
            </w:pPr>
          </w:p>
        </w:tc>
      </w:tr>
      <w:tr w:rsidR="007D39D1" w:rsidTr="007D39D1">
        <w:trPr>
          <w:trHeight w:hRule="exact" w:val="284"/>
        </w:trPr>
        <w:tc>
          <w:tcPr>
            <w:tcW w:w="2142"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D39D1" w:rsidRPr="008879BC" w:rsidRDefault="007D39D1" w:rsidP="007D39D1">
            <w:pPr>
              <w:spacing w:before="0" w:after="0"/>
              <w:jc w:val="left"/>
              <w:rPr>
                <w:sz w:val="22"/>
              </w:rPr>
            </w:pPr>
            <w:r w:rsidRPr="008879BC">
              <w:rPr>
                <w:sz w:val="22"/>
              </w:rPr>
              <w:t>2-star</w:t>
            </w:r>
          </w:p>
        </w:tc>
        <w:tc>
          <w:tcPr>
            <w:tcW w:w="695"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D39D1" w:rsidRPr="008879BC" w:rsidRDefault="007D39D1" w:rsidP="007D39D1">
            <w:pPr>
              <w:spacing w:before="0" w:after="0"/>
              <w:jc w:val="center"/>
              <w:rPr>
                <w:sz w:val="22"/>
              </w:rPr>
            </w:pPr>
            <w:r w:rsidRPr="008879BC">
              <w:rPr>
                <w:sz w:val="22"/>
              </w:rPr>
              <w:t>1.8</w:t>
            </w:r>
          </w:p>
        </w:tc>
        <w:tc>
          <w:tcPr>
            <w:tcW w:w="709" w:type="dxa"/>
            <w:vMerge/>
            <w:tcBorders>
              <w:top w:val="single" w:sz="4" w:space="0" w:color="auto"/>
              <w:left w:val="single" w:sz="6" w:space="0" w:color="auto"/>
              <w:bottom w:val="single" w:sz="6" w:space="0" w:color="auto"/>
              <w:right w:val="single" w:sz="4" w:space="0" w:color="auto"/>
            </w:tcBorders>
            <w:tcMar>
              <w:top w:w="28" w:type="dxa"/>
              <w:bottom w:w="28" w:type="dxa"/>
            </w:tcMar>
            <w:vAlign w:val="center"/>
            <w:hideMark/>
          </w:tcPr>
          <w:p w:rsidR="007D39D1" w:rsidRPr="008879BC" w:rsidRDefault="007D39D1" w:rsidP="007D39D1">
            <w:pPr>
              <w:spacing w:before="0" w:after="0"/>
              <w:jc w:val="center"/>
              <w:rPr>
                <w:sz w:val="22"/>
              </w:rPr>
            </w:pPr>
          </w:p>
        </w:tc>
        <w:tc>
          <w:tcPr>
            <w:tcW w:w="567" w:type="dxa"/>
            <w:vMerge/>
            <w:tcBorders>
              <w:top w:val="single" w:sz="4" w:space="0" w:color="auto"/>
              <w:left w:val="single" w:sz="4" w:space="0" w:color="auto"/>
              <w:bottom w:val="single" w:sz="6" w:space="0" w:color="auto"/>
              <w:right w:val="single" w:sz="6" w:space="0" w:color="auto"/>
            </w:tcBorders>
            <w:tcMar>
              <w:top w:w="28" w:type="dxa"/>
              <w:bottom w:w="28" w:type="dxa"/>
            </w:tcMar>
            <w:vAlign w:val="center"/>
            <w:hideMark/>
          </w:tcPr>
          <w:p w:rsidR="007D39D1" w:rsidRPr="008879BC" w:rsidRDefault="007D39D1" w:rsidP="007D39D1">
            <w:pPr>
              <w:spacing w:before="0" w:after="0"/>
              <w:jc w:val="center"/>
              <w:rPr>
                <w:sz w:val="22"/>
              </w:rPr>
            </w:pPr>
          </w:p>
        </w:tc>
        <w:tc>
          <w:tcPr>
            <w:tcW w:w="580" w:type="dxa"/>
            <w:vMerge/>
            <w:tcBorders>
              <w:left w:val="single" w:sz="6" w:space="0" w:color="auto"/>
              <w:right w:val="single" w:sz="6" w:space="0" w:color="auto"/>
            </w:tcBorders>
            <w:vAlign w:val="center"/>
          </w:tcPr>
          <w:p w:rsidR="007D39D1" w:rsidRPr="008879BC" w:rsidRDefault="007D39D1" w:rsidP="007D39D1">
            <w:pPr>
              <w:spacing w:before="0" w:after="0"/>
              <w:jc w:val="center"/>
              <w:rPr>
                <w:sz w:val="22"/>
              </w:rPr>
            </w:pPr>
          </w:p>
        </w:tc>
        <w:tc>
          <w:tcPr>
            <w:tcW w:w="709" w:type="dxa"/>
            <w:vMerge/>
            <w:tcBorders>
              <w:top w:val="single" w:sz="4" w:space="0" w:color="auto"/>
              <w:left w:val="single" w:sz="6" w:space="0" w:color="auto"/>
              <w:bottom w:val="single" w:sz="6" w:space="0" w:color="auto"/>
              <w:right w:val="single" w:sz="4" w:space="0" w:color="auto"/>
            </w:tcBorders>
            <w:tcMar>
              <w:top w:w="28" w:type="dxa"/>
              <w:bottom w:w="28" w:type="dxa"/>
            </w:tcMar>
            <w:vAlign w:val="center"/>
            <w:hideMark/>
          </w:tcPr>
          <w:p w:rsidR="007D39D1" w:rsidRPr="008879BC" w:rsidRDefault="007D39D1" w:rsidP="007D39D1">
            <w:pPr>
              <w:spacing w:before="0" w:after="0"/>
              <w:jc w:val="center"/>
              <w:rPr>
                <w:sz w:val="22"/>
              </w:rPr>
            </w:pPr>
          </w:p>
        </w:tc>
        <w:tc>
          <w:tcPr>
            <w:tcW w:w="1276" w:type="dxa"/>
            <w:vMerge/>
            <w:tcBorders>
              <w:left w:val="single" w:sz="6" w:space="0" w:color="auto"/>
              <w:right w:val="single" w:sz="6" w:space="0" w:color="auto"/>
            </w:tcBorders>
          </w:tcPr>
          <w:p w:rsidR="007D39D1" w:rsidRPr="008879BC" w:rsidRDefault="007D39D1" w:rsidP="007D39D1">
            <w:pPr>
              <w:spacing w:before="0" w:after="0"/>
              <w:jc w:val="center"/>
              <w:rPr>
                <w:sz w:val="22"/>
              </w:rPr>
            </w:pPr>
          </w:p>
        </w:tc>
        <w:tc>
          <w:tcPr>
            <w:tcW w:w="850" w:type="dxa"/>
            <w:vMerge/>
            <w:tcBorders>
              <w:left w:val="single" w:sz="6" w:space="0" w:color="auto"/>
              <w:right w:val="single" w:sz="6" w:space="0" w:color="auto"/>
            </w:tcBorders>
          </w:tcPr>
          <w:p w:rsidR="007D39D1" w:rsidRPr="008879BC" w:rsidRDefault="007D39D1" w:rsidP="007D39D1">
            <w:pPr>
              <w:spacing w:before="0" w:after="0"/>
              <w:jc w:val="center"/>
              <w:rPr>
                <w:sz w:val="22"/>
              </w:rPr>
            </w:pPr>
          </w:p>
        </w:tc>
        <w:tc>
          <w:tcPr>
            <w:tcW w:w="1418" w:type="dxa"/>
            <w:vMerge/>
            <w:tcBorders>
              <w:left w:val="single" w:sz="6" w:space="0" w:color="auto"/>
              <w:bottom w:val="single" w:sz="6" w:space="0" w:color="auto"/>
              <w:right w:val="single" w:sz="6" w:space="0" w:color="auto"/>
            </w:tcBorders>
          </w:tcPr>
          <w:p w:rsidR="007D39D1" w:rsidRPr="008879BC" w:rsidRDefault="007D39D1" w:rsidP="007D39D1">
            <w:pPr>
              <w:spacing w:before="0" w:after="0"/>
              <w:jc w:val="center"/>
              <w:rPr>
                <w:sz w:val="22"/>
              </w:rPr>
            </w:pPr>
          </w:p>
        </w:tc>
      </w:tr>
      <w:tr w:rsidR="007D39D1" w:rsidTr="009509CC">
        <w:trPr>
          <w:trHeight w:hRule="exact" w:val="675"/>
        </w:trPr>
        <w:tc>
          <w:tcPr>
            <w:tcW w:w="2142"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D39D1" w:rsidRPr="008879BC" w:rsidRDefault="00B92A8A" w:rsidP="007D39D1">
            <w:pPr>
              <w:spacing w:before="0" w:after="0"/>
              <w:jc w:val="left"/>
              <w:rPr>
                <w:sz w:val="22"/>
              </w:rPr>
            </w:pPr>
            <w:r>
              <w:rPr>
                <w:sz w:val="22"/>
              </w:rPr>
              <w:t>Freezer (3 and 4-</w:t>
            </w:r>
            <w:r w:rsidR="007D39D1" w:rsidRPr="008879BC">
              <w:rPr>
                <w:sz w:val="22"/>
              </w:rPr>
              <w:t>star)</w:t>
            </w:r>
          </w:p>
        </w:tc>
        <w:tc>
          <w:tcPr>
            <w:tcW w:w="695"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D39D1" w:rsidRPr="008879BC" w:rsidRDefault="007D39D1" w:rsidP="007D39D1">
            <w:pPr>
              <w:spacing w:before="0" w:after="0"/>
              <w:jc w:val="center"/>
              <w:rPr>
                <w:sz w:val="22"/>
              </w:rPr>
            </w:pPr>
            <w:r w:rsidRPr="008879BC">
              <w:rPr>
                <w:sz w:val="22"/>
              </w:rPr>
              <w:t>2.1</w:t>
            </w:r>
          </w:p>
        </w:tc>
        <w:tc>
          <w:tcPr>
            <w:tcW w:w="709" w:type="dxa"/>
            <w:vMerge/>
            <w:tcBorders>
              <w:top w:val="single" w:sz="4" w:space="0" w:color="auto"/>
              <w:left w:val="single" w:sz="6" w:space="0" w:color="auto"/>
              <w:bottom w:val="single" w:sz="4" w:space="0" w:color="auto"/>
              <w:right w:val="single" w:sz="4" w:space="0" w:color="auto"/>
            </w:tcBorders>
            <w:tcMar>
              <w:top w:w="28" w:type="dxa"/>
              <w:bottom w:w="28" w:type="dxa"/>
            </w:tcMar>
            <w:vAlign w:val="center"/>
            <w:hideMark/>
          </w:tcPr>
          <w:p w:rsidR="007D39D1" w:rsidRPr="008879BC" w:rsidRDefault="007D39D1" w:rsidP="007D39D1">
            <w:pPr>
              <w:spacing w:before="0" w:after="0"/>
              <w:jc w:val="center"/>
              <w:rPr>
                <w:sz w:val="22"/>
              </w:rPr>
            </w:pPr>
          </w:p>
        </w:tc>
        <w:tc>
          <w:tcPr>
            <w:tcW w:w="567" w:type="dxa"/>
            <w:vMerge/>
            <w:tcBorders>
              <w:top w:val="single" w:sz="4" w:space="0" w:color="auto"/>
              <w:left w:val="single" w:sz="4" w:space="0" w:color="auto"/>
              <w:bottom w:val="single" w:sz="4" w:space="0" w:color="auto"/>
              <w:right w:val="single" w:sz="6" w:space="0" w:color="auto"/>
            </w:tcBorders>
            <w:tcMar>
              <w:top w:w="28" w:type="dxa"/>
              <w:bottom w:w="28" w:type="dxa"/>
            </w:tcMar>
            <w:vAlign w:val="center"/>
            <w:hideMark/>
          </w:tcPr>
          <w:p w:rsidR="007D39D1" w:rsidRPr="008879BC" w:rsidRDefault="007D39D1" w:rsidP="007D39D1">
            <w:pPr>
              <w:spacing w:before="0" w:after="0"/>
              <w:jc w:val="center"/>
              <w:rPr>
                <w:sz w:val="22"/>
              </w:rPr>
            </w:pPr>
          </w:p>
        </w:tc>
        <w:tc>
          <w:tcPr>
            <w:tcW w:w="580" w:type="dxa"/>
            <w:vMerge/>
            <w:tcBorders>
              <w:left w:val="single" w:sz="6" w:space="0" w:color="auto"/>
              <w:right w:val="single" w:sz="6" w:space="0" w:color="auto"/>
            </w:tcBorders>
            <w:vAlign w:val="center"/>
          </w:tcPr>
          <w:p w:rsidR="007D39D1" w:rsidRPr="008879BC" w:rsidRDefault="007D39D1" w:rsidP="007D39D1">
            <w:pPr>
              <w:spacing w:before="0" w:after="0"/>
              <w:jc w:val="center"/>
              <w:rPr>
                <w:sz w:val="22"/>
              </w:rPr>
            </w:pPr>
          </w:p>
        </w:tc>
        <w:tc>
          <w:tcPr>
            <w:tcW w:w="709" w:type="dxa"/>
            <w:vMerge/>
            <w:tcBorders>
              <w:top w:val="single" w:sz="4" w:space="0" w:color="auto"/>
              <w:left w:val="single" w:sz="6" w:space="0" w:color="auto"/>
              <w:bottom w:val="single" w:sz="4" w:space="0" w:color="auto"/>
              <w:right w:val="single" w:sz="4" w:space="0" w:color="auto"/>
            </w:tcBorders>
            <w:tcMar>
              <w:top w:w="28" w:type="dxa"/>
              <w:bottom w:w="28" w:type="dxa"/>
            </w:tcMar>
            <w:vAlign w:val="center"/>
            <w:hideMark/>
          </w:tcPr>
          <w:p w:rsidR="007D39D1" w:rsidRPr="008879BC" w:rsidRDefault="007D39D1" w:rsidP="007D39D1">
            <w:pPr>
              <w:spacing w:before="0" w:after="0"/>
              <w:jc w:val="center"/>
              <w:rPr>
                <w:sz w:val="22"/>
              </w:rPr>
            </w:pPr>
          </w:p>
        </w:tc>
        <w:tc>
          <w:tcPr>
            <w:tcW w:w="1276" w:type="dxa"/>
            <w:vMerge/>
            <w:tcBorders>
              <w:left w:val="single" w:sz="6" w:space="0" w:color="auto"/>
              <w:right w:val="single" w:sz="6" w:space="0" w:color="auto"/>
            </w:tcBorders>
          </w:tcPr>
          <w:p w:rsidR="007D39D1" w:rsidRPr="008879BC" w:rsidRDefault="007D39D1" w:rsidP="007D39D1">
            <w:pPr>
              <w:spacing w:before="0" w:after="0"/>
              <w:jc w:val="center"/>
              <w:rPr>
                <w:sz w:val="22"/>
              </w:rPr>
            </w:pPr>
          </w:p>
        </w:tc>
        <w:tc>
          <w:tcPr>
            <w:tcW w:w="850" w:type="dxa"/>
            <w:vMerge/>
            <w:tcBorders>
              <w:left w:val="single" w:sz="6" w:space="0" w:color="auto"/>
              <w:right w:val="single" w:sz="6" w:space="0" w:color="auto"/>
            </w:tcBorders>
          </w:tcPr>
          <w:p w:rsidR="007D39D1" w:rsidRPr="008879BC" w:rsidRDefault="007D39D1" w:rsidP="007D39D1">
            <w:pPr>
              <w:spacing w:before="0" w:after="0"/>
              <w:jc w:val="center"/>
              <w:rPr>
                <w:sz w:val="22"/>
              </w:rPr>
            </w:pPr>
          </w:p>
        </w:tc>
        <w:tc>
          <w:tcPr>
            <w:tcW w:w="1418" w:type="dxa"/>
            <w:tcBorders>
              <w:top w:val="single" w:sz="4" w:space="0" w:color="auto"/>
              <w:left w:val="single" w:sz="6" w:space="0" w:color="auto"/>
              <w:bottom w:val="single" w:sz="4" w:space="0" w:color="auto"/>
              <w:right w:val="single" w:sz="4" w:space="0" w:color="auto"/>
            </w:tcBorders>
          </w:tcPr>
          <w:p w:rsidR="007D39D1" w:rsidRPr="008879BC" w:rsidRDefault="007D39D1" w:rsidP="007D39D1">
            <w:pPr>
              <w:spacing w:before="0" w:after="0"/>
              <w:jc w:val="center"/>
              <w:rPr>
                <w:sz w:val="22"/>
              </w:rPr>
            </w:pPr>
            <w:r w:rsidRPr="008879BC">
              <w:rPr>
                <w:sz w:val="22"/>
              </w:rPr>
              <w:t xml:space="preserve">0,9 </w:t>
            </w:r>
          </w:p>
          <w:p w:rsidR="007D39D1" w:rsidRPr="008879BC" w:rsidRDefault="007D39D1" w:rsidP="007D39D1">
            <w:pPr>
              <w:spacing w:before="0" w:after="0"/>
              <w:jc w:val="center"/>
              <w:rPr>
                <w:sz w:val="22"/>
              </w:rPr>
            </w:pPr>
            <w:r w:rsidRPr="008879BC">
              <w:rPr>
                <w:sz w:val="22"/>
              </w:rPr>
              <w:t>if dedicated</w:t>
            </w:r>
          </w:p>
        </w:tc>
      </w:tr>
      <w:tr w:rsidR="009509CC" w:rsidTr="009509CC">
        <w:trPr>
          <w:trHeight w:hRule="exact" w:val="1920"/>
        </w:trPr>
        <w:tc>
          <w:tcPr>
            <w:tcW w:w="8946" w:type="dxa"/>
            <w:gridSpan w:val="9"/>
            <w:tcBorders>
              <w:top w:val="single" w:sz="6" w:space="0" w:color="auto"/>
              <w:left w:val="single" w:sz="6" w:space="0" w:color="auto"/>
              <w:bottom w:val="single" w:sz="6" w:space="0" w:color="auto"/>
              <w:right w:val="single" w:sz="4" w:space="0" w:color="auto"/>
            </w:tcBorders>
            <w:shd w:val="clear" w:color="auto" w:fill="auto"/>
            <w:noWrap/>
            <w:tcMar>
              <w:top w:w="28" w:type="dxa"/>
              <w:left w:w="15" w:type="dxa"/>
              <w:bottom w:w="28" w:type="dxa"/>
              <w:right w:w="15" w:type="dxa"/>
            </w:tcMar>
            <w:vAlign w:val="center"/>
          </w:tcPr>
          <w:p w:rsidR="009509CC" w:rsidRPr="0096242B" w:rsidRDefault="009509CC" w:rsidP="009509CC">
            <w:pPr>
              <w:autoSpaceDE w:val="0"/>
              <w:autoSpaceDN w:val="0"/>
              <w:adjustRightInd w:val="0"/>
              <w:spacing w:before="0" w:after="0"/>
              <w:jc w:val="left"/>
            </w:pPr>
            <w:r w:rsidRPr="009509CC">
              <w:rPr>
                <w:vertAlign w:val="superscript"/>
              </w:rPr>
              <w:t>a</w:t>
            </w:r>
            <w:r>
              <w:rPr>
                <w:vertAlign w:val="superscript"/>
              </w:rPr>
              <w:t xml:space="preserve"> </w:t>
            </w:r>
            <w:r w:rsidRPr="0096242B">
              <w:rPr>
                <w:i/>
              </w:rPr>
              <w:t>C</w:t>
            </w:r>
            <w:r w:rsidRPr="0096242B">
              <w:t xml:space="preserve"> </w:t>
            </w:r>
            <w:r>
              <w:t xml:space="preserve">for refrigerator-freezers </w:t>
            </w:r>
            <w:r w:rsidRPr="0096242B">
              <w:t>is determined as follows:</w:t>
            </w:r>
          </w:p>
          <w:p w:rsidR="009509CC" w:rsidRPr="00D03E49" w:rsidRDefault="009509CC" w:rsidP="009509CC">
            <w:r w:rsidRPr="00D03E49">
              <w:t xml:space="preserve">where </w:t>
            </w:r>
            <w:r w:rsidRPr="00D03E49">
              <w:rPr>
                <w:i/>
              </w:rPr>
              <w:t xml:space="preserve">frzf </w:t>
            </w:r>
            <w:r w:rsidRPr="00D03E49">
              <w:t xml:space="preserve">is the freezer volume </w:t>
            </w:r>
            <w:r w:rsidRPr="00D03E49">
              <w:rPr>
                <w:i/>
              </w:rPr>
              <w:t>V</w:t>
            </w:r>
            <w:r w:rsidRPr="00D03E49">
              <w:rPr>
                <w:i/>
                <w:vertAlign w:val="subscript"/>
              </w:rPr>
              <w:t>freezer</w:t>
            </w:r>
            <w:r>
              <w:t xml:space="preserve"> as a </w:t>
            </w:r>
            <w:r w:rsidRPr="00D03E49">
              <w:t xml:space="preserve">fraction </w:t>
            </w:r>
            <w:r>
              <w:t xml:space="preserve">of total volume </w:t>
            </w:r>
            <w:r w:rsidRPr="00D03E49">
              <w:t xml:space="preserve">with </w:t>
            </w:r>
            <w:r w:rsidRPr="00D03E49">
              <w:rPr>
                <w:i/>
              </w:rPr>
              <w:t>frzf</w:t>
            </w:r>
            <w:r w:rsidRPr="00D03E49">
              <w:t>=</w:t>
            </w:r>
            <w:r w:rsidRPr="00D03E49">
              <w:rPr>
                <w:i/>
              </w:rPr>
              <w:t>V</w:t>
            </w:r>
            <w:r w:rsidRPr="00D03E49">
              <w:rPr>
                <w:i/>
                <w:vertAlign w:val="subscript"/>
              </w:rPr>
              <w:t>freezer</w:t>
            </w:r>
            <w:r w:rsidRPr="00D03E49">
              <w:rPr>
                <w:i/>
              </w:rPr>
              <w:t>/V</w:t>
            </w:r>
            <w:r>
              <w:t>:</w:t>
            </w:r>
            <w:r w:rsidRPr="00D03E49">
              <w:t xml:space="preserve"> </w:t>
            </w:r>
          </w:p>
          <w:p w:rsidR="009509CC" w:rsidRPr="00D03E49" w:rsidRDefault="009509CC" w:rsidP="009509CC">
            <w:pPr>
              <w:pStyle w:val="Tiret1"/>
            </w:pPr>
            <w:r w:rsidRPr="00D03E49">
              <w:t xml:space="preserve">if </w:t>
            </w:r>
            <w:r w:rsidRPr="00D03E49">
              <w:rPr>
                <w:i/>
              </w:rPr>
              <w:t>frzf</w:t>
            </w:r>
            <w:r w:rsidRPr="00D03E49">
              <w:rPr>
                <w:rFonts w:ascii="Tahoma" w:hAnsi="Tahoma" w:cs="Tahoma"/>
              </w:rPr>
              <w:t>≤</w:t>
            </w:r>
            <w:r w:rsidRPr="00D03E49">
              <w:t xml:space="preserve">0,3 then </w:t>
            </w:r>
            <w:r w:rsidRPr="00D03E49">
              <w:rPr>
                <w:i/>
              </w:rPr>
              <w:t>C</w:t>
            </w:r>
            <w:r w:rsidRPr="00D03E49">
              <w:t>=1,3+0,87∙</w:t>
            </w:r>
            <w:r w:rsidRPr="00D03E49">
              <w:rPr>
                <w:i/>
              </w:rPr>
              <w:t>frzf</w:t>
            </w:r>
            <w:r>
              <w:t>;</w:t>
            </w:r>
          </w:p>
          <w:p w:rsidR="009509CC" w:rsidRPr="00D03E49" w:rsidRDefault="009509CC" w:rsidP="009509CC">
            <w:pPr>
              <w:pStyle w:val="Tiret1"/>
              <w:rPr>
                <w:i/>
              </w:rPr>
            </w:pPr>
            <w:r w:rsidRPr="00D03E49">
              <w:t>else if 0,3&lt;</w:t>
            </w:r>
            <w:r w:rsidRPr="00D03E49">
              <w:rPr>
                <w:i/>
              </w:rPr>
              <w:t>frzf</w:t>
            </w:r>
            <w:r w:rsidRPr="00D03E49">
              <w:t xml:space="preserve">&lt;0,7 then </w:t>
            </w:r>
            <w:r w:rsidRPr="00D03E49">
              <w:rPr>
                <w:i/>
              </w:rPr>
              <w:t>C</w:t>
            </w:r>
            <w:r w:rsidRPr="00D03E49">
              <w:t>=1,89−1,1∙</w:t>
            </w:r>
            <w:r>
              <w:rPr>
                <w:i/>
              </w:rPr>
              <w:t>frzf;</w:t>
            </w:r>
          </w:p>
          <w:p w:rsidR="009509CC" w:rsidRPr="00D03E49" w:rsidRDefault="009509CC" w:rsidP="009509CC">
            <w:pPr>
              <w:pStyle w:val="Tiret1"/>
            </w:pPr>
            <w:r w:rsidRPr="00D03E49">
              <w:t xml:space="preserve">else </w:t>
            </w:r>
            <w:r w:rsidRPr="00D03E49">
              <w:rPr>
                <w:i/>
              </w:rPr>
              <w:t>C</w:t>
            </w:r>
            <w:r w:rsidRPr="00D03E49">
              <w:t>=1,15</w:t>
            </w:r>
            <w:r>
              <w:t>.</w:t>
            </w:r>
          </w:p>
          <w:p w:rsidR="009509CC" w:rsidRPr="008879BC" w:rsidRDefault="009509CC" w:rsidP="007D39D1">
            <w:pPr>
              <w:spacing w:before="0" w:after="0"/>
              <w:jc w:val="center"/>
              <w:rPr>
                <w:sz w:val="22"/>
              </w:rPr>
            </w:pPr>
          </w:p>
        </w:tc>
      </w:tr>
    </w:tbl>
    <w:p w:rsidR="007D39D1" w:rsidRPr="005A33EB" w:rsidRDefault="007D39D1" w:rsidP="00365791">
      <w:pPr>
        <w:pStyle w:val="NumPar1"/>
      </w:pPr>
      <w:r w:rsidRPr="005A33EB">
        <w:t>Calculation methods for low-noise refrigerating appliances</w:t>
      </w:r>
    </w:p>
    <w:p w:rsidR="009509CC" w:rsidRDefault="007D39D1" w:rsidP="007D39D1">
      <w:pPr>
        <w:spacing w:before="0" w:after="200" w:line="276" w:lineRule="auto"/>
      </w:pPr>
      <w:r w:rsidRPr="005A33EB">
        <w:t xml:space="preserve">The Energy Efficiency Index </w:t>
      </w:r>
      <w:r w:rsidRPr="005A33EB">
        <w:rPr>
          <w:i/>
        </w:rPr>
        <w:t>EEI</w:t>
      </w:r>
      <w:r w:rsidRPr="005A33EB">
        <w:t xml:space="preserve"> (expressed in </w:t>
      </w:r>
      <w:r w:rsidR="009509CC">
        <w:t>%) is calculated as above, i.e.:</w:t>
      </w:r>
    </w:p>
    <w:p w:rsidR="007D39D1" w:rsidRPr="005A33EB" w:rsidRDefault="007D39D1" w:rsidP="007D39D1">
      <w:pPr>
        <w:spacing w:before="0" w:after="200" w:line="276" w:lineRule="auto"/>
        <w:rPr>
          <w:i/>
        </w:rPr>
      </w:pPr>
      <w:r w:rsidRPr="005A33EB">
        <w:rPr>
          <w:i/>
        </w:rPr>
        <w:t xml:space="preserve">EEI=AE/AEC. </w:t>
      </w:r>
    </w:p>
    <w:p w:rsidR="007D39D1" w:rsidRPr="005A33EB" w:rsidRDefault="007D39D1" w:rsidP="007D39D1">
      <w:pPr>
        <w:spacing w:before="0" w:after="200" w:line="276" w:lineRule="auto"/>
      </w:pPr>
      <w:r w:rsidRPr="005A33EB">
        <w:t>Basis for the assessment of the energy consumption of low noise refrigerating appliances  is the steady state power consumption at a singl</w:t>
      </w:r>
      <w:r>
        <w:t xml:space="preserve">e ambient temperature of 25 °C </w:t>
      </w:r>
      <w:r w:rsidRPr="005A33EB">
        <w:rPr>
          <w:i/>
        </w:rPr>
        <w:t>P</w:t>
      </w:r>
      <w:r w:rsidRPr="005A33EB">
        <w:rPr>
          <w:i/>
          <w:vertAlign w:val="subscript"/>
        </w:rPr>
        <w:t>ss25</w:t>
      </w:r>
      <w:r w:rsidRPr="005A33EB">
        <w:t xml:space="preserve"> (in W), measured in accordance with </w:t>
      </w:r>
      <w:r w:rsidR="009509CC">
        <w:t>Section A</w:t>
      </w:r>
      <w:r w:rsidRPr="009509CC">
        <w:t>.5.</w:t>
      </w:r>
    </w:p>
    <w:p w:rsidR="007D39D1" w:rsidRPr="005A33EB" w:rsidRDefault="007D39D1" w:rsidP="007D39D1">
      <w:pPr>
        <w:spacing w:before="0" w:after="200" w:line="276" w:lineRule="auto"/>
      </w:pPr>
      <w:r w:rsidRPr="005A33EB">
        <w:t xml:space="preserve">The daily energy consumption </w:t>
      </w:r>
      <w:r w:rsidRPr="005A33EB">
        <w:rPr>
          <w:i/>
        </w:rPr>
        <w:t>E</w:t>
      </w:r>
      <w:r w:rsidRPr="005A33EB">
        <w:rPr>
          <w:i/>
          <w:vertAlign w:val="subscript"/>
        </w:rPr>
        <w:t>daily25</w:t>
      </w:r>
      <w:r w:rsidRPr="005A33EB">
        <w:t xml:space="preserve"> at 25°C ambient tempe</w:t>
      </w:r>
      <w:r w:rsidR="009509CC">
        <w:t>rature (in kWh/24h) is given by:</w:t>
      </w:r>
    </w:p>
    <w:p w:rsidR="007D39D1" w:rsidRPr="009509CC" w:rsidRDefault="007D39D1" w:rsidP="007D39D1">
      <w:pPr>
        <w:spacing w:before="0" w:after="200" w:line="276" w:lineRule="auto"/>
        <w:rPr>
          <w:i/>
        </w:rPr>
      </w:pPr>
      <w:r w:rsidRPr="005A33EB">
        <w:rPr>
          <w:i/>
        </w:rPr>
        <w:t>E</w:t>
      </w:r>
      <w:r w:rsidRPr="005A33EB">
        <w:rPr>
          <w:i/>
          <w:vertAlign w:val="subscript"/>
        </w:rPr>
        <w:t xml:space="preserve">daily25 </w:t>
      </w:r>
      <w:r w:rsidRPr="005A33EB">
        <w:rPr>
          <w:i/>
        </w:rPr>
        <w:t>= 0,001 ∙ 24 ∙ P</w:t>
      </w:r>
      <w:r w:rsidR="009509CC">
        <w:rPr>
          <w:i/>
          <w:vertAlign w:val="subscript"/>
        </w:rPr>
        <w:t>ss25</w:t>
      </w:r>
      <w:r w:rsidR="009509CC">
        <w:rPr>
          <w:i/>
        </w:rPr>
        <w:t>.</w:t>
      </w:r>
    </w:p>
    <w:p w:rsidR="007D39D1" w:rsidRPr="005A33EB" w:rsidRDefault="007D39D1" w:rsidP="007D39D1">
      <w:pPr>
        <w:spacing w:before="0" w:after="200" w:line="276" w:lineRule="auto"/>
      </w:pPr>
      <w:r w:rsidRPr="005A33EB">
        <w:t xml:space="preserve">The annual energy consumption </w:t>
      </w:r>
      <w:r w:rsidRPr="005A33EB">
        <w:rPr>
          <w:i/>
        </w:rPr>
        <w:t xml:space="preserve">AE </w:t>
      </w:r>
      <w:r w:rsidR="009509CC">
        <w:t>(in kWh/a) is given by:</w:t>
      </w:r>
    </w:p>
    <w:p w:rsidR="007D39D1" w:rsidRPr="009509CC" w:rsidRDefault="007D39D1" w:rsidP="007D39D1">
      <w:pPr>
        <w:spacing w:before="0" w:after="200" w:line="276" w:lineRule="auto"/>
      </w:pPr>
      <w:r w:rsidRPr="005A33EB">
        <w:rPr>
          <w:i/>
        </w:rPr>
        <w:t>AE</w:t>
      </w:r>
      <w:r w:rsidRPr="005A33EB">
        <w:t xml:space="preserve"> = 365 </w:t>
      </w:r>
      <w:r w:rsidRPr="005A33EB">
        <w:rPr>
          <w:i/>
        </w:rPr>
        <w:t>∙ E</w:t>
      </w:r>
      <w:r w:rsidR="009509CC">
        <w:rPr>
          <w:i/>
          <w:vertAlign w:val="subscript"/>
        </w:rPr>
        <w:t>daily2</w:t>
      </w:r>
      <w:r w:rsidR="009509CC">
        <w:rPr>
          <w:i/>
        </w:rPr>
        <w:t>.</w:t>
      </w:r>
    </w:p>
    <w:p w:rsidR="007D39D1" w:rsidRPr="005A33EB" w:rsidRDefault="007D39D1" w:rsidP="007D39D1">
      <w:pPr>
        <w:spacing w:before="0" w:after="200" w:line="276" w:lineRule="auto"/>
      </w:pPr>
      <w:r w:rsidRPr="005A33EB">
        <w:t>Low noise appliances are manual defrost (</w:t>
      </w:r>
      <w:r w:rsidRPr="005A33EB">
        <w:rPr>
          <w:i/>
        </w:rPr>
        <w:t>A</w:t>
      </w:r>
      <w:r w:rsidRPr="005A33EB">
        <w:rPr>
          <w:i/>
          <w:vertAlign w:val="subscript"/>
        </w:rPr>
        <w:t>c</w:t>
      </w:r>
      <w:r w:rsidRPr="005A33EB">
        <w:t>=1), stand-alone (</w:t>
      </w:r>
      <w:r w:rsidRPr="005A33EB">
        <w:rPr>
          <w:i/>
        </w:rPr>
        <w:t>B</w:t>
      </w:r>
      <w:r w:rsidRPr="005A33EB">
        <w:rPr>
          <w:i/>
          <w:vertAlign w:val="subscript"/>
        </w:rPr>
        <w:t>c</w:t>
      </w:r>
      <w:r w:rsidRPr="005A33EB">
        <w:t>=1), dedicated (</w:t>
      </w:r>
      <w:r w:rsidRPr="005A33EB">
        <w:rPr>
          <w:i/>
        </w:rPr>
        <w:t>C</w:t>
      </w:r>
      <w:r w:rsidRPr="005A33EB">
        <w:t>=1), single door (</w:t>
      </w:r>
      <w:r w:rsidRPr="005A33EB">
        <w:rPr>
          <w:i/>
        </w:rPr>
        <w:t>D</w:t>
      </w:r>
      <w:r w:rsidRPr="005A33EB">
        <w:t>=1) appliances with cellar (</w:t>
      </w:r>
      <w:r w:rsidRPr="005A33EB">
        <w:rPr>
          <w:i/>
        </w:rPr>
        <w:t>r</w:t>
      </w:r>
      <w:r w:rsidRPr="005A33EB">
        <w:rPr>
          <w:i/>
          <w:vertAlign w:val="subscript"/>
        </w:rPr>
        <w:t>c</w:t>
      </w:r>
      <w:r w:rsidRPr="005A33EB">
        <w:t>=0,6   ) or pantry (</w:t>
      </w:r>
      <w:r w:rsidRPr="005A33EB">
        <w:rPr>
          <w:i/>
        </w:rPr>
        <w:t>r</w:t>
      </w:r>
      <w:r w:rsidRPr="005A33EB">
        <w:rPr>
          <w:i/>
          <w:vertAlign w:val="subscript"/>
        </w:rPr>
        <w:t>c</w:t>
      </w:r>
      <w:r w:rsidRPr="005A33EB">
        <w:t xml:space="preserve">=0,35 ) compartment type as defined in </w:t>
      </w:r>
      <w:r>
        <w:t>Tables 3 and Table 4</w:t>
      </w:r>
      <w:r w:rsidRPr="005A33EB">
        <w:t xml:space="preserve">. The latter implies </w:t>
      </w:r>
      <w:r w:rsidRPr="005A33EB">
        <w:rPr>
          <w:i/>
        </w:rPr>
        <w:t>N</w:t>
      </w:r>
      <w:r w:rsidRPr="005A33EB">
        <w:rPr>
          <w:i/>
          <w:vertAlign w:val="subscript"/>
        </w:rPr>
        <w:t>c</w:t>
      </w:r>
      <w:r w:rsidRPr="005A33EB">
        <w:t xml:space="preserve">=75 and </w:t>
      </w:r>
      <w:r w:rsidRPr="005A33EB">
        <w:rPr>
          <w:i/>
        </w:rPr>
        <w:t>M</w:t>
      </w:r>
      <w:r w:rsidRPr="005A33EB">
        <w:rPr>
          <w:i/>
          <w:vertAlign w:val="subscript"/>
        </w:rPr>
        <w:t>c</w:t>
      </w:r>
      <w:r w:rsidRPr="005A33EB">
        <w:t xml:space="preserve">=0,12 and </w:t>
      </w:r>
      <w:r w:rsidRPr="005A33EB">
        <w:rPr>
          <w:i/>
        </w:rPr>
        <w:t>L</w:t>
      </w:r>
      <w:r w:rsidRPr="005A33EB">
        <w:t xml:space="preserve">=1. The Standard Annual Energy consumption </w:t>
      </w:r>
      <w:r w:rsidRPr="005A33EB">
        <w:rPr>
          <w:i/>
        </w:rPr>
        <w:t>SAE</w:t>
      </w:r>
      <w:r w:rsidRPr="005A33EB">
        <w:t xml:space="preserve"> (in kWh/a) can thus be simplified as follows:</w:t>
      </w:r>
    </w:p>
    <w:p w:rsidR="007D39D1" w:rsidRPr="005A33EB" w:rsidRDefault="009509CC" w:rsidP="009509CC">
      <w:pPr>
        <w:pStyle w:val="Tiret0"/>
        <w:rPr>
          <w:i/>
        </w:rPr>
      </w:pPr>
      <w:r>
        <w:t>f</w:t>
      </w:r>
      <w:r w:rsidR="007D39D1" w:rsidRPr="005A33EB">
        <w:t>or cellar types</w:t>
      </w:r>
      <w:r>
        <w:t>:</w:t>
      </w:r>
      <w:r w:rsidR="007D39D1" w:rsidRPr="005A33EB">
        <w:tab/>
      </w:r>
      <w:r w:rsidR="007D39D1" w:rsidRPr="005A33EB">
        <w:tab/>
      </w:r>
      <w:r w:rsidR="007D39D1" w:rsidRPr="005A33EB">
        <w:rPr>
          <w:i/>
        </w:rPr>
        <w:t>SAE</w:t>
      </w:r>
      <w:r w:rsidR="007D39D1">
        <w:t xml:space="preserve">= </w:t>
      </w:r>
      <w:r w:rsidR="007D39D1" w:rsidRPr="005A33EB">
        <w:t xml:space="preserve">75 + </w:t>
      </w:r>
      <w:r w:rsidR="007D39D1" w:rsidRPr="005A33EB">
        <w:rPr>
          <w:i/>
        </w:rPr>
        <w:t>V</w:t>
      </w:r>
      <w:r w:rsidR="007D39D1" w:rsidRPr="005A33EB">
        <w:t xml:space="preserve"> ∙ 0,6 ∙ 0,12 = 75 + 0,072</w:t>
      </w:r>
      <w:r w:rsidR="007D39D1" w:rsidRPr="005A33EB">
        <w:rPr>
          <w:i/>
        </w:rPr>
        <w:t>V</w:t>
      </w:r>
      <w:r>
        <w:rPr>
          <w:i/>
        </w:rPr>
        <w:t>;</w:t>
      </w:r>
    </w:p>
    <w:p w:rsidR="007D39D1" w:rsidRDefault="009509CC" w:rsidP="009509CC">
      <w:pPr>
        <w:pStyle w:val="Tiret0"/>
        <w:rPr>
          <w:i/>
        </w:rPr>
      </w:pPr>
      <w:r>
        <w:t>f</w:t>
      </w:r>
      <w:r w:rsidR="007D39D1" w:rsidRPr="005A33EB">
        <w:t>or pantry types</w:t>
      </w:r>
      <w:r>
        <w:t>:</w:t>
      </w:r>
      <w:r w:rsidR="007D39D1" w:rsidRPr="005A33EB">
        <w:tab/>
      </w:r>
      <w:r w:rsidR="007D39D1" w:rsidRPr="005A33EB">
        <w:tab/>
      </w:r>
      <w:r w:rsidR="007D39D1" w:rsidRPr="005A33EB">
        <w:rPr>
          <w:i/>
        </w:rPr>
        <w:t>SAE</w:t>
      </w:r>
      <w:r w:rsidR="007D39D1" w:rsidRPr="005A33EB">
        <w:t xml:space="preserve">= 75 + </w:t>
      </w:r>
      <w:r w:rsidR="007D39D1" w:rsidRPr="005A33EB">
        <w:rPr>
          <w:i/>
        </w:rPr>
        <w:t>V</w:t>
      </w:r>
      <w:r w:rsidR="007D39D1" w:rsidRPr="005A33EB">
        <w:t xml:space="preserve"> ∙ 0,35∙ 0,12 = 75 + 0,042</w:t>
      </w:r>
      <w:r w:rsidR="00ED4AEF" w:rsidRPr="00ED4AEF">
        <w:rPr>
          <w:i/>
        </w:rPr>
        <w:t>V</w:t>
      </w:r>
      <w:r>
        <w:rPr>
          <w:i/>
        </w:rPr>
        <w:t>.</w:t>
      </w:r>
    </w:p>
    <w:p w:rsidR="00556353" w:rsidRDefault="00556353" w:rsidP="007D39D1">
      <w:pPr>
        <w:sectPr w:rsidR="00556353" w:rsidSect="00C66B84">
          <w:pgSz w:w="11907" w:h="16839"/>
          <w:pgMar w:top="1134" w:right="1417" w:bottom="1134" w:left="1417" w:header="709" w:footer="709" w:gutter="0"/>
          <w:cols w:space="720"/>
          <w:docGrid w:linePitch="360"/>
        </w:sectPr>
      </w:pPr>
    </w:p>
    <w:p w:rsidR="007D39D1" w:rsidRDefault="00556353" w:rsidP="00556353">
      <w:pPr>
        <w:pStyle w:val="Annexetitre"/>
      </w:pPr>
      <w:r>
        <w:t>ANNEX V</w:t>
      </w:r>
    </w:p>
    <w:p w:rsidR="00556353" w:rsidRDefault="00556353" w:rsidP="00556353">
      <w:pPr>
        <w:pStyle w:val="Annexetitre"/>
        <w:rPr>
          <w:u w:val="none"/>
        </w:rPr>
      </w:pPr>
      <w:r w:rsidRPr="00556353">
        <w:rPr>
          <w:u w:val="none"/>
        </w:rPr>
        <w:t>Product information sheet</w:t>
      </w:r>
    </w:p>
    <w:p w:rsidR="00556353" w:rsidRPr="000F2B92" w:rsidRDefault="00556353" w:rsidP="000F2B92">
      <w:pPr>
        <w:pStyle w:val="NumPar1"/>
        <w:numPr>
          <w:ilvl w:val="0"/>
          <w:numId w:val="37"/>
        </w:numPr>
        <w:ind w:left="0" w:firstLine="0"/>
        <w:rPr>
          <w:color w:val="000000"/>
        </w:rPr>
      </w:pPr>
      <w:r w:rsidRPr="00B07B4C">
        <w:rPr>
          <w:noProof/>
          <w:lang w:eastAsia="en-GB"/>
        </w:rPr>
        <mc:AlternateContent>
          <mc:Choice Requires="wps">
            <w:drawing>
              <wp:anchor distT="0" distB="0" distL="114300" distR="114300" simplePos="0" relativeHeight="251671552" behindDoc="1" locked="0" layoutInCell="0" allowOverlap="1" wp14:anchorId="260A0994" wp14:editId="6A1E3D51">
                <wp:simplePos x="0" y="0"/>
                <wp:positionH relativeFrom="page">
                  <wp:posOffset>1727835</wp:posOffset>
                </wp:positionH>
                <wp:positionV relativeFrom="paragraph">
                  <wp:posOffset>-977900</wp:posOffset>
                </wp:positionV>
                <wp:extent cx="0" cy="0"/>
                <wp:effectExtent l="13335" t="10160" r="5715" b="8890"/>
                <wp:wrapNone/>
                <wp:docPr id="167"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2D2B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BFCF91" id="Freeform 16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36.05pt,-77pt,136.05pt,-77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" o:allowincell="f" filled="f" strokecolor="#2d2b2d" strokeweight=".1pt">
                <v:path arrowok="t" o:connecttype="custom" o:connectlocs="0,0;0,0" o:connectangles="0,0"/>
                <w10:wrap anchorx="page"/>
              </v:polyline>
            </w:pict>
          </mc:Fallback>
        </mc:AlternateContent>
      </w:r>
      <w:r w:rsidRPr="00B07B4C">
        <w:t>The</w:t>
      </w:r>
      <w:r w:rsidRPr="000F2B92">
        <w:rPr>
          <w:spacing w:val="11"/>
        </w:rPr>
        <w:t xml:space="preserve"> </w:t>
      </w:r>
      <w:r w:rsidRPr="00B07B4C">
        <w:t>information</w:t>
      </w:r>
      <w:r w:rsidRPr="000F2B92">
        <w:rPr>
          <w:spacing w:val="16"/>
        </w:rPr>
        <w:t xml:space="preserve"> </w:t>
      </w:r>
      <w:r w:rsidRPr="00B07B4C">
        <w:t>in</w:t>
      </w:r>
      <w:r w:rsidRPr="000F2B92">
        <w:rPr>
          <w:spacing w:val="24"/>
        </w:rPr>
        <w:t xml:space="preserve"> </w:t>
      </w:r>
      <w:r w:rsidRPr="00B07B4C">
        <w:t>the</w:t>
      </w:r>
      <w:r w:rsidRPr="000F2B92">
        <w:rPr>
          <w:spacing w:val="22"/>
        </w:rPr>
        <w:t xml:space="preserve"> </w:t>
      </w:r>
      <w:r w:rsidRPr="00B07B4C">
        <w:t>product</w:t>
      </w:r>
      <w:r w:rsidRPr="000F2B92">
        <w:rPr>
          <w:spacing w:val="24"/>
        </w:rPr>
        <w:t xml:space="preserve"> </w:t>
      </w:r>
      <w:r>
        <w:t>information sheet</w:t>
      </w:r>
      <w:r w:rsidRPr="000F2B92">
        <w:rPr>
          <w:spacing w:val="1"/>
        </w:rPr>
        <w:t xml:space="preserve"> </w:t>
      </w:r>
      <w:r w:rsidR="00E50E54">
        <w:rPr>
          <w:spacing w:val="1"/>
        </w:rPr>
        <w:t xml:space="preserve">of household refrigerating appliances and low noise refrigerating appliances </w:t>
      </w:r>
      <w:r w:rsidRPr="00B07B4C">
        <w:t>shall</w:t>
      </w:r>
      <w:r w:rsidRPr="000F2B92">
        <w:rPr>
          <w:spacing w:val="4"/>
        </w:rPr>
        <w:t xml:space="preserve"> </w:t>
      </w:r>
      <w:r w:rsidRPr="00B07B4C">
        <w:t>in</w:t>
      </w:r>
      <w:r w:rsidRPr="000F2B92">
        <w:rPr>
          <w:spacing w:val="23"/>
        </w:rPr>
        <w:t xml:space="preserve"> </w:t>
      </w:r>
      <w:r w:rsidRPr="00B07B4C">
        <w:t>the</w:t>
      </w:r>
      <w:r w:rsidRPr="000F2B92">
        <w:rPr>
          <w:spacing w:val="24"/>
        </w:rPr>
        <w:t xml:space="preserve"> </w:t>
      </w:r>
      <w:r w:rsidRPr="00B07B4C">
        <w:t xml:space="preserve">product </w:t>
      </w:r>
      <w:r w:rsidRPr="00556353">
        <w:t>brochure</w:t>
      </w:r>
      <w:r w:rsidR="000F2B92">
        <w:t xml:space="preserve"> or</w:t>
      </w:r>
      <w:r w:rsidRPr="000F2B92">
        <w:rPr>
          <w:spacing w:val="27"/>
        </w:rPr>
        <w:t xml:space="preserve"> </w:t>
      </w:r>
      <w:r w:rsidRPr="00B07B4C">
        <w:t>other</w:t>
      </w:r>
      <w:r w:rsidRPr="000F2B92">
        <w:rPr>
          <w:spacing w:val="25"/>
        </w:rPr>
        <w:t xml:space="preserve"> </w:t>
      </w:r>
      <w:r w:rsidRPr="00B07B4C">
        <w:t>literature</w:t>
      </w:r>
      <w:r w:rsidRPr="000F2B92">
        <w:rPr>
          <w:spacing w:val="-3"/>
        </w:rPr>
        <w:t xml:space="preserve"> </w:t>
      </w:r>
      <w:r w:rsidRPr="00B07B4C">
        <w:t>provided</w:t>
      </w:r>
      <w:r w:rsidRPr="000F2B92">
        <w:rPr>
          <w:spacing w:val="4"/>
        </w:rPr>
        <w:t xml:space="preserve"> </w:t>
      </w:r>
      <w:r w:rsidRPr="00B07B4C">
        <w:t>with</w:t>
      </w:r>
      <w:r w:rsidRPr="000F2B92">
        <w:rPr>
          <w:spacing w:val="18"/>
        </w:rPr>
        <w:t xml:space="preserve"> </w:t>
      </w:r>
      <w:r w:rsidRPr="00B07B4C">
        <w:t>the</w:t>
      </w:r>
      <w:r w:rsidRPr="000F2B92">
        <w:rPr>
          <w:spacing w:val="21"/>
        </w:rPr>
        <w:t xml:space="preserve"> </w:t>
      </w:r>
      <w:r w:rsidRPr="00B07B4C">
        <w:t>product:</w:t>
      </w:r>
    </w:p>
    <w:p w:rsidR="00556353" w:rsidRPr="00B07B4C" w:rsidRDefault="00556353" w:rsidP="002468FC">
      <w:pPr>
        <w:pStyle w:val="Point1letter"/>
        <w:numPr>
          <w:ilvl w:val="3"/>
          <w:numId w:val="19"/>
        </w:numPr>
        <w:rPr>
          <w:color w:val="000000"/>
          <w:lang w:eastAsia="en-GB"/>
        </w:rPr>
      </w:pPr>
      <w:r w:rsidRPr="00B07B4C">
        <w:rPr>
          <w:lang w:eastAsia="en-GB"/>
        </w:rPr>
        <w:t>supplie</w:t>
      </w:r>
      <w:r w:rsidRPr="00B07B4C">
        <w:rPr>
          <w:spacing w:val="-4"/>
          <w:lang w:eastAsia="en-GB"/>
        </w:rPr>
        <w:t>r</w:t>
      </w:r>
      <w:r w:rsidRPr="00B07B4C">
        <w:rPr>
          <w:lang w:eastAsia="en-GB"/>
        </w:rPr>
        <w:t>'s</w:t>
      </w:r>
      <w:r w:rsidRPr="00B07B4C">
        <w:rPr>
          <w:spacing w:val="1"/>
          <w:lang w:eastAsia="en-GB"/>
        </w:rPr>
        <w:t xml:space="preserve"> </w:t>
      </w:r>
      <w:r w:rsidRPr="00B07B4C">
        <w:rPr>
          <w:lang w:eastAsia="en-GB"/>
        </w:rPr>
        <w:t>name</w:t>
      </w:r>
      <w:r w:rsidRPr="00B07B4C">
        <w:rPr>
          <w:spacing w:val="22"/>
          <w:lang w:eastAsia="en-GB"/>
        </w:rPr>
        <w:t xml:space="preserve"> </w:t>
      </w:r>
      <w:r w:rsidRPr="00B07B4C">
        <w:rPr>
          <w:lang w:eastAsia="en-GB"/>
        </w:rPr>
        <w:t>or</w:t>
      </w:r>
      <w:r w:rsidRPr="00B07B4C">
        <w:rPr>
          <w:spacing w:val="27"/>
          <w:lang w:eastAsia="en-GB"/>
        </w:rPr>
        <w:t xml:space="preserve"> </w:t>
      </w:r>
      <w:r w:rsidRPr="00B07B4C">
        <w:rPr>
          <w:lang w:eastAsia="en-GB"/>
        </w:rPr>
        <w:t>trade</w:t>
      </w:r>
      <w:r w:rsidRPr="00B07B4C">
        <w:rPr>
          <w:spacing w:val="14"/>
          <w:lang w:eastAsia="en-GB"/>
        </w:rPr>
        <w:t xml:space="preserve"> </w:t>
      </w:r>
      <w:r w:rsidRPr="00B07B4C">
        <w:rPr>
          <w:lang w:eastAsia="en-GB"/>
        </w:rPr>
        <w:t>mark;</w:t>
      </w:r>
    </w:p>
    <w:p w:rsidR="00556353" w:rsidRPr="00B07B4C" w:rsidRDefault="00556353" w:rsidP="002468FC">
      <w:pPr>
        <w:pStyle w:val="Point1letter"/>
        <w:numPr>
          <w:ilvl w:val="3"/>
          <w:numId w:val="19"/>
        </w:numPr>
        <w:rPr>
          <w:color w:val="000000"/>
          <w:lang w:eastAsia="en-GB"/>
        </w:rPr>
      </w:pPr>
      <w:r w:rsidRPr="00B07B4C">
        <w:rPr>
          <w:lang w:eastAsia="en-GB"/>
        </w:rPr>
        <w:t>supplie</w:t>
      </w:r>
      <w:r w:rsidRPr="00B07B4C">
        <w:rPr>
          <w:spacing w:val="-4"/>
          <w:lang w:eastAsia="en-GB"/>
        </w:rPr>
        <w:t>r</w:t>
      </w:r>
      <w:r w:rsidRPr="00B07B4C">
        <w:rPr>
          <w:lang w:eastAsia="en-GB"/>
        </w:rPr>
        <w:t>'s</w:t>
      </w:r>
      <w:r w:rsidRPr="00B07B4C">
        <w:rPr>
          <w:spacing w:val="1"/>
          <w:lang w:eastAsia="en-GB"/>
        </w:rPr>
        <w:t xml:space="preserve"> </w:t>
      </w:r>
      <w:r w:rsidRPr="00B07B4C">
        <w:rPr>
          <w:lang w:eastAsia="en-GB"/>
        </w:rPr>
        <w:t>model</w:t>
      </w:r>
      <w:r w:rsidRPr="00B07B4C">
        <w:rPr>
          <w:spacing w:val="13"/>
          <w:lang w:eastAsia="en-GB"/>
        </w:rPr>
        <w:t xml:space="preserve"> </w:t>
      </w:r>
      <w:r w:rsidRPr="00B07B4C">
        <w:rPr>
          <w:lang w:eastAsia="en-GB"/>
        </w:rPr>
        <w:t>identifier;</w:t>
      </w:r>
    </w:p>
    <w:p w:rsidR="00556353" w:rsidRDefault="00556353" w:rsidP="002468FC">
      <w:pPr>
        <w:pStyle w:val="Point1letter"/>
        <w:numPr>
          <w:ilvl w:val="3"/>
          <w:numId w:val="19"/>
        </w:numPr>
        <w:rPr>
          <w:lang w:eastAsia="en-GB"/>
        </w:rPr>
      </w:pPr>
      <w:r w:rsidRPr="00B07B4C">
        <w:rPr>
          <w:lang w:eastAsia="en-GB"/>
        </w:rPr>
        <w:t>energy efficiency</w:t>
      </w:r>
      <w:r w:rsidRPr="00B07B4C">
        <w:rPr>
          <w:spacing w:val="25"/>
          <w:lang w:eastAsia="en-GB"/>
        </w:rPr>
        <w:t xml:space="preserve"> </w:t>
      </w:r>
      <w:r w:rsidRPr="00B07B4C">
        <w:rPr>
          <w:lang w:eastAsia="en-GB"/>
        </w:rPr>
        <w:t>class</w:t>
      </w:r>
      <w:r w:rsidRPr="00B07B4C">
        <w:rPr>
          <w:spacing w:val="-4"/>
          <w:lang w:eastAsia="en-GB"/>
        </w:rPr>
        <w:t xml:space="preserve"> </w:t>
      </w:r>
      <w:r w:rsidRPr="00B07B4C">
        <w:rPr>
          <w:lang w:eastAsia="en-GB"/>
        </w:rPr>
        <w:t>of</w:t>
      </w:r>
      <w:r w:rsidRPr="00B07B4C">
        <w:rPr>
          <w:spacing w:val="19"/>
          <w:lang w:eastAsia="en-GB"/>
        </w:rPr>
        <w:t xml:space="preserve"> </w:t>
      </w:r>
      <w:r w:rsidRPr="00B07B4C">
        <w:rPr>
          <w:lang w:eastAsia="en-GB"/>
        </w:rPr>
        <w:t>the</w:t>
      </w:r>
      <w:r w:rsidRPr="00B07B4C">
        <w:rPr>
          <w:spacing w:val="22"/>
          <w:lang w:eastAsia="en-GB"/>
        </w:rPr>
        <w:t xml:space="preserve"> </w:t>
      </w:r>
      <w:r w:rsidRPr="00B07B4C">
        <w:rPr>
          <w:lang w:eastAsia="en-GB"/>
        </w:rPr>
        <w:t>model</w:t>
      </w:r>
      <w:r w:rsidRPr="00B07B4C">
        <w:rPr>
          <w:spacing w:val="12"/>
          <w:lang w:eastAsia="en-GB"/>
        </w:rPr>
        <w:t xml:space="preserve"> </w:t>
      </w:r>
      <w:r w:rsidRPr="00B07B4C">
        <w:rPr>
          <w:lang w:eastAsia="en-GB"/>
        </w:rPr>
        <w:t>in</w:t>
      </w:r>
      <w:r w:rsidRPr="00B07B4C">
        <w:rPr>
          <w:spacing w:val="24"/>
          <w:lang w:eastAsia="en-GB"/>
        </w:rPr>
        <w:t xml:space="preserve"> </w:t>
      </w:r>
      <w:r w:rsidRPr="00B07B4C">
        <w:rPr>
          <w:lang w:eastAsia="en-GB"/>
        </w:rPr>
        <w:t>accordance</w:t>
      </w:r>
      <w:r w:rsidRPr="00B07B4C">
        <w:rPr>
          <w:spacing w:val="-10"/>
          <w:lang w:eastAsia="en-GB"/>
        </w:rPr>
        <w:t xml:space="preserve"> </w:t>
      </w:r>
      <w:r w:rsidRPr="00B07B4C">
        <w:rPr>
          <w:lang w:eastAsia="en-GB"/>
        </w:rPr>
        <w:t>with</w:t>
      </w:r>
      <w:r w:rsidRPr="00B07B4C">
        <w:rPr>
          <w:spacing w:val="18"/>
          <w:lang w:eastAsia="en-GB"/>
        </w:rPr>
        <w:t xml:space="preserve"> </w:t>
      </w:r>
      <w:r w:rsidRPr="00B07B4C">
        <w:rPr>
          <w:lang w:eastAsia="en-GB"/>
        </w:rPr>
        <w:t>Annex</w:t>
      </w:r>
      <w:r w:rsidRPr="00B07B4C">
        <w:rPr>
          <w:spacing w:val="6"/>
          <w:lang w:eastAsia="en-GB"/>
        </w:rPr>
        <w:t xml:space="preserve"> </w:t>
      </w:r>
      <w:r w:rsidRPr="00B07B4C">
        <w:rPr>
          <w:lang w:eastAsia="en-GB"/>
        </w:rPr>
        <w:t>I</w:t>
      </w:r>
      <w:r w:rsidR="000F2B92">
        <w:rPr>
          <w:lang w:eastAsia="en-GB"/>
        </w:rPr>
        <w:t>I</w:t>
      </w:r>
      <w:r w:rsidRPr="00B07B4C">
        <w:rPr>
          <w:lang w:eastAsia="en-GB"/>
        </w:rPr>
        <w:t>;</w:t>
      </w:r>
    </w:p>
    <w:p w:rsidR="00556353" w:rsidRPr="00B07B4C" w:rsidRDefault="00556353" w:rsidP="002468FC">
      <w:pPr>
        <w:pStyle w:val="Point1letter"/>
        <w:numPr>
          <w:ilvl w:val="3"/>
          <w:numId w:val="19"/>
        </w:numPr>
        <w:rPr>
          <w:color w:val="000000"/>
          <w:lang w:eastAsia="en-GB"/>
        </w:rPr>
      </w:pPr>
      <w:r w:rsidRPr="00B07B4C">
        <w:rPr>
          <w:lang w:eastAsia="en-GB"/>
        </w:rPr>
        <w:t>where the</w:t>
      </w:r>
      <w:r w:rsidRPr="00B07B4C">
        <w:rPr>
          <w:spacing w:val="16"/>
          <w:lang w:eastAsia="en-GB"/>
        </w:rPr>
        <w:t xml:space="preserve"> </w:t>
      </w:r>
      <w:r w:rsidRPr="00B07B4C">
        <w:rPr>
          <w:lang w:eastAsia="en-GB"/>
        </w:rPr>
        <w:t>model</w:t>
      </w:r>
      <w:r w:rsidRPr="00B07B4C">
        <w:rPr>
          <w:spacing w:val="7"/>
          <w:lang w:eastAsia="en-GB"/>
        </w:rPr>
        <w:t xml:space="preserve"> </w:t>
      </w:r>
      <w:r w:rsidRPr="00B07B4C">
        <w:rPr>
          <w:lang w:eastAsia="en-GB"/>
        </w:rPr>
        <w:t>has</w:t>
      </w:r>
      <w:r w:rsidRPr="00B07B4C">
        <w:rPr>
          <w:spacing w:val="11"/>
          <w:lang w:eastAsia="en-GB"/>
        </w:rPr>
        <w:t xml:space="preserve"> </w:t>
      </w:r>
      <w:r w:rsidRPr="00B07B4C">
        <w:rPr>
          <w:lang w:eastAsia="en-GB"/>
        </w:rPr>
        <w:t>been</w:t>
      </w:r>
      <w:r w:rsidRPr="00B07B4C">
        <w:rPr>
          <w:spacing w:val="9"/>
          <w:lang w:eastAsia="en-GB"/>
        </w:rPr>
        <w:t xml:space="preserve"> </w:t>
      </w:r>
      <w:r w:rsidRPr="00B07B4C">
        <w:rPr>
          <w:lang w:eastAsia="en-GB"/>
        </w:rPr>
        <w:t>awarded</w:t>
      </w:r>
      <w:r w:rsidRPr="00B07B4C">
        <w:rPr>
          <w:spacing w:val="-6"/>
          <w:lang w:eastAsia="en-GB"/>
        </w:rPr>
        <w:t xml:space="preserve"> </w:t>
      </w:r>
      <w:r w:rsidRPr="00B07B4C">
        <w:rPr>
          <w:lang w:eastAsia="en-GB"/>
        </w:rPr>
        <w:t>an</w:t>
      </w:r>
      <w:r w:rsidRPr="00B07B4C">
        <w:rPr>
          <w:spacing w:val="16"/>
          <w:lang w:eastAsia="en-GB"/>
        </w:rPr>
        <w:t xml:space="preserve"> </w:t>
      </w:r>
      <w:r w:rsidRPr="00B07B4C">
        <w:rPr>
          <w:spacing w:val="1"/>
          <w:lang w:eastAsia="en-GB"/>
        </w:rPr>
        <w:t>'</w:t>
      </w:r>
      <w:r w:rsidRPr="00B07B4C">
        <w:rPr>
          <w:lang w:eastAsia="en-GB"/>
        </w:rPr>
        <w:t>EU</w:t>
      </w:r>
      <w:r w:rsidRPr="00B07B4C">
        <w:rPr>
          <w:spacing w:val="-16"/>
          <w:lang w:eastAsia="en-GB"/>
        </w:rPr>
        <w:t xml:space="preserve"> </w:t>
      </w:r>
      <w:r w:rsidRPr="00B07B4C">
        <w:rPr>
          <w:lang w:eastAsia="en-GB"/>
        </w:rPr>
        <w:t>Ecolabel</w:t>
      </w:r>
      <w:r w:rsidRPr="00B07B4C">
        <w:rPr>
          <w:spacing w:val="20"/>
          <w:lang w:eastAsia="en-GB"/>
        </w:rPr>
        <w:t xml:space="preserve"> </w:t>
      </w:r>
      <w:r w:rsidRPr="00B07B4C">
        <w:rPr>
          <w:lang w:eastAsia="en-GB"/>
        </w:rPr>
        <w:t>awar</w:t>
      </w:r>
      <w:r w:rsidRPr="00B07B4C">
        <w:rPr>
          <w:spacing w:val="-2"/>
          <w:lang w:eastAsia="en-GB"/>
        </w:rPr>
        <w:t>d</w:t>
      </w:r>
      <w:r w:rsidRPr="00B07B4C">
        <w:rPr>
          <w:lang w:eastAsia="en-GB"/>
        </w:rPr>
        <w:t>'</w:t>
      </w:r>
      <w:r w:rsidRPr="00B07B4C">
        <w:rPr>
          <w:spacing w:val="-1"/>
          <w:lang w:eastAsia="en-GB"/>
        </w:rPr>
        <w:t xml:space="preserve"> </w:t>
      </w:r>
      <w:r w:rsidRPr="00B07B4C">
        <w:rPr>
          <w:lang w:eastAsia="en-GB"/>
        </w:rPr>
        <w:t>under</w:t>
      </w:r>
      <w:r w:rsidRPr="00B07B4C">
        <w:rPr>
          <w:spacing w:val="14"/>
          <w:lang w:eastAsia="en-GB"/>
        </w:rPr>
        <w:t xml:space="preserve"> </w:t>
      </w:r>
      <w:r w:rsidRPr="00B07B4C">
        <w:rPr>
          <w:lang w:eastAsia="en-GB"/>
        </w:rPr>
        <w:t>Regulation</w:t>
      </w:r>
      <w:r w:rsidRPr="00B07B4C">
        <w:rPr>
          <w:spacing w:val="20"/>
          <w:lang w:eastAsia="en-GB"/>
        </w:rPr>
        <w:t xml:space="preserve"> </w:t>
      </w:r>
      <w:r w:rsidRPr="00B07B4C">
        <w:rPr>
          <w:lang w:eastAsia="en-GB"/>
        </w:rPr>
        <w:t>(EC)</w:t>
      </w:r>
      <w:r w:rsidRPr="00B07B4C">
        <w:rPr>
          <w:spacing w:val="-7"/>
          <w:lang w:eastAsia="en-GB"/>
        </w:rPr>
        <w:t xml:space="preserve"> </w:t>
      </w:r>
      <w:r w:rsidRPr="00B07B4C">
        <w:rPr>
          <w:lang w:eastAsia="en-GB"/>
        </w:rPr>
        <w:t>No</w:t>
      </w:r>
      <w:r w:rsidRPr="00B07B4C">
        <w:rPr>
          <w:spacing w:val="13"/>
          <w:lang w:eastAsia="en-GB"/>
        </w:rPr>
        <w:t xml:space="preserve"> </w:t>
      </w:r>
      <w:r w:rsidRPr="00B07B4C">
        <w:rPr>
          <w:lang w:eastAsia="en-GB"/>
        </w:rPr>
        <w:t xml:space="preserve">66/2010, </w:t>
      </w:r>
      <w:r w:rsidRPr="00B07B4C">
        <w:rPr>
          <w:spacing w:val="1"/>
          <w:lang w:eastAsia="en-GB"/>
        </w:rPr>
        <w:t xml:space="preserve"> </w:t>
      </w:r>
      <w:r w:rsidRPr="00B07B4C">
        <w:rPr>
          <w:lang w:eastAsia="en-GB"/>
        </w:rPr>
        <w:t>this</w:t>
      </w:r>
      <w:r w:rsidRPr="00B07B4C">
        <w:rPr>
          <w:spacing w:val="11"/>
          <w:lang w:eastAsia="en-GB"/>
        </w:rPr>
        <w:t xml:space="preserve"> </w:t>
      </w:r>
      <w:r w:rsidRPr="00B07B4C">
        <w:rPr>
          <w:lang w:eastAsia="en-GB"/>
        </w:rPr>
        <w:t>information may</w:t>
      </w:r>
      <w:r w:rsidRPr="00B07B4C">
        <w:rPr>
          <w:spacing w:val="13"/>
          <w:lang w:eastAsia="en-GB"/>
        </w:rPr>
        <w:t xml:space="preserve"> </w:t>
      </w:r>
      <w:r w:rsidRPr="00B07B4C">
        <w:rPr>
          <w:lang w:eastAsia="en-GB"/>
        </w:rPr>
        <w:t>be</w:t>
      </w:r>
      <w:r w:rsidRPr="00B07B4C">
        <w:rPr>
          <w:spacing w:val="20"/>
          <w:lang w:eastAsia="en-GB"/>
        </w:rPr>
        <w:t xml:space="preserve"> </w:t>
      </w:r>
      <w:r w:rsidRPr="00B07B4C">
        <w:rPr>
          <w:lang w:eastAsia="en-GB"/>
        </w:rPr>
        <w:t>included;</w:t>
      </w:r>
    </w:p>
    <w:p w:rsidR="00556353" w:rsidRPr="000F2B92" w:rsidRDefault="00556353" w:rsidP="002468FC">
      <w:pPr>
        <w:pStyle w:val="Point1letter"/>
        <w:numPr>
          <w:ilvl w:val="3"/>
          <w:numId w:val="19"/>
        </w:numPr>
        <w:rPr>
          <w:color w:val="000000"/>
          <w:lang w:eastAsia="en-GB"/>
        </w:rPr>
      </w:pPr>
      <w:r>
        <w:rPr>
          <w:lang w:eastAsia="en-GB"/>
        </w:rPr>
        <w:t xml:space="preserve">annual </w:t>
      </w:r>
      <w:r w:rsidRPr="00B07B4C">
        <w:rPr>
          <w:lang w:eastAsia="en-GB"/>
        </w:rPr>
        <w:t>energy</w:t>
      </w:r>
      <w:r w:rsidRPr="000F2B92">
        <w:rPr>
          <w:spacing w:val="27"/>
          <w:lang w:eastAsia="en-GB"/>
        </w:rPr>
        <w:t xml:space="preserve"> </w:t>
      </w:r>
      <w:r w:rsidRPr="00B07B4C">
        <w:rPr>
          <w:lang w:eastAsia="en-GB"/>
        </w:rPr>
        <w:t xml:space="preserve">consumption </w:t>
      </w:r>
      <w:r w:rsidRPr="000F2B92">
        <w:rPr>
          <w:spacing w:val="9"/>
          <w:lang w:eastAsia="en-GB"/>
        </w:rPr>
        <w:t xml:space="preserve"> </w:t>
      </w:r>
      <w:r w:rsidRPr="00B07B4C">
        <w:rPr>
          <w:lang w:eastAsia="en-GB"/>
        </w:rPr>
        <w:t xml:space="preserve">in </w:t>
      </w:r>
      <w:r w:rsidRPr="000F2B92">
        <w:rPr>
          <w:spacing w:val="7"/>
          <w:lang w:eastAsia="en-GB"/>
        </w:rPr>
        <w:t xml:space="preserve"> </w:t>
      </w:r>
      <w:r w:rsidRPr="00B07B4C">
        <w:rPr>
          <w:lang w:eastAsia="en-GB"/>
        </w:rPr>
        <w:t xml:space="preserve">kWh </w:t>
      </w:r>
      <w:r w:rsidRPr="000F2B92">
        <w:rPr>
          <w:spacing w:val="5"/>
          <w:lang w:eastAsia="en-GB"/>
        </w:rPr>
        <w:t xml:space="preserve"> </w:t>
      </w:r>
      <w:r w:rsidRPr="00B07B4C">
        <w:rPr>
          <w:lang w:eastAsia="en-GB"/>
        </w:rPr>
        <w:t xml:space="preserve">per </w:t>
      </w:r>
      <w:r w:rsidRPr="000F2B92">
        <w:rPr>
          <w:spacing w:val="6"/>
          <w:lang w:eastAsia="en-GB"/>
        </w:rPr>
        <w:t xml:space="preserve"> </w:t>
      </w:r>
      <w:r w:rsidRPr="00DE79EE">
        <w:rPr>
          <w:lang w:eastAsia="en-GB"/>
        </w:rPr>
        <w:t xml:space="preserve">year, is parameter </w:t>
      </w:r>
      <w:r w:rsidRPr="000F2B92">
        <w:rPr>
          <w:i/>
          <w:lang w:eastAsia="en-GB"/>
        </w:rPr>
        <w:t>AE</w:t>
      </w:r>
      <w:r w:rsidRPr="000F2B92">
        <w:rPr>
          <w:spacing w:val="25"/>
          <w:lang w:eastAsia="en-GB"/>
        </w:rPr>
        <w:t xml:space="preserve"> </w:t>
      </w:r>
      <w:r w:rsidRPr="00B07B4C">
        <w:rPr>
          <w:lang w:eastAsia="en-GB"/>
        </w:rPr>
        <w:t xml:space="preserve">rounded </w:t>
      </w:r>
      <w:r w:rsidRPr="000F2B92">
        <w:rPr>
          <w:spacing w:val="3"/>
          <w:lang w:eastAsia="en-GB"/>
        </w:rPr>
        <w:t xml:space="preserve"> </w:t>
      </w:r>
      <w:r w:rsidRPr="00B07B4C">
        <w:rPr>
          <w:lang w:eastAsia="en-GB"/>
        </w:rPr>
        <w:t xml:space="preserve">up </w:t>
      </w:r>
      <w:r w:rsidRPr="000F2B92">
        <w:rPr>
          <w:spacing w:val="12"/>
          <w:lang w:eastAsia="en-GB"/>
        </w:rPr>
        <w:t xml:space="preserve"> </w:t>
      </w:r>
      <w:r>
        <w:rPr>
          <w:lang w:eastAsia="en-GB"/>
        </w:rPr>
        <w:t>to</w:t>
      </w:r>
      <w:r w:rsidRPr="000F2B92">
        <w:rPr>
          <w:spacing w:val="14"/>
          <w:lang w:eastAsia="en-GB"/>
        </w:rPr>
        <w:t xml:space="preserve"> </w:t>
      </w:r>
      <w:r>
        <w:rPr>
          <w:lang w:eastAsia="en-GB"/>
        </w:rPr>
        <w:t>the</w:t>
      </w:r>
      <w:r w:rsidRPr="000F2B92">
        <w:rPr>
          <w:spacing w:val="7"/>
          <w:lang w:eastAsia="en-GB"/>
        </w:rPr>
        <w:t xml:space="preserve"> </w:t>
      </w:r>
      <w:r w:rsidRPr="00B07B4C">
        <w:rPr>
          <w:lang w:eastAsia="en-GB"/>
        </w:rPr>
        <w:t>nearest</w:t>
      </w:r>
      <w:r w:rsidRPr="000F2B92">
        <w:rPr>
          <w:spacing w:val="37"/>
          <w:lang w:eastAsia="en-GB"/>
        </w:rPr>
        <w:t xml:space="preserve"> </w:t>
      </w:r>
      <w:r w:rsidRPr="00B07B4C">
        <w:rPr>
          <w:lang w:eastAsia="en-GB"/>
        </w:rPr>
        <w:t>integer</w:t>
      </w:r>
      <w:r w:rsidRPr="000F2B92">
        <w:rPr>
          <w:spacing w:val="33"/>
          <w:lang w:eastAsia="en-GB"/>
        </w:rPr>
        <w:t xml:space="preserve"> </w:t>
      </w:r>
      <w:r w:rsidRPr="00B07B4C">
        <w:rPr>
          <w:lang w:eastAsia="en-GB"/>
        </w:rPr>
        <w:t xml:space="preserve">and </w:t>
      </w:r>
      <w:r w:rsidRPr="000F2B92">
        <w:rPr>
          <w:spacing w:val="8"/>
          <w:lang w:eastAsia="en-GB"/>
        </w:rPr>
        <w:t xml:space="preserve"> </w:t>
      </w:r>
      <w:r w:rsidRPr="00B07B4C">
        <w:rPr>
          <w:lang w:eastAsia="en-GB"/>
        </w:rPr>
        <w:t>calculated</w:t>
      </w:r>
      <w:r w:rsidRPr="000F2B92">
        <w:rPr>
          <w:spacing w:val="14"/>
          <w:lang w:eastAsia="en-GB"/>
        </w:rPr>
        <w:t xml:space="preserve"> </w:t>
      </w:r>
      <w:r w:rsidRPr="00B07B4C">
        <w:rPr>
          <w:lang w:eastAsia="en-GB"/>
        </w:rPr>
        <w:t>in accordance</w:t>
      </w:r>
      <w:r w:rsidRPr="000F2B92">
        <w:rPr>
          <w:spacing w:val="-5"/>
          <w:lang w:eastAsia="en-GB"/>
        </w:rPr>
        <w:t xml:space="preserve"> </w:t>
      </w:r>
      <w:r w:rsidRPr="00B07B4C">
        <w:rPr>
          <w:lang w:eastAsia="en-GB"/>
        </w:rPr>
        <w:t>Annex</w:t>
      </w:r>
      <w:r w:rsidRPr="000F2B92">
        <w:rPr>
          <w:spacing w:val="9"/>
          <w:lang w:eastAsia="en-GB"/>
        </w:rPr>
        <w:t xml:space="preserve"> </w:t>
      </w:r>
      <w:r w:rsidR="000F2B92">
        <w:rPr>
          <w:lang w:eastAsia="en-GB"/>
        </w:rPr>
        <w:t>I</w:t>
      </w:r>
      <w:r w:rsidR="009A628C">
        <w:rPr>
          <w:lang w:eastAsia="en-GB"/>
        </w:rPr>
        <w:t>V</w:t>
      </w:r>
      <w:r>
        <w:rPr>
          <w:lang w:eastAsia="en-GB"/>
        </w:rPr>
        <w:t xml:space="preserve">, whereby for dedicated freezers the calculated </w:t>
      </w:r>
      <w:r w:rsidRPr="000F2B92">
        <w:rPr>
          <w:i/>
          <w:lang w:eastAsia="en-GB"/>
        </w:rPr>
        <w:t>AE</w:t>
      </w:r>
      <w:r>
        <w:rPr>
          <w:lang w:eastAsia="en-GB"/>
        </w:rPr>
        <w:t xml:space="preserve"> value is divided by 0,9 to find </w:t>
      </w:r>
      <w:r w:rsidR="000F2B92">
        <w:rPr>
          <w:lang w:eastAsia="en-GB"/>
        </w:rPr>
        <w:t xml:space="preserve">the annual energy consumption and </w:t>
      </w:r>
      <w:r w:rsidRPr="00B07B4C">
        <w:rPr>
          <w:lang w:eastAsia="en-GB"/>
        </w:rPr>
        <w:t>described</w:t>
      </w:r>
      <w:r w:rsidRPr="000F2B92">
        <w:rPr>
          <w:spacing w:val="-5"/>
          <w:lang w:eastAsia="en-GB"/>
        </w:rPr>
        <w:t xml:space="preserve"> </w:t>
      </w:r>
      <w:r w:rsidR="000F2B92">
        <w:rPr>
          <w:lang w:eastAsia="en-GB"/>
        </w:rPr>
        <w:t>as</w:t>
      </w:r>
      <w:r w:rsidRPr="000F2B92">
        <w:rPr>
          <w:spacing w:val="7"/>
          <w:lang w:eastAsia="en-GB"/>
        </w:rPr>
        <w:t xml:space="preserve"> </w:t>
      </w:r>
      <w:r w:rsidRPr="00B07B4C">
        <w:rPr>
          <w:lang w:eastAsia="en-GB"/>
        </w:rPr>
        <w:t>'Energy</w:t>
      </w:r>
      <w:r w:rsidRPr="000F2B92">
        <w:rPr>
          <w:spacing w:val="-13"/>
          <w:lang w:eastAsia="en-GB"/>
        </w:rPr>
        <w:t xml:space="preserve"> </w:t>
      </w:r>
      <w:r w:rsidRPr="00B07B4C">
        <w:rPr>
          <w:lang w:eastAsia="en-GB"/>
        </w:rPr>
        <w:t>consumption</w:t>
      </w:r>
      <w:r w:rsidRPr="000F2B92">
        <w:rPr>
          <w:spacing w:val="29"/>
          <w:lang w:eastAsia="en-GB"/>
        </w:rPr>
        <w:t xml:space="preserve"> </w:t>
      </w:r>
      <w:r w:rsidRPr="00B07B4C">
        <w:rPr>
          <w:lang w:eastAsia="en-GB"/>
        </w:rPr>
        <w:t>"XY</w:t>
      </w:r>
      <w:r w:rsidRPr="000F2B92">
        <w:rPr>
          <w:spacing w:val="-1"/>
          <w:lang w:eastAsia="en-GB"/>
        </w:rPr>
        <w:t>Z</w:t>
      </w:r>
      <w:r w:rsidRPr="00B07B4C">
        <w:rPr>
          <w:lang w:eastAsia="en-GB"/>
        </w:rPr>
        <w:t xml:space="preserve">" </w:t>
      </w:r>
      <w:r w:rsidRPr="000F2B92">
        <w:rPr>
          <w:spacing w:val="5"/>
          <w:lang w:eastAsia="en-GB"/>
        </w:rPr>
        <w:t xml:space="preserve"> </w:t>
      </w:r>
      <w:r w:rsidRPr="00B07B4C">
        <w:rPr>
          <w:lang w:eastAsia="en-GB"/>
        </w:rPr>
        <w:t>kWh</w:t>
      </w:r>
      <w:r w:rsidRPr="000F2B92">
        <w:rPr>
          <w:spacing w:val="25"/>
          <w:lang w:eastAsia="en-GB"/>
        </w:rPr>
        <w:t xml:space="preserve"> </w:t>
      </w:r>
      <w:r w:rsidRPr="00B07B4C">
        <w:rPr>
          <w:lang w:eastAsia="en-GB"/>
        </w:rPr>
        <w:t>per</w:t>
      </w:r>
      <w:r w:rsidRPr="000F2B92">
        <w:rPr>
          <w:spacing w:val="25"/>
          <w:lang w:eastAsia="en-GB"/>
        </w:rPr>
        <w:t xml:space="preserve"> </w:t>
      </w:r>
      <w:r w:rsidRPr="00B07B4C">
        <w:rPr>
          <w:lang w:eastAsia="en-GB"/>
        </w:rPr>
        <w:t>year, based</w:t>
      </w:r>
      <w:r w:rsidRPr="000F2B92">
        <w:rPr>
          <w:spacing w:val="-9"/>
          <w:lang w:eastAsia="en-GB"/>
        </w:rPr>
        <w:t xml:space="preserve"> </w:t>
      </w:r>
      <w:r w:rsidRPr="00B07B4C">
        <w:rPr>
          <w:lang w:eastAsia="en-GB"/>
        </w:rPr>
        <w:t>on</w:t>
      </w:r>
      <w:r w:rsidRPr="000F2B92">
        <w:rPr>
          <w:spacing w:val="16"/>
          <w:lang w:eastAsia="en-GB"/>
        </w:rPr>
        <w:t xml:space="preserve"> </w:t>
      </w:r>
      <w:r w:rsidRPr="00556353">
        <w:rPr>
          <w:lang w:eastAsia="en-GB"/>
        </w:rPr>
        <w:t>standard</w:t>
      </w:r>
      <w:r w:rsidRPr="000F2B92">
        <w:rPr>
          <w:spacing w:val="-3"/>
          <w:lang w:eastAsia="en-GB"/>
        </w:rPr>
        <w:t xml:space="preserve"> </w:t>
      </w:r>
      <w:r w:rsidRPr="00556353">
        <w:rPr>
          <w:lang w:eastAsia="en-GB"/>
        </w:rPr>
        <w:t>test</w:t>
      </w:r>
      <w:r w:rsidRPr="000F2B92">
        <w:rPr>
          <w:spacing w:val="4"/>
          <w:lang w:eastAsia="en-GB"/>
        </w:rPr>
        <w:t xml:space="preserve"> </w:t>
      </w:r>
      <w:r w:rsidRPr="00556353">
        <w:rPr>
          <w:lang w:eastAsia="en-GB"/>
        </w:rPr>
        <w:t>results</w:t>
      </w:r>
      <w:r w:rsidRPr="000F2B92">
        <w:rPr>
          <w:spacing w:val="-14"/>
          <w:lang w:eastAsia="en-GB"/>
        </w:rPr>
        <w:t xml:space="preserve"> </w:t>
      </w:r>
      <w:r w:rsidR="000F2B92">
        <w:rPr>
          <w:lang w:eastAsia="en-GB"/>
        </w:rPr>
        <w:t>in steady state conditions</w:t>
      </w:r>
      <w:r w:rsidRPr="00556353">
        <w:rPr>
          <w:lang w:eastAsia="en-GB"/>
        </w:rPr>
        <w:t>;</w:t>
      </w:r>
    </w:p>
    <w:p w:rsidR="00556353" w:rsidRPr="00556353" w:rsidRDefault="00556353" w:rsidP="002468FC">
      <w:pPr>
        <w:pStyle w:val="Point1letter"/>
        <w:numPr>
          <w:ilvl w:val="3"/>
          <w:numId w:val="19"/>
        </w:numPr>
      </w:pPr>
      <w:r w:rsidRPr="00556353">
        <w:rPr>
          <w:lang w:eastAsia="en-GB"/>
        </w:rPr>
        <w:t>volume, type and, if applicable, star rating of</w:t>
      </w:r>
      <w:r w:rsidRPr="00556353">
        <w:rPr>
          <w:spacing w:val="17"/>
          <w:lang w:eastAsia="en-GB"/>
        </w:rPr>
        <w:t xml:space="preserve"> </w:t>
      </w:r>
      <w:r w:rsidRPr="00556353">
        <w:rPr>
          <w:lang w:eastAsia="en-GB"/>
        </w:rPr>
        <w:t>each</w:t>
      </w:r>
      <w:r w:rsidRPr="00556353">
        <w:rPr>
          <w:spacing w:val="9"/>
          <w:lang w:eastAsia="en-GB"/>
        </w:rPr>
        <w:t xml:space="preserve"> </w:t>
      </w:r>
      <w:r w:rsidRPr="00556353">
        <w:rPr>
          <w:lang w:eastAsia="en-GB"/>
        </w:rPr>
        <w:t>compartment</w:t>
      </w:r>
      <w:r w:rsidRPr="00556353">
        <w:rPr>
          <w:spacing w:val="22"/>
          <w:lang w:eastAsia="en-GB"/>
        </w:rPr>
        <w:t xml:space="preserve"> </w:t>
      </w:r>
      <w:r w:rsidRPr="00556353">
        <w:rPr>
          <w:lang w:eastAsia="en-GB"/>
        </w:rPr>
        <w:t>in</w:t>
      </w:r>
      <w:r w:rsidRPr="00556353">
        <w:rPr>
          <w:spacing w:val="21"/>
          <w:lang w:eastAsia="en-GB"/>
        </w:rPr>
        <w:t xml:space="preserve"> </w:t>
      </w:r>
      <w:r w:rsidRPr="00556353">
        <w:rPr>
          <w:lang w:eastAsia="en-GB"/>
        </w:rPr>
        <w:t>accordance</w:t>
      </w:r>
      <w:r w:rsidRPr="00556353">
        <w:rPr>
          <w:spacing w:val="-11"/>
          <w:lang w:eastAsia="en-GB"/>
        </w:rPr>
        <w:t xml:space="preserve"> </w:t>
      </w:r>
      <w:r w:rsidRPr="00556353">
        <w:rPr>
          <w:lang w:eastAsia="en-GB"/>
        </w:rPr>
        <w:t>with</w:t>
      </w:r>
      <w:r w:rsidRPr="00556353">
        <w:rPr>
          <w:spacing w:val="16"/>
          <w:lang w:eastAsia="en-GB"/>
        </w:rPr>
        <w:t xml:space="preserve"> </w:t>
      </w:r>
      <w:r w:rsidRPr="00556353">
        <w:rPr>
          <w:lang w:eastAsia="en-GB"/>
        </w:rPr>
        <w:t>Annex</w:t>
      </w:r>
      <w:r w:rsidRPr="00556353">
        <w:rPr>
          <w:spacing w:val="5"/>
          <w:lang w:eastAsia="en-GB"/>
        </w:rPr>
        <w:t xml:space="preserve"> </w:t>
      </w:r>
      <w:r w:rsidR="000F2B92">
        <w:rPr>
          <w:lang w:eastAsia="en-GB"/>
        </w:rPr>
        <w:t>I</w:t>
      </w:r>
      <w:r w:rsidR="009A628C">
        <w:rPr>
          <w:lang w:eastAsia="en-GB"/>
        </w:rPr>
        <w:t>V</w:t>
      </w:r>
      <w:r w:rsidRPr="00556353">
        <w:rPr>
          <w:lang w:eastAsia="en-GB"/>
        </w:rPr>
        <w:t>,</w:t>
      </w:r>
      <w:r w:rsidRPr="00556353">
        <w:rPr>
          <w:spacing w:val="31"/>
          <w:lang w:eastAsia="en-GB"/>
        </w:rPr>
        <w:t xml:space="preserve"> </w:t>
      </w:r>
      <w:r w:rsidRPr="00556353">
        <w:rPr>
          <w:lang w:eastAsia="en-GB"/>
        </w:rPr>
        <w:t xml:space="preserve">if any, </w:t>
      </w:r>
      <w:r w:rsidRPr="00556353">
        <w:t>Variable temperature compartment will be identified separately with the compartment type characteristics for which it is declared to be suitable;</w:t>
      </w:r>
    </w:p>
    <w:p w:rsidR="00556353" w:rsidRDefault="00556353" w:rsidP="002468FC">
      <w:pPr>
        <w:pStyle w:val="Point1letter"/>
        <w:numPr>
          <w:ilvl w:val="3"/>
          <w:numId w:val="19"/>
        </w:numPr>
        <w:rPr>
          <w:lang w:eastAsia="en-GB"/>
        </w:rPr>
      </w:pPr>
      <w:r w:rsidRPr="00B07B4C">
        <w:rPr>
          <w:lang w:eastAsia="en-GB"/>
        </w:rPr>
        <w:t>the</w:t>
      </w:r>
      <w:r w:rsidRPr="00B07B4C">
        <w:rPr>
          <w:spacing w:val="22"/>
          <w:lang w:eastAsia="en-GB"/>
        </w:rPr>
        <w:t xml:space="preserve"> </w:t>
      </w:r>
      <w:r w:rsidRPr="00B07B4C">
        <w:rPr>
          <w:lang w:eastAsia="en-GB"/>
        </w:rPr>
        <w:t>mention</w:t>
      </w:r>
      <w:r w:rsidRPr="00B07B4C">
        <w:rPr>
          <w:spacing w:val="27"/>
          <w:lang w:eastAsia="en-GB"/>
        </w:rPr>
        <w:t xml:space="preserve"> </w:t>
      </w:r>
      <w:r>
        <w:rPr>
          <w:lang w:eastAsia="en-GB"/>
        </w:rPr>
        <w:t>‘auto-defrost</w:t>
      </w:r>
      <w:r w:rsidRPr="00B07B4C">
        <w:rPr>
          <w:lang w:eastAsia="en-GB"/>
        </w:rPr>
        <w:t>'</w:t>
      </w:r>
      <w:r w:rsidRPr="00B07B4C">
        <w:rPr>
          <w:spacing w:val="34"/>
          <w:lang w:eastAsia="en-GB"/>
        </w:rPr>
        <w:t xml:space="preserve"> </w:t>
      </w:r>
      <w:r w:rsidRPr="00B07B4C">
        <w:rPr>
          <w:lang w:eastAsia="en-GB"/>
        </w:rPr>
        <w:t>for</w:t>
      </w:r>
      <w:r w:rsidRPr="00B07B4C">
        <w:rPr>
          <w:spacing w:val="19"/>
          <w:lang w:eastAsia="en-GB"/>
        </w:rPr>
        <w:t xml:space="preserve"> </w:t>
      </w:r>
      <w:r w:rsidRPr="00B07B4C">
        <w:rPr>
          <w:lang w:eastAsia="en-GB"/>
        </w:rPr>
        <w:t>the</w:t>
      </w:r>
      <w:r w:rsidRPr="00B07B4C">
        <w:rPr>
          <w:spacing w:val="22"/>
          <w:lang w:eastAsia="en-GB"/>
        </w:rPr>
        <w:t xml:space="preserve"> </w:t>
      </w:r>
      <w:r w:rsidRPr="00B07B4C">
        <w:rPr>
          <w:lang w:eastAsia="en-GB"/>
        </w:rPr>
        <w:t>relevant</w:t>
      </w:r>
      <w:r w:rsidRPr="00B07B4C">
        <w:rPr>
          <w:spacing w:val="-4"/>
          <w:lang w:eastAsia="en-GB"/>
        </w:rPr>
        <w:t xml:space="preserve"> </w:t>
      </w:r>
      <w:r w:rsidRPr="00B07B4C">
        <w:rPr>
          <w:lang w:eastAsia="en-GB"/>
        </w:rPr>
        <w:t>compartment(s</w:t>
      </w:r>
      <w:r w:rsidR="000F2B92">
        <w:rPr>
          <w:lang w:eastAsia="en-GB"/>
        </w:rPr>
        <w:t>)</w:t>
      </w:r>
      <w:r w:rsidRPr="00B07B4C">
        <w:rPr>
          <w:lang w:eastAsia="en-GB"/>
        </w:rPr>
        <w:t xml:space="preserve">; </w:t>
      </w:r>
    </w:p>
    <w:p w:rsidR="00556353" w:rsidRDefault="00556353" w:rsidP="002468FC">
      <w:pPr>
        <w:pStyle w:val="Point1letter"/>
        <w:numPr>
          <w:ilvl w:val="3"/>
          <w:numId w:val="19"/>
        </w:numPr>
        <w:rPr>
          <w:lang w:eastAsia="en-GB"/>
        </w:rPr>
      </w:pPr>
      <w:r w:rsidRPr="00B07B4C">
        <w:rPr>
          <w:lang w:eastAsia="en-GB"/>
        </w:rPr>
        <w:t>'power</w:t>
      </w:r>
      <w:r w:rsidRPr="00B07B4C">
        <w:rPr>
          <w:spacing w:val="14"/>
          <w:lang w:eastAsia="en-GB"/>
        </w:rPr>
        <w:t xml:space="preserve"> </w:t>
      </w:r>
      <w:r w:rsidRPr="00B07B4C">
        <w:rPr>
          <w:lang w:eastAsia="en-GB"/>
        </w:rPr>
        <w:t>cut</w:t>
      </w:r>
      <w:r w:rsidRPr="00B07B4C">
        <w:rPr>
          <w:spacing w:val="23"/>
          <w:lang w:eastAsia="en-GB"/>
        </w:rPr>
        <w:t xml:space="preserve"> </w:t>
      </w:r>
      <w:r w:rsidRPr="00B07B4C">
        <w:rPr>
          <w:lang w:eastAsia="en-GB"/>
        </w:rPr>
        <w:t>safe</w:t>
      </w:r>
      <w:r w:rsidRPr="00B07B4C">
        <w:rPr>
          <w:spacing w:val="-1"/>
          <w:lang w:eastAsia="en-GB"/>
        </w:rPr>
        <w:t xml:space="preserve"> </w:t>
      </w:r>
      <w:r w:rsidRPr="00B07B4C">
        <w:rPr>
          <w:lang w:eastAsia="en-GB"/>
        </w:rPr>
        <w:t>"</w:t>
      </w:r>
      <w:r w:rsidRPr="00B07B4C">
        <w:rPr>
          <w:spacing w:val="-1"/>
          <w:lang w:eastAsia="en-GB"/>
        </w:rPr>
        <w:t>X</w:t>
      </w:r>
      <w:r w:rsidRPr="00B07B4C">
        <w:rPr>
          <w:lang w:eastAsia="en-GB"/>
        </w:rPr>
        <w:t xml:space="preserve">" </w:t>
      </w:r>
      <w:r w:rsidRPr="00B07B4C">
        <w:rPr>
          <w:spacing w:val="3"/>
          <w:lang w:eastAsia="en-GB"/>
        </w:rPr>
        <w:t xml:space="preserve"> </w:t>
      </w:r>
      <w:r w:rsidRPr="00B07B4C">
        <w:rPr>
          <w:spacing w:val="-1"/>
          <w:lang w:eastAsia="en-GB"/>
        </w:rPr>
        <w:t>h</w:t>
      </w:r>
      <w:r w:rsidRPr="00B07B4C">
        <w:rPr>
          <w:lang w:eastAsia="en-GB"/>
        </w:rPr>
        <w:t>'</w:t>
      </w:r>
      <w:r w:rsidRPr="00B07B4C">
        <w:rPr>
          <w:spacing w:val="27"/>
          <w:lang w:eastAsia="en-GB"/>
        </w:rPr>
        <w:t xml:space="preserve"> </w:t>
      </w:r>
      <w:r w:rsidRPr="00B07B4C">
        <w:rPr>
          <w:lang w:eastAsia="en-GB"/>
        </w:rPr>
        <w:t>defined</w:t>
      </w:r>
      <w:r w:rsidRPr="00B07B4C">
        <w:rPr>
          <w:spacing w:val="-1"/>
          <w:lang w:eastAsia="en-GB"/>
        </w:rPr>
        <w:t xml:space="preserve"> </w:t>
      </w:r>
      <w:r w:rsidRPr="00B07B4C">
        <w:rPr>
          <w:lang w:eastAsia="en-GB"/>
        </w:rPr>
        <w:t>as</w:t>
      </w:r>
      <w:r w:rsidRPr="00B07B4C">
        <w:rPr>
          <w:spacing w:val="15"/>
          <w:lang w:eastAsia="en-GB"/>
        </w:rPr>
        <w:t xml:space="preserve"> </w:t>
      </w:r>
      <w:r w:rsidRPr="00B07B4C">
        <w:rPr>
          <w:lang w:eastAsia="en-GB"/>
        </w:rPr>
        <w:t>'temperature</w:t>
      </w:r>
      <w:r w:rsidRPr="00B07B4C">
        <w:rPr>
          <w:spacing w:val="5"/>
          <w:lang w:eastAsia="en-GB"/>
        </w:rPr>
        <w:t xml:space="preserve"> </w:t>
      </w:r>
      <w:r w:rsidRPr="00B07B4C">
        <w:rPr>
          <w:lang w:eastAsia="en-GB"/>
        </w:rPr>
        <w:t>rise</w:t>
      </w:r>
      <w:r w:rsidRPr="00B07B4C">
        <w:rPr>
          <w:spacing w:val="7"/>
          <w:lang w:eastAsia="en-GB"/>
        </w:rPr>
        <w:t xml:space="preserve"> </w:t>
      </w:r>
      <w:r w:rsidRPr="00B07B4C">
        <w:rPr>
          <w:lang w:eastAsia="en-GB"/>
        </w:rPr>
        <w:t>time';</w:t>
      </w:r>
    </w:p>
    <w:p w:rsidR="002649E6" w:rsidRPr="002649E6" w:rsidRDefault="00556353" w:rsidP="002649E6">
      <w:pPr>
        <w:pStyle w:val="Point1letter"/>
        <w:numPr>
          <w:ilvl w:val="3"/>
          <w:numId w:val="19"/>
        </w:numPr>
        <w:rPr>
          <w:rFonts w:eastAsia="Times New Roman"/>
          <w:szCs w:val="24"/>
          <w:lang w:eastAsia="en-GB"/>
        </w:rPr>
      </w:pPr>
      <w:r>
        <w:rPr>
          <w:lang w:eastAsia="en-GB"/>
        </w:rPr>
        <w:t>'</w:t>
      </w:r>
      <w:r w:rsidRPr="00B07B4C">
        <w:rPr>
          <w:lang w:eastAsia="en-GB"/>
        </w:rPr>
        <w:t>freezing</w:t>
      </w:r>
      <w:r w:rsidRPr="002649E6">
        <w:rPr>
          <w:spacing w:val="-10"/>
          <w:lang w:eastAsia="en-GB"/>
        </w:rPr>
        <w:t xml:space="preserve"> </w:t>
      </w:r>
      <w:r w:rsidRPr="00B07B4C">
        <w:rPr>
          <w:lang w:eastAsia="en-GB"/>
        </w:rPr>
        <w:t>capacit</w:t>
      </w:r>
      <w:r w:rsidRPr="002649E6">
        <w:rPr>
          <w:spacing w:val="-5"/>
          <w:lang w:eastAsia="en-GB"/>
        </w:rPr>
        <w:t>y</w:t>
      </w:r>
      <w:r w:rsidRPr="00B07B4C">
        <w:rPr>
          <w:lang w:eastAsia="en-GB"/>
        </w:rPr>
        <w:t>'</w:t>
      </w:r>
      <w:r w:rsidRPr="002649E6">
        <w:rPr>
          <w:spacing w:val="-5"/>
          <w:lang w:eastAsia="en-GB"/>
        </w:rPr>
        <w:t xml:space="preserve"> </w:t>
      </w:r>
      <w:r w:rsidRPr="00B07B4C">
        <w:rPr>
          <w:lang w:eastAsia="en-GB"/>
        </w:rPr>
        <w:t>in</w:t>
      </w:r>
      <w:r w:rsidRPr="002649E6">
        <w:rPr>
          <w:spacing w:val="24"/>
          <w:lang w:eastAsia="en-GB"/>
        </w:rPr>
        <w:t xml:space="preserve"> </w:t>
      </w:r>
      <w:r w:rsidRPr="00B07B4C">
        <w:rPr>
          <w:lang w:eastAsia="en-GB"/>
        </w:rPr>
        <w:t>kg/24</w:t>
      </w:r>
      <w:r w:rsidRPr="002649E6">
        <w:rPr>
          <w:spacing w:val="26"/>
          <w:lang w:eastAsia="en-GB"/>
        </w:rPr>
        <w:t xml:space="preserve"> </w:t>
      </w:r>
      <w:r w:rsidRPr="00B07B4C">
        <w:rPr>
          <w:lang w:eastAsia="en-GB"/>
        </w:rPr>
        <w:t>h;</w:t>
      </w:r>
    </w:p>
    <w:p w:rsidR="00556353" w:rsidRDefault="002649E6" w:rsidP="002649E6">
      <w:pPr>
        <w:pStyle w:val="Point1letter"/>
        <w:numPr>
          <w:ilvl w:val="3"/>
          <w:numId w:val="19"/>
        </w:numPr>
        <w:rPr>
          <w:lang w:eastAsia="en-GB"/>
        </w:rPr>
      </w:pPr>
      <w:r w:rsidRPr="002649E6">
        <w:rPr>
          <w:lang w:eastAsia="en-GB"/>
        </w:rPr>
        <w:t>'climate clas</w:t>
      </w:r>
      <w:r w:rsidRPr="002649E6">
        <w:rPr>
          <w:spacing w:val="-2"/>
          <w:lang w:eastAsia="en-GB"/>
        </w:rPr>
        <w:t>s</w:t>
      </w:r>
      <w:r w:rsidRPr="002649E6">
        <w:rPr>
          <w:lang w:eastAsia="en-GB"/>
        </w:rPr>
        <w:t>'</w:t>
      </w:r>
      <w:r w:rsidRPr="002649E6">
        <w:rPr>
          <w:rStyle w:val="Kommentarsreferens"/>
          <w:sz w:val="20"/>
          <w:szCs w:val="20"/>
        </w:rPr>
        <w:t> </w:t>
      </w:r>
      <w:r w:rsidRPr="002649E6">
        <w:rPr>
          <w:rStyle w:val="Kommentarsreferens"/>
        </w:rPr>
        <w:t> </w:t>
      </w:r>
      <w:r w:rsidRPr="002649E6">
        <w:rPr>
          <w:spacing w:val="29"/>
          <w:lang w:eastAsia="en-GB"/>
        </w:rPr>
        <w:t xml:space="preserve"> </w:t>
      </w:r>
      <w:r w:rsidRPr="002649E6">
        <w:rPr>
          <w:lang w:eastAsia="en-GB"/>
        </w:rPr>
        <w:t>in</w:t>
      </w:r>
      <w:r w:rsidRPr="002649E6">
        <w:rPr>
          <w:spacing w:val="7"/>
          <w:lang w:eastAsia="en-GB"/>
        </w:rPr>
        <w:t xml:space="preserve"> </w:t>
      </w:r>
      <w:r w:rsidRPr="002649E6">
        <w:rPr>
          <w:lang w:eastAsia="en-GB"/>
        </w:rPr>
        <w:t>accordance</w:t>
      </w:r>
      <w:r w:rsidRPr="002649E6">
        <w:rPr>
          <w:spacing w:val="8"/>
          <w:lang w:eastAsia="en-GB"/>
        </w:rPr>
        <w:t xml:space="preserve"> </w:t>
      </w:r>
      <w:r w:rsidRPr="002649E6">
        <w:rPr>
          <w:lang w:eastAsia="en-GB"/>
        </w:rPr>
        <w:t>with</w:t>
      </w:r>
      <w:r w:rsidRPr="002649E6">
        <w:rPr>
          <w:spacing w:val="2"/>
          <w:lang w:eastAsia="en-GB"/>
        </w:rPr>
        <w:t xml:space="preserve"> </w:t>
      </w:r>
      <w:r w:rsidRPr="002649E6">
        <w:rPr>
          <w:lang w:eastAsia="en-GB"/>
        </w:rPr>
        <w:t>the definition in Annex</w:t>
      </w:r>
      <w:r w:rsidRPr="002649E6">
        <w:rPr>
          <w:spacing w:val="-8"/>
          <w:lang w:eastAsia="en-GB"/>
        </w:rPr>
        <w:t xml:space="preserve"> </w:t>
      </w:r>
      <w:r w:rsidRPr="002649E6">
        <w:rPr>
          <w:lang w:eastAsia="en-GB"/>
        </w:rPr>
        <w:t>I,</w:t>
      </w:r>
      <w:r w:rsidRPr="002649E6">
        <w:rPr>
          <w:spacing w:val="15"/>
          <w:lang w:eastAsia="en-GB"/>
        </w:rPr>
        <w:t xml:space="preserve"> </w:t>
      </w:r>
      <w:r w:rsidRPr="002649E6">
        <w:rPr>
          <w:lang w:eastAsia="en-GB"/>
        </w:rPr>
        <w:t>and</w:t>
      </w:r>
      <w:r w:rsidRPr="002649E6">
        <w:rPr>
          <w:spacing w:val="8"/>
          <w:lang w:eastAsia="en-GB"/>
        </w:rPr>
        <w:t xml:space="preserve"> </w:t>
      </w:r>
      <w:r w:rsidRPr="002649E6">
        <w:rPr>
          <w:lang w:eastAsia="en-GB"/>
        </w:rPr>
        <w:t>expressed</w:t>
      </w:r>
      <w:r w:rsidRPr="002649E6">
        <w:rPr>
          <w:spacing w:val="7"/>
          <w:lang w:eastAsia="en-GB"/>
        </w:rPr>
        <w:t xml:space="preserve"> </w:t>
      </w:r>
      <w:r w:rsidRPr="002649E6">
        <w:rPr>
          <w:lang w:eastAsia="en-GB"/>
        </w:rPr>
        <w:t>as:</w:t>
      </w:r>
      <w:r w:rsidRPr="002649E6">
        <w:rPr>
          <w:spacing w:val="-13"/>
          <w:lang w:eastAsia="en-GB"/>
        </w:rPr>
        <w:t xml:space="preserve"> </w:t>
      </w:r>
      <w:r w:rsidRPr="002649E6">
        <w:rPr>
          <w:lang w:eastAsia="en-GB"/>
        </w:rPr>
        <w:t>'Climate</w:t>
      </w:r>
      <w:r w:rsidRPr="002649E6">
        <w:rPr>
          <w:spacing w:val="16"/>
          <w:lang w:eastAsia="en-GB"/>
        </w:rPr>
        <w:t xml:space="preserve"> </w:t>
      </w:r>
      <w:r w:rsidRPr="002649E6">
        <w:rPr>
          <w:lang w:eastAsia="en-GB"/>
        </w:rPr>
        <w:t>class:</w:t>
      </w:r>
      <w:r w:rsidRPr="002649E6">
        <w:rPr>
          <w:spacing w:val="11"/>
          <w:lang w:eastAsia="en-GB"/>
        </w:rPr>
        <w:t xml:space="preserve"> </w:t>
      </w:r>
      <w:r w:rsidRPr="002649E6">
        <w:rPr>
          <w:lang w:eastAsia="en-GB"/>
        </w:rPr>
        <w:t>W</w:t>
      </w:r>
      <w:r w:rsidRPr="002649E6">
        <w:rPr>
          <w:spacing w:val="5"/>
          <w:lang w:eastAsia="en-GB"/>
        </w:rPr>
        <w:t xml:space="preserve"> </w:t>
      </w:r>
      <w:r w:rsidRPr="002649E6">
        <w:rPr>
          <w:spacing w:val="1"/>
          <w:lang w:eastAsia="en-GB"/>
        </w:rPr>
        <w:t>[</w:t>
      </w:r>
      <w:r w:rsidRPr="002649E6">
        <w:rPr>
          <w:i/>
          <w:iCs/>
          <w:lang w:eastAsia="en-GB"/>
        </w:rPr>
        <w:t>climate</w:t>
      </w:r>
      <w:r w:rsidRPr="002649E6">
        <w:rPr>
          <w:i/>
          <w:iCs/>
          <w:spacing w:val="18"/>
          <w:lang w:eastAsia="en-GB"/>
        </w:rPr>
        <w:t xml:space="preserve"> </w:t>
      </w:r>
      <w:r w:rsidRPr="002649E6">
        <w:rPr>
          <w:i/>
          <w:iCs/>
          <w:lang w:eastAsia="en-GB"/>
        </w:rPr>
        <w:t>clas</w:t>
      </w:r>
      <w:r w:rsidRPr="002649E6">
        <w:rPr>
          <w:i/>
          <w:iCs/>
          <w:spacing w:val="-3"/>
          <w:lang w:eastAsia="en-GB"/>
        </w:rPr>
        <w:t>s acronym</w:t>
      </w:r>
      <w:r w:rsidRPr="002649E6">
        <w:rPr>
          <w:lang w:eastAsia="en-GB"/>
        </w:rPr>
        <w:t>]. This</w:t>
      </w:r>
      <w:r w:rsidRPr="002649E6">
        <w:rPr>
          <w:spacing w:val="14"/>
          <w:lang w:eastAsia="en-GB"/>
        </w:rPr>
        <w:t xml:space="preserve"> </w:t>
      </w:r>
      <w:r w:rsidRPr="002649E6">
        <w:rPr>
          <w:lang w:eastAsia="en-GB"/>
        </w:rPr>
        <w:t>appliance</w:t>
      </w:r>
      <w:r w:rsidRPr="002649E6">
        <w:rPr>
          <w:spacing w:val="7"/>
          <w:lang w:eastAsia="en-GB"/>
        </w:rPr>
        <w:t xml:space="preserve"> </w:t>
      </w:r>
      <w:r w:rsidRPr="002649E6">
        <w:rPr>
          <w:lang w:eastAsia="en-GB"/>
        </w:rPr>
        <w:t>is</w:t>
      </w:r>
      <w:r w:rsidRPr="002649E6">
        <w:rPr>
          <w:spacing w:val="25"/>
          <w:lang w:eastAsia="en-GB"/>
        </w:rPr>
        <w:t xml:space="preserve"> </w:t>
      </w:r>
      <w:r w:rsidRPr="002649E6">
        <w:rPr>
          <w:lang w:eastAsia="en-GB"/>
        </w:rPr>
        <w:t>intended</w:t>
      </w:r>
      <w:r w:rsidRPr="002649E6">
        <w:rPr>
          <w:spacing w:val="25"/>
          <w:lang w:eastAsia="en-GB"/>
        </w:rPr>
        <w:t xml:space="preserve"> </w:t>
      </w:r>
      <w:r w:rsidRPr="002649E6">
        <w:rPr>
          <w:lang w:eastAsia="en-GB"/>
        </w:rPr>
        <w:t>to</w:t>
      </w:r>
      <w:r w:rsidRPr="002649E6">
        <w:rPr>
          <w:spacing w:val="41"/>
          <w:lang w:eastAsia="en-GB"/>
        </w:rPr>
        <w:t xml:space="preserve"> </w:t>
      </w:r>
      <w:r w:rsidRPr="002649E6">
        <w:rPr>
          <w:lang w:eastAsia="en-GB"/>
        </w:rPr>
        <w:t>be</w:t>
      </w:r>
      <w:r w:rsidRPr="002649E6">
        <w:rPr>
          <w:spacing w:val="31"/>
          <w:lang w:eastAsia="en-GB"/>
        </w:rPr>
        <w:t xml:space="preserve"> </w:t>
      </w:r>
      <w:r w:rsidRPr="002649E6">
        <w:rPr>
          <w:lang w:eastAsia="en-GB"/>
        </w:rPr>
        <w:t>used</w:t>
      </w:r>
      <w:r w:rsidRPr="002649E6">
        <w:rPr>
          <w:spacing w:val="23"/>
          <w:lang w:eastAsia="en-GB"/>
        </w:rPr>
        <w:t xml:space="preserve"> </w:t>
      </w:r>
      <w:r w:rsidRPr="002649E6">
        <w:rPr>
          <w:lang w:eastAsia="en-GB"/>
        </w:rPr>
        <w:t>at</w:t>
      </w:r>
      <w:r w:rsidRPr="002649E6">
        <w:rPr>
          <w:spacing w:val="35"/>
          <w:lang w:eastAsia="en-GB"/>
        </w:rPr>
        <w:t xml:space="preserve"> </w:t>
      </w:r>
      <w:r w:rsidRPr="002649E6">
        <w:rPr>
          <w:lang w:eastAsia="en-GB"/>
        </w:rPr>
        <w:t>an</w:t>
      </w:r>
      <w:r w:rsidRPr="002649E6">
        <w:rPr>
          <w:spacing w:val="35"/>
          <w:lang w:eastAsia="en-GB"/>
        </w:rPr>
        <w:t xml:space="preserve"> </w:t>
      </w:r>
      <w:r w:rsidRPr="002649E6">
        <w:rPr>
          <w:lang w:eastAsia="en-GB"/>
        </w:rPr>
        <w:t>ambient</w:t>
      </w:r>
      <w:r w:rsidRPr="002649E6">
        <w:rPr>
          <w:spacing w:val="27"/>
          <w:lang w:eastAsia="en-GB"/>
        </w:rPr>
        <w:t xml:space="preserve"> </w:t>
      </w:r>
      <w:r w:rsidRPr="002649E6">
        <w:rPr>
          <w:lang w:eastAsia="en-GB"/>
        </w:rPr>
        <w:t>temperature</w:t>
      </w:r>
      <w:r w:rsidRPr="002649E6">
        <w:rPr>
          <w:spacing w:val="24"/>
          <w:lang w:eastAsia="en-GB"/>
        </w:rPr>
        <w:t xml:space="preserve"> </w:t>
      </w:r>
      <w:r w:rsidRPr="002649E6">
        <w:rPr>
          <w:lang w:eastAsia="en-GB"/>
        </w:rPr>
        <w:t>between</w:t>
      </w:r>
      <w:r w:rsidRPr="002649E6">
        <w:rPr>
          <w:spacing w:val="21"/>
          <w:lang w:eastAsia="en-GB"/>
        </w:rPr>
        <w:t xml:space="preserve"> </w:t>
      </w:r>
      <w:r w:rsidRPr="002649E6">
        <w:rPr>
          <w:lang w:eastAsia="en-GB"/>
        </w:rPr>
        <w:t>"</w:t>
      </w:r>
      <w:r w:rsidRPr="002649E6">
        <w:rPr>
          <w:spacing w:val="-1"/>
          <w:lang w:eastAsia="en-GB"/>
        </w:rPr>
        <w:t>X</w:t>
      </w:r>
      <w:r w:rsidRPr="002649E6">
        <w:rPr>
          <w:lang w:eastAsia="en-GB"/>
        </w:rPr>
        <w:t xml:space="preserve">" </w:t>
      </w:r>
      <w:r w:rsidRPr="002649E6">
        <w:rPr>
          <w:spacing w:val="3"/>
          <w:lang w:eastAsia="en-GB"/>
        </w:rPr>
        <w:t> </w:t>
      </w:r>
      <w:r w:rsidRPr="002649E6">
        <w:rPr>
          <w:spacing w:val="2"/>
          <w:lang w:eastAsia="en-GB"/>
        </w:rPr>
        <w:t>[</w:t>
      </w:r>
      <w:r w:rsidRPr="002649E6">
        <w:rPr>
          <w:i/>
          <w:iCs/>
          <w:lang w:eastAsia="en-GB"/>
        </w:rPr>
        <w:t>lowest  ambient</w:t>
      </w:r>
      <w:r w:rsidRPr="002649E6">
        <w:rPr>
          <w:i/>
          <w:iCs/>
          <w:spacing w:val="25"/>
          <w:lang w:eastAsia="en-GB"/>
        </w:rPr>
        <w:t> </w:t>
      </w:r>
      <w:r w:rsidRPr="002649E6">
        <w:rPr>
          <w:i/>
          <w:iCs/>
          <w:lang w:eastAsia="en-GB"/>
        </w:rPr>
        <w:t>temperatur</w:t>
      </w:r>
      <w:r w:rsidRPr="002649E6">
        <w:rPr>
          <w:i/>
          <w:iCs/>
          <w:spacing w:val="-2"/>
          <w:lang w:eastAsia="en-GB"/>
        </w:rPr>
        <w:t>e</w:t>
      </w:r>
      <w:r w:rsidRPr="002649E6">
        <w:rPr>
          <w:lang w:eastAsia="en-GB"/>
        </w:rPr>
        <w:t xml:space="preserve">]   °C </w:t>
      </w:r>
      <w:r w:rsidRPr="002649E6">
        <w:rPr>
          <w:spacing w:val="2"/>
          <w:lang w:eastAsia="en-GB"/>
        </w:rPr>
        <w:t> </w:t>
      </w:r>
      <w:r w:rsidRPr="002649E6">
        <w:rPr>
          <w:lang w:eastAsia="en-GB"/>
        </w:rPr>
        <w:t xml:space="preserve">and </w:t>
      </w:r>
      <w:r w:rsidRPr="002649E6">
        <w:rPr>
          <w:spacing w:val="-5"/>
          <w:lang w:eastAsia="en-GB"/>
        </w:rPr>
        <w:t> </w:t>
      </w:r>
      <w:r w:rsidRPr="002649E6">
        <w:rPr>
          <w:lang w:eastAsia="en-GB"/>
        </w:rPr>
        <w:t>"</w:t>
      </w:r>
      <w:r w:rsidRPr="002649E6">
        <w:rPr>
          <w:spacing w:val="-1"/>
          <w:lang w:eastAsia="en-GB"/>
        </w:rPr>
        <w:t>Y</w:t>
      </w:r>
      <w:r w:rsidRPr="002649E6">
        <w:rPr>
          <w:lang w:eastAsia="en-GB"/>
        </w:rPr>
        <w:t xml:space="preserve">" </w:t>
      </w:r>
      <w:r w:rsidRPr="002649E6">
        <w:rPr>
          <w:spacing w:val="-1"/>
          <w:lang w:eastAsia="en-GB"/>
        </w:rPr>
        <w:t>[</w:t>
      </w:r>
      <w:r w:rsidRPr="002649E6">
        <w:rPr>
          <w:i/>
          <w:iCs/>
          <w:lang w:eastAsia="en-GB"/>
        </w:rPr>
        <w:t xml:space="preserve">highest </w:t>
      </w:r>
      <w:r w:rsidRPr="002649E6">
        <w:rPr>
          <w:i/>
          <w:iCs/>
          <w:spacing w:val="3"/>
          <w:lang w:eastAsia="en-GB"/>
        </w:rPr>
        <w:t xml:space="preserve"> ambient </w:t>
      </w:r>
      <w:r w:rsidRPr="002649E6">
        <w:rPr>
          <w:i/>
          <w:iCs/>
          <w:lang w:eastAsia="en-GB"/>
        </w:rPr>
        <w:t>temperatur</w:t>
      </w:r>
      <w:r w:rsidRPr="002649E6">
        <w:rPr>
          <w:i/>
          <w:iCs/>
          <w:spacing w:val="-3"/>
          <w:lang w:eastAsia="en-GB"/>
        </w:rPr>
        <w:t>e</w:t>
      </w:r>
      <w:r w:rsidRPr="002649E6">
        <w:rPr>
          <w:lang w:eastAsia="en-GB"/>
        </w:rPr>
        <w:t>]</w:t>
      </w:r>
      <w:r w:rsidRPr="002649E6">
        <w:rPr>
          <w:spacing w:val="35"/>
          <w:lang w:eastAsia="en-GB"/>
        </w:rPr>
        <w:t xml:space="preserve"> </w:t>
      </w:r>
      <w:r w:rsidRPr="002649E6">
        <w:rPr>
          <w:lang w:eastAsia="en-GB"/>
        </w:rPr>
        <w:t>°C</w:t>
      </w:r>
      <w:r w:rsidR="00556353" w:rsidRPr="002649E6">
        <w:rPr>
          <w:lang w:eastAsia="en-GB"/>
        </w:rPr>
        <w:t>'</w:t>
      </w:r>
      <w:r w:rsidR="00556353" w:rsidRPr="00B07B4C">
        <w:rPr>
          <w:lang w:eastAsia="en-GB"/>
        </w:rPr>
        <w:t>;</w:t>
      </w:r>
    </w:p>
    <w:p w:rsidR="00556353" w:rsidRPr="00556353" w:rsidRDefault="00556353" w:rsidP="002468FC">
      <w:pPr>
        <w:pStyle w:val="Point1letter"/>
        <w:numPr>
          <w:ilvl w:val="3"/>
          <w:numId w:val="19"/>
        </w:numPr>
      </w:pPr>
      <w:r w:rsidRPr="00556353">
        <w:t xml:space="preserve">‘low noise appliance’ or ‘dedicated wine storage appliance’ , if applicable; </w:t>
      </w:r>
    </w:p>
    <w:p w:rsidR="00556353" w:rsidRDefault="00556353" w:rsidP="002468FC">
      <w:pPr>
        <w:pStyle w:val="Point1letter"/>
        <w:numPr>
          <w:ilvl w:val="3"/>
          <w:numId w:val="19"/>
        </w:numPr>
        <w:rPr>
          <w:lang w:eastAsia="en-GB"/>
        </w:rPr>
      </w:pPr>
      <w:r>
        <w:rPr>
          <w:lang w:eastAsia="en-GB"/>
        </w:rPr>
        <w:t>'</w:t>
      </w:r>
      <w:r w:rsidRPr="00B07B4C">
        <w:rPr>
          <w:lang w:eastAsia="en-GB"/>
        </w:rPr>
        <w:t>airborne</w:t>
      </w:r>
      <w:r w:rsidRPr="00B07B4C">
        <w:rPr>
          <w:spacing w:val="13"/>
          <w:lang w:eastAsia="en-GB"/>
        </w:rPr>
        <w:t xml:space="preserve"> </w:t>
      </w:r>
      <w:r w:rsidRPr="00B07B4C">
        <w:rPr>
          <w:lang w:eastAsia="en-GB"/>
        </w:rPr>
        <w:t>acoustic</w:t>
      </w:r>
      <w:r w:rsidRPr="00B07B4C">
        <w:rPr>
          <w:spacing w:val="-14"/>
          <w:lang w:eastAsia="en-GB"/>
        </w:rPr>
        <w:t xml:space="preserve"> </w:t>
      </w:r>
      <w:r w:rsidRPr="00B07B4C">
        <w:rPr>
          <w:lang w:eastAsia="en-GB"/>
        </w:rPr>
        <w:t>noise</w:t>
      </w:r>
      <w:r>
        <w:rPr>
          <w:lang w:eastAsia="en-GB"/>
        </w:rPr>
        <w:t>'</w:t>
      </w:r>
      <w:r w:rsidRPr="00B07B4C">
        <w:rPr>
          <w:spacing w:val="10"/>
          <w:lang w:eastAsia="en-GB"/>
        </w:rPr>
        <w:t xml:space="preserve"> </w:t>
      </w:r>
      <w:r w:rsidRPr="00B07B4C">
        <w:rPr>
          <w:lang w:eastAsia="en-GB"/>
        </w:rPr>
        <w:t>emissions</w:t>
      </w:r>
      <w:r w:rsidRPr="00B07B4C">
        <w:rPr>
          <w:spacing w:val="-2"/>
          <w:lang w:eastAsia="en-GB"/>
        </w:rPr>
        <w:t xml:space="preserve"> </w:t>
      </w:r>
      <w:r w:rsidRPr="00B07B4C">
        <w:rPr>
          <w:lang w:eastAsia="en-GB"/>
        </w:rPr>
        <w:t>expressed</w:t>
      </w:r>
      <w:r w:rsidRPr="00B07B4C">
        <w:rPr>
          <w:spacing w:val="-12"/>
          <w:lang w:eastAsia="en-GB"/>
        </w:rPr>
        <w:t xml:space="preserve"> </w:t>
      </w:r>
      <w:r w:rsidRPr="00B07B4C">
        <w:rPr>
          <w:lang w:eastAsia="en-GB"/>
        </w:rPr>
        <w:t>in</w:t>
      </w:r>
      <w:r w:rsidRPr="00B07B4C">
        <w:rPr>
          <w:spacing w:val="24"/>
          <w:lang w:eastAsia="en-GB"/>
        </w:rPr>
        <w:t xml:space="preserve"> </w:t>
      </w:r>
      <w:r w:rsidRPr="00B07B4C">
        <w:rPr>
          <w:lang w:eastAsia="en-GB"/>
        </w:rPr>
        <w:t>dB(A)</w:t>
      </w:r>
      <w:r w:rsidRPr="00B07B4C">
        <w:rPr>
          <w:spacing w:val="32"/>
          <w:lang w:eastAsia="en-GB"/>
        </w:rPr>
        <w:t xml:space="preserve"> </w:t>
      </w:r>
      <w:r w:rsidRPr="00B07B4C">
        <w:rPr>
          <w:lang w:eastAsia="en-GB"/>
        </w:rPr>
        <w:t>re1</w:t>
      </w:r>
      <w:r w:rsidRPr="00B07B4C">
        <w:rPr>
          <w:spacing w:val="25"/>
          <w:lang w:eastAsia="en-GB"/>
        </w:rPr>
        <w:t xml:space="preserve"> </w:t>
      </w:r>
      <w:r w:rsidRPr="00B07B4C">
        <w:rPr>
          <w:lang w:eastAsia="en-GB"/>
        </w:rPr>
        <w:t>pW,</w:t>
      </w:r>
      <w:r w:rsidRPr="00B07B4C">
        <w:rPr>
          <w:spacing w:val="17"/>
          <w:lang w:eastAsia="en-GB"/>
        </w:rPr>
        <w:t xml:space="preserve"> </w:t>
      </w:r>
      <w:r w:rsidRPr="00B07B4C">
        <w:rPr>
          <w:lang w:eastAsia="en-GB"/>
        </w:rPr>
        <w:t>rounded</w:t>
      </w:r>
      <w:r w:rsidRPr="00B07B4C">
        <w:rPr>
          <w:spacing w:val="19"/>
          <w:lang w:eastAsia="en-GB"/>
        </w:rPr>
        <w:t xml:space="preserve"> </w:t>
      </w:r>
      <w:r w:rsidRPr="00B07B4C">
        <w:rPr>
          <w:lang w:eastAsia="en-GB"/>
        </w:rPr>
        <w:t>to</w:t>
      </w:r>
      <w:r w:rsidRPr="00B07B4C">
        <w:rPr>
          <w:spacing w:val="30"/>
          <w:lang w:eastAsia="en-GB"/>
        </w:rPr>
        <w:t xml:space="preserve"> </w:t>
      </w:r>
      <w:r w:rsidRPr="00B07B4C">
        <w:rPr>
          <w:lang w:eastAsia="en-GB"/>
        </w:rPr>
        <w:t>the</w:t>
      </w:r>
      <w:r w:rsidRPr="00B07B4C">
        <w:rPr>
          <w:spacing w:val="22"/>
          <w:lang w:eastAsia="en-GB"/>
        </w:rPr>
        <w:t xml:space="preserve"> </w:t>
      </w:r>
      <w:r w:rsidRPr="00B07B4C">
        <w:rPr>
          <w:lang w:eastAsia="en-GB"/>
        </w:rPr>
        <w:t>nearest</w:t>
      </w:r>
      <w:r w:rsidRPr="00B07B4C">
        <w:rPr>
          <w:spacing w:val="8"/>
          <w:lang w:eastAsia="en-GB"/>
        </w:rPr>
        <w:t xml:space="preserve"> </w:t>
      </w:r>
      <w:r w:rsidRPr="00B07B4C">
        <w:rPr>
          <w:lang w:eastAsia="en-GB"/>
        </w:rPr>
        <w:t xml:space="preserve">integer; </w:t>
      </w:r>
    </w:p>
    <w:p w:rsidR="00556353" w:rsidRDefault="00556353" w:rsidP="002468FC">
      <w:pPr>
        <w:pStyle w:val="Point1letter"/>
        <w:numPr>
          <w:ilvl w:val="3"/>
          <w:numId w:val="19"/>
        </w:numPr>
        <w:rPr>
          <w:lang w:eastAsia="en-GB"/>
        </w:rPr>
      </w:pPr>
      <w:r w:rsidRPr="00B07B4C">
        <w:rPr>
          <w:lang w:eastAsia="en-GB"/>
        </w:rPr>
        <w:t>if</w:t>
      </w:r>
      <w:r w:rsidRPr="00B07B4C">
        <w:rPr>
          <w:spacing w:val="11"/>
          <w:lang w:eastAsia="en-GB"/>
        </w:rPr>
        <w:t xml:space="preserve"> </w:t>
      </w:r>
      <w:r w:rsidRPr="00B07B4C">
        <w:rPr>
          <w:lang w:eastAsia="en-GB"/>
        </w:rPr>
        <w:t>the</w:t>
      </w:r>
      <w:r w:rsidRPr="00B07B4C">
        <w:rPr>
          <w:spacing w:val="22"/>
          <w:lang w:eastAsia="en-GB"/>
        </w:rPr>
        <w:t xml:space="preserve"> </w:t>
      </w:r>
      <w:r w:rsidRPr="00B07B4C">
        <w:rPr>
          <w:lang w:eastAsia="en-GB"/>
        </w:rPr>
        <w:t>model</w:t>
      </w:r>
      <w:r w:rsidRPr="00B07B4C">
        <w:rPr>
          <w:spacing w:val="12"/>
          <w:lang w:eastAsia="en-GB"/>
        </w:rPr>
        <w:t xml:space="preserve"> </w:t>
      </w:r>
      <w:r w:rsidRPr="00B07B4C">
        <w:rPr>
          <w:lang w:eastAsia="en-GB"/>
        </w:rPr>
        <w:t>is</w:t>
      </w:r>
      <w:r w:rsidRPr="00B07B4C">
        <w:rPr>
          <w:spacing w:val="14"/>
          <w:lang w:eastAsia="en-GB"/>
        </w:rPr>
        <w:t xml:space="preserve"> </w:t>
      </w:r>
      <w:r w:rsidRPr="00B07B4C">
        <w:rPr>
          <w:lang w:eastAsia="en-GB"/>
        </w:rPr>
        <w:t>intended</w:t>
      </w:r>
      <w:r w:rsidRPr="00B07B4C">
        <w:rPr>
          <w:spacing w:val="14"/>
          <w:lang w:eastAsia="en-GB"/>
        </w:rPr>
        <w:t xml:space="preserve"> </w:t>
      </w:r>
      <w:r w:rsidRPr="00B07B4C">
        <w:rPr>
          <w:lang w:eastAsia="en-GB"/>
        </w:rPr>
        <w:t>to</w:t>
      </w:r>
      <w:r w:rsidRPr="00B07B4C">
        <w:rPr>
          <w:spacing w:val="29"/>
          <w:lang w:eastAsia="en-GB"/>
        </w:rPr>
        <w:t xml:space="preserve"> </w:t>
      </w:r>
      <w:r w:rsidRPr="00B07B4C">
        <w:rPr>
          <w:lang w:eastAsia="en-GB"/>
        </w:rPr>
        <w:t>be</w:t>
      </w:r>
      <w:r w:rsidRPr="00B07B4C">
        <w:rPr>
          <w:spacing w:val="19"/>
          <w:lang w:eastAsia="en-GB"/>
        </w:rPr>
        <w:t xml:space="preserve"> </w:t>
      </w:r>
      <w:r w:rsidRPr="00B07B4C">
        <w:rPr>
          <w:lang w:eastAsia="en-GB"/>
        </w:rPr>
        <w:t>a</w:t>
      </w:r>
      <w:r w:rsidRPr="00B07B4C">
        <w:rPr>
          <w:spacing w:val="22"/>
          <w:lang w:eastAsia="en-GB"/>
        </w:rPr>
        <w:t xml:space="preserve"> </w:t>
      </w:r>
      <w:r w:rsidRPr="00B07B4C">
        <w:rPr>
          <w:lang w:eastAsia="en-GB"/>
        </w:rPr>
        <w:t>built-in</w:t>
      </w:r>
      <w:r w:rsidRPr="00B07B4C">
        <w:rPr>
          <w:spacing w:val="5"/>
          <w:lang w:eastAsia="en-GB"/>
        </w:rPr>
        <w:t xml:space="preserve"> </w:t>
      </w:r>
      <w:r w:rsidRPr="00B07B4C">
        <w:rPr>
          <w:lang w:eastAsia="en-GB"/>
        </w:rPr>
        <w:t>appliance,</w:t>
      </w:r>
      <w:r w:rsidRPr="00B07B4C">
        <w:rPr>
          <w:spacing w:val="-7"/>
          <w:lang w:eastAsia="en-GB"/>
        </w:rPr>
        <w:t xml:space="preserve"> </w:t>
      </w:r>
      <w:r w:rsidRPr="00B07B4C">
        <w:rPr>
          <w:lang w:eastAsia="en-GB"/>
        </w:rPr>
        <w:t>an</w:t>
      </w:r>
      <w:r w:rsidRPr="00B07B4C">
        <w:rPr>
          <w:spacing w:val="24"/>
          <w:lang w:eastAsia="en-GB"/>
        </w:rPr>
        <w:t xml:space="preserve"> </w:t>
      </w:r>
      <w:r w:rsidRPr="00B07B4C">
        <w:rPr>
          <w:lang w:eastAsia="en-GB"/>
        </w:rPr>
        <w:t>indication</w:t>
      </w:r>
      <w:r w:rsidRPr="00B07B4C">
        <w:rPr>
          <w:spacing w:val="3"/>
          <w:lang w:eastAsia="en-GB"/>
        </w:rPr>
        <w:t xml:space="preserve"> </w:t>
      </w:r>
      <w:r w:rsidRPr="00B07B4C">
        <w:rPr>
          <w:lang w:eastAsia="en-GB"/>
        </w:rPr>
        <w:t>to</w:t>
      </w:r>
      <w:r w:rsidRPr="00B07B4C">
        <w:rPr>
          <w:spacing w:val="29"/>
          <w:lang w:eastAsia="en-GB"/>
        </w:rPr>
        <w:t xml:space="preserve"> </w:t>
      </w:r>
      <w:r w:rsidRPr="00B07B4C">
        <w:rPr>
          <w:lang w:eastAsia="en-GB"/>
        </w:rPr>
        <w:t>this</w:t>
      </w:r>
      <w:r w:rsidRPr="00B07B4C">
        <w:rPr>
          <w:spacing w:val="17"/>
          <w:lang w:eastAsia="en-GB"/>
        </w:rPr>
        <w:t xml:space="preserve"> </w:t>
      </w:r>
      <w:r w:rsidRPr="00B07B4C">
        <w:rPr>
          <w:lang w:eastAsia="en-GB"/>
        </w:rPr>
        <w:t>effect;</w:t>
      </w:r>
    </w:p>
    <w:p w:rsidR="00556353" w:rsidRPr="00556353" w:rsidRDefault="00556353" w:rsidP="002468FC">
      <w:pPr>
        <w:pStyle w:val="Point1letter"/>
        <w:numPr>
          <w:ilvl w:val="3"/>
          <w:numId w:val="19"/>
        </w:numPr>
        <w:rPr>
          <w:lang w:eastAsia="en-GB"/>
        </w:rPr>
      </w:pPr>
      <w:r w:rsidRPr="00556353">
        <w:rPr>
          <w:rFonts w:eastAsia="Times New Roman"/>
          <w:szCs w:val="24"/>
          <w:lang w:eastAsia="en-GB"/>
        </w:rPr>
        <w:t>for</w:t>
      </w:r>
      <w:r w:rsidRPr="00556353">
        <w:rPr>
          <w:rFonts w:eastAsia="Times New Roman"/>
          <w:spacing w:val="14"/>
          <w:szCs w:val="24"/>
          <w:lang w:eastAsia="en-GB"/>
        </w:rPr>
        <w:t xml:space="preserve"> </w:t>
      </w:r>
      <w:r w:rsidRPr="00556353">
        <w:rPr>
          <w:rFonts w:eastAsia="Times New Roman"/>
          <w:szCs w:val="24"/>
          <w:lang w:eastAsia="en-GB"/>
        </w:rPr>
        <w:t>wine</w:t>
      </w:r>
      <w:r w:rsidRPr="00556353">
        <w:rPr>
          <w:rFonts w:eastAsia="Times New Roman"/>
          <w:spacing w:val="6"/>
          <w:szCs w:val="24"/>
          <w:lang w:eastAsia="en-GB"/>
        </w:rPr>
        <w:t xml:space="preserve"> </w:t>
      </w:r>
      <w:r w:rsidRPr="00556353">
        <w:rPr>
          <w:rFonts w:eastAsia="Times New Roman"/>
          <w:szCs w:val="24"/>
          <w:lang w:eastAsia="en-GB"/>
        </w:rPr>
        <w:t>storage</w:t>
      </w:r>
      <w:r w:rsidRPr="00556353">
        <w:rPr>
          <w:rFonts w:eastAsia="Times New Roman"/>
          <w:spacing w:val="-2"/>
          <w:szCs w:val="24"/>
          <w:lang w:eastAsia="en-GB"/>
        </w:rPr>
        <w:t xml:space="preserve"> </w:t>
      </w:r>
      <w:r w:rsidRPr="00556353">
        <w:rPr>
          <w:rFonts w:eastAsia="Times New Roman"/>
          <w:szCs w:val="24"/>
          <w:lang w:eastAsia="en-GB"/>
        </w:rPr>
        <w:t>appliances,</w:t>
      </w:r>
      <w:r w:rsidRPr="00556353">
        <w:rPr>
          <w:rFonts w:eastAsia="Times New Roman"/>
          <w:spacing w:val="18"/>
          <w:szCs w:val="24"/>
          <w:lang w:eastAsia="en-GB"/>
        </w:rPr>
        <w:t xml:space="preserve"> </w:t>
      </w:r>
      <w:r w:rsidRPr="00556353">
        <w:rPr>
          <w:rFonts w:eastAsia="Times New Roman"/>
          <w:szCs w:val="24"/>
          <w:lang w:eastAsia="en-GB"/>
        </w:rPr>
        <w:t>the</w:t>
      </w:r>
      <w:r w:rsidRPr="00556353">
        <w:rPr>
          <w:rFonts w:eastAsia="Times New Roman"/>
          <w:spacing w:val="17"/>
          <w:szCs w:val="24"/>
          <w:lang w:eastAsia="en-GB"/>
        </w:rPr>
        <w:t xml:space="preserve"> </w:t>
      </w:r>
      <w:r w:rsidRPr="00556353">
        <w:rPr>
          <w:rFonts w:eastAsia="Times New Roman"/>
          <w:szCs w:val="24"/>
          <w:lang w:eastAsia="en-GB"/>
        </w:rPr>
        <w:t>following</w:t>
      </w:r>
      <w:r w:rsidRPr="00556353">
        <w:rPr>
          <w:rFonts w:eastAsia="Times New Roman"/>
          <w:spacing w:val="-14"/>
          <w:szCs w:val="24"/>
          <w:lang w:eastAsia="en-GB"/>
        </w:rPr>
        <w:t xml:space="preserve"> </w:t>
      </w:r>
      <w:r w:rsidRPr="00556353">
        <w:rPr>
          <w:rFonts w:eastAsia="Times New Roman"/>
          <w:szCs w:val="24"/>
          <w:lang w:eastAsia="en-GB"/>
        </w:rPr>
        <w:t>information:</w:t>
      </w:r>
      <w:r w:rsidRPr="00556353">
        <w:rPr>
          <w:rFonts w:eastAsia="Times New Roman"/>
          <w:spacing w:val="-7"/>
          <w:szCs w:val="24"/>
          <w:lang w:eastAsia="en-GB"/>
        </w:rPr>
        <w:t xml:space="preserve"> </w:t>
      </w:r>
      <w:r w:rsidRPr="00556353">
        <w:rPr>
          <w:rFonts w:eastAsia="Times New Roman"/>
          <w:szCs w:val="24"/>
          <w:lang w:eastAsia="en-GB"/>
        </w:rPr>
        <w:t>'This</w:t>
      </w:r>
      <w:r w:rsidRPr="00556353">
        <w:rPr>
          <w:rFonts w:eastAsia="Times New Roman"/>
          <w:spacing w:val="-9"/>
          <w:szCs w:val="24"/>
          <w:lang w:eastAsia="en-GB"/>
        </w:rPr>
        <w:t xml:space="preserve"> </w:t>
      </w:r>
      <w:r w:rsidRPr="00556353">
        <w:rPr>
          <w:rFonts w:eastAsia="Times New Roman"/>
          <w:szCs w:val="24"/>
          <w:lang w:eastAsia="en-GB"/>
        </w:rPr>
        <w:t>appliance</w:t>
      </w:r>
      <w:r w:rsidRPr="00556353">
        <w:rPr>
          <w:rFonts w:eastAsia="Times New Roman"/>
          <w:spacing w:val="-9"/>
          <w:szCs w:val="24"/>
          <w:lang w:eastAsia="en-GB"/>
        </w:rPr>
        <w:t xml:space="preserve"> </w:t>
      </w:r>
      <w:r w:rsidRPr="00556353">
        <w:rPr>
          <w:rFonts w:eastAsia="Times New Roman"/>
          <w:szCs w:val="24"/>
          <w:lang w:eastAsia="en-GB"/>
        </w:rPr>
        <w:t>is</w:t>
      </w:r>
      <w:r w:rsidRPr="00556353">
        <w:rPr>
          <w:rFonts w:eastAsia="Times New Roman"/>
          <w:spacing w:val="9"/>
          <w:szCs w:val="24"/>
          <w:lang w:eastAsia="en-GB"/>
        </w:rPr>
        <w:t xml:space="preserve"> </w:t>
      </w:r>
      <w:r w:rsidRPr="00556353">
        <w:rPr>
          <w:rFonts w:eastAsia="Times New Roman"/>
          <w:szCs w:val="24"/>
          <w:lang w:eastAsia="en-GB"/>
        </w:rPr>
        <w:t>intended</w:t>
      </w:r>
      <w:r w:rsidRPr="00556353">
        <w:rPr>
          <w:rFonts w:eastAsia="Times New Roman"/>
          <w:spacing w:val="7"/>
          <w:szCs w:val="24"/>
          <w:lang w:eastAsia="en-GB"/>
        </w:rPr>
        <w:t xml:space="preserve"> </w:t>
      </w:r>
      <w:r w:rsidRPr="00556353">
        <w:rPr>
          <w:rFonts w:eastAsia="Times New Roman"/>
          <w:szCs w:val="24"/>
          <w:lang w:eastAsia="en-GB"/>
        </w:rPr>
        <w:t>to</w:t>
      </w:r>
      <w:r w:rsidRPr="00556353">
        <w:rPr>
          <w:rFonts w:eastAsia="Times New Roman"/>
          <w:spacing w:val="24"/>
          <w:szCs w:val="24"/>
          <w:lang w:eastAsia="en-GB"/>
        </w:rPr>
        <w:t xml:space="preserve"> </w:t>
      </w:r>
      <w:r w:rsidRPr="00556353">
        <w:rPr>
          <w:rFonts w:eastAsia="Times New Roman"/>
          <w:szCs w:val="24"/>
          <w:lang w:eastAsia="en-GB"/>
        </w:rPr>
        <w:t>be</w:t>
      </w:r>
      <w:r w:rsidRPr="00556353">
        <w:rPr>
          <w:rFonts w:eastAsia="Times New Roman"/>
          <w:spacing w:val="15"/>
          <w:szCs w:val="24"/>
          <w:lang w:eastAsia="en-GB"/>
        </w:rPr>
        <w:t xml:space="preserve"> </w:t>
      </w:r>
      <w:r w:rsidRPr="00556353">
        <w:rPr>
          <w:rFonts w:eastAsia="Times New Roman"/>
          <w:szCs w:val="24"/>
          <w:lang w:eastAsia="en-GB"/>
        </w:rPr>
        <w:t>used</w:t>
      </w:r>
      <w:r w:rsidRPr="00556353">
        <w:rPr>
          <w:rFonts w:eastAsia="Times New Roman"/>
          <w:spacing w:val="7"/>
          <w:szCs w:val="24"/>
          <w:lang w:eastAsia="en-GB"/>
        </w:rPr>
        <w:t xml:space="preserve"> </w:t>
      </w:r>
      <w:r w:rsidRPr="00556353">
        <w:rPr>
          <w:rFonts w:eastAsia="Times New Roman"/>
          <w:szCs w:val="24"/>
          <w:lang w:eastAsia="en-GB"/>
        </w:rPr>
        <w:t>exclusively</w:t>
      </w:r>
      <w:r w:rsidRPr="00556353">
        <w:rPr>
          <w:rFonts w:eastAsia="Times New Roman"/>
          <w:spacing w:val="18"/>
          <w:szCs w:val="24"/>
          <w:lang w:eastAsia="en-GB"/>
        </w:rPr>
        <w:t xml:space="preserve"> </w:t>
      </w:r>
      <w:r w:rsidRPr="00556353">
        <w:rPr>
          <w:rFonts w:eastAsia="Times New Roman"/>
          <w:szCs w:val="24"/>
          <w:lang w:eastAsia="en-GB"/>
        </w:rPr>
        <w:t>for</w:t>
      </w:r>
      <w:r w:rsidRPr="00556353">
        <w:rPr>
          <w:rFonts w:eastAsia="Times New Roman"/>
          <w:spacing w:val="13"/>
          <w:szCs w:val="24"/>
          <w:lang w:eastAsia="en-GB"/>
        </w:rPr>
        <w:t xml:space="preserve"> </w:t>
      </w:r>
      <w:r w:rsidRPr="00556353">
        <w:rPr>
          <w:rFonts w:eastAsia="Times New Roman"/>
          <w:szCs w:val="24"/>
          <w:lang w:eastAsia="en-GB"/>
        </w:rPr>
        <w:t>the storage</w:t>
      </w:r>
      <w:r w:rsidRPr="00556353">
        <w:rPr>
          <w:rFonts w:eastAsia="Times New Roman"/>
          <w:spacing w:val="-10"/>
          <w:szCs w:val="24"/>
          <w:lang w:eastAsia="en-GB"/>
        </w:rPr>
        <w:t xml:space="preserve"> </w:t>
      </w:r>
      <w:r w:rsidRPr="00556353">
        <w:rPr>
          <w:rFonts w:eastAsia="Times New Roman"/>
          <w:szCs w:val="24"/>
          <w:lang w:eastAsia="en-GB"/>
        </w:rPr>
        <w:t>of</w:t>
      </w:r>
      <w:r w:rsidRPr="00556353">
        <w:rPr>
          <w:rFonts w:eastAsia="Times New Roman"/>
          <w:spacing w:val="6"/>
          <w:szCs w:val="24"/>
          <w:lang w:eastAsia="en-GB"/>
        </w:rPr>
        <w:t xml:space="preserve"> </w:t>
      </w:r>
      <w:r w:rsidRPr="00556353">
        <w:rPr>
          <w:rFonts w:eastAsia="Times New Roman"/>
          <w:szCs w:val="24"/>
          <w:lang w:eastAsia="en-GB"/>
        </w:rPr>
        <w:t>wine'.</w:t>
      </w:r>
      <w:r w:rsidRPr="00556353">
        <w:rPr>
          <w:rFonts w:eastAsia="Times New Roman"/>
          <w:spacing w:val="-13"/>
          <w:szCs w:val="24"/>
          <w:lang w:eastAsia="en-GB"/>
        </w:rPr>
        <w:t xml:space="preserve"> </w:t>
      </w:r>
      <w:r w:rsidRPr="00556353">
        <w:rPr>
          <w:rFonts w:eastAsia="Times New Roman"/>
          <w:szCs w:val="24"/>
          <w:lang w:eastAsia="en-GB"/>
        </w:rPr>
        <w:t>This</w:t>
      </w:r>
      <w:r w:rsidRPr="00556353">
        <w:rPr>
          <w:rFonts w:eastAsia="Times New Roman"/>
          <w:spacing w:val="-10"/>
          <w:szCs w:val="24"/>
          <w:lang w:eastAsia="en-GB"/>
        </w:rPr>
        <w:t xml:space="preserve"> </w:t>
      </w:r>
      <w:r w:rsidRPr="00556353">
        <w:rPr>
          <w:rFonts w:eastAsia="Times New Roman"/>
          <w:szCs w:val="24"/>
          <w:lang w:eastAsia="en-GB"/>
        </w:rPr>
        <w:t>point</w:t>
      </w:r>
      <w:r w:rsidRPr="00556353">
        <w:rPr>
          <w:rFonts w:eastAsia="Times New Roman"/>
          <w:spacing w:val="15"/>
          <w:szCs w:val="24"/>
          <w:lang w:eastAsia="en-GB"/>
        </w:rPr>
        <w:t xml:space="preserve"> </w:t>
      </w:r>
      <w:r w:rsidRPr="00556353">
        <w:rPr>
          <w:rFonts w:eastAsia="Times New Roman"/>
          <w:szCs w:val="24"/>
          <w:lang w:eastAsia="en-GB"/>
        </w:rPr>
        <w:t>shall</w:t>
      </w:r>
      <w:r w:rsidRPr="00556353">
        <w:rPr>
          <w:rFonts w:eastAsia="Times New Roman"/>
          <w:spacing w:val="-8"/>
          <w:szCs w:val="24"/>
          <w:lang w:eastAsia="en-GB"/>
        </w:rPr>
        <w:t xml:space="preserve"> </w:t>
      </w:r>
      <w:r w:rsidRPr="00556353">
        <w:rPr>
          <w:rFonts w:eastAsia="Times New Roman"/>
          <w:szCs w:val="24"/>
          <w:lang w:eastAsia="en-GB"/>
        </w:rPr>
        <w:t>not</w:t>
      </w:r>
      <w:r w:rsidRPr="00556353">
        <w:rPr>
          <w:rFonts w:eastAsia="Times New Roman"/>
          <w:spacing w:val="19"/>
          <w:szCs w:val="24"/>
          <w:lang w:eastAsia="en-GB"/>
        </w:rPr>
        <w:t xml:space="preserve"> </w:t>
      </w:r>
      <w:r w:rsidRPr="00556353">
        <w:rPr>
          <w:rFonts w:eastAsia="Times New Roman"/>
          <w:szCs w:val="24"/>
          <w:lang w:eastAsia="en-GB"/>
        </w:rPr>
        <w:t>apply</w:t>
      </w:r>
      <w:r w:rsidRPr="00556353">
        <w:rPr>
          <w:rFonts w:eastAsia="Times New Roman"/>
          <w:spacing w:val="-4"/>
          <w:szCs w:val="24"/>
          <w:lang w:eastAsia="en-GB"/>
        </w:rPr>
        <w:t xml:space="preserve"> </w:t>
      </w:r>
      <w:r w:rsidRPr="00556353">
        <w:rPr>
          <w:rFonts w:eastAsia="Times New Roman"/>
          <w:szCs w:val="24"/>
          <w:lang w:eastAsia="en-GB"/>
        </w:rPr>
        <w:t>to</w:t>
      </w:r>
      <w:r w:rsidRPr="00556353">
        <w:rPr>
          <w:rFonts w:eastAsia="Times New Roman"/>
          <w:spacing w:val="16"/>
          <w:szCs w:val="24"/>
          <w:lang w:eastAsia="en-GB"/>
        </w:rPr>
        <w:t xml:space="preserve"> </w:t>
      </w:r>
      <w:r w:rsidRPr="00556353">
        <w:rPr>
          <w:rFonts w:eastAsia="Times New Roman"/>
          <w:szCs w:val="24"/>
          <w:lang w:eastAsia="en-GB"/>
        </w:rPr>
        <w:t>household</w:t>
      </w:r>
      <w:r w:rsidRPr="00556353">
        <w:rPr>
          <w:rFonts w:eastAsia="Times New Roman"/>
          <w:spacing w:val="-4"/>
          <w:szCs w:val="24"/>
          <w:lang w:eastAsia="en-GB"/>
        </w:rPr>
        <w:t xml:space="preserve"> </w:t>
      </w:r>
      <w:r w:rsidRPr="00556353">
        <w:rPr>
          <w:rFonts w:eastAsia="Times New Roman"/>
          <w:szCs w:val="24"/>
          <w:lang w:eastAsia="en-GB"/>
        </w:rPr>
        <w:t>refrigerating</w:t>
      </w:r>
      <w:r w:rsidRPr="00556353">
        <w:rPr>
          <w:rFonts w:eastAsia="Times New Roman"/>
          <w:spacing w:val="10"/>
          <w:szCs w:val="24"/>
          <w:lang w:eastAsia="en-GB"/>
        </w:rPr>
        <w:t xml:space="preserve"> </w:t>
      </w:r>
      <w:r w:rsidRPr="00556353">
        <w:rPr>
          <w:rFonts w:eastAsia="Times New Roman"/>
          <w:szCs w:val="24"/>
          <w:lang w:eastAsia="en-GB"/>
        </w:rPr>
        <w:t>appliances</w:t>
      </w:r>
      <w:r w:rsidRPr="00556353">
        <w:rPr>
          <w:rFonts w:eastAsia="Times New Roman"/>
          <w:spacing w:val="18"/>
          <w:szCs w:val="24"/>
          <w:lang w:eastAsia="en-GB"/>
        </w:rPr>
        <w:t xml:space="preserve"> </w:t>
      </w:r>
      <w:r w:rsidRPr="00556353">
        <w:rPr>
          <w:rFonts w:eastAsia="Times New Roman"/>
          <w:szCs w:val="24"/>
          <w:lang w:eastAsia="en-GB"/>
        </w:rPr>
        <w:t>that</w:t>
      </w:r>
      <w:r w:rsidRPr="00556353">
        <w:rPr>
          <w:rFonts w:eastAsia="Times New Roman"/>
          <w:spacing w:val="13"/>
          <w:szCs w:val="24"/>
          <w:lang w:eastAsia="en-GB"/>
        </w:rPr>
        <w:t xml:space="preserve"> </w:t>
      </w:r>
      <w:r w:rsidRPr="00556353">
        <w:rPr>
          <w:rFonts w:eastAsia="Times New Roman"/>
          <w:szCs w:val="24"/>
          <w:lang w:eastAsia="en-GB"/>
        </w:rPr>
        <w:t>are</w:t>
      </w:r>
      <w:r w:rsidRPr="00556353">
        <w:rPr>
          <w:rFonts w:eastAsia="Times New Roman"/>
          <w:spacing w:val="1"/>
          <w:szCs w:val="24"/>
          <w:lang w:eastAsia="en-GB"/>
        </w:rPr>
        <w:t xml:space="preserve"> </w:t>
      </w:r>
      <w:r w:rsidRPr="00556353">
        <w:rPr>
          <w:rFonts w:eastAsia="Times New Roman"/>
          <w:szCs w:val="24"/>
          <w:lang w:eastAsia="en-GB"/>
        </w:rPr>
        <w:t>not</w:t>
      </w:r>
      <w:r w:rsidRPr="00556353">
        <w:rPr>
          <w:rFonts w:eastAsia="Times New Roman"/>
          <w:spacing w:val="20"/>
          <w:szCs w:val="24"/>
          <w:lang w:eastAsia="en-GB"/>
        </w:rPr>
        <w:t xml:space="preserve"> </w:t>
      </w:r>
      <w:r w:rsidRPr="00556353">
        <w:rPr>
          <w:rFonts w:eastAsia="Times New Roman"/>
          <w:szCs w:val="24"/>
          <w:lang w:eastAsia="en-GB"/>
        </w:rPr>
        <w:t>specifically</w:t>
      </w:r>
      <w:r w:rsidRPr="00556353">
        <w:rPr>
          <w:rFonts w:eastAsia="Times New Roman"/>
          <w:spacing w:val="9"/>
          <w:szCs w:val="24"/>
          <w:lang w:eastAsia="en-GB"/>
        </w:rPr>
        <w:t xml:space="preserve"> </w:t>
      </w:r>
      <w:r w:rsidRPr="00556353">
        <w:rPr>
          <w:rFonts w:eastAsia="Times New Roman"/>
          <w:szCs w:val="24"/>
          <w:lang w:eastAsia="en-GB"/>
        </w:rPr>
        <w:t>designed for</w:t>
      </w:r>
      <w:r w:rsidRPr="00556353">
        <w:rPr>
          <w:rFonts w:eastAsia="Times New Roman"/>
          <w:spacing w:val="22"/>
          <w:szCs w:val="24"/>
          <w:lang w:eastAsia="en-GB"/>
        </w:rPr>
        <w:t xml:space="preserve"> </w:t>
      </w:r>
      <w:r w:rsidRPr="00556353">
        <w:rPr>
          <w:rFonts w:eastAsia="Times New Roman"/>
          <w:szCs w:val="24"/>
          <w:lang w:eastAsia="en-GB"/>
        </w:rPr>
        <w:t>wine</w:t>
      </w:r>
      <w:r w:rsidRPr="00556353">
        <w:rPr>
          <w:rFonts w:eastAsia="Times New Roman"/>
          <w:spacing w:val="14"/>
          <w:szCs w:val="24"/>
          <w:lang w:eastAsia="en-GB"/>
        </w:rPr>
        <w:t xml:space="preserve"> </w:t>
      </w:r>
      <w:r w:rsidRPr="00556353">
        <w:rPr>
          <w:rFonts w:eastAsia="Times New Roman"/>
          <w:szCs w:val="24"/>
          <w:lang w:eastAsia="en-GB"/>
        </w:rPr>
        <w:t>storage</w:t>
      </w:r>
      <w:r w:rsidRPr="00556353">
        <w:rPr>
          <w:rFonts w:eastAsia="Times New Roman"/>
          <w:spacing w:val="8"/>
          <w:szCs w:val="24"/>
          <w:lang w:eastAsia="en-GB"/>
        </w:rPr>
        <w:t xml:space="preserve"> </w:t>
      </w:r>
      <w:r w:rsidRPr="00556353">
        <w:rPr>
          <w:rFonts w:eastAsia="Times New Roman"/>
          <w:szCs w:val="24"/>
          <w:lang w:eastAsia="en-GB"/>
        </w:rPr>
        <w:t>but</w:t>
      </w:r>
      <w:r w:rsidRPr="00556353">
        <w:rPr>
          <w:rFonts w:eastAsia="Times New Roman"/>
          <w:spacing w:val="30"/>
          <w:szCs w:val="24"/>
          <w:lang w:eastAsia="en-GB"/>
        </w:rPr>
        <w:t xml:space="preserve"> </w:t>
      </w:r>
      <w:r w:rsidRPr="00556353">
        <w:rPr>
          <w:rFonts w:eastAsia="Times New Roman"/>
          <w:szCs w:val="24"/>
          <w:lang w:eastAsia="en-GB"/>
        </w:rPr>
        <w:t>may</w:t>
      </w:r>
      <w:r w:rsidRPr="00556353">
        <w:rPr>
          <w:rFonts w:eastAsia="Times New Roman"/>
          <w:spacing w:val="16"/>
          <w:szCs w:val="24"/>
          <w:lang w:eastAsia="en-GB"/>
        </w:rPr>
        <w:t xml:space="preserve"> </w:t>
      </w:r>
      <w:r w:rsidRPr="00556353">
        <w:rPr>
          <w:rFonts w:eastAsia="Times New Roman"/>
          <w:szCs w:val="24"/>
          <w:lang w:eastAsia="en-GB"/>
        </w:rPr>
        <w:t>nevertheless</w:t>
      </w:r>
      <w:r w:rsidRPr="00556353">
        <w:rPr>
          <w:rFonts w:eastAsia="Times New Roman"/>
          <w:spacing w:val="27"/>
          <w:szCs w:val="24"/>
          <w:lang w:eastAsia="en-GB"/>
        </w:rPr>
        <w:t xml:space="preserve"> </w:t>
      </w:r>
      <w:r w:rsidRPr="00556353">
        <w:rPr>
          <w:rFonts w:eastAsia="Times New Roman"/>
          <w:szCs w:val="24"/>
          <w:lang w:eastAsia="en-GB"/>
        </w:rPr>
        <w:t>be</w:t>
      </w:r>
      <w:r w:rsidRPr="00556353">
        <w:rPr>
          <w:rFonts w:eastAsia="Times New Roman"/>
          <w:spacing w:val="22"/>
          <w:szCs w:val="24"/>
          <w:lang w:eastAsia="en-GB"/>
        </w:rPr>
        <w:t xml:space="preserve"> </w:t>
      </w:r>
      <w:r w:rsidRPr="00556353">
        <w:rPr>
          <w:rFonts w:eastAsia="Times New Roman"/>
          <w:szCs w:val="24"/>
          <w:lang w:eastAsia="en-GB"/>
        </w:rPr>
        <w:t>used</w:t>
      </w:r>
      <w:r w:rsidRPr="00556353">
        <w:rPr>
          <w:rFonts w:eastAsia="Times New Roman"/>
          <w:spacing w:val="14"/>
          <w:szCs w:val="24"/>
          <w:lang w:eastAsia="en-GB"/>
        </w:rPr>
        <w:t xml:space="preserve"> </w:t>
      </w:r>
      <w:r w:rsidRPr="00556353">
        <w:rPr>
          <w:rFonts w:eastAsia="Times New Roman"/>
          <w:szCs w:val="24"/>
          <w:lang w:eastAsia="en-GB"/>
        </w:rPr>
        <w:t>for</w:t>
      </w:r>
      <w:r w:rsidRPr="00556353">
        <w:rPr>
          <w:rFonts w:eastAsia="Times New Roman"/>
          <w:spacing w:val="22"/>
          <w:szCs w:val="24"/>
          <w:lang w:eastAsia="en-GB"/>
        </w:rPr>
        <w:t xml:space="preserve"> </w:t>
      </w:r>
      <w:r w:rsidRPr="00556353">
        <w:rPr>
          <w:rFonts w:eastAsia="Times New Roman"/>
          <w:szCs w:val="24"/>
          <w:lang w:eastAsia="en-GB"/>
        </w:rPr>
        <w:t>this</w:t>
      </w:r>
      <w:r w:rsidRPr="00556353">
        <w:rPr>
          <w:rFonts w:eastAsia="Times New Roman"/>
          <w:spacing w:val="20"/>
          <w:szCs w:val="24"/>
          <w:lang w:eastAsia="en-GB"/>
        </w:rPr>
        <w:t xml:space="preserve"> </w:t>
      </w:r>
      <w:r w:rsidRPr="00556353">
        <w:rPr>
          <w:rFonts w:eastAsia="Times New Roman"/>
          <w:szCs w:val="24"/>
          <w:lang w:eastAsia="en-GB"/>
        </w:rPr>
        <w:t>purpose,</w:t>
      </w:r>
      <w:r w:rsidRPr="00556353">
        <w:rPr>
          <w:rFonts w:eastAsia="Times New Roman"/>
          <w:spacing w:val="13"/>
          <w:szCs w:val="24"/>
          <w:lang w:eastAsia="en-GB"/>
        </w:rPr>
        <w:t xml:space="preserve"> </w:t>
      </w:r>
      <w:r w:rsidRPr="00556353">
        <w:rPr>
          <w:rFonts w:eastAsia="Times New Roman"/>
          <w:szCs w:val="24"/>
          <w:lang w:eastAsia="en-GB"/>
        </w:rPr>
        <w:t>nor</w:t>
      </w:r>
      <w:r w:rsidRPr="00556353">
        <w:rPr>
          <w:rFonts w:eastAsia="Times New Roman"/>
          <w:spacing w:val="32"/>
          <w:szCs w:val="24"/>
          <w:lang w:eastAsia="en-GB"/>
        </w:rPr>
        <w:t xml:space="preserve"> </w:t>
      </w:r>
      <w:r w:rsidRPr="00556353">
        <w:rPr>
          <w:rFonts w:eastAsia="Times New Roman"/>
          <w:szCs w:val="24"/>
          <w:lang w:eastAsia="en-GB"/>
        </w:rPr>
        <w:t>to</w:t>
      </w:r>
      <w:r w:rsidRPr="00556353">
        <w:rPr>
          <w:rFonts w:eastAsia="Times New Roman"/>
          <w:spacing w:val="31"/>
          <w:szCs w:val="24"/>
          <w:lang w:eastAsia="en-GB"/>
        </w:rPr>
        <w:t xml:space="preserve"> </w:t>
      </w:r>
      <w:r w:rsidRPr="00556353">
        <w:rPr>
          <w:rFonts w:eastAsia="Times New Roman"/>
          <w:szCs w:val="24"/>
          <w:lang w:eastAsia="en-GB"/>
        </w:rPr>
        <w:t>household</w:t>
      </w:r>
      <w:r w:rsidRPr="00556353">
        <w:rPr>
          <w:rFonts w:eastAsia="Times New Roman"/>
          <w:spacing w:val="13"/>
          <w:szCs w:val="24"/>
          <w:lang w:eastAsia="en-GB"/>
        </w:rPr>
        <w:t xml:space="preserve"> </w:t>
      </w:r>
      <w:r w:rsidRPr="00556353">
        <w:rPr>
          <w:rFonts w:eastAsia="Times New Roman"/>
          <w:szCs w:val="24"/>
          <w:lang w:eastAsia="en-GB"/>
        </w:rPr>
        <w:t>refrigerating</w:t>
      </w:r>
      <w:r w:rsidRPr="00556353">
        <w:rPr>
          <w:rFonts w:eastAsia="Times New Roman"/>
          <w:spacing w:val="26"/>
          <w:szCs w:val="24"/>
          <w:lang w:eastAsia="en-GB"/>
        </w:rPr>
        <w:t xml:space="preserve"> </w:t>
      </w:r>
      <w:r w:rsidRPr="00556353">
        <w:rPr>
          <w:rFonts w:eastAsia="Times New Roman"/>
          <w:szCs w:val="24"/>
          <w:lang w:eastAsia="en-GB"/>
        </w:rPr>
        <w:t>appliances</w:t>
      </w:r>
      <w:r w:rsidRPr="00556353">
        <w:rPr>
          <w:rFonts w:eastAsia="Times New Roman"/>
          <w:spacing w:val="-4"/>
          <w:szCs w:val="24"/>
          <w:lang w:eastAsia="en-GB"/>
        </w:rPr>
        <w:t xml:space="preserve"> </w:t>
      </w:r>
      <w:r w:rsidRPr="00556353">
        <w:rPr>
          <w:rFonts w:eastAsia="Times New Roman"/>
          <w:szCs w:val="24"/>
          <w:lang w:eastAsia="en-GB"/>
        </w:rPr>
        <w:t>that have</w:t>
      </w:r>
      <w:r w:rsidRPr="00556353">
        <w:rPr>
          <w:rFonts w:eastAsia="Times New Roman"/>
          <w:spacing w:val="7"/>
          <w:szCs w:val="24"/>
          <w:lang w:eastAsia="en-GB"/>
        </w:rPr>
        <w:t xml:space="preserve"> </w:t>
      </w:r>
      <w:r w:rsidRPr="00556353">
        <w:rPr>
          <w:rFonts w:eastAsia="Times New Roman"/>
          <w:szCs w:val="24"/>
          <w:lang w:eastAsia="en-GB"/>
        </w:rPr>
        <w:t>a</w:t>
      </w:r>
      <w:r w:rsidRPr="00556353">
        <w:rPr>
          <w:rFonts w:eastAsia="Times New Roman"/>
          <w:spacing w:val="22"/>
          <w:szCs w:val="24"/>
          <w:lang w:eastAsia="en-GB"/>
        </w:rPr>
        <w:t xml:space="preserve"> </w:t>
      </w:r>
      <w:r w:rsidRPr="00556353">
        <w:rPr>
          <w:rFonts w:eastAsia="Times New Roman"/>
          <w:szCs w:val="24"/>
          <w:lang w:eastAsia="en-GB"/>
        </w:rPr>
        <w:t>wine</w:t>
      </w:r>
      <w:r w:rsidRPr="00556353">
        <w:rPr>
          <w:rFonts w:eastAsia="Times New Roman"/>
          <w:spacing w:val="11"/>
          <w:szCs w:val="24"/>
          <w:lang w:eastAsia="en-GB"/>
        </w:rPr>
        <w:t xml:space="preserve"> </w:t>
      </w:r>
      <w:r w:rsidRPr="00556353">
        <w:rPr>
          <w:rFonts w:eastAsia="Times New Roman"/>
          <w:szCs w:val="24"/>
          <w:lang w:eastAsia="en-GB"/>
        </w:rPr>
        <w:t>storage</w:t>
      </w:r>
      <w:r w:rsidRPr="00556353">
        <w:rPr>
          <w:rFonts w:eastAsia="Times New Roman"/>
          <w:spacing w:val="4"/>
          <w:szCs w:val="24"/>
          <w:lang w:eastAsia="en-GB"/>
        </w:rPr>
        <w:t xml:space="preserve"> </w:t>
      </w:r>
      <w:r w:rsidRPr="00556353">
        <w:rPr>
          <w:rFonts w:eastAsia="Times New Roman"/>
          <w:szCs w:val="24"/>
          <w:lang w:eastAsia="en-GB"/>
        </w:rPr>
        <w:t>compartment</w:t>
      </w:r>
      <w:r w:rsidRPr="00556353">
        <w:rPr>
          <w:rFonts w:eastAsia="Times New Roman"/>
          <w:spacing w:val="24"/>
          <w:szCs w:val="24"/>
          <w:lang w:eastAsia="en-GB"/>
        </w:rPr>
        <w:t xml:space="preserve"> </w:t>
      </w:r>
      <w:r w:rsidRPr="00556353">
        <w:rPr>
          <w:rFonts w:eastAsia="Times New Roman"/>
          <w:szCs w:val="24"/>
          <w:lang w:eastAsia="en-GB"/>
        </w:rPr>
        <w:t>combined</w:t>
      </w:r>
      <w:r w:rsidRPr="00556353">
        <w:rPr>
          <w:rFonts w:eastAsia="Times New Roman"/>
          <w:spacing w:val="13"/>
          <w:szCs w:val="24"/>
          <w:lang w:eastAsia="en-GB"/>
        </w:rPr>
        <w:t xml:space="preserve"> </w:t>
      </w:r>
      <w:r w:rsidRPr="00556353">
        <w:rPr>
          <w:rFonts w:eastAsia="Times New Roman"/>
          <w:szCs w:val="24"/>
          <w:lang w:eastAsia="en-GB"/>
        </w:rPr>
        <w:t>with</w:t>
      </w:r>
      <w:r w:rsidRPr="00556353">
        <w:rPr>
          <w:rFonts w:eastAsia="Times New Roman"/>
          <w:spacing w:val="17"/>
          <w:szCs w:val="24"/>
          <w:lang w:eastAsia="en-GB"/>
        </w:rPr>
        <w:t xml:space="preserve"> </w:t>
      </w:r>
      <w:r w:rsidRPr="00556353">
        <w:rPr>
          <w:rFonts w:eastAsia="Times New Roman"/>
          <w:szCs w:val="24"/>
          <w:lang w:eastAsia="en-GB"/>
        </w:rPr>
        <w:t>any</w:t>
      </w:r>
      <w:r w:rsidRPr="00556353">
        <w:rPr>
          <w:rFonts w:eastAsia="Times New Roman"/>
          <w:spacing w:val="15"/>
          <w:szCs w:val="24"/>
          <w:lang w:eastAsia="en-GB"/>
        </w:rPr>
        <w:t xml:space="preserve"> </w:t>
      </w:r>
      <w:r w:rsidRPr="00556353">
        <w:rPr>
          <w:rFonts w:eastAsia="Times New Roman"/>
          <w:szCs w:val="24"/>
          <w:lang w:eastAsia="en-GB"/>
        </w:rPr>
        <w:t>other</w:t>
      </w:r>
      <w:r w:rsidRPr="00556353">
        <w:rPr>
          <w:rFonts w:eastAsia="Times New Roman"/>
          <w:spacing w:val="25"/>
          <w:szCs w:val="24"/>
          <w:lang w:eastAsia="en-GB"/>
        </w:rPr>
        <w:t xml:space="preserve"> </w:t>
      </w:r>
      <w:r w:rsidRPr="00556353">
        <w:rPr>
          <w:rFonts w:eastAsia="Times New Roman"/>
          <w:szCs w:val="24"/>
          <w:lang w:eastAsia="en-GB"/>
        </w:rPr>
        <w:t>compartment</w:t>
      </w:r>
      <w:r w:rsidRPr="00556353">
        <w:rPr>
          <w:rFonts w:eastAsia="Times New Roman"/>
          <w:spacing w:val="25"/>
          <w:szCs w:val="24"/>
          <w:lang w:eastAsia="en-GB"/>
        </w:rPr>
        <w:t xml:space="preserve"> </w:t>
      </w:r>
      <w:r w:rsidRPr="00556353">
        <w:rPr>
          <w:rFonts w:eastAsia="Times New Roman"/>
          <w:szCs w:val="24"/>
          <w:lang w:eastAsia="en-GB"/>
        </w:rPr>
        <w:t>type</w:t>
      </w:r>
      <w:r w:rsidR="000F2B92">
        <w:rPr>
          <w:rFonts w:eastAsia="Times New Roman"/>
          <w:strike/>
          <w:szCs w:val="24"/>
          <w:lang w:eastAsia="en-GB"/>
        </w:rPr>
        <w:t>.</w:t>
      </w:r>
    </w:p>
    <w:p w:rsidR="00556353" w:rsidRPr="00B07B4C" w:rsidRDefault="00556353" w:rsidP="00556353">
      <w:pPr>
        <w:pStyle w:val="NumPar1"/>
        <w:ind w:left="0" w:firstLine="0"/>
        <w:rPr>
          <w:color w:val="000000"/>
          <w:lang w:eastAsia="en-GB"/>
        </w:rPr>
      </w:pPr>
      <w:r w:rsidRPr="00B07B4C">
        <w:rPr>
          <w:lang w:eastAsia="en-GB"/>
        </w:rPr>
        <w:t>One</w:t>
      </w:r>
      <w:r w:rsidRPr="00B07B4C">
        <w:rPr>
          <w:spacing w:val="24"/>
          <w:lang w:eastAsia="en-GB"/>
        </w:rPr>
        <w:t xml:space="preserve"> </w:t>
      </w:r>
      <w:r>
        <w:rPr>
          <w:lang w:eastAsia="en-GB"/>
        </w:rPr>
        <w:t>product information sheet</w:t>
      </w:r>
      <w:r w:rsidRPr="00B07B4C">
        <w:rPr>
          <w:spacing w:val="-1"/>
          <w:lang w:eastAsia="en-GB"/>
        </w:rPr>
        <w:t xml:space="preserve"> </w:t>
      </w:r>
      <w:r w:rsidRPr="00B07B4C">
        <w:rPr>
          <w:lang w:eastAsia="en-GB"/>
        </w:rPr>
        <w:t>may</w:t>
      </w:r>
      <w:r w:rsidRPr="00B07B4C">
        <w:rPr>
          <w:spacing w:val="14"/>
          <w:lang w:eastAsia="en-GB"/>
        </w:rPr>
        <w:t xml:space="preserve"> </w:t>
      </w:r>
      <w:r w:rsidRPr="00B07B4C">
        <w:rPr>
          <w:lang w:eastAsia="en-GB"/>
        </w:rPr>
        <w:t>cover</w:t>
      </w:r>
      <w:r w:rsidRPr="00B07B4C">
        <w:rPr>
          <w:spacing w:val="4"/>
          <w:lang w:eastAsia="en-GB"/>
        </w:rPr>
        <w:t xml:space="preserve"> </w:t>
      </w:r>
      <w:r w:rsidRPr="00B07B4C">
        <w:rPr>
          <w:lang w:eastAsia="en-GB"/>
        </w:rPr>
        <w:t>a</w:t>
      </w:r>
      <w:r w:rsidRPr="00B07B4C">
        <w:rPr>
          <w:spacing w:val="22"/>
          <w:lang w:eastAsia="en-GB"/>
        </w:rPr>
        <w:t xml:space="preserve"> </w:t>
      </w:r>
      <w:r w:rsidRPr="00B07B4C">
        <w:rPr>
          <w:lang w:eastAsia="en-GB"/>
        </w:rPr>
        <w:t>number</w:t>
      </w:r>
      <w:r w:rsidRPr="00B07B4C">
        <w:rPr>
          <w:spacing w:val="26"/>
          <w:lang w:eastAsia="en-GB"/>
        </w:rPr>
        <w:t xml:space="preserve"> </w:t>
      </w:r>
      <w:r w:rsidRPr="00B07B4C">
        <w:rPr>
          <w:lang w:eastAsia="en-GB"/>
        </w:rPr>
        <w:t>of</w:t>
      </w:r>
      <w:r w:rsidRPr="00B07B4C">
        <w:rPr>
          <w:spacing w:val="18"/>
          <w:lang w:eastAsia="en-GB"/>
        </w:rPr>
        <w:t xml:space="preserve"> </w:t>
      </w:r>
      <w:r w:rsidRPr="00B07B4C">
        <w:rPr>
          <w:lang w:eastAsia="en-GB"/>
        </w:rPr>
        <w:t>refrigerating</w:t>
      </w:r>
      <w:r w:rsidRPr="00B07B4C">
        <w:rPr>
          <w:spacing w:val="23"/>
          <w:lang w:eastAsia="en-GB"/>
        </w:rPr>
        <w:t xml:space="preserve"> </w:t>
      </w:r>
      <w:r w:rsidRPr="00B07B4C">
        <w:rPr>
          <w:lang w:eastAsia="en-GB"/>
        </w:rPr>
        <w:t>appliances</w:t>
      </w:r>
      <w:r w:rsidRPr="00B07B4C">
        <w:rPr>
          <w:spacing w:val="-7"/>
          <w:lang w:eastAsia="en-GB"/>
        </w:rPr>
        <w:t xml:space="preserve"> </w:t>
      </w:r>
      <w:r w:rsidRPr="00B07B4C">
        <w:rPr>
          <w:lang w:eastAsia="en-GB"/>
        </w:rPr>
        <w:t>models</w:t>
      </w:r>
      <w:r w:rsidRPr="00B07B4C">
        <w:rPr>
          <w:spacing w:val="11"/>
          <w:lang w:eastAsia="en-GB"/>
        </w:rPr>
        <w:t xml:space="preserve"> </w:t>
      </w:r>
      <w:r w:rsidRPr="00B07B4C">
        <w:rPr>
          <w:lang w:eastAsia="en-GB"/>
        </w:rPr>
        <w:t>supplied</w:t>
      </w:r>
      <w:r w:rsidRPr="00B07B4C">
        <w:rPr>
          <w:spacing w:val="-1"/>
          <w:lang w:eastAsia="en-GB"/>
        </w:rPr>
        <w:t xml:space="preserve"> </w:t>
      </w:r>
      <w:r w:rsidRPr="00B07B4C">
        <w:rPr>
          <w:lang w:eastAsia="en-GB"/>
        </w:rPr>
        <w:t>by</w:t>
      </w:r>
      <w:r w:rsidRPr="00B07B4C">
        <w:rPr>
          <w:spacing w:val="16"/>
          <w:lang w:eastAsia="en-GB"/>
        </w:rPr>
        <w:t xml:space="preserve"> </w:t>
      </w:r>
      <w:r w:rsidRPr="00B07B4C">
        <w:rPr>
          <w:lang w:eastAsia="en-GB"/>
        </w:rPr>
        <w:t>the</w:t>
      </w:r>
      <w:r w:rsidRPr="00B07B4C">
        <w:rPr>
          <w:spacing w:val="22"/>
          <w:lang w:eastAsia="en-GB"/>
        </w:rPr>
        <w:t xml:space="preserve"> </w:t>
      </w:r>
      <w:r w:rsidRPr="00B07B4C">
        <w:rPr>
          <w:lang w:eastAsia="en-GB"/>
        </w:rPr>
        <w:t>same</w:t>
      </w:r>
      <w:r w:rsidRPr="00B07B4C">
        <w:rPr>
          <w:spacing w:val="11"/>
          <w:lang w:eastAsia="en-GB"/>
        </w:rPr>
        <w:t xml:space="preserve"> </w:t>
      </w:r>
      <w:r w:rsidRPr="00B07B4C">
        <w:rPr>
          <w:lang w:eastAsia="en-GB"/>
        </w:rPr>
        <w:t>supplier.</w:t>
      </w:r>
    </w:p>
    <w:p w:rsidR="00556353" w:rsidRDefault="00556353" w:rsidP="00556353">
      <w:pPr>
        <w:pStyle w:val="NumPar1"/>
        <w:ind w:left="0" w:firstLine="0"/>
        <w:rPr>
          <w:lang w:eastAsia="en-GB"/>
        </w:rPr>
      </w:pPr>
      <w:r w:rsidRPr="00556353">
        <w:rPr>
          <w:lang w:eastAsia="en-GB"/>
        </w:rPr>
        <w:t xml:space="preserve">The information contained in the </w:t>
      </w:r>
      <w:r w:rsidR="00123D25">
        <w:rPr>
          <w:lang w:eastAsia="en-GB"/>
        </w:rPr>
        <w:t>product information sheet</w:t>
      </w:r>
      <w:r w:rsidR="00AE2BA5">
        <w:rPr>
          <w:lang w:eastAsia="en-GB"/>
        </w:rPr>
        <w:t xml:space="preserve"> </w:t>
      </w:r>
      <w:r w:rsidRPr="00556353">
        <w:rPr>
          <w:lang w:eastAsia="en-GB"/>
        </w:rPr>
        <w:t xml:space="preserve">may be given in the form of a copy of the label, either in colour or in black and white. Where this is the case, the information listed in point 1 not already displayed on the </w:t>
      </w:r>
      <w:r>
        <w:rPr>
          <w:lang w:eastAsia="en-GB"/>
        </w:rPr>
        <w:t>label shall also be provided.</w:t>
      </w:r>
    </w:p>
    <w:p w:rsidR="00556353" w:rsidRPr="00556353" w:rsidRDefault="00556353" w:rsidP="00556353">
      <w:pPr>
        <w:pStyle w:val="Text1"/>
        <w:rPr>
          <w:lang w:eastAsia="en-GB"/>
        </w:rPr>
        <w:sectPr w:rsidR="00556353" w:rsidRPr="00556353" w:rsidSect="00C66B84">
          <w:pgSz w:w="11907" w:h="16839"/>
          <w:pgMar w:top="1134" w:right="1417" w:bottom="1134" w:left="1417" w:header="709" w:footer="709" w:gutter="0"/>
          <w:cols w:space="720"/>
          <w:docGrid w:linePitch="360"/>
        </w:sectPr>
      </w:pPr>
    </w:p>
    <w:p w:rsidR="00556353" w:rsidRPr="00556353" w:rsidRDefault="00556353" w:rsidP="00556353">
      <w:pPr>
        <w:pStyle w:val="Annexetitre"/>
        <w:rPr>
          <w:lang w:eastAsia="en-GB"/>
        </w:rPr>
      </w:pPr>
      <w:r w:rsidRPr="00556353">
        <w:rPr>
          <w:lang w:eastAsia="en-GB"/>
        </w:rPr>
        <w:t>ANNEX VI</w:t>
      </w:r>
    </w:p>
    <w:p w:rsidR="00556353" w:rsidRDefault="00556353" w:rsidP="00556353">
      <w:pPr>
        <w:pStyle w:val="Annexetitre"/>
        <w:rPr>
          <w:u w:val="none"/>
          <w:lang w:eastAsia="en-GB"/>
        </w:rPr>
      </w:pPr>
      <w:r w:rsidRPr="00556353">
        <w:rPr>
          <w:u w:val="none"/>
          <w:lang w:eastAsia="en-GB"/>
        </w:rPr>
        <w:t>Technical documentation</w:t>
      </w:r>
    </w:p>
    <w:p w:rsidR="00556353" w:rsidRDefault="00E50E54" w:rsidP="00C83BF2">
      <w:pPr>
        <w:rPr>
          <w:lang w:eastAsia="en-GB"/>
        </w:rPr>
      </w:pPr>
      <w:r>
        <w:rPr>
          <w:lang w:eastAsia="en-GB"/>
        </w:rPr>
        <w:t>T</w:t>
      </w:r>
      <w:r w:rsidR="00C83BF2">
        <w:rPr>
          <w:lang w:eastAsia="en-GB"/>
        </w:rPr>
        <w:t xml:space="preserve">he technical information </w:t>
      </w:r>
      <w:r w:rsidR="00556353" w:rsidRPr="00556353">
        <w:rPr>
          <w:rFonts w:ascii="Calibri" w:eastAsia="Times New Roman" w:hAnsi="Calibri"/>
          <w:noProof/>
          <w:szCs w:val="24"/>
          <w:lang w:eastAsia="en-GB"/>
        </w:rPr>
        <mc:AlternateContent>
          <mc:Choice Requires="wps">
            <w:drawing>
              <wp:anchor distT="0" distB="0" distL="114300" distR="114300" simplePos="0" relativeHeight="251673600" behindDoc="1" locked="0" layoutInCell="0" allowOverlap="1" wp14:anchorId="2523425D" wp14:editId="54B5BFE0">
                <wp:simplePos x="0" y="0"/>
                <wp:positionH relativeFrom="page">
                  <wp:posOffset>1799590</wp:posOffset>
                </wp:positionH>
                <wp:positionV relativeFrom="paragraph">
                  <wp:posOffset>-974725</wp:posOffset>
                </wp:positionV>
                <wp:extent cx="0" cy="0"/>
                <wp:effectExtent l="8890" t="9525" r="10160" b="9525"/>
                <wp:wrapNone/>
                <wp:docPr id="163"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2D2B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FE72E7" id="Freeform 16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41.7pt,-76.75pt,141.7pt,-76.7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" o:allowincell="f" filled="f" strokecolor="#2d2b2d" strokeweight=".1pt">
                <v:path arrowok="t" o:connecttype="custom" o:connectlocs="0,0;0,0" o:connectangles="0,0"/>
                <w10:wrap anchorx="page"/>
              </v:polyline>
            </w:pict>
          </mc:Fallback>
        </mc:AlternateContent>
      </w:r>
      <w:r w:rsidR="00556353" w:rsidRPr="00556353">
        <w:rPr>
          <w:rFonts w:eastAsia="Times New Roman"/>
          <w:szCs w:val="24"/>
          <w:lang w:eastAsia="en-GB"/>
        </w:rPr>
        <w:t>referred</w:t>
      </w:r>
      <w:r w:rsidR="00556353" w:rsidRPr="00556353">
        <w:rPr>
          <w:rFonts w:eastAsia="Times New Roman"/>
          <w:spacing w:val="-4"/>
          <w:szCs w:val="24"/>
          <w:lang w:eastAsia="en-GB"/>
        </w:rPr>
        <w:t xml:space="preserve"> </w:t>
      </w:r>
      <w:r w:rsidR="00556353" w:rsidRPr="00556353">
        <w:rPr>
          <w:rFonts w:eastAsia="Times New Roman"/>
          <w:szCs w:val="24"/>
          <w:lang w:eastAsia="en-GB"/>
        </w:rPr>
        <w:t>to</w:t>
      </w:r>
      <w:r w:rsidR="00556353" w:rsidRPr="00556353">
        <w:rPr>
          <w:rFonts w:eastAsia="Times New Roman"/>
          <w:spacing w:val="30"/>
          <w:szCs w:val="24"/>
          <w:lang w:eastAsia="en-GB"/>
        </w:rPr>
        <w:t xml:space="preserve"> </w:t>
      </w:r>
      <w:r w:rsidR="00556353" w:rsidRPr="00556353">
        <w:rPr>
          <w:rFonts w:eastAsia="Times New Roman"/>
          <w:szCs w:val="24"/>
          <w:lang w:eastAsia="en-GB"/>
        </w:rPr>
        <w:t>in</w:t>
      </w:r>
      <w:r w:rsidR="00556353" w:rsidRPr="00556353">
        <w:rPr>
          <w:rFonts w:eastAsia="Times New Roman"/>
          <w:spacing w:val="23"/>
          <w:szCs w:val="24"/>
          <w:lang w:eastAsia="en-GB"/>
        </w:rPr>
        <w:t xml:space="preserve"> </w:t>
      </w:r>
      <w:r w:rsidR="00556353" w:rsidRPr="00556353">
        <w:rPr>
          <w:rFonts w:eastAsia="Times New Roman"/>
          <w:szCs w:val="24"/>
          <w:lang w:eastAsia="en-GB"/>
        </w:rPr>
        <w:t>Article</w:t>
      </w:r>
      <w:r w:rsidR="00556353" w:rsidRPr="00556353">
        <w:rPr>
          <w:rFonts w:eastAsia="Times New Roman"/>
          <w:spacing w:val="-10"/>
          <w:szCs w:val="24"/>
          <w:lang w:eastAsia="en-GB"/>
        </w:rPr>
        <w:t xml:space="preserve"> </w:t>
      </w:r>
      <w:r w:rsidR="00556353" w:rsidRPr="00556353">
        <w:rPr>
          <w:rFonts w:eastAsia="Times New Roman"/>
          <w:szCs w:val="24"/>
          <w:lang w:eastAsia="en-GB"/>
        </w:rPr>
        <w:t>3(c)</w:t>
      </w:r>
      <w:r w:rsidR="00556353" w:rsidRPr="00556353">
        <w:rPr>
          <w:rFonts w:eastAsia="Times New Roman"/>
          <w:spacing w:val="-1"/>
          <w:szCs w:val="24"/>
          <w:lang w:eastAsia="en-GB"/>
        </w:rPr>
        <w:t xml:space="preserve"> </w:t>
      </w:r>
      <w:r w:rsidR="00556353" w:rsidRPr="00556353">
        <w:rPr>
          <w:rFonts w:eastAsia="Times New Roman"/>
          <w:szCs w:val="24"/>
          <w:lang w:eastAsia="en-GB"/>
        </w:rPr>
        <w:t>shall</w:t>
      </w:r>
      <w:r w:rsidR="00556353" w:rsidRPr="00556353">
        <w:rPr>
          <w:rFonts w:eastAsia="Times New Roman"/>
          <w:spacing w:val="3"/>
          <w:szCs w:val="24"/>
          <w:lang w:eastAsia="en-GB"/>
        </w:rPr>
        <w:t xml:space="preserve"> </w:t>
      </w:r>
      <w:r w:rsidR="00C83BF2">
        <w:rPr>
          <w:rFonts w:eastAsia="Times New Roman"/>
          <w:szCs w:val="24"/>
          <w:lang w:eastAsia="en-GB"/>
        </w:rPr>
        <w:t>include</w:t>
      </w:r>
      <w:r w:rsidR="009A628C">
        <w:rPr>
          <w:rFonts w:eastAsia="Times New Roman"/>
          <w:szCs w:val="24"/>
          <w:lang w:eastAsia="en-GB"/>
        </w:rPr>
        <w:t xml:space="preserve"> </w:t>
      </w:r>
      <w:r w:rsidR="00C83BF2">
        <w:rPr>
          <w:rFonts w:eastAsia="Times New Roman"/>
          <w:szCs w:val="24"/>
          <w:lang w:eastAsia="en-GB"/>
        </w:rPr>
        <w:t>the</w:t>
      </w:r>
      <w:r w:rsidR="00556353" w:rsidRPr="00556353">
        <w:rPr>
          <w:rFonts w:eastAsia="Times New Roman"/>
          <w:szCs w:val="24"/>
          <w:lang w:eastAsia="en-GB"/>
        </w:rPr>
        <w:t xml:space="preserve"> </w:t>
      </w:r>
      <w:r w:rsidR="00556353" w:rsidRPr="00556353">
        <w:rPr>
          <w:spacing w:val="12"/>
          <w:lang w:eastAsia="en-GB"/>
        </w:rPr>
        <w:t>t</w:t>
      </w:r>
      <w:r w:rsidR="00556353" w:rsidRPr="00556353">
        <w:rPr>
          <w:lang w:eastAsia="en-GB"/>
        </w:rPr>
        <w:t>echnical</w:t>
      </w:r>
      <w:r w:rsidR="00556353" w:rsidRPr="00556353">
        <w:rPr>
          <w:spacing w:val="-2"/>
          <w:lang w:eastAsia="en-GB"/>
        </w:rPr>
        <w:t xml:space="preserve"> </w:t>
      </w:r>
      <w:r w:rsidR="00556353" w:rsidRPr="00556353">
        <w:rPr>
          <w:lang w:eastAsia="en-GB"/>
        </w:rPr>
        <w:t>parameters</w:t>
      </w:r>
      <w:r w:rsidR="00556353" w:rsidRPr="00556353">
        <w:rPr>
          <w:spacing w:val="7"/>
          <w:lang w:eastAsia="en-GB"/>
        </w:rPr>
        <w:t xml:space="preserve"> </w:t>
      </w:r>
      <w:r w:rsidR="00556353" w:rsidRPr="00556353">
        <w:rPr>
          <w:lang w:eastAsia="en-GB"/>
        </w:rPr>
        <w:t>for</w:t>
      </w:r>
      <w:r w:rsidR="00556353" w:rsidRPr="00556353">
        <w:rPr>
          <w:spacing w:val="19"/>
          <w:lang w:eastAsia="en-GB"/>
        </w:rPr>
        <w:t xml:space="preserve"> </w:t>
      </w:r>
      <w:r w:rsidR="00556353" w:rsidRPr="00556353">
        <w:rPr>
          <w:lang w:eastAsia="en-GB"/>
        </w:rPr>
        <w:t>measurements,</w:t>
      </w:r>
      <w:r w:rsidR="00556353" w:rsidRPr="00556353">
        <w:rPr>
          <w:spacing w:val="-8"/>
          <w:lang w:eastAsia="en-GB"/>
        </w:rPr>
        <w:t xml:space="preserve"> </w:t>
      </w:r>
      <w:r w:rsidR="00556353" w:rsidRPr="00556353">
        <w:rPr>
          <w:lang w:eastAsia="en-GB"/>
        </w:rPr>
        <w:t>established</w:t>
      </w:r>
      <w:r w:rsidR="00556353" w:rsidRPr="00556353">
        <w:rPr>
          <w:spacing w:val="-15"/>
          <w:lang w:eastAsia="en-GB"/>
        </w:rPr>
        <w:t xml:space="preserve"> </w:t>
      </w:r>
      <w:r w:rsidR="00556353" w:rsidRPr="00556353">
        <w:rPr>
          <w:lang w:eastAsia="en-GB"/>
        </w:rPr>
        <w:t>in</w:t>
      </w:r>
      <w:r w:rsidR="00556353" w:rsidRPr="00556353">
        <w:rPr>
          <w:spacing w:val="23"/>
          <w:lang w:eastAsia="en-GB"/>
        </w:rPr>
        <w:t xml:space="preserve"> </w:t>
      </w:r>
      <w:r w:rsidR="00556353" w:rsidRPr="00556353">
        <w:rPr>
          <w:lang w:eastAsia="en-GB"/>
        </w:rPr>
        <w:t>accordance</w:t>
      </w:r>
      <w:r w:rsidR="00556353" w:rsidRPr="00556353">
        <w:rPr>
          <w:spacing w:val="-8"/>
          <w:lang w:eastAsia="en-GB"/>
        </w:rPr>
        <w:t xml:space="preserve"> </w:t>
      </w:r>
      <w:r w:rsidR="00556353" w:rsidRPr="00556353">
        <w:rPr>
          <w:lang w:eastAsia="en-GB"/>
        </w:rPr>
        <w:t>with</w:t>
      </w:r>
      <w:r w:rsidR="00556353" w:rsidRPr="00556353">
        <w:rPr>
          <w:spacing w:val="17"/>
          <w:lang w:eastAsia="en-GB"/>
        </w:rPr>
        <w:t xml:space="preserve"> </w:t>
      </w:r>
      <w:r w:rsidR="00556353" w:rsidRPr="00556353">
        <w:rPr>
          <w:lang w:eastAsia="en-GB"/>
        </w:rPr>
        <w:t>Annexes</w:t>
      </w:r>
      <w:r w:rsidR="00556353" w:rsidRPr="00556353">
        <w:rPr>
          <w:spacing w:val="7"/>
          <w:lang w:eastAsia="en-GB"/>
        </w:rPr>
        <w:t xml:space="preserve"> </w:t>
      </w:r>
      <w:r w:rsidR="009A628C">
        <w:rPr>
          <w:spacing w:val="7"/>
          <w:lang w:eastAsia="en-GB"/>
        </w:rPr>
        <w:t>IV</w:t>
      </w:r>
      <w:r w:rsidR="00556353" w:rsidRPr="00556353">
        <w:rPr>
          <w:lang w:eastAsia="en-GB"/>
        </w:rPr>
        <w:t xml:space="preserve">: </w:t>
      </w:r>
    </w:p>
    <w:p w:rsidR="00E50E54" w:rsidRPr="0047753E" w:rsidRDefault="00E50E54" w:rsidP="00E50E54">
      <w:pPr>
        <w:pStyle w:val="Point0letter"/>
        <w:numPr>
          <w:ilvl w:val="1"/>
          <w:numId w:val="39"/>
        </w:numPr>
        <w:rPr>
          <w:lang w:eastAsia="de-DE"/>
        </w:rPr>
      </w:pPr>
      <w:r w:rsidRPr="0047753E">
        <w:rPr>
          <w:lang w:eastAsia="de-DE"/>
        </w:rPr>
        <w:t>the name and address of the supplier;</w:t>
      </w:r>
    </w:p>
    <w:p w:rsidR="00E50E54" w:rsidRPr="0047753E" w:rsidRDefault="00E50E54" w:rsidP="00E50E54">
      <w:pPr>
        <w:pStyle w:val="Point0letter"/>
        <w:rPr>
          <w:lang w:eastAsia="de-DE"/>
        </w:rPr>
      </w:pPr>
      <w:r w:rsidRPr="0047753E">
        <w:rPr>
          <w:lang w:eastAsia="de-DE"/>
        </w:rPr>
        <w:t xml:space="preserve">a general description of the </w:t>
      </w:r>
      <w:r w:rsidR="009A628C">
        <w:rPr>
          <w:lang w:eastAsia="de-DE"/>
        </w:rPr>
        <w:t xml:space="preserve">household refrigerating or  low noise refrigerating </w:t>
      </w:r>
      <w:r w:rsidRPr="0047753E">
        <w:rPr>
          <w:lang w:eastAsia="de-DE"/>
        </w:rPr>
        <w:t>model, sufficient for it to be unequivocally and easily identified;</w:t>
      </w:r>
    </w:p>
    <w:p w:rsidR="00E50E54" w:rsidRPr="0047753E" w:rsidRDefault="00E50E54" w:rsidP="00E50E54">
      <w:pPr>
        <w:pStyle w:val="Point0letter"/>
        <w:rPr>
          <w:lang w:eastAsia="de-DE"/>
        </w:rPr>
      </w:pPr>
      <w:r w:rsidRPr="0047753E">
        <w:rPr>
          <w:lang w:eastAsia="de-DE"/>
        </w:rPr>
        <w:t>where appropriate, the references of the harmonised standards applied;</w:t>
      </w:r>
    </w:p>
    <w:p w:rsidR="00E50E54" w:rsidRPr="0047753E" w:rsidRDefault="00E50E54" w:rsidP="00E50E54">
      <w:pPr>
        <w:pStyle w:val="Point0letter"/>
        <w:rPr>
          <w:lang w:eastAsia="de-DE"/>
        </w:rPr>
      </w:pPr>
      <w:r w:rsidRPr="0047753E">
        <w:rPr>
          <w:lang w:eastAsia="de-DE"/>
        </w:rPr>
        <w:t>where appropriate, the other technical standards and specifications used;</w:t>
      </w:r>
    </w:p>
    <w:p w:rsidR="00E50E54" w:rsidRPr="0047753E" w:rsidRDefault="00E50E54" w:rsidP="00E50E54">
      <w:pPr>
        <w:pStyle w:val="Point0letter"/>
        <w:rPr>
          <w:lang w:eastAsia="de-DE"/>
        </w:rPr>
      </w:pPr>
      <w:r w:rsidRPr="0047753E">
        <w:rPr>
          <w:lang w:eastAsia="de-DE"/>
        </w:rPr>
        <w:t>identification and signature of the person empowered to bind the supplier;</w:t>
      </w:r>
    </w:p>
    <w:p w:rsidR="00E50E54" w:rsidRPr="0047753E" w:rsidRDefault="00E50E54" w:rsidP="00E50E54">
      <w:pPr>
        <w:pStyle w:val="Point0letter"/>
        <w:rPr>
          <w:lang w:eastAsia="de-DE"/>
        </w:rPr>
      </w:pPr>
      <w:r w:rsidRPr="0047753E">
        <w:rPr>
          <w:lang w:eastAsia="de-DE"/>
        </w:rPr>
        <w:t>technical parameters for measurements as follows:</w:t>
      </w:r>
    </w:p>
    <w:p w:rsidR="00556353" w:rsidRPr="000F2B92" w:rsidRDefault="00556353" w:rsidP="00E50E54">
      <w:pPr>
        <w:pStyle w:val="Point1letter"/>
        <w:numPr>
          <w:ilvl w:val="3"/>
          <w:numId w:val="40"/>
        </w:numPr>
        <w:rPr>
          <w:szCs w:val="24"/>
        </w:rPr>
      </w:pPr>
      <w:r w:rsidRPr="00556353">
        <w:t xml:space="preserve">overall dimensions, expressed  to the nearest millimetre, means space taken up </w:t>
      </w:r>
      <w:r w:rsidRPr="007D583E">
        <w:t xml:space="preserve">by the </w:t>
      </w:r>
      <w:r w:rsidRPr="000F2B92">
        <w:rPr>
          <w:bCs/>
        </w:rPr>
        <w:t>refrigerating appliance</w:t>
      </w:r>
      <w:r w:rsidRPr="007D583E">
        <w:t xml:space="preserve"> (height, width and depth) with doors or lids closed;</w:t>
      </w:r>
    </w:p>
    <w:p w:rsidR="00556353" w:rsidRPr="007D583E" w:rsidRDefault="00556353" w:rsidP="00E50E54">
      <w:pPr>
        <w:pStyle w:val="Point1letter"/>
        <w:numPr>
          <w:ilvl w:val="3"/>
          <w:numId w:val="40"/>
        </w:numPr>
        <w:rPr>
          <w:szCs w:val="24"/>
        </w:rPr>
      </w:pPr>
      <w:r w:rsidRPr="007D583E">
        <w:t xml:space="preserve">total volume of the appliance, </w:t>
      </w:r>
      <w:r w:rsidRPr="007D583E">
        <w:rPr>
          <w:szCs w:val="24"/>
        </w:rPr>
        <w:t>in dm³ or litres rounded to the nearest integer</w:t>
      </w:r>
      <w:r w:rsidRPr="007D583E">
        <w:t xml:space="preserve">, matching the sum of the compartment volumes in point c) hereafter; </w:t>
      </w:r>
    </w:p>
    <w:p w:rsidR="00556353" w:rsidRPr="007D583E" w:rsidRDefault="00556353" w:rsidP="00E50E54">
      <w:pPr>
        <w:pStyle w:val="Point1letter"/>
        <w:numPr>
          <w:ilvl w:val="3"/>
          <w:numId w:val="40"/>
        </w:numPr>
        <w:rPr>
          <w:szCs w:val="24"/>
        </w:rPr>
      </w:pPr>
      <w:r w:rsidRPr="007D583E">
        <w:rPr>
          <w:szCs w:val="24"/>
        </w:rPr>
        <w:t>volume, in dm³ or litres rounded to one decimal place, per compartment, identified by the name and meeting the performance requirements of the compartment type as indicated in Table 1. Variable temperature compartment will be identified separately with the compartment type characteristics for which it is declared to be suitable;</w:t>
      </w:r>
    </w:p>
    <w:p w:rsidR="00556353" w:rsidRPr="007D583E" w:rsidRDefault="00556353" w:rsidP="00E50E54">
      <w:pPr>
        <w:pStyle w:val="Point1letter"/>
        <w:numPr>
          <w:ilvl w:val="3"/>
          <w:numId w:val="40"/>
        </w:numPr>
        <w:rPr>
          <w:szCs w:val="24"/>
        </w:rPr>
      </w:pPr>
      <w:r w:rsidRPr="007D583E">
        <w:rPr>
          <w:szCs w:val="24"/>
        </w:rPr>
        <w:t>target temperature, in °C rounded to the nearest integer, per compartment;</w:t>
      </w:r>
    </w:p>
    <w:p w:rsidR="00556353" w:rsidRPr="007D583E" w:rsidRDefault="00556353" w:rsidP="00E50E54">
      <w:pPr>
        <w:pStyle w:val="Point1letter"/>
        <w:numPr>
          <w:ilvl w:val="3"/>
          <w:numId w:val="40"/>
        </w:numPr>
        <w:rPr>
          <w:szCs w:val="24"/>
        </w:rPr>
      </w:pPr>
      <w:r w:rsidRPr="007D583E">
        <w:rPr>
          <w:szCs w:val="24"/>
        </w:rPr>
        <w:t xml:space="preserve">‘low noise appliance’ or ‘wine storage appliance’ , if applicable; </w:t>
      </w:r>
    </w:p>
    <w:p w:rsidR="00556353" w:rsidRPr="007D583E" w:rsidRDefault="00556353" w:rsidP="00E50E54">
      <w:pPr>
        <w:pStyle w:val="Point1letter"/>
        <w:numPr>
          <w:ilvl w:val="3"/>
          <w:numId w:val="40"/>
        </w:numPr>
        <w:rPr>
          <w:szCs w:val="24"/>
        </w:rPr>
      </w:pPr>
      <w:r w:rsidRPr="007D583E">
        <w:rPr>
          <w:szCs w:val="24"/>
        </w:rPr>
        <w:t>climate class: SN, N, ST or T;</w:t>
      </w:r>
    </w:p>
    <w:p w:rsidR="00556353" w:rsidRPr="007D583E" w:rsidRDefault="00556353" w:rsidP="00E50E54">
      <w:pPr>
        <w:pStyle w:val="Point1letter"/>
        <w:numPr>
          <w:ilvl w:val="3"/>
          <w:numId w:val="40"/>
        </w:numPr>
        <w:rPr>
          <w:szCs w:val="24"/>
        </w:rPr>
      </w:pPr>
      <w:r w:rsidRPr="007D583E">
        <w:rPr>
          <w:szCs w:val="24"/>
        </w:rPr>
        <w:t xml:space="preserve">minimum and maximum ambient temperature, in </w:t>
      </w:r>
      <w:r w:rsidRPr="007D583E">
        <w:rPr>
          <w:rFonts w:ascii="Tahoma" w:hAnsi="Tahoma" w:cs="Tahoma"/>
          <w:szCs w:val="24"/>
        </w:rPr>
        <w:t>°</w:t>
      </w:r>
      <w:r w:rsidRPr="007D583E">
        <w:rPr>
          <w:szCs w:val="24"/>
        </w:rPr>
        <w:t>C rounded to the nearest integer, for which the appliance is suitable;</w:t>
      </w:r>
    </w:p>
    <w:p w:rsidR="00556353" w:rsidRPr="007D583E" w:rsidRDefault="00556353" w:rsidP="00E50E54">
      <w:pPr>
        <w:pStyle w:val="Point1letter"/>
        <w:numPr>
          <w:ilvl w:val="3"/>
          <w:numId w:val="40"/>
        </w:numPr>
        <w:rPr>
          <w:szCs w:val="24"/>
        </w:rPr>
      </w:pPr>
      <w:r w:rsidRPr="007D583E">
        <w:rPr>
          <w:szCs w:val="24"/>
        </w:rPr>
        <w:t xml:space="preserve">daily energy consumption, </w:t>
      </w:r>
      <w:r w:rsidRPr="007D583E">
        <w:rPr>
          <w:i/>
          <w:szCs w:val="24"/>
        </w:rPr>
        <w:t>E</w:t>
      </w:r>
      <w:r w:rsidRPr="007D583E">
        <w:rPr>
          <w:i/>
          <w:szCs w:val="24"/>
          <w:vertAlign w:val="subscript"/>
        </w:rPr>
        <w:t>daily</w:t>
      </w:r>
      <w:r w:rsidRPr="007D583E">
        <w:rPr>
          <w:szCs w:val="24"/>
        </w:rPr>
        <w:t xml:space="preserve"> in kWh/24h rounded to three decimal places;</w:t>
      </w:r>
    </w:p>
    <w:p w:rsidR="00556353" w:rsidRPr="007D583E" w:rsidRDefault="00556353" w:rsidP="00E50E54">
      <w:pPr>
        <w:pStyle w:val="Point1letter"/>
        <w:numPr>
          <w:ilvl w:val="3"/>
          <w:numId w:val="40"/>
        </w:numPr>
        <w:rPr>
          <w:szCs w:val="24"/>
        </w:rPr>
      </w:pPr>
      <w:r w:rsidRPr="007D583E">
        <w:rPr>
          <w:szCs w:val="24"/>
        </w:rPr>
        <w:t xml:space="preserve">annual energy consumption, </w:t>
      </w:r>
      <w:r w:rsidRPr="007D583E">
        <w:rPr>
          <w:i/>
          <w:szCs w:val="24"/>
        </w:rPr>
        <w:t>AE</w:t>
      </w:r>
      <w:r w:rsidRPr="007D583E">
        <w:rPr>
          <w:szCs w:val="24"/>
        </w:rPr>
        <w:t xml:space="preserve"> in kWh rounded to the nearest integer;</w:t>
      </w:r>
    </w:p>
    <w:p w:rsidR="00556353" w:rsidRPr="007D583E" w:rsidRDefault="00556353" w:rsidP="00E50E54">
      <w:pPr>
        <w:pStyle w:val="Point1letter"/>
        <w:numPr>
          <w:ilvl w:val="3"/>
          <w:numId w:val="40"/>
        </w:numPr>
        <w:rPr>
          <w:szCs w:val="24"/>
        </w:rPr>
      </w:pPr>
      <w:r w:rsidRPr="007D583E">
        <w:rPr>
          <w:szCs w:val="24"/>
        </w:rPr>
        <w:t xml:space="preserve">standard annual energy consumption, </w:t>
      </w:r>
      <w:r w:rsidRPr="007D583E">
        <w:rPr>
          <w:i/>
          <w:szCs w:val="24"/>
        </w:rPr>
        <w:t>SAE</w:t>
      </w:r>
      <w:r w:rsidRPr="007D583E">
        <w:rPr>
          <w:szCs w:val="24"/>
        </w:rPr>
        <w:t xml:space="preserve"> in kWh rounded to the nearest integer;</w:t>
      </w:r>
    </w:p>
    <w:p w:rsidR="00556353" w:rsidRPr="007D583E" w:rsidRDefault="00556353" w:rsidP="00E50E54">
      <w:pPr>
        <w:pStyle w:val="Point1letter"/>
        <w:numPr>
          <w:ilvl w:val="3"/>
          <w:numId w:val="40"/>
        </w:numPr>
        <w:rPr>
          <w:szCs w:val="24"/>
        </w:rPr>
      </w:pPr>
      <w:r w:rsidRPr="007D583E">
        <w:rPr>
          <w:szCs w:val="24"/>
        </w:rPr>
        <w:t xml:space="preserve">total average steady state power consumption, </w:t>
      </w:r>
      <w:r w:rsidRPr="007D583E">
        <w:rPr>
          <w:i/>
          <w:szCs w:val="24"/>
        </w:rPr>
        <w:t>P</w:t>
      </w:r>
      <w:r w:rsidRPr="007D583E">
        <w:rPr>
          <w:i/>
          <w:szCs w:val="24"/>
          <w:vertAlign w:val="subscript"/>
        </w:rPr>
        <w:t>ss</w:t>
      </w:r>
      <w:r w:rsidRPr="007D583E">
        <w:rPr>
          <w:i/>
          <w:szCs w:val="24"/>
        </w:rPr>
        <w:t xml:space="preserve"> </w:t>
      </w:r>
      <w:r w:rsidRPr="007D583E">
        <w:rPr>
          <w:szCs w:val="24"/>
        </w:rPr>
        <w:t>in W rounded to the nearest integer;</w:t>
      </w:r>
    </w:p>
    <w:p w:rsidR="00556353" w:rsidRPr="007D583E" w:rsidRDefault="00556353" w:rsidP="00E50E54">
      <w:pPr>
        <w:pStyle w:val="Point1letter"/>
        <w:numPr>
          <w:ilvl w:val="3"/>
          <w:numId w:val="40"/>
        </w:numPr>
        <w:rPr>
          <w:szCs w:val="24"/>
        </w:rPr>
      </w:pPr>
      <w:r w:rsidRPr="007D583E">
        <w:rPr>
          <w:szCs w:val="24"/>
        </w:rPr>
        <w:t xml:space="preserve">energy efficiency index EEI, number expressed in % rounded to the nearest integer; </w:t>
      </w:r>
    </w:p>
    <w:p w:rsidR="00556353" w:rsidRPr="007D583E" w:rsidRDefault="00556353" w:rsidP="00E50E54">
      <w:pPr>
        <w:pStyle w:val="Point1letter"/>
        <w:numPr>
          <w:ilvl w:val="3"/>
          <w:numId w:val="40"/>
        </w:numPr>
        <w:rPr>
          <w:szCs w:val="24"/>
        </w:rPr>
      </w:pPr>
      <w:r w:rsidRPr="007D583E">
        <w:rPr>
          <w:szCs w:val="24"/>
        </w:rPr>
        <w:t>defrosting type, means the method to remove frost accumulation on the evaporator(s) of an appliance, distinguishing ‘au</w:t>
      </w:r>
      <w:r w:rsidR="000F2B92">
        <w:rPr>
          <w:szCs w:val="24"/>
        </w:rPr>
        <w:t>to-defrost’ or ‘manual defrost’;</w:t>
      </w:r>
      <w:r w:rsidRPr="007D583E">
        <w:rPr>
          <w:szCs w:val="24"/>
        </w:rPr>
        <w:t xml:space="preserve"> </w:t>
      </w:r>
    </w:p>
    <w:p w:rsidR="00556353" w:rsidRPr="007D583E" w:rsidRDefault="00556353" w:rsidP="00E50E54">
      <w:pPr>
        <w:pStyle w:val="Point1letter"/>
        <w:numPr>
          <w:ilvl w:val="3"/>
          <w:numId w:val="40"/>
        </w:numPr>
        <w:rPr>
          <w:szCs w:val="24"/>
        </w:rPr>
      </w:pPr>
      <w:r w:rsidRPr="007D583E">
        <w:rPr>
          <w:szCs w:val="24"/>
        </w:rPr>
        <w:t xml:space="preserve">defrost interval control, meaning the control parameter that determines the interval between defrost cycles, distinguishing between ‘timer’, ‘compressor run-time’ or ‘variable defrost’, whereby the latter may be based on operational parameters (door-openings, inserting warm load) or direct measurement of frost accumulation; </w:t>
      </w:r>
    </w:p>
    <w:p w:rsidR="00556353" w:rsidRPr="007D583E" w:rsidRDefault="00556353" w:rsidP="00E50E54">
      <w:pPr>
        <w:pStyle w:val="Point1letter"/>
        <w:numPr>
          <w:ilvl w:val="3"/>
          <w:numId w:val="40"/>
        </w:numPr>
        <w:rPr>
          <w:szCs w:val="24"/>
        </w:rPr>
      </w:pPr>
      <w:r w:rsidRPr="007D583E">
        <w:rPr>
          <w:szCs w:val="24"/>
        </w:rPr>
        <w:t xml:space="preserve">incremental defrost and recovery energy consumption, </w:t>
      </w:r>
      <w:r w:rsidRPr="007D583E">
        <w:rPr>
          <w:i/>
          <w:szCs w:val="24"/>
        </w:rPr>
        <w:t>ΔE</w:t>
      </w:r>
      <w:r w:rsidRPr="007D583E">
        <w:rPr>
          <w:i/>
          <w:szCs w:val="24"/>
          <w:vertAlign w:val="subscript"/>
        </w:rPr>
        <w:t>d-f</w:t>
      </w:r>
      <w:r w:rsidRPr="007D583E">
        <w:rPr>
          <w:szCs w:val="24"/>
        </w:rPr>
        <w:t xml:space="preserve">  in Wh rounded to the   nearest integer;  </w:t>
      </w:r>
    </w:p>
    <w:p w:rsidR="00556353" w:rsidRPr="007D583E" w:rsidRDefault="00556353" w:rsidP="00E50E54">
      <w:pPr>
        <w:pStyle w:val="Point1letter"/>
        <w:numPr>
          <w:ilvl w:val="3"/>
          <w:numId w:val="40"/>
        </w:numPr>
        <w:rPr>
          <w:szCs w:val="24"/>
        </w:rPr>
      </w:pPr>
      <w:r w:rsidRPr="007D583E">
        <w:rPr>
          <w:szCs w:val="24"/>
        </w:rPr>
        <w:t xml:space="preserve">defrost interval, </w:t>
      </w:r>
      <w:r w:rsidRPr="007D583E">
        <w:rPr>
          <w:i/>
          <w:szCs w:val="24"/>
        </w:rPr>
        <w:t>t</w:t>
      </w:r>
      <w:r w:rsidRPr="007D583E">
        <w:rPr>
          <w:i/>
          <w:szCs w:val="24"/>
          <w:vertAlign w:val="subscript"/>
        </w:rPr>
        <w:t>d-f</w:t>
      </w:r>
      <w:r w:rsidRPr="007D583E">
        <w:rPr>
          <w:szCs w:val="24"/>
        </w:rPr>
        <w:t xml:space="preserve">  in h, rounded to two decimal places;</w:t>
      </w:r>
    </w:p>
    <w:p w:rsidR="00556353" w:rsidRPr="007D583E" w:rsidRDefault="00556353" w:rsidP="00E50E54">
      <w:pPr>
        <w:pStyle w:val="Point1letter"/>
        <w:numPr>
          <w:ilvl w:val="3"/>
          <w:numId w:val="40"/>
        </w:numPr>
        <w:rPr>
          <w:szCs w:val="24"/>
        </w:rPr>
      </w:pPr>
      <w:r w:rsidRPr="007D583E">
        <w:rPr>
          <w:szCs w:val="24"/>
        </w:rPr>
        <w:t>temperature rise time, in h rounded to hours and whole minutes;</w:t>
      </w:r>
    </w:p>
    <w:p w:rsidR="00556353" w:rsidRPr="007D583E" w:rsidRDefault="00556353" w:rsidP="00E50E54">
      <w:pPr>
        <w:pStyle w:val="Point1letter"/>
        <w:numPr>
          <w:ilvl w:val="3"/>
          <w:numId w:val="40"/>
        </w:numPr>
        <w:rPr>
          <w:szCs w:val="24"/>
        </w:rPr>
      </w:pPr>
      <w:r w:rsidRPr="007D583E">
        <w:rPr>
          <w:szCs w:val="24"/>
        </w:rPr>
        <w:t xml:space="preserve">specific freezing capacity, </w:t>
      </w:r>
      <w:r w:rsidRPr="007D583E">
        <w:rPr>
          <w:i/>
          <w:szCs w:val="24"/>
        </w:rPr>
        <w:t>x</w:t>
      </w:r>
      <w:r w:rsidRPr="007D583E">
        <w:rPr>
          <w:szCs w:val="24"/>
        </w:rPr>
        <w:t xml:space="preserve"> in kg/12h, rounded to two decimal places;</w:t>
      </w:r>
    </w:p>
    <w:p w:rsidR="00556353" w:rsidRPr="007D583E" w:rsidRDefault="00556353" w:rsidP="00E50E54">
      <w:pPr>
        <w:pStyle w:val="Point1letter"/>
        <w:numPr>
          <w:ilvl w:val="3"/>
          <w:numId w:val="40"/>
        </w:numPr>
        <w:rPr>
          <w:szCs w:val="24"/>
        </w:rPr>
      </w:pPr>
      <w:r w:rsidRPr="007D583E">
        <w:rPr>
          <w:szCs w:val="24"/>
        </w:rPr>
        <w:t>winter switch present, yes/no;</w:t>
      </w:r>
    </w:p>
    <w:p w:rsidR="00556353" w:rsidRPr="007D583E" w:rsidRDefault="00556353" w:rsidP="00E50E54">
      <w:pPr>
        <w:pStyle w:val="Point1letter"/>
        <w:numPr>
          <w:ilvl w:val="3"/>
          <w:numId w:val="40"/>
        </w:numPr>
        <w:rPr>
          <w:szCs w:val="24"/>
        </w:rPr>
      </w:pPr>
      <w:r w:rsidRPr="007D583E">
        <w:rPr>
          <w:szCs w:val="24"/>
        </w:rPr>
        <w:t>star rating in case of a freezer compartment with this feature as defined in Annex I;</w:t>
      </w:r>
    </w:p>
    <w:p w:rsidR="00556353" w:rsidRPr="007D583E" w:rsidRDefault="00556353" w:rsidP="00E50E54">
      <w:pPr>
        <w:pStyle w:val="Point1letter"/>
        <w:numPr>
          <w:ilvl w:val="3"/>
          <w:numId w:val="40"/>
        </w:numPr>
        <w:rPr>
          <w:szCs w:val="24"/>
        </w:rPr>
      </w:pPr>
      <w:r w:rsidRPr="007D583E">
        <w:rPr>
          <w:szCs w:val="24"/>
        </w:rPr>
        <w:t>fast freeze in case of a freezer compartment with this feature as defined in Annex I;</w:t>
      </w:r>
    </w:p>
    <w:p w:rsidR="00556353" w:rsidRPr="007D583E" w:rsidRDefault="00556353" w:rsidP="00E50E54">
      <w:pPr>
        <w:pStyle w:val="Point1letter"/>
        <w:numPr>
          <w:ilvl w:val="3"/>
          <w:numId w:val="40"/>
        </w:numPr>
        <w:rPr>
          <w:szCs w:val="24"/>
        </w:rPr>
      </w:pPr>
      <w:r w:rsidRPr="007D583E">
        <w:rPr>
          <w:szCs w:val="24"/>
        </w:rPr>
        <w:t>anti-condensation heater type ‘manual on-off’, ‘ambient</w:t>
      </w:r>
      <w:r w:rsidR="000F2B92">
        <w:rPr>
          <w:szCs w:val="24"/>
        </w:rPr>
        <w:t xml:space="preserve"> controlled’, ‘other’ or ‘none’;</w:t>
      </w:r>
      <w:r w:rsidRPr="007D583E">
        <w:rPr>
          <w:szCs w:val="24"/>
        </w:rPr>
        <w:t xml:space="preserve"> </w:t>
      </w:r>
    </w:p>
    <w:p w:rsidR="00556353" w:rsidRPr="007D583E" w:rsidRDefault="00556353" w:rsidP="00E50E54">
      <w:pPr>
        <w:pStyle w:val="Point1letter"/>
        <w:numPr>
          <w:ilvl w:val="3"/>
          <w:numId w:val="40"/>
        </w:numPr>
        <w:rPr>
          <w:szCs w:val="24"/>
        </w:rPr>
      </w:pPr>
      <w:r w:rsidRPr="007D583E">
        <w:rPr>
          <w:szCs w:val="24"/>
        </w:rPr>
        <w:t>airborne acoustical noise emissions expressed in dB(A) re1 pW, rounded to the nearest integer;</w:t>
      </w:r>
    </w:p>
    <w:p w:rsidR="00556353" w:rsidRPr="007D583E" w:rsidRDefault="00556353" w:rsidP="00E50E54">
      <w:pPr>
        <w:pStyle w:val="Point1letter"/>
        <w:numPr>
          <w:ilvl w:val="3"/>
          <w:numId w:val="40"/>
        </w:numPr>
        <w:rPr>
          <w:szCs w:val="24"/>
        </w:rPr>
      </w:pPr>
      <w:r w:rsidRPr="007D583E">
        <w:rPr>
          <w:szCs w:val="24"/>
        </w:rPr>
        <w:t xml:space="preserve">Individual measurement results for </w:t>
      </w:r>
      <w:r w:rsidRPr="007D583E">
        <w:rPr>
          <w:i/>
          <w:szCs w:val="24"/>
        </w:rPr>
        <w:t>P</w:t>
      </w:r>
      <w:r w:rsidRPr="007D583E">
        <w:rPr>
          <w:i/>
          <w:szCs w:val="24"/>
          <w:vertAlign w:val="subscript"/>
        </w:rPr>
        <w:t>ss</w:t>
      </w:r>
      <w:r w:rsidRPr="007D583E">
        <w:rPr>
          <w:i/>
          <w:szCs w:val="24"/>
        </w:rPr>
        <w:t xml:space="preserve"> , ΔE</w:t>
      </w:r>
      <w:r w:rsidRPr="007D583E">
        <w:rPr>
          <w:i/>
          <w:szCs w:val="24"/>
          <w:vertAlign w:val="subscript"/>
        </w:rPr>
        <w:t>d-f</w:t>
      </w:r>
      <w:r w:rsidRPr="007D583E">
        <w:rPr>
          <w:szCs w:val="24"/>
        </w:rPr>
        <w:t xml:space="preserve">  </w:t>
      </w:r>
      <w:r w:rsidRPr="007D583E">
        <w:rPr>
          <w:i/>
          <w:szCs w:val="24"/>
        </w:rPr>
        <w:t>t</w:t>
      </w:r>
      <w:r w:rsidRPr="007D583E">
        <w:rPr>
          <w:i/>
          <w:szCs w:val="24"/>
          <w:vertAlign w:val="subscript"/>
        </w:rPr>
        <w:t>d-f</w:t>
      </w:r>
      <w:r w:rsidRPr="007D583E">
        <w:rPr>
          <w:szCs w:val="24"/>
        </w:rPr>
        <w:t xml:space="preserve">  from valid test runs at 16 </w:t>
      </w:r>
      <w:r w:rsidRPr="007D583E">
        <w:rPr>
          <w:rFonts w:ascii="Tahoma" w:hAnsi="Tahoma" w:cs="Tahoma"/>
          <w:szCs w:val="24"/>
        </w:rPr>
        <w:t>°</w:t>
      </w:r>
      <w:r w:rsidRPr="007D583E">
        <w:rPr>
          <w:szCs w:val="24"/>
        </w:rPr>
        <w:t xml:space="preserve">C and 32 </w:t>
      </w:r>
      <w:r w:rsidRPr="007D583E">
        <w:rPr>
          <w:rFonts w:ascii="Tahoma" w:hAnsi="Tahoma" w:cs="Tahoma"/>
          <w:szCs w:val="24"/>
        </w:rPr>
        <w:t>°</w:t>
      </w:r>
      <w:r w:rsidRPr="007D583E">
        <w:rPr>
          <w:szCs w:val="24"/>
        </w:rPr>
        <w:t xml:space="preserve">C ambient temperature for household appliances and at 25 </w:t>
      </w:r>
      <w:r w:rsidRPr="007D583E">
        <w:rPr>
          <w:rFonts w:ascii="Tahoma" w:hAnsi="Tahoma" w:cs="Tahoma"/>
          <w:szCs w:val="24"/>
        </w:rPr>
        <w:t>°</w:t>
      </w:r>
      <w:r w:rsidRPr="007D583E">
        <w:rPr>
          <w:szCs w:val="24"/>
        </w:rPr>
        <w:t>C ambient tempe</w:t>
      </w:r>
      <w:r w:rsidR="000F2B92">
        <w:rPr>
          <w:szCs w:val="24"/>
        </w:rPr>
        <w:t>rature for low noise appliances;</w:t>
      </w:r>
      <w:r w:rsidRPr="007D583E">
        <w:rPr>
          <w:szCs w:val="24"/>
        </w:rPr>
        <w:t xml:space="preserve">  </w:t>
      </w:r>
    </w:p>
    <w:p w:rsidR="00556353" w:rsidRPr="007D583E" w:rsidRDefault="00556353" w:rsidP="00E50E54">
      <w:pPr>
        <w:pStyle w:val="Point1letter"/>
        <w:numPr>
          <w:ilvl w:val="3"/>
          <w:numId w:val="40"/>
        </w:numPr>
        <w:rPr>
          <w:szCs w:val="24"/>
        </w:rPr>
      </w:pPr>
      <w:r w:rsidRPr="007D583E">
        <w:rPr>
          <w:szCs w:val="24"/>
        </w:rPr>
        <w:t xml:space="preserve">If applicable, interpolation or triangulation calculations to arrive at the assessment of  </w:t>
      </w:r>
      <w:r w:rsidRPr="007D583E">
        <w:rPr>
          <w:i/>
          <w:szCs w:val="24"/>
        </w:rPr>
        <w:t>E</w:t>
      </w:r>
      <w:r w:rsidRPr="007D583E">
        <w:rPr>
          <w:i/>
          <w:szCs w:val="24"/>
          <w:vertAlign w:val="subscript"/>
        </w:rPr>
        <w:t xml:space="preserve">daily </w:t>
      </w:r>
      <w:r w:rsidRPr="007D583E">
        <w:rPr>
          <w:szCs w:val="24"/>
        </w:rPr>
        <w:t xml:space="preserve">per relevant ambient temperature. </w:t>
      </w:r>
    </w:p>
    <w:p w:rsidR="00C83BF2" w:rsidRDefault="00C83BF2" w:rsidP="00C83BF2">
      <w:pPr>
        <w:pStyle w:val="Point0letter"/>
        <w:numPr>
          <w:ilvl w:val="0"/>
          <w:numId w:val="0"/>
        </w:numPr>
        <w:rPr>
          <w:szCs w:val="24"/>
        </w:rPr>
        <w:sectPr w:rsidR="00C83BF2" w:rsidSect="00C66B84">
          <w:pgSz w:w="11907" w:h="16839"/>
          <w:pgMar w:top="1134" w:right="1417" w:bottom="1134" w:left="1417" w:header="709" w:footer="709" w:gutter="0"/>
          <w:cols w:space="720"/>
          <w:docGrid w:linePitch="360"/>
        </w:sectPr>
      </w:pPr>
    </w:p>
    <w:p w:rsidR="00E50E54" w:rsidRDefault="00E50E54" w:rsidP="00E50E54">
      <w:pPr>
        <w:pStyle w:val="Annexetitre"/>
      </w:pPr>
      <w:r w:rsidRPr="00C73E95">
        <w:t xml:space="preserve">ANNEX </w:t>
      </w:r>
      <w:r>
        <w:t xml:space="preserve">VII </w:t>
      </w:r>
    </w:p>
    <w:p w:rsidR="00E50E54" w:rsidRDefault="00E50E54" w:rsidP="00E50E54">
      <w:pPr>
        <w:spacing w:before="100" w:beforeAutospacing="1" w:after="100" w:afterAutospacing="1"/>
        <w:jc w:val="center"/>
        <w:rPr>
          <w:rFonts w:eastAsia="Times New Roman"/>
          <w:b/>
          <w:szCs w:val="24"/>
          <w:lang w:eastAsia="de-DE"/>
        </w:rPr>
      </w:pPr>
      <w:r w:rsidRPr="00202FC1">
        <w:rPr>
          <w:rFonts w:eastAsia="Times New Roman"/>
          <w:b/>
          <w:szCs w:val="24"/>
          <w:lang w:eastAsia="de-DE"/>
        </w:rPr>
        <w:t>Information to be provided in the case</w:t>
      </w:r>
      <w:r>
        <w:rPr>
          <w:rFonts w:eastAsia="Times New Roman"/>
          <w:b/>
          <w:szCs w:val="24"/>
          <w:lang w:eastAsia="de-DE"/>
        </w:rPr>
        <w:t xml:space="preserve"> of distance selling, except distance selling on the Internet</w:t>
      </w:r>
    </w:p>
    <w:p w:rsidR="00E50E54" w:rsidRDefault="00E50E54" w:rsidP="00E50E54">
      <w:r>
        <w:t xml:space="preserve">1. Any paper based distance selling must show the energy class and the range of available efficiency classes as following the example below, with the colour </w:t>
      </w:r>
      <w:r w:rsidR="00014FE8">
        <w:t xml:space="preserve">of the arrow </w:t>
      </w:r>
      <w:r>
        <w:t>matching the letter of the energy class:</w:t>
      </w:r>
    </w:p>
    <w:p w:rsidR="00E50E54" w:rsidRDefault="00E50E54" w:rsidP="00E50E54"/>
    <w:p w:rsidR="00E50E54" w:rsidRDefault="00C57FF1" w:rsidP="00E50E54">
      <w:r w:rsidRPr="00C57FF1">
        <w:t xml:space="preserve"> </w:t>
      </w:r>
      <w:r>
        <w:rPr>
          <w:noProof/>
          <w:lang w:eastAsia="en-GB"/>
        </w:rPr>
        <w:drawing>
          <wp:inline distT="0" distB="0" distL="0" distR="0" wp14:anchorId="5B8EE943" wp14:editId="149796F8">
            <wp:extent cx="2107095" cy="1050687"/>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07012" cy="1050646"/>
                    </a:xfrm>
                    <a:prstGeom prst="rect">
                      <a:avLst/>
                    </a:prstGeom>
                    <a:noFill/>
                    <a:ln>
                      <a:noFill/>
                    </a:ln>
                  </pic:spPr>
                </pic:pic>
              </a:graphicData>
            </a:graphic>
          </wp:inline>
        </w:drawing>
      </w:r>
    </w:p>
    <w:p w:rsidR="00E50E54" w:rsidRDefault="00E50E54" w:rsidP="00E50E54"/>
    <w:p w:rsidR="00E50E54" w:rsidRDefault="00E50E54" w:rsidP="00E50E54">
      <w:r>
        <w:t>It must be possible for the customer to access the full label and the product information sheet through a free access website, or to request a printed copy.</w:t>
      </w:r>
    </w:p>
    <w:p w:rsidR="00E50E54" w:rsidRDefault="00E50E54" w:rsidP="00E50E54">
      <w:pPr>
        <w:jc w:val="left"/>
        <w:sectPr w:rsidR="00E50E54" w:rsidSect="00C66B84">
          <w:pgSz w:w="11907" w:h="16839"/>
          <w:pgMar w:top="1134" w:right="1417" w:bottom="1134" w:left="1417" w:header="709" w:footer="709" w:gutter="0"/>
          <w:pgNumType w:start="2"/>
          <w:cols w:space="720"/>
          <w:docGrid w:linePitch="360"/>
        </w:sectPr>
      </w:pPr>
      <w:r>
        <w:t>2. Telemarketing based distance selling must specifically inform the customer</w:t>
      </w:r>
      <w:r w:rsidR="00014FE8">
        <w:t xml:space="preserve"> of the energy class of the product and the range of the energy classes available on the label, and</w:t>
      </w:r>
      <w:r>
        <w:t xml:space="preserve"> that they can </w:t>
      </w:r>
      <w:r w:rsidRPr="009A74DB">
        <w:t xml:space="preserve">access the full label and the product information sheet through a free access website, or </w:t>
      </w:r>
      <w:r w:rsidR="00014FE8">
        <w:t>by requesting</w:t>
      </w:r>
      <w:r w:rsidRPr="009A74DB">
        <w:t xml:space="preserve"> a printed copy</w:t>
      </w:r>
      <w:r>
        <w:t>.</w:t>
      </w:r>
    </w:p>
    <w:p w:rsidR="00C83BF2" w:rsidRDefault="00C83BF2" w:rsidP="00C83BF2">
      <w:pPr>
        <w:pStyle w:val="Annexetitre"/>
      </w:pPr>
      <w:r>
        <w:t>Annex V</w:t>
      </w:r>
      <w:r w:rsidR="002468FC">
        <w:t>I</w:t>
      </w:r>
      <w:r w:rsidR="00E50E54">
        <w:t>I</w:t>
      </w:r>
      <w:r>
        <w:t>I</w:t>
      </w:r>
    </w:p>
    <w:p w:rsidR="00C83BF2" w:rsidRDefault="00C83BF2" w:rsidP="00C83BF2">
      <w:pPr>
        <w:pStyle w:val="Annexetitre"/>
        <w:rPr>
          <w:u w:val="none"/>
        </w:rPr>
      </w:pPr>
      <w:r w:rsidRPr="00C83BF2">
        <w:rPr>
          <w:u w:val="none"/>
        </w:rPr>
        <w:t>Information to be provided in the case of sale, hire or hire-purchase through the internet</w:t>
      </w:r>
    </w:p>
    <w:p w:rsidR="002468FC" w:rsidRPr="002468FC" w:rsidRDefault="00C83BF2" w:rsidP="000F2B92">
      <w:pPr>
        <w:pStyle w:val="NumPar1"/>
        <w:numPr>
          <w:ilvl w:val="0"/>
          <w:numId w:val="22"/>
        </w:numPr>
        <w:ind w:left="0" w:firstLine="0"/>
      </w:pPr>
      <w:r w:rsidRPr="002468FC">
        <w:t xml:space="preserve">The appropriate label made available by suppliers in accordance with </w:t>
      </w:r>
      <w:r w:rsidRPr="00576071">
        <w:t>Article 3</w:t>
      </w:r>
      <w:r w:rsidR="00576071">
        <w:t>.</w:t>
      </w:r>
      <w:r w:rsidR="00143193" w:rsidRPr="00576071">
        <w:t>1</w:t>
      </w:r>
      <w:r w:rsidRPr="00576071">
        <w:t>(</w:t>
      </w:r>
      <w:r w:rsidR="00576071" w:rsidRPr="00576071">
        <w:t>g</w:t>
      </w:r>
      <w:r w:rsidRPr="002468FC">
        <w:t xml:space="preserve">) shall be shown on the display mechanism in proximity to the price of the product. The size shall be such that the label is clearly visible and legible and shall be proportionate to the size specified in </w:t>
      </w:r>
      <w:r w:rsidRPr="00576071">
        <w:t xml:space="preserve">point </w:t>
      </w:r>
      <w:r w:rsidR="00862D99" w:rsidRPr="00576071">
        <w:t>2</w:t>
      </w:r>
      <w:r w:rsidRPr="00576071">
        <w:t xml:space="preserve"> of Annex I</w:t>
      </w:r>
      <w:r w:rsidR="00862D99" w:rsidRPr="00576071">
        <w:t>I</w:t>
      </w:r>
      <w:r w:rsidRPr="00576071">
        <w:t>I</w:t>
      </w:r>
      <w:r w:rsidR="00862D99">
        <w:t xml:space="preserve"> for household refrigerating appliances and low noise refrigerating appliances</w:t>
      </w:r>
      <w:r w:rsidRPr="002468FC">
        <w:t xml:space="preserve">. The label may be displayed using a nested display, in which case the image used for accessing the label shall comply with the specifications laid down in point 3 of this Annex. If nested display is applied, the label shall appear on the first mouse click, mouse roll-over or tactile screen expansion on the image. </w:t>
      </w:r>
    </w:p>
    <w:p w:rsidR="002468FC" w:rsidRPr="002468FC" w:rsidRDefault="00C83BF2" w:rsidP="002468FC">
      <w:pPr>
        <w:pStyle w:val="NumPar1"/>
      </w:pPr>
      <w:r w:rsidRPr="002468FC">
        <w:t xml:space="preserve">The image used for accessing the label in the case of nested display shall: </w:t>
      </w:r>
    </w:p>
    <w:p w:rsidR="002468FC" w:rsidRDefault="00C83BF2" w:rsidP="000F2B92">
      <w:pPr>
        <w:pStyle w:val="Point1letter"/>
        <w:numPr>
          <w:ilvl w:val="3"/>
          <w:numId w:val="23"/>
        </w:numPr>
      </w:pPr>
      <w:r>
        <w:t xml:space="preserve">be an arrow in the colour corresponding to the energy efficiency class of the product on the label; </w:t>
      </w:r>
    </w:p>
    <w:p w:rsidR="002468FC" w:rsidRDefault="00C83BF2" w:rsidP="002468FC">
      <w:pPr>
        <w:pStyle w:val="Point1letter"/>
      </w:pPr>
      <w:r>
        <w:t xml:space="preserve">indicate on the arrow the energy efficiency class of the product in white in a font size equivalent to that of the price; and </w:t>
      </w:r>
    </w:p>
    <w:p w:rsidR="002468FC" w:rsidRDefault="00C83BF2" w:rsidP="002468FC">
      <w:pPr>
        <w:pStyle w:val="Point1letter"/>
      </w:pPr>
      <w:r>
        <w:t xml:space="preserve">have one of the following two formats: </w:t>
      </w:r>
    </w:p>
    <w:p w:rsidR="002468FC" w:rsidRDefault="001326E5" w:rsidP="002468FC">
      <w:pPr>
        <w:pStyle w:val="Point1letter"/>
        <w:numPr>
          <w:ilvl w:val="0"/>
          <w:numId w:val="0"/>
        </w:numPr>
        <w:ind w:left="850" w:firstLine="567"/>
      </w:pPr>
      <w:r>
        <w:rPr>
          <w:noProof/>
          <w:sz w:val="16"/>
          <w:szCs w:val="16"/>
          <w:lang w:eastAsia="en-GB"/>
        </w:rPr>
        <w:drawing>
          <wp:inline distT="0" distB="0" distL="0" distR="0" wp14:anchorId="16876397" wp14:editId="630453DF">
            <wp:extent cx="1637188" cy="333955"/>
            <wp:effectExtent l="0" t="0" r="127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 class.png"/>
                    <pic:cNvPicPr/>
                  </pic:nvPicPr>
                  <pic:blipFill rotWithShape="1">
                    <a:blip r:embed="rId39">
                      <a:extLst>
                        <a:ext uri="{28A0092B-C50C-407E-A947-70E740481C1C}">
                          <a14:useLocalDpi xmlns:a14="http://schemas.microsoft.com/office/drawing/2010/main" val="0"/>
                        </a:ext>
                      </a:extLst>
                    </a:blip>
                    <a:srcRect l="-48" t="12902" r="48" b="19354"/>
                    <a:stretch/>
                  </pic:blipFill>
                  <pic:spPr bwMode="auto">
                    <a:xfrm>
                      <a:off x="0" y="0"/>
                      <a:ext cx="1639689" cy="334465"/>
                    </a:xfrm>
                    <a:prstGeom prst="rect">
                      <a:avLst/>
                    </a:prstGeom>
                    <a:ln>
                      <a:noFill/>
                    </a:ln>
                    <a:extLst>
                      <a:ext uri="{53640926-AAD7-44D8-BBD7-CCE9431645EC}">
                        <a14:shadowObscured xmlns:a14="http://schemas.microsoft.com/office/drawing/2010/main"/>
                      </a:ext>
                    </a:extLst>
                  </pic:spPr>
                </pic:pic>
              </a:graphicData>
            </a:graphic>
          </wp:inline>
        </w:drawing>
      </w:r>
      <w:r w:rsidR="00862D99">
        <w:tab/>
      </w:r>
    </w:p>
    <w:p w:rsidR="002468FC" w:rsidRPr="002468FC" w:rsidRDefault="00C83BF2" w:rsidP="002468FC">
      <w:pPr>
        <w:pStyle w:val="NumPar1"/>
      </w:pPr>
      <w:r w:rsidRPr="002468FC">
        <w:t xml:space="preserve">In the case of nested display, the sequence of display of the label shall be as follows: </w:t>
      </w:r>
    </w:p>
    <w:p w:rsidR="002468FC" w:rsidRDefault="00C83BF2" w:rsidP="002468FC">
      <w:pPr>
        <w:pStyle w:val="Point1letter"/>
      </w:pPr>
      <w:r>
        <w:t xml:space="preserve">the image referred to in point </w:t>
      </w:r>
      <w:r w:rsidR="00123D25">
        <w:t xml:space="preserve">2 </w:t>
      </w:r>
      <w:r>
        <w:t xml:space="preserve">of this Annex shall be shown on the display mechanism in proximity to the price of the product; </w:t>
      </w:r>
    </w:p>
    <w:p w:rsidR="002468FC" w:rsidRDefault="00C83BF2" w:rsidP="002468FC">
      <w:pPr>
        <w:pStyle w:val="Point1letter"/>
      </w:pPr>
      <w:r>
        <w:t xml:space="preserve">the image shall link to the label; </w:t>
      </w:r>
    </w:p>
    <w:p w:rsidR="002468FC" w:rsidRDefault="00C83BF2" w:rsidP="002468FC">
      <w:pPr>
        <w:pStyle w:val="Point1letter"/>
      </w:pPr>
      <w:r>
        <w:t xml:space="preserve">the label shall be displayed after </w:t>
      </w:r>
      <w:r w:rsidR="00123D25">
        <w:t xml:space="preserve">a </w:t>
      </w:r>
      <w:r>
        <w:t xml:space="preserve">mouse click, mouse roll-over or tactile screen expansion on the image; </w:t>
      </w:r>
    </w:p>
    <w:p w:rsidR="002468FC" w:rsidRDefault="00C83BF2" w:rsidP="002468FC">
      <w:pPr>
        <w:pStyle w:val="Point1letter"/>
      </w:pPr>
      <w:r>
        <w:t xml:space="preserve">the label shall be displayed by pop up, new tab, new page or inset screen display; </w:t>
      </w:r>
    </w:p>
    <w:p w:rsidR="002468FC" w:rsidRDefault="00C83BF2" w:rsidP="002468FC">
      <w:pPr>
        <w:pStyle w:val="Point1letter"/>
      </w:pPr>
      <w:r>
        <w:t xml:space="preserve">for magnification of the label on tactile screens, the device conventions for tactile magnification shall apply; </w:t>
      </w:r>
    </w:p>
    <w:p w:rsidR="002468FC" w:rsidRDefault="00C83BF2" w:rsidP="002468FC">
      <w:pPr>
        <w:pStyle w:val="Point1letter"/>
      </w:pPr>
      <w:r>
        <w:t xml:space="preserve">the label shall cease to be displayed by means of a close option or other standard closing mechanism; </w:t>
      </w:r>
    </w:p>
    <w:p w:rsidR="002468FC" w:rsidRDefault="00C83BF2" w:rsidP="002468FC">
      <w:pPr>
        <w:pStyle w:val="Point1letter"/>
      </w:pPr>
      <w:r>
        <w:t xml:space="preserve">the alternative text for the graphic, to be displayed on failure to display the label, shall be the energy efficiency class of the product in a font size equivalent to that of the price. </w:t>
      </w:r>
    </w:p>
    <w:p w:rsidR="000F2B92" w:rsidRDefault="00C83BF2" w:rsidP="002468FC">
      <w:r>
        <w:t xml:space="preserve">The appropriate product </w:t>
      </w:r>
      <w:r w:rsidR="00123D25">
        <w:t xml:space="preserve">information sheet </w:t>
      </w:r>
      <w:r>
        <w:t xml:space="preserve">made available by suppliers in accordance with Article 3(g) shall be shown on the display mechanism in proximity to the price of the product. The size shall be such that the product </w:t>
      </w:r>
      <w:r w:rsidR="00123D25">
        <w:t xml:space="preserve">information sheet </w:t>
      </w:r>
      <w:r>
        <w:t xml:space="preserve">is clearly visible and legible. The product </w:t>
      </w:r>
      <w:r w:rsidR="00123D25">
        <w:t xml:space="preserve">information sheet </w:t>
      </w:r>
      <w:r>
        <w:t xml:space="preserve">may be displayed using a nested display, in which case the link used for accessing the fiche shall clearly and legibly indicate “Product </w:t>
      </w:r>
      <w:r w:rsidR="00123D25">
        <w:t>information sheet</w:t>
      </w:r>
      <w:r>
        <w:t xml:space="preserve">”. If nested display is used, the product </w:t>
      </w:r>
      <w:r w:rsidR="00123D25">
        <w:t xml:space="preserve">information sheet </w:t>
      </w:r>
      <w:r>
        <w:t xml:space="preserve">shall appear on the </w:t>
      </w:r>
      <w:r w:rsidR="00DB377B">
        <w:t xml:space="preserve">first </w:t>
      </w:r>
      <w:r>
        <w:t>mouse click, mouse roll-over or tactil</w:t>
      </w:r>
      <w:r w:rsidR="000F2B92">
        <w:t>e screen expansion on the link.</w:t>
      </w:r>
    </w:p>
    <w:p w:rsidR="002468FC" w:rsidRDefault="002468FC" w:rsidP="002468FC">
      <w:pPr>
        <w:sectPr w:rsidR="002468FC" w:rsidSect="00C66B84">
          <w:pgSz w:w="11907" w:h="16839"/>
          <w:pgMar w:top="1134" w:right="1417" w:bottom="1134" w:left="1417" w:header="709" w:footer="709" w:gutter="0"/>
          <w:cols w:space="720"/>
          <w:docGrid w:linePitch="360"/>
        </w:sectPr>
      </w:pPr>
    </w:p>
    <w:p w:rsidR="00C83BF2" w:rsidRDefault="002468FC" w:rsidP="002468FC">
      <w:pPr>
        <w:pStyle w:val="Annexetitre"/>
        <w:rPr>
          <w:lang w:eastAsia="de-DE"/>
        </w:rPr>
      </w:pPr>
      <w:r>
        <w:rPr>
          <w:lang w:eastAsia="de-DE"/>
        </w:rPr>
        <w:t xml:space="preserve">ANNEX </w:t>
      </w:r>
      <w:r w:rsidR="00862D99">
        <w:rPr>
          <w:lang w:eastAsia="de-DE"/>
        </w:rPr>
        <w:t>IX</w:t>
      </w:r>
    </w:p>
    <w:p w:rsidR="002468FC" w:rsidRPr="002468FC" w:rsidRDefault="002468FC" w:rsidP="002468FC">
      <w:pPr>
        <w:pStyle w:val="Annexetitre"/>
        <w:rPr>
          <w:rFonts w:eastAsia="Times New Roman"/>
          <w:szCs w:val="24"/>
          <w:u w:val="none"/>
          <w:lang w:eastAsia="de-DE"/>
        </w:rPr>
      </w:pPr>
      <w:r w:rsidRPr="002468FC">
        <w:rPr>
          <w:rFonts w:eastAsia="Times New Roman"/>
          <w:szCs w:val="24"/>
          <w:u w:val="none"/>
          <w:lang w:eastAsia="de-DE"/>
        </w:rPr>
        <w:t>Verification procedure for market surveillance purposes</w:t>
      </w:r>
    </w:p>
    <w:p w:rsidR="002468FC" w:rsidRDefault="002468FC" w:rsidP="002468FC">
      <w:r w:rsidRPr="00230ED1">
        <w:t xml:space="preserve">The verification tolerances defined in this Annex relate only to the verification of the measured parameters by Member State authorities and shall not be used by the </w:t>
      </w:r>
      <w:r w:rsidR="00862D99">
        <w:t>supplier</w:t>
      </w:r>
      <w:r w:rsidRPr="00230ED1">
        <w:t xml:space="preserve"> as an allowed tolerance to establish the values in the technical </w:t>
      </w:r>
      <w:r w:rsidR="00862D99">
        <w:t xml:space="preserve">documentation. The </w:t>
      </w:r>
      <w:r w:rsidR="00862D99" w:rsidRPr="001D775B">
        <w:rPr>
          <w:szCs w:val="24"/>
        </w:rPr>
        <w:t>values and classes on the label or in the product fiche shall not be more favourable for the supplier than the values reported</w:t>
      </w:r>
      <w:r w:rsidR="00862D99">
        <w:rPr>
          <w:szCs w:val="24"/>
        </w:rPr>
        <w:t xml:space="preserve"> in the technical documentation</w:t>
      </w:r>
      <w:r w:rsidRPr="00230ED1">
        <w:t xml:space="preserve">. </w:t>
      </w:r>
    </w:p>
    <w:p w:rsidR="002468FC" w:rsidRPr="00230ED1" w:rsidRDefault="002468FC" w:rsidP="002468FC">
      <w:r w:rsidRPr="00230ED1">
        <w:t xml:space="preserve">When verifying the compliance of a product model with the requirements laid down in this </w:t>
      </w:r>
      <w:r w:rsidR="009C1F31">
        <w:t xml:space="preserve">Delegated </w:t>
      </w:r>
      <w:r w:rsidRPr="00230ED1">
        <w:t>Regulation, for the requirements referred to in this Annex, the authorities of the Member States shall apply the following procedure:</w:t>
      </w:r>
    </w:p>
    <w:p w:rsidR="002468FC" w:rsidRPr="00862D99" w:rsidRDefault="002468FC" w:rsidP="00862D99">
      <w:pPr>
        <w:pStyle w:val="NumPar1"/>
        <w:numPr>
          <w:ilvl w:val="0"/>
          <w:numId w:val="41"/>
        </w:numPr>
      </w:pPr>
      <w:bookmarkStart w:id="22" w:name="DQCNUMB_27"/>
      <w:bookmarkEnd w:id="22"/>
      <w:r w:rsidRPr="00862D99">
        <w:t>the Member State authorities shall verify one single unit of the model;</w:t>
      </w:r>
      <w:bookmarkStart w:id="23" w:name="DQCNUMB_28"/>
      <w:bookmarkEnd w:id="23"/>
    </w:p>
    <w:p w:rsidR="002468FC" w:rsidRPr="00862D99" w:rsidRDefault="002468FC" w:rsidP="00862D99">
      <w:pPr>
        <w:pStyle w:val="NumPar1"/>
      </w:pPr>
      <w:r w:rsidRPr="00862D99">
        <w:t>the model shall be considered to comply with the applicable requirements if:</w:t>
      </w:r>
    </w:p>
    <w:p w:rsidR="002468FC" w:rsidRPr="00230ED1" w:rsidRDefault="002468FC" w:rsidP="00862D99">
      <w:pPr>
        <w:pStyle w:val="Point1letter"/>
        <w:numPr>
          <w:ilvl w:val="3"/>
          <w:numId w:val="42"/>
        </w:numPr>
      </w:pPr>
      <w:r w:rsidRPr="00122D74">
        <w:t xml:space="preserve">the values given in the technical documentation pursuant to </w:t>
      </w:r>
      <w:r w:rsidR="00862D99" w:rsidRPr="00122D74">
        <w:t xml:space="preserve">Article </w:t>
      </w:r>
      <w:r w:rsidR="009C1F31" w:rsidRPr="00122D74">
        <w:t>3.3 of Regulation (EU) 2017/1369</w:t>
      </w:r>
      <w:r w:rsidRPr="00122D74">
        <w:t>, and, where applicable, the values used to calculate these values, are not more favourable</w:t>
      </w:r>
      <w:r w:rsidRPr="00230ED1">
        <w:t xml:space="preserve"> for the  </w:t>
      </w:r>
      <w:r w:rsidR="009C1F31">
        <w:t>supplier</w:t>
      </w:r>
      <w:r w:rsidRPr="00230ED1">
        <w:t xml:space="preserve">  than  </w:t>
      </w:r>
      <w:r w:rsidR="009C1F31">
        <w:t>the</w:t>
      </w:r>
      <w:r w:rsidRPr="00230ED1">
        <w:t xml:space="preserve">  corresponding </w:t>
      </w:r>
      <w:r w:rsidR="009C1F31">
        <w:t xml:space="preserve">values given in the test reports. </w:t>
      </w:r>
    </w:p>
    <w:p w:rsidR="002468FC" w:rsidRPr="00230ED1" w:rsidRDefault="002468FC" w:rsidP="00862D99">
      <w:pPr>
        <w:pStyle w:val="Point1letter"/>
      </w:pPr>
      <w:r w:rsidRPr="00230ED1">
        <w:t xml:space="preserve">the declared values meet any requirements laid down in this Regulation, and any required product information published  by  the  </w:t>
      </w:r>
      <w:r w:rsidR="009C1F31">
        <w:t>supplier</w:t>
      </w:r>
      <w:r w:rsidRPr="00230ED1">
        <w:t xml:space="preserve">  does  not  contain  values  that  are  more  favourable  for  the manufacturer or importer than the declared values; and</w:t>
      </w:r>
    </w:p>
    <w:p w:rsidR="002468FC" w:rsidRDefault="002468FC" w:rsidP="00862D99">
      <w:pPr>
        <w:pStyle w:val="Point1letter"/>
      </w:pPr>
      <w:r w:rsidRPr="00230ED1">
        <w:t xml:space="preserve">when the Member State authorities test the unit of the model, the determined values (the values of the relevant parameters  as  measured  in  testing  and  the  values calculated from  these  measurements) comply  with  the respective verification tolerances as given in Table </w:t>
      </w:r>
      <w:r>
        <w:t>5;</w:t>
      </w:r>
      <w:bookmarkStart w:id="24" w:name="DQCNUMB_29"/>
      <w:bookmarkEnd w:id="24"/>
    </w:p>
    <w:p w:rsidR="002468FC" w:rsidRDefault="002468FC" w:rsidP="009C1F31">
      <w:pPr>
        <w:pStyle w:val="NumPar1"/>
      </w:pPr>
      <w:r>
        <w:t>i</w:t>
      </w:r>
      <w:r w:rsidRPr="00230ED1">
        <w:t>f the results referred to in point</w:t>
      </w:r>
      <w:r w:rsidR="009C1F31">
        <w:t xml:space="preserve"> 2</w:t>
      </w:r>
      <w:r w:rsidRPr="00230ED1">
        <w:t>(</w:t>
      </w:r>
      <w:r w:rsidR="009C1F31">
        <w:t>a</w:t>
      </w:r>
      <w:r w:rsidRPr="00230ED1">
        <w:t>) or (</w:t>
      </w:r>
      <w:r w:rsidR="009C1F31">
        <w:t>b</w:t>
      </w:r>
      <w:r w:rsidRPr="00230ED1">
        <w:t xml:space="preserve">) are not achieved, the model and all models that have been listed as equivalent household refrigerating appliance models in the manufacturer's or importer's technical documentation shall be considered not to comply with this </w:t>
      </w:r>
      <w:r>
        <w:t>Regulation;</w:t>
      </w:r>
      <w:bookmarkStart w:id="25" w:name="DQCNUMB_30"/>
      <w:bookmarkEnd w:id="25"/>
    </w:p>
    <w:p w:rsidR="002468FC" w:rsidRPr="00230ED1" w:rsidRDefault="002468FC" w:rsidP="009C1F31">
      <w:pPr>
        <w:pStyle w:val="NumPar1"/>
      </w:pPr>
      <w:r>
        <w:t>i</w:t>
      </w:r>
      <w:r w:rsidRPr="00230ED1">
        <w:t xml:space="preserve">f the result referred to in point </w:t>
      </w:r>
      <w:r w:rsidR="00322CB4">
        <w:t>2</w:t>
      </w:r>
      <w:r w:rsidRPr="00230ED1">
        <w:t>(</w:t>
      </w:r>
      <w:r w:rsidR="009C1F31">
        <w:t>c</w:t>
      </w:r>
      <w:r w:rsidRPr="00230ED1">
        <w:t xml:space="preserve">) is not achieved, the Member State authorities shall select three additional units of the same model for testing. As an alternative, the three additional units selected may be of one or more different models that have been listed as equivalent models in the manufacturer's or importer's technical </w:t>
      </w:r>
      <w:r>
        <w:t>documentation;</w:t>
      </w:r>
      <w:r w:rsidRPr="00230ED1">
        <w:t xml:space="preserve"> </w:t>
      </w:r>
    </w:p>
    <w:p w:rsidR="002468FC" w:rsidRPr="00230ED1" w:rsidRDefault="002468FC" w:rsidP="009C1F31">
      <w:pPr>
        <w:pStyle w:val="NumPar1"/>
      </w:pPr>
      <w:bookmarkStart w:id="26" w:name="DQCNUMB_31"/>
      <w:bookmarkEnd w:id="26"/>
      <w:r>
        <w:t>t</w:t>
      </w:r>
      <w:r w:rsidRPr="00230ED1">
        <w:t xml:space="preserve">he model shall be considered to comply with the applicable requirements if, for these three units, the arithmetical mean of the determined values complies with the respective verification tolerances given in Table </w:t>
      </w:r>
      <w:r>
        <w:t>5;</w:t>
      </w:r>
    </w:p>
    <w:p w:rsidR="002468FC" w:rsidRPr="00230ED1" w:rsidRDefault="002468FC" w:rsidP="009C1F31">
      <w:pPr>
        <w:pStyle w:val="NumPar1"/>
      </w:pPr>
      <w:bookmarkStart w:id="27" w:name="DQCNUMB_32"/>
      <w:bookmarkEnd w:id="27"/>
      <w:r>
        <w:t>i</w:t>
      </w:r>
      <w:r w:rsidRPr="00230ED1">
        <w:t xml:space="preserve">f the result referred to in point </w:t>
      </w:r>
      <w:r w:rsidR="00322CB4">
        <w:t>5</w:t>
      </w:r>
      <w:r w:rsidRPr="00230ED1">
        <w:t xml:space="preserve"> is not achieved, the model and all models that have been listed as equivalent household  refrigerating appliance models in  the  manufacturer's or  importer's  technical documentation  shall be considered not to comply with this </w:t>
      </w:r>
      <w:r>
        <w:t>Regulation;</w:t>
      </w:r>
    </w:p>
    <w:p w:rsidR="002468FC" w:rsidRPr="00230ED1" w:rsidRDefault="002468FC" w:rsidP="009C1F31">
      <w:pPr>
        <w:pStyle w:val="NumPar1"/>
      </w:pPr>
      <w:bookmarkStart w:id="28" w:name="DQCNUMB_33"/>
      <w:bookmarkEnd w:id="28"/>
      <w:r>
        <w:t>t</w:t>
      </w:r>
      <w:r w:rsidRPr="00230ED1">
        <w:t>he Member State authorities shall provide all relevant information to the authorities of the other Member States and to the Commission without delay after a decision being taken on the non-compliance of</w:t>
      </w:r>
      <w:r>
        <w:t xml:space="preserve"> the model according to points </w:t>
      </w:r>
      <w:r w:rsidR="00322CB4">
        <w:t>3</w:t>
      </w:r>
      <w:r w:rsidRPr="00230ED1">
        <w:t xml:space="preserve"> and </w:t>
      </w:r>
      <w:r w:rsidR="00322CB4">
        <w:t>6</w:t>
      </w:r>
      <w:r>
        <w:t>;</w:t>
      </w:r>
    </w:p>
    <w:p w:rsidR="002468FC" w:rsidRDefault="002468FC" w:rsidP="002468FC">
      <w:pPr>
        <w:widowControl w:val="0"/>
        <w:autoSpaceDE w:val="0"/>
        <w:autoSpaceDN w:val="0"/>
        <w:adjustRightInd w:val="0"/>
        <w:spacing w:after="0" w:line="276" w:lineRule="auto"/>
        <w:ind w:right="1"/>
        <w:rPr>
          <w:szCs w:val="24"/>
        </w:rPr>
      </w:pPr>
      <w:r w:rsidRPr="003D4C9C">
        <w:rPr>
          <w:szCs w:val="24"/>
        </w:rPr>
        <w:t>The</w:t>
      </w:r>
      <w:r w:rsidRPr="003D4C9C">
        <w:rPr>
          <w:spacing w:val="-6"/>
          <w:szCs w:val="24"/>
        </w:rPr>
        <w:t xml:space="preserve"> </w:t>
      </w:r>
      <w:r w:rsidRPr="003D4C9C">
        <w:rPr>
          <w:szCs w:val="24"/>
        </w:rPr>
        <w:t>Member</w:t>
      </w:r>
      <w:r w:rsidRPr="003D4C9C">
        <w:rPr>
          <w:spacing w:val="-15"/>
          <w:szCs w:val="24"/>
        </w:rPr>
        <w:t xml:space="preserve"> </w:t>
      </w:r>
      <w:r w:rsidRPr="003D4C9C">
        <w:rPr>
          <w:szCs w:val="24"/>
        </w:rPr>
        <w:t>State</w:t>
      </w:r>
      <w:r w:rsidRPr="003D4C9C">
        <w:rPr>
          <w:spacing w:val="-11"/>
          <w:szCs w:val="24"/>
        </w:rPr>
        <w:t xml:space="preserve"> </w:t>
      </w:r>
      <w:r w:rsidRPr="003D4C9C">
        <w:rPr>
          <w:szCs w:val="24"/>
        </w:rPr>
        <w:t>autho</w:t>
      </w:r>
      <w:r w:rsidRPr="003D4C9C">
        <w:rPr>
          <w:spacing w:val="4"/>
          <w:szCs w:val="24"/>
        </w:rPr>
        <w:t>r</w:t>
      </w:r>
      <w:r w:rsidRPr="003D4C9C">
        <w:rPr>
          <w:szCs w:val="24"/>
        </w:rPr>
        <w:t>ities</w:t>
      </w:r>
      <w:r w:rsidRPr="003D4C9C">
        <w:rPr>
          <w:spacing w:val="1"/>
          <w:szCs w:val="24"/>
        </w:rPr>
        <w:t xml:space="preserve"> </w:t>
      </w:r>
      <w:r w:rsidRPr="003D4C9C">
        <w:rPr>
          <w:szCs w:val="24"/>
        </w:rPr>
        <w:t>shall</w:t>
      </w:r>
      <w:r w:rsidRPr="003D4C9C">
        <w:rPr>
          <w:spacing w:val="-7"/>
          <w:szCs w:val="24"/>
        </w:rPr>
        <w:t xml:space="preserve"> </w:t>
      </w:r>
      <w:r w:rsidRPr="003D4C9C">
        <w:rPr>
          <w:szCs w:val="24"/>
        </w:rPr>
        <w:t>use the</w:t>
      </w:r>
      <w:r w:rsidRPr="003D4C9C">
        <w:rPr>
          <w:spacing w:val="12"/>
          <w:szCs w:val="24"/>
        </w:rPr>
        <w:t xml:space="preserve"> </w:t>
      </w:r>
      <w:r w:rsidRPr="003D4C9C">
        <w:rPr>
          <w:szCs w:val="24"/>
        </w:rPr>
        <w:t>measurement</w:t>
      </w:r>
      <w:r w:rsidRPr="003D4C9C">
        <w:rPr>
          <w:spacing w:val="10"/>
          <w:szCs w:val="24"/>
        </w:rPr>
        <w:t xml:space="preserve"> </w:t>
      </w:r>
      <w:r w:rsidRPr="003D4C9C">
        <w:rPr>
          <w:szCs w:val="24"/>
        </w:rPr>
        <w:t>and</w:t>
      </w:r>
      <w:r w:rsidRPr="003D4C9C">
        <w:rPr>
          <w:spacing w:val="10"/>
          <w:szCs w:val="24"/>
        </w:rPr>
        <w:t xml:space="preserve"> </w:t>
      </w:r>
      <w:r w:rsidRPr="003D4C9C">
        <w:rPr>
          <w:szCs w:val="24"/>
        </w:rPr>
        <w:t>calculation</w:t>
      </w:r>
      <w:r w:rsidRPr="003D4C9C">
        <w:rPr>
          <w:spacing w:val="-15"/>
          <w:szCs w:val="24"/>
        </w:rPr>
        <w:t xml:space="preserve"> </w:t>
      </w:r>
      <w:r w:rsidRPr="003D4C9C">
        <w:rPr>
          <w:szCs w:val="24"/>
        </w:rPr>
        <w:t>methods</w:t>
      </w:r>
      <w:r w:rsidRPr="003D4C9C">
        <w:rPr>
          <w:spacing w:val="16"/>
          <w:szCs w:val="24"/>
        </w:rPr>
        <w:t xml:space="preserve"> </w:t>
      </w:r>
      <w:r w:rsidRPr="003D4C9C">
        <w:rPr>
          <w:szCs w:val="24"/>
        </w:rPr>
        <w:t>set</w:t>
      </w:r>
      <w:r w:rsidRPr="003D4C9C">
        <w:rPr>
          <w:spacing w:val="1"/>
          <w:szCs w:val="24"/>
        </w:rPr>
        <w:t xml:space="preserve"> </w:t>
      </w:r>
      <w:r w:rsidRPr="003D4C9C">
        <w:rPr>
          <w:szCs w:val="24"/>
        </w:rPr>
        <w:t>out</w:t>
      </w:r>
      <w:r w:rsidRPr="003D4C9C">
        <w:rPr>
          <w:spacing w:val="20"/>
          <w:szCs w:val="24"/>
        </w:rPr>
        <w:t xml:space="preserve"> </w:t>
      </w:r>
      <w:r w:rsidRPr="003D4C9C">
        <w:rPr>
          <w:szCs w:val="24"/>
        </w:rPr>
        <w:t>in</w:t>
      </w:r>
      <w:r w:rsidRPr="003D4C9C">
        <w:rPr>
          <w:spacing w:val="8"/>
          <w:szCs w:val="24"/>
        </w:rPr>
        <w:t xml:space="preserve"> </w:t>
      </w:r>
      <w:r w:rsidRPr="003D4C9C">
        <w:rPr>
          <w:szCs w:val="24"/>
        </w:rPr>
        <w:t>Annexes I</w:t>
      </w:r>
      <w:r w:rsidR="00122D74">
        <w:rPr>
          <w:szCs w:val="24"/>
        </w:rPr>
        <w:t>V</w:t>
      </w:r>
      <w:r w:rsidRPr="003D4C9C">
        <w:rPr>
          <w:szCs w:val="24"/>
        </w:rPr>
        <w:t>.</w:t>
      </w:r>
    </w:p>
    <w:p w:rsidR="002468FC" w:rsidRPr="003D4C9C" w:rsidRDefault="002468FC" w:rsidP="002468FC">
      <w:pPr>
        <w:widowControl w:val="0"/>
        <w:autoSpaceDE w:val="0"/>
        <w:autoSpaceDN w:val="0"/>
        <w:adjustRightInd w:val="0"/>
        <w:spacing w:before="44" w:after="0" w:line="276" w:lineRule="auto"/>
        <w:ind w:right="1"/>
        <w:rPr>
          <w:szCs w:val="24"/>
        </w:rPr>
      </w:pPr>
      <w:r w:rsidRPr="003D4C9C">
        <w:rPr>
          <w:szCs w:val="24"/>
        </w:rPr>
        <w:t>The</w:t>
      </w:r>
      <w:r w:rsidRPr="003D4C9C">
        <w:rPr>
          <w:spacing w:val="8"/>
          <w:szCs w:val="24"/>
        </w:rPr>
        <w:t xml:space="preserve"> </w:t>
      </w:r>
      <w:r w:rsidRPr="003D4C9C">
        <w:rPr>
          <w:szCs w:val="24"/>
        </w:rPr>
        <w:t>Member</w:t>
      </w:r>
      <w:r w:rsidRPr="003D4C9C">
        <w:rPr>
          <w:spacing w:val="-4"/>
          <w:szCs w:val="24"/>
        </w:rPr>
        <w:t xml:space="preserve"> </w:t>
      </w:r>
      <w:r w:rsidRPr="003D4C9C">
        <w:rPr>
          <w:szCs w:val="24"/>
        </w:rPr>
        <w:t>State</w:t>
      </w:r>
      <w:r w:rsidRPr="003D4C9C">
        <w:rPr>
          <w:spacing w:val="2"/>
          <w:szCs w:val="24"/>
        </w:rPr>
        <w:t xml:space="preserve"> </w:t>
      </w:r>
      <w:r w:rsidRPr="003D4C9C">
        <w:rPr>
          <w:szCs w:val="24"/>
        </w:rPr>
        <w:t>autho</w:t>
      </w:r>
      <w:r w:rsidRPr="003D4C9C">
        <w:rPr>
          <w:spacing w:val="4"/>
          <w:szCs w:val="24"/>
        </w:rPr>
        <w:t>r</w:t>
      </w:r>
      <w:r w:rsidRPr="003D4C9C">
        <w:rPr>
          <w:szCs w:val="24"/>
        </w:rPr>
        <w:t>ities</w:t>
      </w:r>
      <w:r w:rsidRPr="003D4C9C">
        <w:rPr>
          <w:spacing w:val="14"/>
          <w:szCs w:val="24"/>
        </w:rPr>
        <w:t xml:space="preserve"> </w:t>
      </w:r>
      <w:r w:rsidRPr="003D4C9C">
        <w:rPr>
          <w:szCs w:val="24"/>
        </w:rPr>
        <w:t>shall</w:t>
      </w:r>
      <w:r w:rsidRPr="003D4C9C">
        <w:rPr>
          <w:spacing w:val="5"/>
          <w:szCs w:val="24"/>
        </w:rPr>
        <w:t xml:space="preserve"> </w:t>
      </w:r>
      <w:r w:rsidRPr="003D4C9C">
        <w:rPr>
          <w:szCs w:val="24"/>
        </w:rPr>
        <w:t>only</w:t>
      </w:r>
      <w:r w:rsidRPr="003D4C9C">
        <w:rPr>
          <w:spacing w:val="16"/>
          <w:szCs w:val="24"/>
        </w:rPr>
        <w:t xml:space="preserve"> </w:t>
      </w:r>
      <w:r w:rsidRPr="003D4C9C">
        <w:rPr>
          <w:szCs w:val="24"/>
        </w:rPr>
        <w:t>apply</w:t>
      </w:r>
      <w:r w:rsidRPr="003D4C9C">
        <w:rPr>
          <w:spacing w:val="14"/>
          <w:szCs w:val="24"/>
        </w:rPr>
        <w:t xml:space="preserve"> </w:t>
      </w:r>
      <w:r w:rsidRPr="003D4C9C">
        <w:rPr>
          <w:szCs w:val="24"/>
        </w:rPr>
        <w:t>the</w:t>
      </w:r>
      <w:r w:rsidRPr="003D4C9C">
        <w:rPr>
          <w:spacing w:val="24"/>
          <w:szCs w:val="24"/>
        </w:rPr>
        <w:t xml:space="preserve"> </w:t>
      </w:r>
      <w:r w:rsidRPr="003D4C9C">
        <w:rPr>
          <w:szCs w:val="24"/>
        </w:rPr>
        <w:t>ve</w:t>
      </w:r>
      <w:r w:rsidRPr="003D4C9C">
        <w:rPr>
          <w:spacing w:val="5"/>
          <w:szCs w:val="24"/>
        </w:rPr>
        <w:t>r</w:t>
      </w:r>
      <w:r w:rsidRPr="003D4C9C">
        <w:rPr>
          <w:szCs w:val="24"/>
        </w:rPr>
        <w:t>ification</w:t>
      </w:r>
      <w:r w:rsidRPr="003D4C9C">
        <w:rPr>
          <w:spacing w:val="-13"/>
          <w:szCs w:val="24"/>
        </w:rPr>
        <w:t xml:space="preserve"> </w:t>
      </w:r>
      <w:r w:rsidRPr="003D4C9C">
        <w:rPr>
          <w:szCs w:val="24"/>
        </w:rPr>
        <w:t>tolerances</w:t>
      </w:r>
      <w:r w:rsidRPr="003D4C9C">
        <w:rPr>
          <w:spacing w:val="6"/>
          <w:szCs w:val="24"/>
        </w:rPr>
        <w:t xml:space="preserve"> </w:t>
      </w:r>
      <w:r w:rsidRPr="003D4C9C">
        <w:rPr>
          <w:szCs w:val="24"/>
        </w:rPr>
        <w:t>that</w:t>
      </w:r>
      <w:r w:rsidRPr="003D4C9C">
        <w:rPr>
          <w:spacing w:val="31"/>
          <w:szCs w:val="24"/>
        </w:rPr>
        <w:t xml:space="preserve"> </w:t>
      </w:r>
      <w:r w:rsidRPr="003D4C9C">
        <w:rPr>
          <w:szCs w:val="24"/>
        </w:rPr>
        <w:t>are</w:t>
      </w:r>
      <w:r w:rsidRPr="003D4C9C">
        <w:rPr>
          <w:spacing w:val="16"/>
          <w:szCs w:val="24"/>
        </w:rPr>
        <w:t xml:space="preserve"> </w:t>
      </w:r>
      <w:r w:rsidRPr="003D4C9C">
        <w:rPr>
          <w:szCs w:val="24"/>
        </w:rPr>
        <w:t>set</w:t>
      </w:r>
      <w:r w:rsidRPr="003D4C9C">
        <w:rPr>
          <w:spacing w:val="13"/>
          <w:szCs w:val="24"/>
        </w:rPr>
        <w:t xml:space="preserve"> </w:t>
      </w:r>
      <w:r w:rsidRPr="003D4C9C">
        <w:rPr>
          <w:szCs w:val="24"/>
        </w:rPr>
        <w:t>out</w:t>
      </w:r>
      <w:r w:rsidRPr="003D4C9C">
        <w:rPr>
          <w:spacing w:val="33"/>
          <w:szCs w:val="24"/>
        </w:rPr>
        <w:t xml:space="preserve"> </w:t>
      </w:r>
      <w:r w:rsidRPr="003D4C9C">
        <w:rPr>
          <w:szCs w:val="24"/>
        </w:rPr>
        <w:t>in</w:t>
      </w:r>
      <w:r w:rsidRPr="003D4C9C">
        <w:rPr>
          <w:spacing w:val="12"/>
          <w:szCs w:val="24"/>
        </w:rPr>
        <w:t xml:space="preserve"> </w:t>
      </w:r>
      <w:r w:rsidRPr="003D4C9C">
        <w:rPr>
          <w:spacing w:val="-13"/>
          <w:szCs w:val="24"/>
        </w:rPr>
        <w:t>T</w:t>
      </w:r>
      <w:r w:rsidRPr="003D4C9C">
        <w:rPr>
          <w:szCs w:val="24"/>
        </w:rPr>
        <w:t>able</w:t>
      </w:r>
      <w:r w:rsidRPr="003D4C9C">
        <w:rPr>
          <w:spacing w:val="-2"/>
          <w:szCs w:val="24"/>
        </w:rPr>
        <w:t xml:space="preserve"> </w:t>
      </w:r>
      <w:r>
        <w:rPr>
          <w:szCs w:val="24"/>
        </w:rPr>
        <w:t>5</w:t>
      </w:r>
      <w:r w:rsidRPr="003D4C9C">
        <w:rPr>
          <w:spacing w:val="30"/>
          <w:szCs w:val="24"/>
        </w:rPr>
        <w:t xml:space="preserve"> </w:t>
      </w:r>
      <w:r w:rsidRPr="003D4C9C">
        <w:rPr>
          <w:szCs w:val="24"/>
        </w:rPr>
        <w:t>and</w:t>
      </w:r>
      <w:r w:rsidRPr="003D4C9C">
        <w:rPr>
          <w:spacing w:val="23"/>
          <w:szCs w:val="24"/>
        </w:rPr>
        <w:t xml:space="preserve"> </w:t>
      </w:r>
      <w:r w:rsidRPr="003D4C9C">
        <w:rPr>
          <w:szCs w:val="24"/>
        </w:rPr>
        <w:t>shall</w:t>
      </w:r>
      <w:r w:rsidRPr="003D4C9C">
        <w:rPr>
          <w:spacing w:val="4"/>
          <w:szCs w:val="24"/>
        </w:rPr>
        <w:t xml:space="preserve"> </w:t>
      </w:r>
      <w:r w:rsidRPr="003D4C9C">
        <w:rPr>
          <w:szCs w:val="24"/>
        </w:rPr>
        <w:t>only</w:t>
      </w:r>
      <w:r w:rsidRPr="003D4C9C">
        <w:rPr>
          <w:spacing w:val="16"/>
          <w:szCs w:val="24"/>
        </w:rPr>
        <w:t xml:space="preserve"> </w:t>
      </w:r>
      <w:r w:rsidRPr="003D4C9C">
        <w:rPr>
          <w:szCs w:val="24"/>
        </w:rPr>
        <w:t>use the</w:t>
      </w:r>
      <w:r w:rsidRPr="003D4C9C">
        <w:rPr>
          <w:spacing w:val="28"/>
          <w:szCs w:val="24"/>
        </w:rPr>
        <w:t xml:space="preserve"> </w:t>
      </w:r>
      <w:r w:rsidRPr="003D4C9C">
        <w:rPr>
          <w:szCs w:val="24"/>
        </w:rPr>
        <w:t>procedure</w:t>
      </w:r>
      <w:r w:rsidRPr="003D4C9C">
        <w:rPr>
          <w:spacing w:val="19"/>
          <w:szCs w:val="24"/>
        </w:rPr>
        <w:t xml:space="preserve"> </w:t>
      </w:r>
      <w:r w:rsidRPr="003D4C9C">
        <w:rPr>
          <w:szCs w:val="24"/>
        </w:rPr>
        <w:t>desc</w:t>
      </w:r>
      <w:r w:rsidRPr="003D4C9C">
        <w:rPr>
          <w:spacing w:val="4"/>
          <w:szCs w:val="24"/>
        </w:rPr>
        <w:t>r</w:t>
      </w:r>
      <w:r w:rsidRPr="003D4C9C">
        <w:rPr>
          <w:szCs w:val="24"/>
        </w:rPr>
        <w:t>ibed</w:t>
      </w:r>
      <w:r w:rsidRPr="003D4C9C">
        <w:rPr>
          <w:spacing w:val="1"/>
          <w:szCs w:val="24"/>
        </w:rPr>
        <w:t xml:space="preserve"> </w:t>
      </w:r>
      <w:r w:rsidRPr="003D4C9C">
        <w:rPr>
          <w:szCs w:val="24"/>
        </w:rPr>
        <w:t>in</w:t>
      </w:r>
      <w:r w:rsidRPr="003D4C9C">
        <w:rPr>
          <w:spacing w:val="23"/>
          <w:szCs w:val="24"/>
        </w:rPr>
        <w:t xml:space="preserve"> </w:t>
      </w:r>
      <w:r w:rsidRPr="003D4C9C">
        <w:rPr>
          <w:szCs w:val="24"/>
        </w:rPr>
        <w:t>points</w:t>
      </w:r>
      <w:r w:rsidRPr="003D4C9C">
        <w:rPr>
          <w:spacing w:val="31"/>
          <w:szCs w:val="24"/>
        </w:rPr>
        <w:t xml:space="preserve"> </w:t>
      </w:r>
      <w:r w:rsidR="00322CB4">
        <w:rPr>
          <w:spacing w:val="31"/>
          <w:szCs w:val="24"/>
        </w:rPr>
        <w:t>1</w:t>
      </w:r>
      <w:r w:rsidRPr="005949FD">
        <w:rPr>
          <w:szCs w:val="24"/>
        </w:rPr>
        <w:t>to</w:t>
      </w:r>
      <w:r w:rsidR="00322CB4">
        <w:rPr>
          <w:szCs w:val="24"/>
        </w:rPr>
        <w:t xml:space="preserve"> 7</w:t>
      </w:r>
      <w:r w:rsidRPr="003D4C9C">
        <w:rPr>
          <w:spacing w:val="32"/>
          <w:szCs w:val="24"/>
        </w:rPr>
        <w:t xml:space="preserve"> </w:t>
      </w:r>
      <w:r w:rsidRPr="003D4C9C">
        <w:rPr>
          <w:spacing w:val="-4"/>
          <w:szCs w:val="24"/>
        </w:rPr>
        <w:t>f</w:t>
      </w:r>
      <w:r w:rsidRPr="003D4C9C">
        <w:rPr>
          <w:szCs w:val="24"/>
        </w:rPr>
        <w:t>or</w:t>
      </w:r>
      <w:r w:rsidRPr="003D4C9C">
        <w:rPr>
          <w:spacing w:val="28"/>
          <w:szCs w:val="24"/>
        </w:rPr>
        <w:t xml:space="preserve"> </w:t>
      </w:r>
      <w:r w:rsidRPr="003D4C9C">
        <w:rPr>
          <w:szCs w:val="24"/>
        </w:rPr>
        <w:t>the</w:t>
      </w:r>
      <w:r w:rsidRPr="003D4C9C">
        <w:rPr>
          <w:spacing w:val="28"/>
          <w:szCs w:val="24"/>
        </w:rPr>
        <w:t xml:space="preserve"> </w:t>
      </w:r>
      <w:r w:rsidRPr="003D4C9C">
        <w:rPr>
          <w:szCs w:val="24"/>
        </w:rPr>
        <w:t>requirements</w:t>
      </w:r>
      <w:r w:rsidRPr="003D4C9C">
        <w:rPr>
          <w:spacing w:val="18"/>
          <w:szCs w:val="24"/>
        </w:rPr>
        <w:t xml:space="preserve"> </w:t>
      </w:r>
      <w:r w:rsidRPr="003D4C9C">
        <w:rPr>
          <w:szCs w:val="24"/>
        </w:rPr>
        <w:t>ref</w:t>
      </w:r>
      <w:r w:rsidRPr="003D4C9C">
        <w:rPr>
          <w:spacing w:val="-3"/>
          <w:szCs w:val="24"/>
        </w:rPr>
        <w:t>e</w:t>
      </w:r>
      <w:r w:rsidRPr="003D4C9C">
        <w:rPr>
          <w:spacing w:val="5"/>
          <w:szCs w:val="24"/>
        </w:rPr>
        <w:t>r</w:t>
      </w:r>
      <w:r w:rsidRPr="003D4C9C">
        <w:rPr>
          <w:szCs w:val="24"/>
        </w:rPr>
        <w:t>red</w:t>
      </w:r>
      <w:r w:rsidRPr="003D4C9C">
        <w:rPr>
          <w:spacing w:val="6"/>
          <w:szCs w:val="24"/>
        </w:rPr>
        <w:t xml:space="preserve"> </w:t>
      </w:r>
      <w:r w:rsidRPr="003D4C9C">
        <w:rPr>
          <w:szCs w:val="24"/>
        </w:rPr>
        <w:t>to</w:t>
      </w:r>
      <w:r w:rsidRPr="003D4C9C">
        <w:rPr>
          <w:spacing w:val="32"/>
          <w:szCs w:val="24"/>
        </w:rPr>
        <w:t xml:space="preserve"> </w:t>
      </w:r>
      <w:r w:rsidRPr="003D4C9C">
        <w:rPr>
          <w:szCs w:val="24"/>
        </w:rPr>
        <w:t>in</w:t>
      </w:r>
      <w:r w:rsidRPr="003D4C9C">
        <w:rPr>
          <w:spacing w:val="25"/>
          <w:szCs w:val="24"/>
        </w:rPr>
        <w:t xml:space="preserve"> </w:t>
      </w:r>
      <w:r w:rsidRPr="003D4C9C">
        <w:rPr>
          <w:szCs w:val="24"/>
        </w:rPr>
        <w:t>this</w:t>
      </w:r>
      <w:r w:rsidRPr="003D4C9C">
        <w:rPr>
          <w:spacing w:val="24"/>
          <w:szCs w:val="24"/>
        </w:rPr>
        <w:t xml:space="preserve"> </w:t>
      </w:r>
      <w:r w:rsidRPr="003D4C9C">
        <w:rPr>
          <w:szCs w:val="24"/>
        </w:rPr>
        <w:t>Annex.</w:t>
      </w:r>
      <w:r w:rsidRPr="003D4C9C">
        <w:rPr>
          <w:spacing w:val="10"/>
          <w:szCs w:val="24"/>
        </w:rPr>
        <w:t xml:space="preserve"> </w:t>
      </w:r>
      <w:r w:rsidRPr="003D4C9C">
        <w:rPr>
          <w:szCs w:val="24"/>
        </w:rPr>
        <w:t>No</w:t>
      </w:r>
      <w:r w:rsidRPr="003D4C9C">
        <w:rPr>
          <w:spacing w:val="19"/>
          <w:szCs w:val="24"/>
        </w:rPr>
        <w:t xml:space="preserve"> </w:t>
      </w:r>
      <w:r w:rsidRPr="003D4C9C">
        <w:rPr>
          <w:szCs w:val="24"/>
        </w:rPr>
        <w:t>other</w:t>
      </w:r>
      <w:r w:rsidRPr="003D4C9C">
        <w:rPr>
          <w:spacing w:val="40"/>
          <w:szCs w:val="24"/>
        </w:rPr>
        <w:t xml:space="preserve"> </w:t>
      </w:r>
      <w:r w:rsidRPr="003D4C9C">
        <w:rPr>
          <w:szCs w:val="24"/>
        </w:rPr>
        <w:t>to</w:t>
      </w:r>
      <w:r w:rsidRPr="003D4C9C">
        <w:rPr>
          <w:spacing w:val="-2"/>
          <w:szCs w:val="24"/>
        </w:rPr>
        <w:t>l</w:t>
      </w:r>
      <w:r w:rsidRPr="003D4C9C">
        <w:rPr>
          <w:szCs w:val="24"/>
        </w:rPr>
        <w:t>erances,</w:t>
      </w:r>
      <w:r w:rsidRPr="003D4C9C">
        <w:rPr>
          <w:spacing w:val="2"/>
          <w:szCs w:val="24"/>
        </w:rPr>
        <w:t xml:space="preserve"> </w:t>
      </w:r>
      <w:r w:rsidRPr="003D4C9C">
        <w:rPr>
          <w:szCs w:val="24"/>
        </w:rPr>
        <w:t>such</w:t>
      </w:r>
      <w:r w:rsidRPr="003D4C9C">
        <w:rPr>
          <w:spacing w:val="21"/>
          <w:szCs w:val="24"/>
        </w:rPr>
        <w:t xml:space="preserve"> </w:t>
      </w:r>
      <w:r w:rsidRPr="003D4C9C">
        <w:rPr>
          <w:szCs w:val="24"/>
        </w:rPr>
        <w:t>as those</w:t>
      </w:r>
      <w:r w:rsidRPr="003D4C9C">
        <w:rPr>
          <w:spacing w:val="10"/>
          <w:szCs w:val="24"/>
        </w:rPr>
        <w:t xml:space="preserve"> </w:t>
      </w:r>
      <w:r w:rsidRPr="003D4C9C">
        <w:rPr>
          <w:szCs w:val="24"/>
        </w:rPr>
        <w:t>set out</w:t>
      </w:r>
      <w:r w:rsidRPr="003D4C9C">
        <w:rPr>
          <w:spacing w:val="20"/>
          <w:szCs w:val="24"/>
        </w:rPr>
        <w:t xml:space="preserve"> </w:t>
      </w:r>
      <w:r w:rsidRPr="003D4C9C">
        <w:rPr>
          <w:szCs w:val="24"/>
        </w:rPr>
        <w:t>in</w:t>
      </w:r>
      <w:r w:rsidRPr="003D4C9C">
        <w:rPr>
          <w:spacing w:val="10"/>
          <w:szCs w:val="24"/>
        </w:rPr>
        <w:t xml:space="preserve"> </w:t>
      </w:r>
      <w:r w:rsidRPr="003D4C9C">
        <w:rPr>
          <w:szCs w:val="24"/>
        </w:rPr>
        <w:t>ha</w:t>
      </w:r>
      <w:r w:rsidRPr="003D4C9C">
        <w:rPr>
          <w:spacing w:val="4"/>
          <w:szCs w:val="24"/>
        </w:rPr>
        <w:t>r</w:t>
      </w:r>
      <w:r w:rsidRPr="003D4C9C">
        <w:rPr>
          <w:szCs w:val="24"/>
        </w:rPr>
        <w:t>monised</w:t>
      </w:r>
      <w:r w:rsidRPr="003D4C9C">
        <w:rPr>
          <w:spacing w:val="5"/>
          <w:szCs w:val="24"/>
        </w:rPr>
        <w:t xml:space="preserve"> </w:t>
      </w:r>
      <w:r w:rsidRPr="003D4C9C">
        <w:rPr>
          <w:szCs w:val="24"/>
        </w:rPr>
        <w:t>standards</w:t>
      </w:r>
      <w:r w:rsidRPr="003D4C9C">
        <w:rPr>
          <w:spacing w:val="4"/>
          <w:szCs w:val="24"/>
        </w:rPr>
        <w:t xml:space="preserve"> </w:t>
      </w:r>
      <w:r w:rsidRPr="003D4C9C">
        <w:rPr>
          <w:szCs w:val="24"/>
        </w:rPr>
        <w:t>or</w:t>
      </w:r>
      <w:r w:rsidRPr="003D4C9C">
        <w:rPr>
          <w:spacing w:val="19"/>
          <w:szCs w:val="24"/>
        </w:rPr>
        <w:t xml:space="preserve"> </w:t>
      </w:r>
      <w:r w:rsidRPr="003D4C9C">
        <w:rPr>
          <w:szCs w:val="24"/>
        </w:rPr>
        <w:t>in</w:t>
      </w:r>
      <w:r w:rsidRPr="003D4C9C">
        <w:rPr>
          <w:spacing w:val="8"/>
          <w:szCs w:val="24"/>
        </w:rPr>
        <w:t xml:space="preserve"> </w:t>
      </w:r>
      <w:r w:rsidRPr="003D4C9C">
        <w:rPr>
          <w:szCs w:val="24"/>
        </w:rPr>
        <w:t>any other</w:t>
      </w:r>
      <w:r w:rsidRPr="003D4C9C">
        <w:rPr>
          <w:spacing w:val="22"/>
          <w:szCs w:val="24"/>
        </w:rPr>
        <w:t xml:space="preserve"> </w:t>
      </w:r>
      <w:r w:rsidRPr="003D4C9C">
        <w:rPr>
          <w:szCs w:val="24"/>
        </w:rPr>
        <w:t>measurement</w:t>
      </w:r>
      <w:r w:rsidRPr="003D4C9C">
        <w:rPr>
          <w:spacing w:val="10"/>
          <w:szCs w:val="24"/>
        </w:rPr>
        <w:t xml:space="preserve"> </w:t>
      </w:r>
      <w:r w:rsidRPr="003D4C9C">
        <w:rPr>
          <w:szCs w:val="24"/>
        </w:rPr>
        <w:t>method,</w:t>
      </w:r>
      <w:r w:rsidRPr="003D4C9C">
        <w:rPr>
          <w:spacing w:val="17"/>
          <w:szCs w:val="24"/>
        </w:rPr>
        <w:t xml:space="preserve"> </w:t>
      </w:r>
      <w:r w:rsidRPr="003D4C9C">
        <w:rPr>
          <w:szCs w:val="24"/>
        </w:rPr>
        <w:t>shall</w:t>
      </w:r>
      <w:r w:rsidRPr="003D4C9C">
        <w:rPr>
          <w:spacing w:val="-9"/>
          <w:szCs w:val="24"/>
        </w:rPr>
        <w:t xml:space="preserve"> </w:t>
      </w:r>
      <w:r w:rsidRPr="003D4C9C">
        <w:rPr>
          <w:szCs w:val="24"/>
        </w:rPr>
        <w:t>be</w:t>
      </w:r>
      <w:r w:rsidRPr="003D4C9C">
        <w:rPr>
          <w:spacing w:val="6"/>
          <w:szCs w:val="24"/>
        </w:rPr>
        <w:t xml:space="preserve"> </w:t>
      </w:r>
      <w:r w:rsidRPr="003D4C9C">
        <w:rPr>
          <w:szCs w:val="24"/>
        </w:rPr>
        <w:t xml:space="preserve">applied for parameters in Table </w:t>
      </w:r>
      <w:r>
        <w:rPr>
          <w:szCs w:val="24"/>
        </w:rPr>
        <w:t>5</w:t>
      </w:r>
      <w:r w:rsidRPr="003D4C9C">
        <w:rPr>
          <w:szCs w:val="24"/>
        </w:rPr>
        <w:t>.</w:t>
      </w:r>
    </w:p>
    <w:p w:rsidR="002468FC" w:rsidRPr="00A97635" w:rsidRDefault="002468FC" w:rsidP="002468FC">
      <w:pPr>
        <w:pStyle w:val="TableTitle"/>
        <w:rPr>
          <w:b w:val="0"/>
          <w:i/>
        </w:rPr>
      </w:pPr>
      <w:r w:rsidRPr="00A97635">
        <w:rPr>
          <w:b w:val="0"/>
          <w:i/>
        </w:rPr>
        <w:t>Table 5</w:t>
      </w:r>
    </w:p>
    <w:p w:rsidR="002468FC" w:rsidRPr="003F308E" w:rsidRDefault="002468FC" w:rsidP="002468FC">
      <w:pPr>
        <w:pStyle w:val="TableTitle"/>
      </w:pPr>
      <w:r w:rsidRPr="003F308E">
        <w:rPr>
          <w:bCs/>
          <w:spacing w:val="-12"/>
        </w:rPr>
        <w:t>V</w:t>
      </w:r>
      <w:r w:rsidRPr="003F308E">
        <w:rPr>
          <w:bCs/>
        </w:rPr>
        <w:t>e</w:t>
      </w:r>
      <w:r w:rsidRPr="003F308E">
        <w:rPr>
          <w:bCs/>
          <w:spacing w:val="4"/>
        </w:rPr>
        <w:t>r</w:t>
      </w:r>
      <w:r w:rsidRPr="003F308E">
        <w:rPr>
          <w:bCs/>
        </w:rPr>
        <w:t>i</w:t>
      </w:r>
      <w:r w:rsidRPr="003F308E">
        <w:rPr>
          <w:bCs/>
          <w:spacing w:val="9"/>
        </w:rPr>
        <w:t>f</w:t>
      </w:r>
      <w:r w:rsidRPr="003F308E">
        <w:rPr>
          <w:bCs/>
        </w:rPr>
        <w:t xml:space="preserve">ication </w:t>
      </w:r>
      <w:r w:rsidRPr="003F308E">
        <w:rPr>
          <w:bCs/>
          <w:w w:val="101"/>
        </w:rPr>
        <w:t>tolerances</w:t>
      </w:r>
      <w:r w:rsidR="00322CB4">
        <w:rPr>
          <w:bCs/>
          <w:w w:val="101"/>
        </w:rPr>
        <w:t xml:space="preserve"> for measured parameters</w:t>
      </w:r>
    </w:p>
    <w:tbl>
      <w:tblPr>
        <w:tblW w:w="0" w:type="auto"/>
        <w:tblCellMar>
          <w:left w:w="0" w:type="dxa"/>
          <w:right w:w="0" w:type="dxa"/>
        </w:tblCellMar>
        <w:tblLook w:val="0000" w:firstRow="0" w:lastRow="0" w:firstColumn="0" w:lastColumn="0" w:noHBand="0" w:noVBand="0"/>
      </w:tblPr>
      <w:tblGrid>
        <w:gridCol w:w="3761"/>
        <w:gridCol w:w="5312"/>
      </w:tblGrid>
      <w:tr w:rsidR="002468FC" w:rsidRPr="00672704" w:rsidTr="00901C03">
        <w:trPr>
          <w:trHeight w:hRule="exact" w:val="369"/>
        </w:trPr>
        <w:tc>
          <w:tcPr>
            <w:tcW w:w="0" w:type="auto"/>
            <w:tcBorders>
              <w:top w:val="single" w:sz="4" w:space="0" w:color="000000"/>
              <w:left w:val="nil"/>
              <w:bottom w:val="single" w:sz="4" w:space="0" w:color="000000"/>
              <w:right w:val="single" w:sz="4" w:space="0" w:color="000000"/>
            </w:tcBorders>
          </w:tcPr>
          <w:p w:rsidR="002468FC" w:rsidRPr="00364FB7" w:rsidRDefault="002468FC" w:rsidP="00901C03">
            <w:pPr>
              <w:widowControl w:val="0"/>
              <w:autoSpaceDE w:val="0"/>
              <w:autoSpaceDN w:val="0"/>
              <w:adjustRightInd w:val="0"/>
              <w:spacing w:before="66" w:after="0"/>
              <w:ind w:left="1390" w:right="1388"/>
              <w:jc w:val="center"/>
            </w:pPr>
            <w:r w:rsidRPr="00672704">
              <w:rPr>
                <w:sz w:val="22"/>
              </w:rPr>
              <w:t>Parameters</w:t>
            </w:r>
          </w:p>
        </w:tc>
        <w:tc>
          <w:tcPr>
            <w:tcW w:w="0" w:type="auto"/>
            <w:tcBorders>
              <w:top w:val="single" w:sz="4" w:space="0" w:color="000000"/>
              <w:left w:val="single" w:sz="4" w:space="0" w:color="000000"/>
              <w:bottom w:val="single" w:sz="4" w:space="0" w:color="000000"/>
              <w:right w:val="nil"/>
            </w:tcBorders>
          </w:tcPr>
          <w:p w:rsidR="002468FC" w:rsidRPr="00364FB7" w:rsidRDefault="002468FC" w:rsidP="00901C03">
            <w:pPr>
              <w:widowControl w:val="0"/>
              <w:autoSpaceDE w:val="0"/>
              <w:autoSpaceDN w:val="0"/>
              <w:adjustRightInd w:val="0"/>
              <w:spacing w:before="66" w:after="0"/>
              <w:ind w:left="2034" w:right="2034"/>
              <w:jc w:val="center"/>
            </w:pPr>
            <w:r w:rsidRPr="00672704">
              <w:rPr>
                <w:sz w:val="22"/>
              </w:rPr>
              <w:t>Verification tolerances</w:t>
            </w:r>
          </w:p>
        </w:tc>
      </w:tr>
      <w:tr w:rsidR="002468FC" w:rsidRPr="00672704" w:rsidTr="00901C03">
        <w:trPr>
          <w:trHeight w:hRule="exact" w:val="1946"/>
        </w:trPr>
        <w:tc>
          <w:tcPr>
            <w:tcW w:w="0" w:type="auto"/>
            <w:tcBorders>
              <w:top w:val="single" w:sz="4" w:space="0" w:color="000000"/>
              <w:left w:val="nil"/>
              <w:bottom w:val="single" w:sz="4" w:space="0" w:color="000000"/>
              <w:right w:val="single" w:sz="4" w:space="0" w:color="000000"/>
            </w:tcBorders>
            <w:tcMar>
              <w:top w:w="57" w:type="dxa"/>
              <w:left w:w="57" w:type="dxa"/>
              <w:bottom w:w="57" w:type="dxa"/>
              <w:right w:w="57" w:type="dxa"/>
            </w:tcMar>
            <w:vAlign w:val="center"/>
          </w:tcPr>
          <w:p w:rsidR="002468FC" w:rsidRPr="00364FB7" w:rsidRDefault="002468FC" w:rsidP="00901C03">
            <w:pPr>
              <w:widowControl w:val="0"/>
              <w:autoSpaceDE w:val="0"/>
              <w:autoSpaceDN w:val="0"/>
              <w:adjustRightInd w:val="0"/>
              <w:spacing w:before="65" w:after="0"/>
              <w:jc w:val="left"/>
            </w:pPr>
            <w:r>
              <w:rPr>
                <w:sz w:val="22"/>
              </w:rPr>
              <w:t>V</w:t>
            </w:r>
            <w:r w:rsidRPr="00983A02">
              <w:rPr>
                <w:sz w:val="22"/>
              </w:rPr>
              <w:t>olume</w:t>
            </w:r>
          </w:p>
        </w:tc>
        <w:tc>
          <w:tcPr>
            <w:tcW w:w="0" w:type="auto"/>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rsidR="002468FC" w:rsidRPr="00364FB7" w:rsidRDefault="002468FC" w:rsidP="00901C03">
            <w:pPr>
              <w:widowControl w:val="0"/>
              <w:autoSpaceDE w:val="0"/>
              <w:autoSpaceDN w:val="0"/>
              <w:adjustRightInd w:val="0"/>
              <w:spacing w:before="70" w:after="0" w:line="232" w:lineRule="auto"/>
              <w:ind w:left="85" w:right="-33"/>
              <w:jc w:val="left"/>
            </w:pPr>
            <w:r w:rsidRPr="00672704">
              <w:rPr>
                <w:sz w:val="22"/>
              </w:rPr>
              <w:t>The</w:t>
            </w:r>
            <w:r w:rsidRPr="00672704">
              <w:rPr>
                <w:spacing w:val="4"/>
                <w:sz w:val="22"/>
              </w:rPr>
              <w:t xml:space="preserve"> </w:t>
            </w:r>
            <w:r w:rsidRPr="00672704">
              <w:rPr>
                <w:sz w:val="22"/>
              </w:rPr>
              <w:t>dete</w:t>
            </w:r>
            <w:r w:rsidRPr="00672704">
              <w:rPr>
                <w:spacing w:val="3"/>
                <w:sz w:val="22"/>
              </w:rPr>
              <w:t>r</w:t>
            </w:r>
            <w:r w:rsidRPr="00672704">
              <w:rPr>
                <w:sz w:val="22"/>
              </w:rPr>
              <w:t>mined</w:t>
            </w:r>
            <w:r w:rsidRPr="00672704">
              <w:rPr>
                <w:spacing w:val="9"/>
                <w:sz w:val="22"/>
              </w:rPr>
              <w:t xml:space="preserve"> </w:t>
            </w:r>
            <w:r w:rsidRPr="00672704">
              <w:rPr>
                <w:sz w:val="22"/>
              </w:rPr>
              <w:t>value</w:t>
            </w:r>
            <w:r w:rsidRPr="00672704">
              <w:rPr>
                <w:spacing w:val="-1"/>
                <w:sz w:val="22"/>
              </w:rPr>
              <w:t xml:space="preserve"> </w:t>
            </w:r>
            <w:r w:rsidRPr="00672704">
              <w:rPr>
                <w:sz w:val="22"/>
              </w:rPr>
              <w:t>shall</w:t>
            </w:r>
            <w:r w:rsidRPr="00672704">
              <w:rPr>
                <w:spacing w:val="3"/>
                <w:sz w:val="22"/>
              </w:rPr>
              <w:t xml:space="preserve"> </w:t>
            </w:r>
            <w:r w:rsidRPr="00672704">
              <w:rPr>
                <w:sz w:val="22"/>
              </w:rPr>
              <w:t>not</w:t>
            </w:r>
            <w:r w:rsidRPr="00672704">
              <w:rPr>
                <w:spacing w:val="32"/>
                <w:sz w:val="22"/>
              </w:rPr>
              <w:t xml:space="preserve"> </w:t>
            </w:r>
            <w:r w:rsidRPr="00672704">
              <w:rPr>
                <w:sz w:val="22"/>
              </w:rPr>
              <w:t>be</w:t>
            </w:r>
            <w:r w:rsidRPr="00672704">
              <w:rPr>
                <w:spacing w:val="16"/>
                <w:sz w:val="22"/>
              </w:rPr>
              <w:t xml:space="preserve"> </w:t>
            </w:r>
            <w:r w:rsidRPr="00672704">
              <w:rPr>
                <w:sz w:val="22"/>
              </w:rPr>
              <w:t>less</w:t>
            </w:r>
            <w:r w:rsidRPr="00672704">
              <w:rPr>
                <w:spacing w:val="-3"/>
                <w:sz w:val="22"/>
              </w:rPr>
              <w:t xml:space="preserve"> </w:t>
            </w:r>
            <w:r w:rsidRPr="00672704">
              <w:rPr>
                <w:sz w:val="22"/>
              </w:rPr>
              <w:t>than</w:t>
            </w:r>
            <w:r w:rsidRPr="00672704">
              <w:rPr>
                <w:spacing w:val="31"/>
                <w:sz w:val="22"/>
              </w:rPr>
              <w:t xml:space="preserve"> </w:t>
            </w:r>
            <w:r w:rsidRPr="00672704">
              <w:rPr>
                <w:sz w:val="22"/>
              </w:rPr>
              <w:t>the</w:t>
            </w:r>
            <w:r w:rsidRPr="00672704">
              <w:rPr>
                <w:spacing w:val="23"/>
                <w:sz w:val="22"/>
              </w:rPr>
              <w:t xml:space="preserve"> </w:t>
            </w:r>
            <w:r w:rsidRPr="00672704">
              <w:rPr>
                <w:sz w:val="22"/>
              </w:rPr>
              <w:t>declared</w:t>
            </w:r>
            <w:r w:rsidRPr="00672704">
              <w:rPr>
                <w:spacing w:val="-6"/>
                <w:sz w:val="22"/>
              </w:rPr>
              <w:t xml:space="preserve"> </w:t>
            </w:r>
            <w:r w:rsidRPr="00672704">
              <w:rPr>
                <w:sz w:val="22"/>
              </w:rPr>
              <w:t>value</w:t>
            </w:r>
            <w:r w:rsidRPr="00672704">
              <w:rPr>
                <w:spacing w:val="-1"/>
                <w:sz w:val="22"/>
              </w:rPr>
              <w:t xml:space="preserve"> </w:t>
            </w:r>
            <w:r w:rsidRPr="00672704">
              <w:rPr>
                <w:sz w:val="22"/>
              </w:rPr>
              <w:t>by</w:t>
            </w:r>
            <w:r w:rsidRPr="00672704">
              <w:rPr>
                <w:spacing w:val="11"/>
                <w:sz w:val="22"/>
              </w:rPr>
              <w:t xml:space="preserve"> </w:t>
            </w:r>
            <w:r w:rsidRPr="00672704">
              <w:rPr>
                <w:w w:val="101"/>
                <w:sz w:val="22"/>
              </w:rPr>
              <w:t xml:space="preserve">more </w:t>
            </w:r>
            <w:r w:rsidRPr="00672704">
              <w:rPr>
                <w:sz w:val="22"/>
              </w:rPr>
              <w:t>than</w:t>
            </w:r>
            <w:r w:rsidRPr="00672704">
              <w:rPr>
                <w:spacing w:val="34"/>
                <w:sz w:val="22"/>
              </w:rPr>
              <w:t xml:space="preserve"> </w:t>
            </w:r>
            <w:r w:rsidRPr="00672704">
              <w:rPr>
                <w:sz w:val="22"/>
              </w:rPr>
              <w:t>3</w:t>
            </w:r>
            <w:r w:rsidRPr="00672704">
              <w:rPr>
                <w:spacing w:val="31"/>
                <w:sz w:val="22"/>
              </w:rPr>
              <w:t xml:space="preserve"> </w:t>
            </w:r>
            <w:r w:rsidRPr="00672704">
              <w:rPr>
                <w:w w:val="81"/>
                <w:sz w:val="22"/>
              </w:rPr>
              <w:t>%</w:t>
            </w:r>
            <w:r w:rsidRPr="00672704">
              <w:rPr>
                <w:spacing w:val="34"/>
                <w:w w:val="81"/>
                <w:sz w:val="22"/>
              </w:rPr>
              <w:t xml:space="preserve"> </w:t>
            </w:r>
            <w:r w:rsidRPr="00672704">
              <w:rPr>
                <w:sz w:val="22"/>
              </w:rPr>
              <w:t>or</w:t>
            </w:r>
            <w:r w:rsidRPr="00672704">
              <w:rPr>
                <w:spacing w:val="28"/>
                <w:sz w:val="22"/>
              </w:rPr>
              <w:t xml:space="preserve"> </w:t>
            </w:r>
            <w:r w:rsidRPr="00672704">
              <w:rPr>
                <w:sz w:val="22"/>
              </w:rPr>
              <w:t>1</w:t>
            </w:r>
            <w:r w:rsidRPr="00672704">
              <w:rPr>
                <w:spacing w:val="31"/>
                <w:sz w:val="22"/>
              </w:rPr>
              <w:t xml:space="preserve"> </w:t>
            </w:r>
            <w:r w:rsidRPr="00672704">
              <w:rPr>
                <w:sz w:val="22"/>
              </w:rPr>
              <w:t>litre,</w:t>
            </w:r>
            <w:r w:rsidRPr="00672704">
              <w:rPr>
                <w:spacing w:val="7"/>
                <w:sz w:val="22"/>
              </w:rPr>
              <w:t xml:space="preserve"> </w:t>
            </w:r>
            <w:r w:rsidRPr="00672704">
              <w:rPr>
                <w:sz w:val="22"/>
              </w:rPr>
              <w:t>whi</w:t>
            </w:r>
            <w:r w:rsidRPr="00672704">
              <w:rPr>
                <w:spacing w:val="-3"/>
                <w:sz w:val="22"/>
              </w:rPr>
              <w:t>c</w:t>
            </w:r>
            <w:r w:rsidRPr="00672704">
              <w:rPr>
                <w:sz w:val="22"/>
              </w:rPr>
              <w:t>hever</w:t>
            </w:r>
            <w:r w:rsidRPr="00672704">
              <w:rPr>
                <w:spacing w:val="5"/>
                <w:sz w:val="22"/>
              </w:rPr>
              <w:t xml:space="preserve"> </w:t>
            </w:r>
            <w:r w:rsidRPr="00672704">
              <w:rPr>
                <w:sz w:val="22"/>
              </w:rPr>
              <w:t>is</w:t>
            </w:r>
            <w:r w:rsidRPr="00672704">
              <w:rPr>
                <w:spacing w:val="13"/>
                <w:sz w:val="22"/>
              </w:rPr>
              <w:t xml:space="preserve"> </w:t>
            </w:r>
            <w:r w:rsidRPr="00672704">
              <w:rPr>
                <w:sz w:val="22"/>
              </w:rPr>
              <w:t>the</w:t>
            </w:r>
            <w:r w:rsidRPr="00672704">
              <w:rPr>
                <w:spacing w:val="26"/>
                <w:sz w:val="22"/>
              </w:rPr>
              <w:t xml:space="preserve"> </w:t>
            </w:r>
            <w:r w:rsidRPr="00672704">
              <w:rPr>
                <w:sz w:val="22"/>
              </w:rPr>
              <w:t>greater</w:t>
            </w:r>
            <w:r w:rsidRPr="00672704">
              <w:rPr>
                <w:spacing w:val="13"/>
                <w:sz w:val="22"/>
              </w:rPr>
              <w:t xml:space="preserve"> </w:t>
            </w:r>
            <w:r w:rsidRPr="00672704">
              <w:rPr>
                <w:sz w:val="22"/>
              </w:rPr>
              <w:t>value.</w:t>
            </w:r>
            <w:r w:rsidRPr="00672704">
              <w:rPr>
                <w:spacing w:val="-3"/>
                <w:sz w:val="22"/>
              </w:rPr>
              <w:t xml:space="preserve"> </w:t>
            </w:r>
            <w:r w:rsidRPr="00672704">
              <w:rPr>
                <w:sz w:val="22"/>
              </w:rPr>
              <w:t>Where</w:t>
            </w:r>
            <w:r w:rsidRPr="00672704">
              <w:rPr>
                <w:spacing w:val="14"/>
                <w:sz w:val="22"/>
              </w:rPr>
              <w:t xml:space="preserve"> </w:t>
            </w:r>
            <w:r w:rsidRPr="00672704">
              <w:rPr>
                <w:sz w:val="22"/>
              </w:rPr>
              <w:t>the</w:t>
            </w:r>
            <w:r w:rsidRPr="00672704">
              <w:rPr>
                <w:spacing w:val="27"/>
                <w:sz w:val="22"/>
              </w:rPr>
              <w:t xml:space="preserve"> </w:t>
            </w:r>
            <w:r w:rsidRPr="00672704">
              <w:rPr>
                <w:spacing w:val="-3"/>
                <w:sz w:val="22"/>
              </w:rPr>
              <w:t>v</w:t>
            </w:r>
            <w:r w:rsidRPr="00672704">
              <w:rPr>
                <w:sz w:val="22"/>
              </w:rPr>
              <w:t>olumes of</w:t>
            </w:r>
            <w:r w:rsidRPr="00672704">
              <w:rPr>
                <w:spacing w:val="24"/>
                <w:sz w:val="22"/>
              </w:rPr>
              <w:t xml:space="preserve"> </w:t>
            </w:r>
            <w:r w:rsidRPr="00672704">
              <w:rPr>
                <w:sz w:val="22"/>
              </w:rPr>
              <w:t>the</w:t>
            </w:r>
            <w:r w:rsidRPr="00672704">
              <w:rPr>
                <w:spacing w:val="26"/>
                <w:sz w:val="22"/>
              </w:rPr>
              <w:t xml:space="preserve"> </w:t>
            </w:r>
            <w:r w:rsidRPr="00672704">
              <w:rPr>
                <w:sz w:val="22"/>
              </w:rPr>
              <w:t>cellar</w:t>
            </w:r>
            <w:r w:rsidRPr="00672704">
              <w:rPr>
                <w:spacing w:val="-1"/>
                <w:sz w:val="22"/>
              </w:rPr>
              <w:t xml:space="preserve"> </w:t>
            </w:r>
            <w:r w:rsidRPr="00672704">
              <w:rPr>
                <w:sz w:val="22"/>
              </w:rPr>
              <w:t>compa</w:t>
            </w:r>
            <w:r w:rsidRPr="00672704">
              <w:rPr>
                <w:spacing w:val="4"/>
                <w:sz w:val="22"/>
              </w:rPr>
              <w:t>r</w:t>
            </w:r>
            <w:r w:rsidRPr="00672704">
              <w:rPr>
                <w:sz w:val="22"/>
              </w:rPr>
              <w:t>tment</w:t>
            </w:r>
            <w:r w:rsidRPr="00672704">
              <w:rPr>
                <w:spacing w:val="38"/>
                <w:sz w:val="22"/>
              </w:rPr>
              <w:t xml:space="preserve"> </w:t>
            </w:r>
            <w:r w:rsidRPr="00672704">
              <w:rPr>
                <w:sz w:val="22"/>
              </w:rPr>
              <w:t>and</w:t>
            </w:r>
            <w:r w:rsidRPr="00672704">
              <w:rPr>
                <w:spacing w:val="25"/>
                <w:sz w:val="22"/>
              </w:rPr>
              <w:t xml:space="preserve"> </w:t>
            </w:r>
            <w:r w:rsidRPr="00672704">
              <w:rPr>
                <w:sz w:val="22"/>
              </w:rPr>
              <w:t>the</w:t>
            </w:r>
            <w:r w:rsidRPr="00672704">
              <w:rPr>
                <w:spacing w:val="27"/>
                <w:sz w:val="22"/>
              </w:rPr>
              <w:t xml:space="preserve"> </w:t>
            </w:r>
            <w:r w:rsidRPr="00672704">
              <w:rPr>
                <w:sz w:val="22"/>
              </w:rPr>
              <w:t>fresh</w:t>
            </w:r>
            <w:r w:rsidRPr="00672704">
              <w:rPr>
                <w:spacing w:val="8"/>
                <w:sz w:val="22"/>
              </w:rPr>
              <w:t xml:space="preserve"> </w:t>
            </w:r>
            <w:r w:rsidRPr="00672704">
              <w:rPr>
                <w:spacing w:val="-4"/>
                <w:sz w:val="22"/>
              </w:rPr>
              <w:t>f</w:t>
            </w:r>
            <w:r w:rsidRPr="00672704">
              <w:rPr>
                <w:sz w:val="22"/>
              </w:rPr>
              <w:t>ood</w:t>
            </w:r>
            <w:r w:rsidRPr="00672704">
              <w:rPr>
                <w:spacing w:val="21"/>
                <w:sz w:val="22"/>
              </w:rPr>
              <w:t xml:space="preserve"> </w:t>
            </w:r>
            <w:r w:rsidRPr="00672704">
              <w:rPr>
                <w:sz w:val="22"/>
              </w:rPr>
              <w:t>stor</w:t>
            </w:r>
            <w:r w:rsidRPr="00672704">
              <w:rPr>
                <w:spacing w:val="-2"/>
                <w:sz w:val="22"/>
              </w:rPr>
              <w:t>a</w:t>
            </w:r>
            <w:r w:rsidRPr="00672704">
              <w:rPr>
                <w:sz w:val="22"/>
              </w:rPr>
              <w:t>ge</w:t>
            </w:r>
            <w:r w:rsidRPr="00672704">
              <w:rPr>
                <w:spacing w:val="10"/>
                <w:sz w:val="22"/>
              </w:rPr>
              <w:t xml:space="preserve"> </w:t>
            </w:r>
            <w:r w:rsidRPr="00672704">
              <w:rPr>
                <w:sz w:val="22"/>
              </w:rPr>
              <w:t>compa</w:t>
            </w:r>
            <w:r w:rsidRPr="00672704">
              <w:rPr>
                <w:spacing w:val="4"/>
                <w:sz w:val="22"/>
              </w:rPr>
              <w:t>r</w:t>
            </w:r>
            <w:r w:rsidRPr="00672704">
              <w:rPr>
                <w:sz w:val="22"/>
              </w:rPr>
              <w:t>tment</w:t>
            </w:r>
            <w:r w:rsidRPr="00672704">
              <w:rPr>
                <w:spacing w:val="39"/>
                <w:sz w:val="22"/>
              </w:rPr>
              <w:t xml:space="preserve"> </w:t>
            </w:r>
            <w:r w:rsidRPr="00672704">
              <w:rPr>
                <w:sz w:val="22"/>
              </w:rPr>
              <w:t>are adjustable,</w:t>
            </w:r>
            <w:r w:rsidRPr="00672704">
              <w:rPr>
                <w:spacing w:val="13"/>
                <w:sz w:val="22"/>
              </w:rPr>
              <w:t xml:space="preserve"> </w:t>
            </w:r>
            <w:r w:rsidRPr="00672704">
              <w:rPr>
                <w:sz w:val="22"/>
              </w:rPr>
              <w:t>relative</w:t>
            </w:r>
            <w:r w:rsidRPr="00672704">
              <w:rPr>
                <w:spacing w:val="17"/>
                <w:sz w:val="22"/>
              </w:rPr>
              <w:t xml:space="preserve"> </w:t>
            </w:r>
            <w:r w:rsidRPr="00672704">
              <w:rPr>
                <w:sz w:val="22"/>
              </w:rPr>
              <w:t xml:space="preserve">to </w:t>
            </w:r>
            <w:r w:rsidRPr="00672704">
              <w:rPr>
                <w:spacing w:val="2"/>
                <w:sz w:val="22"/>
              </w:rPr>
              <w:t xml:space="preserve"> </w:t>
            </w:r>
            <w:r w:rsidRPr="00672704">
              <w:rPr>
                <w:sz w:val="22"/>
              </w:rPr>
              <w:t>one  anothe</w:t>
            </w:r>
            <w:r w:rsidRPr="00672704">
              <w:rPr>
                <w:spacing w:val="-8"/>
                <w:sz w:val="22"/>
              </w:rPr>
              <w:t>r</w:t>
            </w:r>
            <w:r w:rsidRPr="00672704">
              <w:rPr>
                <w:sz w:val="22"/>
              </w:rPr>
              <w:t xml:space="preserve">, </w:t>
            </w:r>
            <w:r w:rsidRPr="00672704">
              <w:rPr>
                <w:spacing w:val="3"/>
                <w:sz w:val="22"/>
              </w:rPr>
              <w:t xml:space="preserve"> </w:t>
            </w:r>
            <w:r w:rsidRPr="00672704">
              <w:rPr>
                <w:sz w:val="22"/>
              </w:rPr>
              <w:t>by</w:t>
            </w:r>
            <w:r w:rsidRPr="00672704">
              <w:rPr>
                <w:spacing w:val="36"/>
                <w:sz w:val="22"/>
              </w:rPr>
              <w:t xml:space="preserve"> </w:t>
            </w:r>
            <w:r w:rsidRPr="00672704">
              <w:rPr>
                <w:sz w:val="22"/>
              </w:rPr>
              <w:t>the  use</w:t>
            </w:r>
            <w:r w:rsidRPr="00672704">
              <w:rPr>
                <w:spacing w:val="-8"/>
                <w:sz w:val="22"/>
              </w:rPr>
              <w:t>r</w:t>
            </w:r>
            <w:r w:rsidRPr="00672704">
              <w:rPr>
                <w:sz w:val="22"/>
              </w:rPr>
              <w:t>,</w:t>
            </w:r>
            <w:r w:rsidRPr="00672704">
              <w:rPr>
                <w:spacing w:val="33"/>
                <w:sz w:val="22"/>
              </w:rPr>
              <w:t xml:space="preserve"> </w:t>
            </w:r>
            <w:r w:rsidRPr="00672704">
              <w:rPr>
                <w:sz w:val="22"/>
              </w:rPr>
              <w:t xml:space="preserve">the  </w:t>
            </w:r>
            <w:r w:rsidRPr="00672704">
              <w:rPr>
                <w:spacing w:val="-3"/>
                <w:sz w:val="22"/>
              </w:rPr>
              <w:t>v</w:t>
            </w:r>
            <w:r w:rsidRPr="00672704">
              <w:rPr>
                <w:sz w:val="22"/>
              </w:rPr>
              <w:t>olume</w:t>
            </w:r>
            <w:r w:rsidRPr="00672704">
              <w:rPr>
                <w:spacing w:val="38"/>
                <w:sz w:val="22"/>
              </w:rPr>
              <w:t xml:space="preserve"> </w:t>
            </w:r>
            <w:r w:rsidRPr="00672704">
              <w:rPr>
                <w:sz w:val="22"/>
              </w:rPr>
              <w:t>shall</w:t>
            </w:r>
            <w:r w:rsidRPr="00672704">
              <w:rPr>
                <w:spacing w:val="27"/>
                <w:sz w:val="22"/>
              </w:rPr>
              <w:t xml:space="preserve"> </w:t>
            </w:r>
            <w:r w:rsidRPr="00672704">
              <w:rPr>
                <w:sz w:val="22"/>
              </w:rPr>
              <w:t>be t</w:t>
            </w:r>
            <w:r w:rsidRPr="00672704">
              <w:rPr>
                <w:spacing w:val="-3"/>
                <w:sz w:val="22"/>
              </w:rPr>
              <w:t>e</w:t>
            </w:r>
            <w:r w:rsidRPr="00672704">
              <w:rPr>
                <w:sz w:val="22"/>
              </w:rPr>
              <w:t>sted</w:t>
            </w:r>
            <w:r w:rsidRPr="00672704">
              <w:rPr>
                <w:spacing w:val="3"/>
                <w:sz w:val="22"/>
              </w:rPr>
              <w:t xml:space="preserve"> </w:t>
            </w:r>
            <w:r w:rsidRPr="00672704">
              <w:rPr>
                <w:sz w:val="22"/>
              </w:rPr>
              <w:t>when</w:t>
            </w:r>
            <w:r w:rsidRPr="00672704">
              <w:rPr>
                <w:spacing w:val="16"/>
                <w:sz w:val="22"/>
              </w:rPr>
              <w:t xml:space="preserve"> </w:t>
            </w:r>
            <w:r w:rsidRPr="00672704">
              <w:rPr>
                <w:sz w:val="22"/>
              </w:rPr>
              <w:t>the</w:t>
            </w:r>
            <w:r w:rsidRPr="00672704">
              <w:rPr>
                <w:spacing w:val="18"/>
                <w:sz w:val="22"/>
              </w:rPr>
              <w:t xml:space="preserve"> </w:t>
            </w:r>
            <w:r w:rsidRPr="00672704">
              <w:rPr>
                <w:sz w:val="22"/>
              </w:rPr>
              <w:t>cellar</w:t>
            </w:r>
            <w:r w:rsidRPr="00672704">
              <w:rPr>
                <w:spacing w:val="-10"/>
                <w:sz w:val="22"/>
              </w:rPr>
              <w:t xml:space="preserve"> </w:t>
            </w:r>
            <w:r w:rsidRPr="00672704">
              <w:rPr>
                <w:sz w:val="22"/>
              </w:rPr>
              <w:t>compa</w:t>
            </w:r>
            <w:r w:rsidRPr="00672704">
              <w:rPr>
                <w:spacing w:val="4"/>
                <w:sz w:val="22"/>
              </w:rPr>
              <w:t>r</w:t>
            </w:r>
            <w:r w:rsidRPr="00672704">
              <w:rPr>
                <w:sz w:val="22"/>
              </w:rPr>
              <w:t>tment</w:t>
            </w:r>
            <w:r w:rsidRPr="00672704">
              <w:rPr>
                <w:spacing w:val="30"/>
                <w:sz w:val="22"/>
              </w:rPr>
              <w:t xml:space="preserve"> </w:t>
            </w:r>
            <w:r w:rsidRPr="00672704">
              <w:rPr>
                <w:sz w:val="22"/>
              </w:rPr>
              <w:t>is</w:t>
            </w:r>
            <w:r w:rsidRPr="00672704">
              <w:rPr>
                <w:spacing w:val="5"/>
                <w:sz w:val="22"/>
              </w:rPr>
              <w:t xml:space="preserve"> </w:t>
            </w:r>
            <w:r w:rsidRPr="00672704">
              <w:rPr>
                <w:sz w:val="22"/>
              </w:rPr>
              <w:t>adjust</w:t>
            </w:r>
            <w:r w:rsidRPr="00672704">
              <w:rPr>
                <w:spacing w:val="-2"/>
                <w:sz w:val="22"/>
              </w:rPr>
              <w:t>e</w:t>
            </w:r>
            <w:r w:rsidRPr="00672704">
              <w:rPr>
                <w:sz w:val="22"/>
              </w:rPr>
              <w:t>d</w:t>
            </w:r>
            <w:r w:rsidRPr="00672704">
              <w:rPr>
                <w:spacing w:val="-1"/>
                <w:sz w:val="22"/>
              </w:rPr>
              <w:t xml:space="preserve"> </w:t>
            </w:r>
            <w:r w:rsidRPr="00672704">
              <w:rPr>
                <w:sz w:val="22"/>
              </w:rPr>
              <w:t>to</w:t>
            </w:r>
            <w:r w:rsidRPr="00672704">
              <w:rPr>
                <w:spacing w:val="20"/>
                <w:sz w:val="22"/>
              </w:rPr>
              <w:t xml:space="preserve"> </w:t>
            </w:r>
            <w:r w:rsidRPr="00672704">
              <w:rPr>
                <w:sz w:val="22"/>
              </w:rPr>
              <w:t>its</w:t>
            </w:r>
            <w:r w:rsidRPr="00672704">
              <w:rPr>
                <w:spacing w:val="9"/>
                <w:sz w:val="22"/>
              </w:rPr>
              <w:t xml:space="preserve"> </w:t>
            </w:r>
            <w:r w:rsidRPr="00672704">
              <w:rPr>
                <w:sz w:val="22"/>
              </w:rPr>
              <w:t>minimum</w:t>
            </w:r>
            <w:r w:rsidRPr="00672704">
              <w:rPr>
                <w:spacing w:val="21"/>
                <w:sz w:val="22"/>
              </w:rPr>
              <w:t xml:space="preserve"> </w:t>
            </w:r>
            <w:r w:rsidRPr="00672704">
              <w:rPr>
                <w:spacing w:val="-3"/>
                <w:sz w:val="22"/>
              </w:rPr>
              <w:t>v</w:t>
            </w:r>
            <w:r w:rsidRPr="00672704">
              <w:rPr>
                <w:sz w:val="22"/>
              </w:rPr>
              <w:t>olume.</w:t>
            </w:r>
          </w:p>
        </w:tc>
      </w:tr>
      <w:tr w:rsidR="002468FC" w:rsidRPr="00672704" w:rsidTr="00901C03">
        <w:trPr>
          <w:trHeight w:hRule="exact" w:val="603"/>
        </w:trPr>
        <w:tc>
          <w:tcPr>
            <w:tcW w:w="0" w:type="auto"/>
            <w:tcBorders>
              <w:top w:val="single" w:sz="4" w:space="0" w:color="000000"/>
              <w:left w:val="nil"/>
              <w:bottom w:val="single" w:sz="4" w:space="0" w:color="000000"/>
              <w:right w:val="single" w:sz="4" w:space="0" w:color="000000"/>
            </w:tcBorders>
            <w:tcMar>
              <w:top w:w="57" w:type="dxa"/>
              <w:left w:w="57" w:type="dxa"/>
              <w:bottom w:w="57" w:type="dxa"/>
              <w:right w:w="57" w:type="dxa"/>
            </w:tcMar>
            <w:vAlign w:val="center"/>
          </w:tcPr>
          <w:p w:rsidR="002468FC" w:rsidRPr="00364FB7" w:rsidRDefault="002468FC" w:rsidP="00901C03">
            <w:pPr>
              <w:widowControl w:val="0"/>
              <w:autoSpaceDE w:val="0"/>
              <w:autoSpaceDN w:val="0"/>
              <w:adjustRightInd w:val="0"/>
              <w:spacing w:before="65" w:after="0"/>
              <w:jc w:val="left"/>
            </w:pPr>
            <w:r w:rsidRPr="00672704">
              <w:rPr>
                <w:sz w:val="22"/>
              </w:rPr>
              <w:t>Freezing capacity</w:t>
            </w:r>
          </w:p>
        </w:tc>
        <w:tc>
          <w:tcPr>
            <w:tcW w:w="0" w:type="auto"/>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rsidR="002468FC" w:rsidRPr="00364FB7" w:rsidRDefault="002468FC" w:rsidP="00901C03">
            <w:pPr>
              <w:widowControl w:val="0"/>
              <w:autoSpaceDE w:val="0"/>
              <w:autoSpaceDN w:val="0"/>
              <w:adjustRightInd w:val="0"/>
              <w:spacing w:before="74" w:after="0" w:line="210" w:lineRule="exact"/>
              <w:ind w:left="85" w:right="-33"/>
              <w:jc w:val="left"/>
            </w:pPr>
            <w:r w:rsidRPr="00672704">
              <w:rPr>
                <w:sz w:val="22"/>
              </w:rPr>
              <w:t>The</w:t>
            </w:r>
            <w:r w:rsidRPr="00672704">
              <w:rPr>
                <w:spacing w:val="4"/>
                <w:sz w:val="22"/>
              </w:rPr>
              <w:t xml:space="preserve"> </w:t>
            </w:r>
            <w:r w:rsidRPr="00672704">
              <w:rPr>
                <w:sz w:val="22"/>
              </w:rPr>
              <w:t>dete</w:t>
            </w:r>
            <w:r w:rsidRPr="00672704">
              <w:rPr>
                <w:spacing w:val="3"/>
                <w:sz w:val="22"/>
              </w:rPr>
              <w:t>r</w:t>
            </w:r>
            <w:r w:rsidRPr="00672704">
              <w:rPr>
                <w:sz w:val="22"/>
              </w:rPr>
              <w:t>mined</w:t>
            </w:r>
            <w:r w:rsidRPr="00672704">
              <w:rPr>
                <w:spacing w:val="9"/>
                <w:sz w:val="22"/>
              </w:rPr>
              <w:t xml:space="preserve"> </w:t>
            </w:r>
            <w:r w:rsidRPr="00672704">
              <w:rPr>
                <w:sz w:val="22"/>
              </w:rPr>
              <w:t>value</w:t>
            </w:r>
            <w:r w:rsidRPr="00672704">
              <w:rPr>
                <w:spacing w:val="-1"/>
                <w:sz w:val="22"/>
              </w:rPr>
              <w:t xml:space="preserve"> </w:t>
            </w:r>
            <w:r w:rsidRPr="00672704">
              <w:rPr>
                <w:sz w:val="22"/>
              </w:rPr>
              <w:t>shall</w:t>
            </w:r>
            <w:r w:rsidRPr="00672704">
              <w:rPr>
                <w:spacing w:val="3"/>
                <w:sz w:val="22"/>
              </w:rPr>
              <w:t xml:space="preserve"> </w:t>
            </w:r>
            <w:r w:rsidRPr="00672704">
              <w:rPr>
                <w:sz w:val="22"/>
              </w:rPr>
              <w:t>not</w:t>
            </w:r>
            <w:r w:rsidRPr="00672704">
              <w:rPr>
                <w:spacing w:val="32"/>
                <w:sz w:val="22"/>
              </w:rPr>
              <w:t xml:space="preserve"> </w:t>
            </w:r>
            <w:r w:rsidRPr="00672704">
              <w:rPr>
                <w:sz w:val="22"/>
              </w:rPr>
              <w:t>be</w:t>
            </w:r>
            <w:r w:rsidRPr="00672704">
              <w:rPr>
                <w:spacing w:val="16"/>
                <w:sz w:val="22"/>
              </w:rPr>
              <w:t xml:space="preserve"> </w:t>
            </w:r>
            <w:r w:rsidRPr="00672704">
              <w:rPr>
                <w:sz w:val="22"/>
              </w:rPr>
              <w:t>less</w:t>
            </w:r>
            <w:r w:rsidRPr="00672704">
              <w:rPr>
                <w:spacing w:val="-3"/>
                <w:sz w:val="22"/>
              </w:rPr>
              <w:t xml:space="preserve"> </w:t>
            </w:r>
            <w:r w:rsidRPr="00672704">
              <w:rPr>
                <w:sz w:val="22"/>
              </w:rPr>
              <w:t>than</w:t>
            </w:r>
            <w:r w:rsidRPr="00672704">
              <w:rPr>
                <w:spacing w:val="31"/>
                <w:sz w:val="22"/>
              </w:rPr>
              <w:t xml:space="preserve"> </w:t>
            </w:r>
            <w:r w:rsidRPr="00672704">
              <w:rPr>
                <w:sz w:val="22"/>
              </w:rPr>
              <w:t>the</w:t>
            </w:r>
            <w:r w:rsidRPr="00672704">
              <w:rPr>
                <w:spacing w:val="23"/>
                <w:sz w:val="22"/>
              </w:rPr>
              <w:t xml:space="preserve"> </w:t>
            </w:r>
            <w:r w:rsidRPr="00672704">
              <w:rPr>
                <w:sz w:val="22"/>
              </w:rPr>
              <w:t>declared</w:t>
            </w:r>
            <w:r w:rsidRPr="00672704">
              <w:rPr>
                <w:spacing w:val="-6"/>
                <w:sz w:val="22"/>
              </w:rPr>
              <w:t xml:space="preserve"> </w:t>
            </w:r>
            <w:r w:rsidRPr="00672704">
              <w:rPr>
                <w:sz w:val="22"/>
              </w:rPr>
              <w:t>value</w:t>
            </w:r>
            <w:r w:rsidRPr="00672704">
              <w:rPr>
                <w:spacing w:val="-1"/>
                <w:sz w:val="22"/>
              </w:rPr>
              <w:t xml:space="preserve"> </w:t>
            </w:r>
            <w:r w:rsidRPr="00672704">
              <w:rPr>
                <w:sz w:val="22"/>
              </w:rPr>
              <w:t>by</w:t>
            </w:r>
            <w:r w:rsidRPr="00672704">
              <w:rPr>
                <w:spacing w:val="11"/>
                <w:sz w:val="22"/>
              </w:rPr>
              <w:t xml:space="preserve"> </w:t>
            </w:r>
            <w:r w:rsidRPr="00672704">
              <w:rPr>
                <w:w w:val="101"/>
                <w:sz w:val="22"/>
              </w:rPr>
              <w:t xml:space="preserve">more </w:t>
            </w:r>
            <w:r w:rsidRPr="00672704">
              <w:rPr>
                <w:sz w:val="22"/>
              </w:rPr>
              <w:t>than</w:t>
            </w:r>
            <w:r w:rsidRPr="00672704">
              <w:rPr>
                <w:spacing w:val="19"/>
                <w:sz w:val="22"/>
              </w:rPr>
              <w:t xml:space="preserve"> </w:t>
            </w:r>
            <w:r w:rsidRPr="00672704">
              <w:rPr>
                <w:sz w:val="22"/>
              </w:rPr>
              <w:t>10</w:t>
            </w:r>
            <w:r w:rsidRPr="00672704">
              <w:rPr>
                <w:spacing w:val="24"/>
                <w:sz w:val="22"/>
              </w:rPr>
              <w:t xml:space="preserve"> </w:t>
            </w:r>
            <w:r w:rsidRPr="00672704">
              <w:rPr>
                <w:w w:val="82"/>
                <w:sz w:val="22"/>
              </w:rPr>
              <w:t>%.</w:t>
            </w:r>
          </w:p>
        </w:tc>
      </w:tr>
      <w:tr w:rsidR="002468FC" w:rsidRPr="00672704" w:rsidTr="00901C03">
        <w:trPr>
          <w:trHeight w:hRule="exact" w:val="603"/>
        </w:trPr>
        <w:tc>
          <w:tcPr>
            <w:tcW w:w="0" w:type="auto"/>
            <w:tcBorders>
              <w:top w:val="single" w:sz="4" w:space="0" w:color="000000"/>
              <w:left w:val="nil"/>
              <w:bottom w:val="single" w:sz="4" w:space="0" w:color="000000"/>
              <w:right w:val="single" w:sz="4" w:space="0" w:color="000000"/>
            </w:tcBorders>
            <w:tcMar>
              <w:top w:w="57" w:type="dxa"/>
              <w:left w:w="57" w:type="dxa"/>
              <w:bottom w:w="57" w:type="dxa"/>
              <w:right w:w="57" w:type="dxa"/>
            </w:tcMar>
            <w:vAlign w:val="center"/>
          </w:tcPr>
          <w:p w:rsidR="002468FC" w:rsidRPr="00364FB7" w:rsidRDefault="002468FC" w:rsidP="00901C03">
            <w:pPr>
              <w:widowControl w:val="0"/>
              <w:autoSpaceDE w:val="0"/>
              <w:autoSpaceDN w:val="0"/>
              <w:adjustRightInd w:val="0"/>
              <w:spacing w:before="65" w:after="0"/>
              <w:jc w:val="left"/>
            </w:pPr>
            <w:r w:rsidRPr="00672704">
              <w:rPr>
                <w:sz w:val="22"/>
              </w:rPr>
              <w:t>Energy consumption</w:t>
            </w:r>
          </w:p>
        </w:tc>
        <w:tc>
          <w:tcPr>
            <w:tcW w:w="0" w:type="auto"/>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rsidR="002468FC" w:rsidRPr="00364FB7" w:rsidRDefault="002468FC" w:rsidP="00901C03">
            <w:pPr>
              <w:widowControl w:val="0"/>
              <w:autoSpaceDE w:val="0"/>
              <w:autoSpaceDN w:val="0"/>
              <w:adjustRightInd w:val="0"/>
              <w:spacing w:before="74" w:after="0" w:line="210" w:lineRule="exact"/>
              <w:ind w:left="85" w:right="-34"/>
              <w:jc w:val="left"/>
            </w:pPr>
            <w:r w:rsidRPr="00672704">
              <w:rPr>
                <w:sz w:val="22"/>
              </w:rPr>
              <w:t>The</w:t>
            </w:r>
            <w:r w:rsidRPr="00672704">
              <w:rPr>
                <w:spacing w:val="3"/>
                <w:sz w:val="22"/>
              </w:rPr>
              <w:t xml:space="preserve"> </w:t>
            </w:r>
            <w:r w:rsidRPr="00672704">
              <w:rPr>
                <w:sz w:val="22"/>
              </w:rPr>
              <w:t>de</w:t>
            </w:r>
            <w:r w:rsidRPr="00672704">
              <w:rPr>
                <w:spacing w:val="-2"/>
                <w:sz w:val="22"/>
              </w:rPr>
              <w:t>t</w:t>
            </w:r>
            <w:r w:rsidRPr="00672704">
              <w:rPr>
                <w:sz w:val="22"/>
              </w:rPr>
              <w:t>e</w:t>
            </w:r>
            <w:r w:rsidRPr="00672704">
              <w:rPr>
                <w:spacing w:val="4"/>
                <w:sz w:val="22"/>
              </w:rPr>
              <w:t>r</w:t>
            </w:r>
            <w:r w:rsidRPr="00672704">
              <w:rPr>
                <w:sz w:val="22"/>
              </w:rPr>
              <w:t>mined</w:t>
            </w:r>
            <w:r w:rsidRPr="00672704">
              <w:rPr>
                <w:spacing w:val="6"/>
                <w:sz w:val="22"/>
              </w:rPr>
              <w:t xml:space="preserve"> </w:t>
            </w:r>
            <w:r w:rsidRPr="00672704">
              <w:rPr>
                <w:sz w:val="22"/>
              </w:rPr>
              <w:t>value</w:t>
            </w:r>
            <w:r w:rsidRPr="00672704">
              <w:rPr>
                <w:spacing w:val="-2"/>
                <w:sz w:val="22"/>
              </w:rPr>
              <w:t xml:space="preserve"> </w:t>
            </w:r>
            <w:r w:rsidRPr="00672704">
              <w:rPr>
                <w:sz w:val="22"/>
              </w:rPr>
              <w:t>shall not</w:t>
            </w:r>
            <w:r w:rsidRPr="00672704">
              <w:rPr>
                <w:spacing w:val="28"/>
                <w:sz w:val="22"/>
              </w:rPr>
              <w:t xml:space="preserve"> </w:t>
            </w:r>
            <w:r w:rsidRPr="00672704">
              <w:rPr>
                <w:sz w:val="22"/>
              </w:rPr>
              <w:t>exceed</w:t>
            </w:r>
            <w:r w:rsidRPr="00672704">
              <w:rPr>
                <w:spacing w:val="-9"/>
                <w:sz w:val="22"/>
              </w:rPr>
              <w:t xml:space="preserve"> </w:t>
            </w:r>
            <w:r w:rsidRPr="00672704">
              <w:rPr>
                <w:sz w:val="22"/>
              </w:rPr>
              <w:t>the</w:t>
            </w:r>
            <w:r w:rsidRPr="00672704">
              <w:rPr>
                <w:spacing w:val="20"/>
                <w:sz w:val="22"/>
              </w:rPr>
              <w:t xml:space="preserve"> </w:t>
            </w:r>
            <w:r w:rsidRPr="00672704">
              <w:rPr>
                <w:sz w:val="22"/>
              </w:rPr>
              <w:t>declared</w:t>
            </w:r>
            <w:r w:rsidRPr="00672704">
              <w:rPr>
                <w:spacing w:val="-7"/>
                <w:sz w:val="22"/>
              </w:rPr>
              <w:t xml:space="preserve"> </w:t>
            </w:r>
            <w:r w:rsidRPr="00672704">
              <w:rPr>
                <w:sz w:val="22"/>
              </w:rPr>
              <w:t>value</w:t>
            </w:r>
            <w:r w:rsidRPr="00672704">
              <w:rPr>
                <w:spacing w:val="-3"/>
                <w:sz w:val="22"/>
              </w:rPr>
              <w:t xml:space="preserve"> </w:t>
            </w:r>
            <w:r w:rsidRPr="00C57CD3">
              <w:rPr>
                <w:sz w:val="22"/>
              </w:rPr>
              <w:t xml:space="preserve">of </w:t>
            </w:r>
            <w:r>
              <w:rPr>
                <w:sz w:val="22"/>
              </w:rPr>
              <w:t xml:space="preserve">the annual energy consumption </w:t>
            </w:r>
            <w:r w:rsidRPr="00C57CD3">
              <w:rPr>
                <w:i/>
                <w:sz w:val="22"/>
              </w:rPr>
              <w:t>AE</w:t>
            </w:r>
            <w:r>
              <w:rPr>
                <w:w w:val="90"/>
                <w:sz w:val="22"/>
              </w:rPr>
              <w:t xml:space="preserve"> </w:t>
            </w:r>
            <w:r w:rsidRPr="00672704">
              <w:rPr>
                <w:sz w:val="22"/>
              </w:rPr>
              <w:t>by</w:t>
            </w:r>
            <w:r w:rsidRPr="00672704">
              <w:rPr>
                <w:spacing w:val="9"/>
                <w:sz w:val="22"/>
              </w:rPr>
              <w:t xml:space="preserve"> </w:t>
            </w:r>
            <w:r w:rsidRPr="00672704">
              <w:rPr>
                <w:w w:val="101"/>
                <w:sz w:val="22"/>
              </w:rPr>
              <w:t xml:space="preserve">more </w:t>
            </w:r>
            <w:r w:rsidRPr="00672704">
              <w:rPr>
                <w:sz w:val="22"/>
              </w:rPr>
              <w:t>than</w:t>
            </w:r>
            <w:r w:rsidRPr="00672704">
              <w:rPr>
                <w:spacing w:val="19"/>
                <w:sz w:val="22"/>
              </w:rPr>
              <w:t xml:space="preserve"> </w:t>
            </w:r>
            <w:r w:rsidRPr="00672704">
              <w:rPr>
                <w:sz w:val="22"/>
              </w:rPr>
              <w:t>10</w:t>
            </w:r>
            <w:r w:rsidRPr="00672704">
              <w:rPr>
                <w:spacing w:val="24"/>
                <w:sz w:val="22"/>
              </w:rPr>
              <w:t xml:space="preserve"> </w:t>
            </w:r>
            <w:r w:rsidRPr="00672704">
              <w:rPr>
                <w:w w:val="82"/>
                <w:sz w:val="22"/>
              </w:rPr>
              <w:t>%.</w:t>
            </w:r>
          </w:p>
        </w:tc>
      </w:tr>
    </w:tbl>
    <w:p w:rsidR="00322CB4" w:rsidRDefault="00322CB4" w:rsidP="002468FC">
      <w:pPr>
        <w:rPr>
          <w:lang w:eastAsia="de-DE"/>
        </w:rPr>
        <w:sectPr w:rsidR="00322CB4" w:rsidSect="00C66B84">
          <w:pgSz w:w="11907" w:h="16839"/>
          <w:pgMar w:top="1134" w:right="1417" w:bottom="1134" w:left="1417" w:header="709" w:footer="709" w:gutter="0"/>
          <w:cols w:space="720"/>
          <w:docGrid w:linePitch="360"/>
        </w:sectPr>
      </w:pPr>
    </w:p>
    <w:p w:rsidR="00AE2BA5" w:rsidRDefault="00322CB4" w:rsidP="00322CB4">
      <w:pPr>
        <w:pStyle w:val="Annexetitre"/>
        <w:rPr>
          <w:lang w:eastAsia="de-DE"/>
        </w:rPr>
      </w:pPr>
      <w:r>
        <w:rPr>
          <w:lang w:eastAsia="de-DE"/>
        </w:rPr>
        <w:t>ANNEX X</w:t>
      </w:r>
    </w:p>
    <w:p w:rsidR="00322CB4" w:rsidRDefault="00322CB4" w:rsidP="00322CB4">
      <w:pPr>
        <w:pStyle w:val="Annexetitre"/>
        <w:rPr>
          <w:u w:val="none"/>
          <w:lang w:eastAsia="de-DE"/>
        </w:rPr>
      </w:pPr>
      <w:r w:rsidRPr="00322CB4">
        <w:rPr>
          <w:u w:val="none"/>
          <w:lang w:eastAsia="de-DE"/>
        </w:rPr>
        <w:t xml:space="preserve">Displaying the energy class and the range of the efficiency classes in visual </w:t>
      </w:r>
      <w:r w:rsidR="00DB377B" w:rsidRPr="00322CB4">
        <w:rPr>
          <w:u w:val="none"/>
          <w:lang w:eastAsia="de-DE"/>
        </w:rPr>
        <w:t>advertisements</w:t>
      </w:r>
      <w:r w:rsidRPr="00322CB4">
        <w:rPr>
          <w:u w:val="none"/>
          <w:lang w:eastAsia="de-DE"/>
        </w:rPr>
        <w:t xml:space="preserve"> and in promotional material</w:t>
      </w:r>
    </w:p>
    <w:p w:rsidR="00322CB4" w:rsidRDefault="00322CB4" w:rsidP="00322CB4">
      <w:r>
        <w:t xml:space="preserve">1. </w:t>
      </w:r>
      <w:r w:rsidRPr="002732E6">
        <w:t xml:space="preserve">For the purposes of </w:t>
      </w:r>
      <w:r>
        <w:t>ensuring</w:t>
      </w:r>
      <w:r w:rsidRPr="002732E6">
        <w:t xml:space="preserve"> conformity with the requirements laid down</w:t>
      </w:r>
      <w:r>
        <w:t xml:space="preserve"> in Article 3(1)(e) and Article 4(1)(c), the energy class and the range of efficiency classes available on the label shall be shown on visual advertisements as follows</w:t>
      </w:r>
      <w:r w:rsidR="00014FE8">
        <w:t>, with the colour of the arrow matching the letter of the energy class</w:t>
      </w:r>
      <w:r>
        <w:t>:</w:t>
      </w:r>
    </w:p>
    <w:p w:rsidR="00322CB4" w:rsidRDefault="00322CB4" w:rsidP="00322CB4">
      <w:pPr>
        <w:rPr>
          <w:color w:val="1F497D"/>
        </w:rPr>
      </w:pPr>
    </w:p>
    <w:p w:rsidR="00322CB4" w:rsidRDefault="00C57FF1" w:rsidP="00322CB4">
      <w:pPr>
        <w:rPr>
          <w:color w:val="1F497D"/>
        </w:rPr>
      </w:pPr>
      <w:r>
        <w:rPr>
          <w:noProof/>
          <w:lang w:eastAsia="en-GB"/>
        </w:rPr>
        <w:drawing>
          <wp:inline distT="0" distB="0" distL="0" distR="0" wp14:anchorId="38127ECF" wp14:editId="38979B26">
            <wp:extent cx="1977293" cy="985962"/>
            <wp:effectExtent l="0" t="0" r="4445"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77448" cy="986039"/>
                    </a:xfrm>
                    <a:prstGeom prst="rect">
                      <a:avLst/>
                    </a:prstGeom>
                    <a:noFill/>
                    <a:ln>
                      <a:noFill/>
                    </a:ln>
                  </pic:spPr>
                </pic:pic>
              </a:graphicData>
            </a:graphic>
          </wp:inline>
        </w:drawing>
      </w:r>
    </w:p>
    <w:p w:rsidR="00322CB4" w:rsidRDefault="00322CB4" w:rsidP="00322CB4">
      <w:pPr>
        <w:rPr>
          <w:color w:val="1F497D"/>
        </w:rPr>
      </w:pPr>
    </w:p>
    <w:p w:rsidR="00322CB4" w:rsidRPr="00452F98" w:rsidRDefault="00322CB4" w:rsidP="00322CB4">
      <w:r>
        <w:t>2</w:t>
      </w:r>
      <w:r w:rsidRPr="002732E6">
        <w:t xml:space="preserve">. For the purposes of </w:t>
      </w:r>
      <w:r>
        <w:t>ensuring</w:t>
      </w:r>
      <w:r w:rsidRPr="002732E6">
        <w:t xml:space="preserve"> conformity with the requirements laid down in Article 3(1)(</w:t>
      </w:r>
      <w:r>
        <w:t>f</w:t>
      </w:r>
      <w:r w:rsidRPr="002732E6">
        <w:t>) and Article 4</w:t>
      </w:r>
      <w:r>
        <w:t>(1)(d)</w:t>
      </w:r>
      <w:r w:rsidRPr="002732E6">
        <w:t xml:space="preserve"> the </w:t>
      </w:r>
      <w:r>
        <w:t xml:space="preserve">energy class and the </w:t>
      </w:r>
      <w:r w:rsidRPr="002732E6">
        <w:t xml:space="preserve">range of efficiency classes available on the label shall be shown </w:t>
      </w:r>
      <w:r>
        <w:t>i</w:t>
      </w:r>
      <w:r w:rsidRPr="002732E6">
        <w:t xml:space="preserve">n </w:t>
      </w:r>
      <w:r>
        <w:t>promotional material</w:t>
      </w:r>
      <w:r w:rsidRPr="002732E6">
        <w:t xml:space="preserve"> as follows</w:t>
      </w:r>
      <w:r w:rsidR="00014FE8">
        <w:t>, with the colour of the arrow matching the letter of the energy class</w:t>
      </w:r>
      <w:r w:rsidRPr="002732E6">
        <w:t>:</w:t>
      </w:r>
    </w:p>
    <w:sectPr w:rsidR="00322CB4" w:rsidRPr="00452F98" w:rsidSect="00C66B84">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334" w:rsidRDefault="00E50334" w:rsidP="00C73E95">
      <w:pPr>
        <w:spacing w:before="0" w:after="0"/>
      </w:pPr>
      <w:r>
        <w:separator/>
      </w:r>
    </w:p>
  </w:endnote>
  <w:endnote w:type="continuationSeparator" w:id="0">
    <w:p w:rsidR="00E50334" w:rsidRDefault="00E50334" w:rsidP="00C73E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B8" w:rsidRPr="00A62713" w:rsidRDefault="006334B8" w:rsidP="006334B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B8" w:rsidRPr="00A62713" w:rsidRDefault="006334B8" w:rsidP="006334B8">
    <w:pPr>
      <w:pStyle w:val="Sidfot"/>
      <w:rPr>
        <w:rFonts w:ascii="Arial" w:hAnsi="Arial" w:cs="Arial"/>
        <w:b/>
        <w:sz w:val="48"/>
      </w:rPr>
    </w:pPr>
    <w:r w:rsidRPr="00A62713">
      <w:rPr>
        <w:rFonts w:ascii="Arial" w:hAnsi="Arial" w:cs="Arial"/>
        <w:b/>
        <w:sz w:val="48"/>
      </w:rPr>
      <w:t>EN</w:t>
    </w:r>
    <w:r w:rsidRPr="00A62713">
      <w:rPr>
        <w:rFonts w:ascii="Arial" w:hAnsi="Arial" w:cs="Arial"/>
        <w:b/>
        <w:sz w:val="48"/>
      </w:rPr>
      <w:tab/>
    </w:r>
    <w:r w:rsidRPr="00A62713">
      <w:rPr>
        <w:rFonts w:ascii="Arial" w:hAnsi="Arial" w:cs="Arial"/>
        <w:b/>
        <w:sz w:val="48"/>
      </w:rPr>
      <w:tab/>
    </w:r>
    <w:r w:rsidRPr="00A62713">
      <w:tab/>
    </w:r>
    <w:r w:rsidRPr="00A62713">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B8" w:rsidRPr="00A62713" w:rsidRDefault="006334B8" w:rsidP="006334B8">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B8" w:rsidRPr="00C66B84" w:rsidRDefault="006334B8" w:rsidP="00C66B84">
    <w:pPr>
      <w:pStyle w:val="Sidfot"/>
      <w:rPr>
        <w:rFonts w:ascii="Arial" w:hAnsi="Arial" w:cs="Arial"/>
        <w:b/>
        <w:sz w:val="48"/>
      </w:rPr>
    </w:pPr>
    <w:r w:rsidRPr="00C66B84">
      <w:rPr>
        <w:rFonts w:ascii="Arial" w:hAnsi="Arial" w:cs="Arial"/>
        <w:b/>
        <w:sz w:val="48"/>
      </w:rPr>
      <w:t>EN</w:t>
    </w:r>
    <w:r w:rsidRPr="00C66B84">
      <w:rPr>
        <w:rFonts w:ascii="Arial" w:hAnsi="Arial" w:cs="Arial"/>
        <w:b/>
        <w:sz w:val="48"/>
      </w:rPr>
      <w:tab/>
    </w:r>
    <w:r>
      <w:fldChar w:fldCharType="begin"/>
    </w:r>
    <w:r>
      <w:instrText xml:space="preserve"> PAGE  \* MERGEFORMAT </w:instrText>
    </w:r>
    <w:r>
      <w:fldChar w:fldCharType="separate"/>
    </w:r>
    <w:r w:rsidR="0047477C">
      <w:rPr>
        <w:noProof/>
      </w:rPr>
      <w:t>2</w:t>
    </w:r>
    <w:r>
      <w:fldChar w:fldCharType="end"/>
    </w:r>
    <w:r>
      <w:tab/>
    </w:r>
    <w:r w:rsidRPr="00C66B84">
      <w:tab/>
    </w:r>
    <w:r w:rsidRPr="00C66B84">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B8" w:rsidRPr="00C66B84" w:rsidRDefault="006334B8" w:rsidP="00C66B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334" w:rsidRDefault="00E50334" w:rsidP="00C73E95">
      <w:pPr>
        <w:spacing w:before="0" w:after="0"/>
      </w:pPr>
      <w:r>
        <w:separator/>
      </w:r>
    </w:p>
  </w:footnote>
  <w:footnote w:type="continuationSeparator" w:id="0">
    <w:p w:rsidR="00E50334" w:rsidRDefault="00E50334" w:rsidP="00C73E95">
      <w:pPr>
        <w:spacing w:before="0" w:after="0"/>
      </w:pPr>
      <w:r>
        <w:continuationSeparator/>
      </w:r>
    </w:p>
  </w:footnote>
  <w:footnote w:id="1">
    <w:p w:rsidR="006334B8" w:rsidRDefault="006334B8" w:rsidP="007D39D1">
      <w:pPr>
        <w:pStyle w:val="Fotnotstext"/>
      </w:pPr>
      <w:r>
        <w:rPr>
          <w:rStyle w:val="Fotnotsreferens"/>
        </w:rPr>
        <w:footnoteRef/>
      </w:r>
      <w:r>
        <w:t xml:space="preserve"> </w:t>
      </w:r>
      <w:r w:rsidRPr="00BB62AC">
        <w:rPr>
          <w:i/>
          <w:sz w:val="24"/>
          <w:szCs w:val="24"/>
        </w:rPr>
        <w:t>T</w:t>
      </w:r>
      <w:r>
        <w:rPr>
          <w:i/>
          <w:sz w:val="24"/>
          <w:szCs w:val="24"/>
        </w:rPr>
        <w:t xml:space="preserve"> </w:t>
      </w:r>
      <w:r>
        <w:rPr>
          <w:i/>
          <w:sz w:val="28"/>
          <w:szCs w:val="28"/>
          <w:vertAlign w:val="subscript"/>
        </w:rPr>
        <w:t>ccma</w:t>
      </w:r>
      <w:r>
        <w:t xml:space="preserve"> = The time averaged chill compartment temperature is the integrated time average of the</w:t>
      </w:r>
    </w:p>
    <w:p w:rsidR="006334B8" w:rsidRDefault="006334B8" w:rsidP="007D39D1">
      <w:pPr>
        <w:pStyle w:val="Fotnotstext"/>
      </w:pPr>
      <w:r>
        <w:t>instantaneous average chill compartment temperature (</w:t>
      </w:r>
      <w:r w:rsidRPr="00E32AC4">
        <w:rPr>
          <w:i/>
        </w:rPr>
        <w:t>T</w:t>
      </w:r>
      <w:r w:rsidRPr="00E32AC4">
        <w:rPr>
          <w:i/>
          <w:vertAlign w:val="subscript"/>
        </w:rPr>
        <w:t>cca</w:t>
      </w:r>
      <w:r>
        <w:t>) or the arithmetic average of the</w:t>
      </w:r>
    </w:p>
    <w:p w:rsidR="006334B8" w:rsidRPr="00E17257" w:rsidRDefault="006334B8" w:rsidP="007D39D1">
      <w:pPr>
        <w:pStyle w:val="Fotnotstext"/>
      </w:pPr>
      <w:r>
        <w:t>integrated time averaged chill compatment temperatures (</w:t>
      </w:r>
      <w:r w:rsidRPr="00E32AC4">
        <w:rPr>
          <w:i/>
        </w:rPr>
        <w:t>T</w:t>
      </w:r>
      <w:r w:rsidRPr="00E32AC4">
        <w:rPr>
          <w:i/>
          <w:vertAlign w:val="subscript"/>
        </w:rPr>
        <w:t>ccim</w:t>
      </w:r>
      <w:r>
        <w:t xml:space="preserve">) (both methods give the same result). The suffix ‘cc’ indicates that </w:t>
      </w:r>
      <w:r w:rsidRPr="00E32AC4">
        <w:rPr>
          <w:i/>
        </w:rPr>
        <w:t>T</w:t>
      </w:r>
      <w:r w:rsidRPr="00E32AC4">
        <w:rPr>
          <w:i/>
          <w:vertAlign w:val="subscript"/>
        </w:rPr>
        <w:t>ma</w:t>
      </w:r>
      <w:r>
        <w:t xml:space="preserve">, </w:t>
      </w:r>
      <w:r w:rsidRPr="00E32AC4">
        <w:rPr>
          <w:i/>
        </w:rPr>
        <w:t>T</w:t>
      </w:r>
      <w:r w:rsidRPr="00E32AC4">
        <w:rPr>
          <w:i/>
          <w:vertAlign w:val="subscript"/>
        </w:rPr>
        <w:t>im</w:t>
      </w:r>
      <w:r w:rsidRPr="00E32AC4">
        <w:rPr>
          <w:vertAlign w:val="subscript"/>
        </w:rPr>
        <w:t xml:space="preserve"> </w:t>
      </w:r>
      <w:r>
        <w:t xml:space="preserve">and </w:t>
      </w:r>
      <w:r w:rsidRPr="00E32AC4">
        <w:rPr>
          <w:i/>
        </w:rPr>
        <w:t>T</w:t>
      </w:r>
      <w:r w:rsidRPr="00E32AC4">
        <w:rPr>
          <w:i/>
          <w:vertAlign w:val="subscript"/>
        </w:rPr>
        <w:t>a</w:t>
      </w:r>
      <w:r>
        <w:t xml:space="preserve"> relate to a chill compartment type.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B8" w:rsidRPr="00A62713" w:rsidRDefault="006334B8" w:rsidP="006334B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B8" w:rsidRPr="00A62713" w:rsidRDefault="006334B8" w:rsidP="006334B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4B8" w:rsidRPr="00A62713" w:rsidRDefault="006334B8" w:rsidP="006334B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022EFF56"/>
    <w:lvl w:ilvl="0">
      <w:start w:val="1"/>
      <w:numFmt w:val="bullet"/>
      <w:pStyle w:val="Punktlista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63C9BEA"/>
    <w:lvl w:ilvl="0">
      <w:start w:val="1"/>
      <w:numFmt w:val="bullet"/>
      <w:pStyle w:val="Punktlista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29449D3A"/>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0AC004C"/>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042B125E"/>
    <w:multiLevelType w:val="multilevel"/>
    <w:tmpl w:val="ADA29566"/>
    <w:name w:val="Point2"/>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rPr>
        <w:rFonts w:hint="default"/>
      </w:rPr>
    </w:lvl>
    <w:lvl w:ilvl="2">
      <w:start w:val="3"/>
      <w:numFmt w:val="lowerLetter"/>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5" w15:restartNumberingAfterBreak="0">
    <w:nsid w:val="0FC94C51"/>
    <w:multiLevelType w:val="multilevel"/>
    <w:tmpl w:val="FF9A48E0"/>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Roman"/>
      <w:lvlText w:val="%4."/>
      <w:lvlJc w:val="righ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6" w15:restartNumberingAfterBreak="0">
    <w:nsid w:val="1B3C78B8"/>
    <w:multiLevelType w:val="multilevel"/>
    <w:tmpl w:val="27961FC0"/>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22E44180"/>
    <w:multiLevelType w:val="multilevel"/>
    <w:tmpl w:val="FEB049B8"/>
    <w:lvl w:ilvl="0">
      <w:start w:val="1"/>
      <w:numFmt w:val="decimal"/>
      <w:lvlRestart w:val="0"/>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9"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0" w15:restartNumberingAfterBreak="0">
    <w:nsid w:val="35F827F3"/>
    <w:multiLevelType w:val="hybridMultilevel"/>
    <w:tmpl w:val="A9B40432"/>
    <w:name w:val="Point22"/>
    <w:lvl w:ilvl="0" w:tplc="B32874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B61FA8"/>
    <w:multiLevelType w:val="multilevel"/>
    <w:tmpl w:val="2ED4F4D0"/>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5E940CBF"/>
    <w:multiLevelType w:val="multilevel"/>
    <w:tmpl w:val="21FE7234"/>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A12FA4"/>
    <w:multiLevelType w:val="multilevel"/>
    <w:tmpl w:val="428ECF3E"/>
    <w:name w:val="Heading"/>
    <w:lvl w:ilvl="0">
      <w:start w:val="1"/>
      <w:numFmt w:val="decimal"/>
      <w:lvlRestart w:val="0"/>
      <w:pStyle w:val="Rubrik1"/>
      <w:lvlText w:val="%1."/>
      <w:lvlJc w:val="left"/>
      <w:pPr>
        <w:tabs>
          <w:tab w:val="num" w:pos="850"/>
        </w:tabs>
        <w:ind w:left="850" w:hanging="850"/>
      </w:pPr>
    </w:lvl>
    <w:lvl w:ilvl="1">
      <w:start w:val="1"/>
      <w:numFmt w:val="decimal"/>
      <w:pStyle w:val="Rubrik2"/>
      <w:lvlText w:val="%1.%2."/>
      <w:lvlJc w:val="left"/>
      <w:pPr>
        <w:tabs>
          <w:tab w:val="num" w:pos="850"/>
        </w:tabs>
        <w:ind w:left="850" w:hanging="850"/>
      </w:pPr>
    </w:lvl>
    <w:lvl w:ilvl="2">
      <w:start w:val="1"/>
      <w:numFmt w:val="decimal"/>
      <w:pStyle w:val="Rubrik3"/>
      <w:lvlText w:val="%1.%2.%3."/>
      <w:lvlJc w:val="left"/>
      <w:pPr>
        <w:tabs>
          <w:tab w:val="num" w:pos="850"/>
        </w:tabs>
        <w:ind w:left="850" w:hanging="850"/>
      </w:pPr>
    </w:lvl>
    <w:lvl w:ilvl="3">
      <w:start w:val="1"/>
      <w:numFmt w:val="decimal"/>
      <w:pStyle w:val="Rubri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2" w15:restartNumberingAfterBreak="0">
    <w:nsid w:val="69BB0386"/>
    <w:multiLevelType w:val="hybridMultilevel"/>
    <w:tmpl w:val="9CEC878C"/>
    <w:lvl w:ilvl="0" w:tplc="C63451B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D059DF"/>
    <w:multiLevelType w:val="hybridMultilevel"/>
    <w:tmpl w:val="33FE26DA"/>
    <w:lvl w:ilvl="0" w:tplc="0407000F">
      <w:start w:val="1"/>
      <w:numFmt w:val="decimal"/>
      <w:lvlText w:val="%1."/>
      <w:lvlJc w:val="left"/>
      <w:pPr>
        <w:ind w:left="720" w:hanging="360"/>
      </w:pPr>
    </w:lvl>
    <w:lvl w:ilvl="1" w:tplc="D2A455E4">
      <w:start w:val="1"/>
      <w:numFmt w:val="lowerLetter"/>
      <w:lvlText w:val="(%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9F206D"/>
    <w:multiLevelType w:val="multilevel"/>
    <w:tmpl w:val="703C4AA2"/>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C523657"/>
    <w:multiLevelType w:val="multilevel"/>
    <w:tmpl w:val="C30C180A"/>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lowerLetter"/>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26"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num>
  <w:num w:numId="2">
    <w:abstractNumId w:val="12"/>
  </w:num>
  <w:num w:numId="3">
    <w:abstractNumId w:val="21"/>
  </w:num>
  <w:num w:numId="4">
    <w:abstractNumId w:val="9"/>
  </w:num>
  <w:num w:numId="5">
    <w:abstractNumId w:val="13"/>
  </w:num>
  <w:num w:numId="6">
    <w:abstractNumId w:val="7"/>
  </w:num>
  <w:num w:numId="7">
    <w:abstractNumId w:val="20"/>
  </w:num>
  <w:num w:numId="8">
    <w:abstractNumId w:val="6"/>
  </w:num>
  <w:num w:numId="9">
    <w:abstractNumId w:val="14"/>
  </w:num>
  <w:num w:numId="10">
    <w:abstractNumId w:val="16"/>
  </w:num>
  <w:num w:numId="11">
    <w:abstractNumId w:val="17"/>
  </w:num>
  <w:num w:numId="12">
    <w:abstractNumId w:val="8"/>
  </w:num>
  <w:num w:numId="13">
    <w:abstractNumId w:val="15"/>
  </w:num>
  <w:num w:numId="14">
    <w:abstractNumId w:val="26"/>
  </w:num>
  <w:num w:numId="15">
    <w:abstractNumId w:val="3"/>
  </w:num>
  <w:num w:numId="16">
    <w:abstractNumId w:val="2"/>
  </w:num>
  <w:num w:numId="17">
    <w:abstractNumId w:val="1"/>
  </w:num>
  <w:num w:numId="18">
    <w:abstractNumId w:val="0"/>
  </w:num>
  <w:num w:numId="19">
    <w:abstractNumId w:val="1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5"/>
  </w:num>
  <w:num w:numId="26">
    <w:abstractNumId w:val="1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RepairStyles" w:val=";Date d'adoption;Statut;Type du document;Date d'adoption (Page de couverture);Type du document (Page de couverture);"/>
    <w:docVar w:name="DQCStatus" w:val="Red"/>
    <w:docVar w:name="LW_ACCOMPAGNANT" w:val="to the"/>
    <w:docVar w:name="LW_ACCOMPAGNANT.CP" w:val="to the"/>
    <w:docVar w:name="LW_ANNEX_NBR_FIRST" w:val="1"/>
    <w:docVar w:name="LW_ANNEX_NBR_LAST" w:val="10"/>
    <w:docVar w:name="LW_ANNEX_UNIQUE" w:val="0"/>
    <w:docVar w:name="LW_CORRIGENDUM" w:val="&lt;UNUSED&gt;"/>
    <w:docVar w:name="LW_COVERPAGE_EXISTS" w:val="True"/>
    <w:docVar w:name="LW_COVERPAGE_GUID" w:val="144C7A7E-ABD9-4804-A28E-5A015D90E249"/>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_x000b_"/>
    <w:docVar w:name="LW_OBJETACTEPRINCIPAL.CP" w:val="_x000b_"/>
    <w:docVar w:name="LW_PART_NBR" w:val="&lt;UNUSED&gt;"/>
    <w:docVar w:name="LW_PART_NBR_TOTAL" w:val="&lt;UNUSED&gt;"/>
    <w:docVar w:name="LW_REF.INST.NEW" w:val="&lt;EMPTY&gt;"/>
    <w:docVar w:name="LW_REF.INST.NEW_ADOPTED" w:val="draft"/>
    <w:docVar w:name="LW_REF.INST.NEW_TEXT" w:val="(2017)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S"/>
    <w:docVar w:name="LW_TYPE.DOC.CP" w:val="ANNEXES"/>
    <w:docVar w:name="LW_TYPEACTEPRINCIPAL" w:val="Commission Delegated Regulation supplementing Regulation (EU) 2017/1369 of the European Parliament and of the Council with regard to energy labelling of household refrigerating appliances and low noise refrigerating appliances repealing Regulation (EU) No 1060/2010 with regard to energy labelling of household refrigerating appliances"/>
    <w:docVar w:name="LW_TYPEACTEPRINCIPAL.CP" w:val="Commission Delegated Regulation supplementing Regulation (EU) 2017/1369 of the European Parliament and of the Council with regard to energy labelling of household refrigerating appliances and low noise refrigerating appliances repealing Regulation (EU) No 1060/2010 with regard to energy labelling of household refrigerating appliances"/>
  </w:docVars>
  <w:rsids>
    <w:rsidRoot w:val="00C73E95"/>
    <w:rsid w:val="00014FE8"/>
    <w:rsid w:val="00047F69"/>
    <w:rsid w:val="000531AB"/>
    <w:rsid w:val="000A36DF"/>
    <w:rsid w:val="000F2B92"/>
    <w:rsid w:val="00113DCF"/>
    <w:rsid w:val="00117B4F"/>
    <w:rsid w:val="00122D74"/>
    <w:rsid w:val="00123D25"/>
    <w:rsid w:val="001248E2"/>
    <w:rsid w:val="001326E5"/>
    <w:rsid w:val="001406F8"/>
    <w:rsid w:val="00143193"/>
    <w:rsid w:val="00171635"/>
    <w:rsid w:val="001A2D0D"/>
    <w:rsid w:val="001E7F49"/>
    <w:rsid w:val="00217B63"/>
    <w:rsid w:val="00236BBF"/>
    <w:rsid w:val="002468FC"/>
    <w:rsid w:val="0025259B"/>
    <w:rsid w:val="002649E6"/>
    <w:rsid w:val="00285916"/>
    <w:rsid w:val="002D7E75"/>
    <w:rsid w:val="002E48FD"/>
    <w:rsid w:val="00320BDD"/>
    <w:rsid w:val="00322CB4"/>
    <w:rsid w:val="0034445E"/>
    <w:rsid w:val="00365791"/>
    <w:rsid w:val="00394484"/>
    <w:rsid w:val="003C2183"/>
    <w:rsid w:val="003C33DE"/>
    <w:rsid w:val="00410D10"/>
    <w:rsid w:val="00441D1E"/>
    <w:rsid w:val="00452F98"/>
    <w:rsid w:val="004635E2"/>
    <w:rsid w:val="0047477C"/>
    <w:rsid w:val="004A5731"/>
    <w:rsid w:val="004A6F77"/>
    <w:rsid w:val="004F1845"/>
    <w:rsid w:val="004F7E79"/>
    <w:rsid w:val="00531A15"/>
    <w:rsid w:val="00556353"/>
    <w:rsid w:val="00576071"/>
    <w:rsid w:val="005A3D9A"/>
    <w:rsid w:val="005D1A6E"/>
    <w:rsid w:val="006334B8"/>
    <w:rsid w:val="00657C79"/>
    <w:rsid w:val="00660FCA"/>
    <w:rsid w:val="00751194"/>
    <w:rsid w:val="00751B66"/>
    <w:rsid w:val="0075503A"/>
    <w:rsid w:val="00761748"/>
    <w:rsid w:val="00770625"/>
    <w:rsid w:val="007D3187"/>
    <w:rsid w:val="007D39D1"/>
    <w:rsid w:val="007F4E5B"/>
    <w:rsid w:val="008128B6"/>
    <w:rsid w:val="00815E9A"/>
    <w:rsid w:val="00862D99"/>
    <w:rsid w:val="008938F2"/>
    <w:rsid w:val="00901C03"/>
    <w:rsid w:val="00907054"/>
    <w:rsid w:val="009475E8"/>
    <w:rsid w:val="009509CC"/>
    <w:rsid w:val="009950C3"/>
    <w:rsid w:val="009A29CF"/>
    <w:rsid w:val="009A628C"/>
    <w:rsid w:val="009C1F31"/>
    <w:rsid w:val="009F014B"/>
    <w:rsid w:val="00A35EC5"/>
    <w:rsid w:val="00AA04F7"/>
    <w:rsid w:val="00AB7804"/>
    <w:rsid w:val="00AE2BA5"/>
    <w:rsid w:val="00AF5616"/>
    <w:rsid w:val="00B04DCA"/>
    <w:rsid w:val="00B105BD"/>
    <w:rsid w:val="00B17046"/>
    <w:rsid w:val="00B44CFD"/>
    <w:rsid w:val="00B664D3"/>
    <w:rsid w:val="00B91922"/>
    <w:rsid w:val="00B92A8A"/>
    <w:rsid w:val="00BA0A50"/>
    <w:rsid w:val="00BE172F"/>
    <w:rsid w:val="00C10ECD"/>
    <w:rsid w:val="00C33F01"/>
    <w:rsid w:val="00C52883"/>
    <w:rsid w:val="00C57FD0"/>
    <w:rsid w:val="00C57FF1"/>
    <w:rsid w:val="00C66B84"/>
    <w:rsid w:val="00C73E95"/>
    <w:rsid w:val="00C83BF2"/>
    <w:rsid w:val="00CA0919"/>
    <w:rsid w:val="00CE41AA"/>
    <w:rsid w:val="00D61B26"/>
    <w:rsid w:val="00D738B4"/>
    <w:rsid w:val="00DB377B"/>
    <w:rsid w:val="00DE06B4"/>
    <w:rsid w:val="00E26449"/>
    <w:rsid w:val="00E50334"/>
    <w:rsid w:val="00E50E54"/>
    <w:rsid w:val="00E75698"/>
    <w:rsid w:val="00E92E06"/>
    <w:rsid w:val="00E96D18"/>
    <w:rsid w:val="00EB785A"/>
    <w:rsid w:val="00EC7174"/>
    <w:rsid w:val="00ED39A0"/>
    <w:rsid w:val="00ED4AEF"/>
    <w:rsid w:val="00EF0212"/>
    <w:rsid w:val="00F44689"/>
    <w:rsid w:val="00F505C7"/>
    <w:rsid w:val="00F87183"/>
    <w:rsid w:val="00FC32DE"/>
    <w:rsid w:val="00FF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4F49D0-3D6B-4429-AC00-9F4319A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Rubrik1">
    <w:name w:val="heading 1"/>
    <w:basedOn w:val="Normal"/>
    <w:next w:val="Text1"/>
    <w:link w:val="Rubrik1Char"/>
    <w:uiPriority w:val="9"/>
    <w:qFormat/>
    <w:rsid w:val="0075503A"/>
    <w:pPr>
      <w:keepNext/>
      <w:numPr>
        <w:numId w:val="7"/>
      </w:numPr>
      <w:spacing w:before="360"/>
      <w:outlineLvl w:val="0"/>
    </w:pPr>
    <w:rPr>
      <w:rFonts w:eastAsiaTheme="majorEastAsia"/>
      <w:b/>
      <w:bCs/>
      <w:smallCaps/>
      <w:szCs w:val="28"/>
    </w:rPr>
  </w:style>
  <w:style w:type="paragraph" w:styleId="Rubrik2">
    <w:name w:val="heading 2"/>
    <w:basedOn w:val="Normal"/>
    <w:next w:val="Text1"/>
    <w:link w:val="Rubrik2Char"/>
    <w:uiPriority w:val="9"/>
    <w:semiHidden/>
    <w:unhideWhenUsed/>
    <w:qFormat/>
    <w:rsid w:val="0075503A"/>
    <w:pPr>
      <w:keepNext/>
      <w:numPr>
        <w:ilvl w:val="1"/>
        <w:numId w:val="7"/>
      </w:numPr>
      <w:outlineLvl w:val="1"/>
    </w:pPr>
    <w:rPr>
      <w:rFonts w:eastAsiaTheme="majorEastAsia"/>
      <w:b/>
      <w:bCs/>
      <w:szCs w:val="26"/>
    </w:rPr>
  </w:style>
  <w:style w:type="paragraph" w:styleId="Rubrik3">
    <w:name w:val="heading 3"/>
    <w:basedOn w:val="Normal"/>
    <w:next w:val="Text1"/>
    <w:link w:val="Rubrik3Char"/>
    <w:uiPriority w:val="9"/>
    <w:semiHidden/>
    <w:unhideWhenUsed/>
    <w:qFormat/>
    <w:rsid w:val="0075503A"/>
    <w:pPr>
      <w:keepNext/>
      <w:numPr>
        <w:ilvl w:val="2"/>
        <w:numId w:val="7"/>
      </w:numPr>
      <w:outlineLvl w:val="2"/>
    </w:pPr>
    <w:rPr>
      <w:rFonts w:eastAsiaTheme="majorEastAsia"/>
      <w:bCs/>
      <w:i/>
    </w:rPr>
  </w:style>
  <w:style w:type="paragraph" w:styleId="Rubrik4">
    <w:name w:val="heading 4"/>
    <w:basedOn w:val="Normal"/>
    <w:next w:val="Text1"/>
    <w:link w:val="Rubrik4Char"/>
    <w:uiPriority w:val="9"/>
    <w:semiHidden/>
    <w:unhideWhenUsed/>
    <w:qFormat/>
    <w:rsid w:val="0075503A"/>
    <w:pPr>
      <w:keepNext/>
      <w:numPr>
        <w:ilvl w:val="3"/>
        <w:numId w:val="7"/>
      </w:numPr>
      <w:outlineLvl w:val="3"/>
    </w:pPr>
    <w:rPr>
      <w:rFonts w:eastAsiaTheme="majorEastAsia"/>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66B84"/>
    <w:pPr>
      <w:tabs>
        <w:tab w:val="center" w:pos="4535"/>
        <w:tab w:val="right" w:pos="9071"/>
      </w:tabs>
      <w:spacing w:before="0"/>
    </w:pPr>
  </w:style>
  <w:style w:type="character" w:customStyle="1" w:styleId="SidhuvudChar">
    <w:name w:val="Sidhuvud Char"/>
    <w:basedOn w:val="Standardstycketeckensnitt"/>
    <w:link w:val="Sidhuvud"/>
    <w:uiPriority w:val="99"/>
    <w:rsid w:val="00C66B84"/>
    <w:rPr>
      <w:rFonts w:ascii="Times New Roman" w:hAnsi="Times New Roman" w:cs="Times New Roman"/>
      <w:sz w:val="24"/>
      <w:lang w:val="en-GB"/>
    </w:rPr>
  </w:style>
  <w:style w:type="paragraph" w:styleId="Sidfot">
    <w:name w:val="footer"/>
    <w:basedOn w:val="Normal"/>
    <w:link w:val="SidfotChar"/>
    <w:uiPriority w:val="99"/>
    <w:unhideWhenUsed/>
    <w:rsid w:val="00C66B84"/>
    <w:pPr>
      <w:tabs>
        <w:tab w:val="center" w:pos="4535"/>
        <w:tab w:val="right" w:pos="9071"/>
        <w:tab w:val="right" w:pos="9921"/>
      </w:tabs>
      <w:spacing w:before="360" w:after="0"/>
      <w:ind w:left="-850" w:right="-850"/>
      <w:jc w:val="left"/>
    </w:pPr>
  </w:style>
  <w:style w:type="character" w:customStyle="1" w:styleId="SidfotChar">
    <w:name w:val="Sidfot Char"/>
    <w:basedOn w:val="Standardstycketeckensnitt"/>
    <w:link w:val="Sidfot"/>
    <w:uiPriority w:val="99"/>
    <w:rsid w:val="00C66B84"/>
    <w:rPr>
      <w:rFonts w:ascii="Times New Roman" w:hAnsi="Times New Roman" w:cs="Times New Roman"/>
      <w:sz w:val="24"/>
      <w:lang w:val="en-GB"/>
    </w:rPr>
  </w:style>
  <w:style w:type="paragraph" w:styleId="Fotnotstext">
    <w:name w:val="footnote text"/>
    <w:basedOn w:val="Normal"/>
    <w:link w:val="FotnotstextChar"/>
    <w:uiPriority w:val="99"/>
    <w:semiHidden/>
    <w:unhideWhenUsed/>
    <w:rsid w:val="0075503A"/>
    <w:pPr>
      <w:spacing w:before="0" w:after="0"/>
      <w:ind w:left="720" w:hanging="720"/>
    </w:pPr>
    <w:rPr>
      <w:sz w:val="20"/>
      <w:szCs w:val="20"/>
    </w:rPr>
  </w:style>
  <w:style w:type="character" w:customStyle="1" w:styleId="FotnotstextChar">
    <w:name w:val="Fotnotstext Char"/>
    <w:basedOn w:val="Standardstycketeckensnitt"/>
    <w:link w:val="Fotnotstext"/>
    <w:uiPriority w:val="99"/>
    <w:semiHidden/>
    <w:rsid w:val="0075503A"/>
    <w:rPr>
      <w:rFonts w:ascii="Times New Roman" w:hAnsi="Times New Roman" w:cs="Times New Roman"/>
      <w:sz w:val="20"/>
      <w:szCs w:val="20"/>
      <w:shd w:val="clear" w:color="auto" w:fill="auto"/>
      <w:lang w:val="en-GB"/>
    </w:rPr>
  </w:style>
  <w:style w:type="character" w:customStyle="1" w:styleId="Rubrik1Char">
    <w:name w:val="Rubrik 1 Char"/>
    <w:basedOn w:val="Standardstycketeckensnitt"/>
    <w:link w:val="Rubrik1"/>
    <w:uiPriority w:val="9"/>
    <w:rsid w:val="0075503A"/>
    <w:rPr>
      <w:rFonts w:ascii="Times New Roman" w:eastAsiaTheme="majorEastAsia" w:hAnsi="Times New Roman" w:cs="Times New Roman"/>
      <w:b/>
      <w:bCs/>
      <w:smallCaps/>
      <w:sz w:val="24"/>
      <w:szCs w:val="28"/>
      <w:lang w:val="en-GB"/>
    </w:rPr>
  </w:style>
  <w:style w:type="character" w:customStyle="1" w:styleId="Rubrik2Char">
    <w:name w:val="Rubrik 2 Char"/>
    <w:basedOn w:val="Standardstycketeckensnitt"/>
    <w:link w:val="Rubrik2"/>
    <w:uiPriority w:val="9"/>
    <w:semiHidden/>
    <w:rsid w:val="0075503A"/>
    <w:rPr>
      <w:rFonts w:ascii="Times New Roman" w:eastAsiaTheme="majorEastAsia" w:hAnsi="Times New Roman" w:cs="Times New Roman"/>
      <w:b/>
      <w:bCs/>
      <w:sz w:val="24"/>
      <w:szCs w:val="26"/>
      <w:lang w:val="en-GB"/>
    </w:rPr>
  </w:style>
  <w:style w:type="character" w:customStyle="1" w:styleId="Rubrik3Char">
    <w:name w:val="Rubrik 3 Char"/>
    <w:basedOn w:val="Standardstycketeckensnitt"/>
    <w:link w:val="Rubrik3"/>
    <w:uiPriority w:val="9"/>
    <w:semiHidden/>
    <w:rsid w:val="0075503A"/>
    <w:rPr>
      <w:rFonts w:ascii="Times New Roman" w:eastAsiaTheme="majorEastAsia" w:hAnsi="Times New Roman" w:cs="Times New Roman"/>
      <w:bCs/>
      <w:i/>
      <w:sz w:val="24"/>
      <w:lang w:val="en-GB"/>
    </w:rPr>
  </w:style>
  <w:style w:type="character" w:customStyle="1" w:styleId="Rubrik4Char">
    <w:name w:val="Rubrik 4 Char"/>
    <w:basedOn w:val="Standardstycketeckensnitt"/>
    <w:link w:val="Rubrik4"/>
    <w:uiPriority w:val="9"/>
    <w:semiHidden/>
    <w:rsid w:val="0075503A"/>
    <w:rPr>
      <w:rFonts w:ascii="Times New Roman" w:eastAsiaTheme="majorEastAsia" w:hAnsi="Times New Roman" w:cs="Times New Roman"/>
      <w:bCs/>
      <w:iCs/>
      <w:sz w:val="24"/>
      <w:lang w:val="en-GB"/>
    </w:rPr>
  </w:style>
  <w:style w:type="paragraph" w:styleId="Innehllsfrteckningsrubrik">
    <w:name w:val="TOC Heading"/>
    <w:basedOn w:val="Normal"/>
    <w:next w:val="Normal"/>
    <w:uiPriority w:val="39"/>
    <w:semiHidden/>
    <w:unhideWhenUsed/>
    <w:qFormat/>
    <w:rsid w:val="0075503A"/>
    <w:pPr>
      <w:spacing w:after="240"/>
      <w:jc w:val="center"/>
    </w:pPr>
    <w:rPr>
      <w:b/>
      <w:sz w:val="28"/>
    </w:rPr>
  </w:style>
  <w:style w:type="paragraph" w:styleId="Innehll1">
    <w:name w:val="toc 1"/>
    <w:basedOn w:val="Normal"/>
    <w:next w:val="Normal"/>
    <w:uiPriority w:val="39"/>
    <w:semiHidden/>
    <w:unhideWhenUsed/>
    <w:rsid w:val="0075503A"/>
    <w:pPr>
      <w:tabs>
        <w:tab w:val="right" w:leader="dot" w:pos="9071"/>
      </w:tabs>
      <w:spacing w:before="60"/>
      <w:ind w:left="850" w:hanging="850"/>
      <w:jc w:val="left"/>
    </w:pPr>
  </w:style>
  <w:style w:type="paragraph" w:styleId="Innehll2">
    <w:name w:val="toc 2"/>
    <w:basedOn w:val="Normal"/>
    <w:next w:val="Normal"/>
    <w:uiPriority w:val="39"/>
    <w:semiHidden/>
    <w:unhideWhenUsed/>
    <w:rsid w:val="0075503A"/>
    <w:pPr>
      <w:tabs>
        <w:tab w:val="right" w:leader="dot" w:pos="9071"/>
      </w:tabs>
      <w:spacing w:before="60"/>
      <w:ind w:left="850" w:hanging="850"/>
      <w:jc w:val="left"/>
    </w:pPr>
  </w:style>
  <w:style w:type="paragraph" w:styleId="Innehll3">
    <w:name w:val="toc 3"/>
    <w:basedOn w:val="Normal"/>
    <w:next w:val="Normal"/>
    <w:uiPriority w:val="39"/>
    <w:semiHidden/>
    <w:unhideWhenUsed/>
    <w:rsid w:val="0075503A"/>
    <w:pPr>
      <w:tabs>
        <w:tab w:val="right" w:leader="dot" w:pos="9071"/>
      </w:tabs>
      <w:spacing w:before="60"/>
      <w:ind w:left="850" w:hanging="850"/>
      <w:jc w:val="left"/>
    </w:pPr>
  </w:style>
  <w:style w:type="paragraph" w:styleId="Innehll4">
    <w:name w:val="toc 4"/>
    <w:basedOn w:val="Normal"/>
    <w:next w:val="Normal"/>
    <w:uiPriority w:val="39"/>
    <w:semiHidden/>
    <w:unhideWhenUsed/>
    <w:rsid w:val="0075503A"/>
    <w:pPr>
      <w:tabs>
        <w:tab w:val="right" w:leader="dot" w:pos="9071"/>
      </w:tabs>
      <w:spacing w:before="60"/>
      <w:ind w:left="850" w:hanging="850"/>
      <w:jc w:val="left"/>
    </w:pPr>
  </w:style>
  <w:style w:type="paragraph" w:styleId="Innehll5">
    <w:name w:val="toc 5"/>
    <w:basedOn w:val="Normal"/>
    <w:next w:val="Normal"/>
    <w:uiPriority w:val="39"/>
    <w:semiHidden/>
    <w:unhideWhenUsed/>
    <w:rsid w:val="0075503A"/>
    <w:pPr>
      <w:tabs>
        <w:tab w:val="right" w:leader="dot" w:pos="9071"/>
      </w:tabs>
      <w:spacing w:before="300"/>
      <w:jc w:val="left"/>
    </w:pPr>
  </w:style>
  <w:style w:type="paragraph" w:styleId="Innehll6">
    <w:name w:val="toc 6"/>
    <w:basedOn w:val="Normal"/>
    <w:next w:val="Normal"/>
    <w:uiPriority w:val="39"/>
    <w:semiHidden/>
    <w:unhideWhenUsed/>
    <w:rsid w:val="0075503A"/>
    <w:pPr>
      <w:tabs>
        <w:tab w:val="right" w:leader="dot" w:pos="9071"/>
      </w:tabs>
      <w:spacing w:before="240"/>
      <w:jc w:val="left"/>
    </w:pPr>
  </w:style>
  <w:style w:type="paragraph" w:styleId="Innehll7">
    <w:name w:val="toc 7"/>
    <w:basedOn w:val="Normal"/>
    <w:next w:val="Normal"/>
    <w:uiPriority w:val="39"/>
    <w:semiHidden/>
    <w:unhideWhenUsed/>
    <w:rsid w:val="0075503A"/>
    <w:pPr>
      <w:tabs>
        <w:tab w:val="right" w:leader="dot" w:pos="9071"/>
      </w:tabs>
      <w:spacing w:before="180"/>
      <w:jc w:val="left"/>
    </w:pPr>
  </w:style>
  <w:style w:type="paragraph" w:styleId="Innehll8">
    <w:name w:val="toc 8"/>
    <w:basedOn w:val="Normal"/>
    <w:next w:val="Normal"/>
    <w:uiPriority w:val="39"/>
    <w:semiHidden/>
    <w:unhideWhenUsed/>
    <w:rsid w:val="0075503A"/>
    <w:pPr>
      <w:tabs>
        <w:tab w:val="right" w:leader="dot" w:pos="9071"/>
      </w:tabs>
      <w:jc w:val="left"/>
    </w:pPr>
  </w:style>
  <w:style w:type="paragraph" w:styleId="Innehll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C66B84"/>
    <w:pPr>
      <w:tabs>
        <w:tab w:val="center" w:pos="7285"/>
        <w:tab w:val="right" w:pos="14003"/>
      </w:tabs>
      <w:spacing w:before="0"/>
    </w:pPr>
  </w:style>
  <w:style w:type="paragraph" w:customStyle="1" w:styleId="FooterLandscape">
    <w:name w:val="FooterLandscape"/>
    <w:basedOn w:val="Normal"/>
    <w:rsid w:val="00C66B84"/>
    <w:pPr>
      <w:tabs>
        <w:tab w:val="center" w:pos="7285"/>
        <w:tab w:val="center" w:pos="10913"/>
        <w:tab w:val="right" w:pos="15137"/>
      </w:tabs>
      <w:spacing w:before="360" w:after="0"/>
      <w:ind w:left="-567" w:right="-567"/>
      <w:jc w:val="left"/>
    </w:pPr>
  </w:style>
  <w:style w:type="character" w:styleId="Fotnotsreferens">
    <w:name w:val="footnote reference"/>
    <w:basedOn w:val="Standardstycketeckensnitt"/>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1"/>
      </w:numPr>
    </w:pPr>
  </w:style>
  <w:style w:type="paragraph" w:customStyle="1" w:styleId="Tiret1">
    <w:name w:val="Tiret 1"/>
    <w:basedOn w:val="Point1"/>
    <w:rsid w:val="0075503A"/>
    <w:pPr>
      <w:numPr>
        <w:numId w:val="2"/>
      </w:numPr>
    </w:pPr>
  </w:style>
  <w:style w:type="paragraph" w:customStyle="1" w:styleId="Tiret2">
    <w:name w:val="Tiret 2"/>
    <w:basedOn w:val="Point2"/>
    <w:rsid w:val="0075503A"/>
    <w:pPr>
      <w:numPr>
        <w:numId w:val="3"/>
      </w:numPr>
    </w:pPr>
  </w:style>
  <w:style w:type="paragraph" w:customStyle="1" w:styleId="Tiret3">
    <w:name w:val="Tiret 3"/>
    <w:basedOn w:val="Point3"/>
    <w:rsid w:val="0075503A"/>
    <w:pPr>
      <w:numPr>
        <w:numId w:val="4"/>
      </w:numPr>
    </w:pPr>
  </w:style>
  <w:style w:type="paragraph" w:customStyle="1" w:styleId="Tiret4">
    <w:name w:val="Tiret 4"/>
    <w:basedOn w:val="Point4"/>
    <w:rsid w:val="0075503A"/>
    <w:pPr>
      <w:numPr>
        <w:numId w:val="5"/>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6"/>
      </w:numPr>
    </w:pPr>
  </w:style>
  <w:style w:type="paragraph" w:customStyle="1" w:styleId="NumPar2">
    <w:name w:val="NumPar 2"/>
    <w:basedOn w:val="Normal"/>
    <w:next w:val="Text1"/>
    <w:rsid w:val="0075503A"/>
    <w:pPr>
      <w:numPr>
        <w:ilvl w:val="1"/>
        <w:numId w:val="6"/>
      </w:numPr>
    </w:pPr>
  </w:style>
  <w:style w:type="paragraph" w:customStyle="1" w:styleId="NumPar3">
    <w:name w:val="NumPar 3"/>
    <w:basedOn w:val="Normal"/>
    <w:next w:val="Text1"/>
    <w:rsid w:val="0075503A"/>
    <w:pPr>
      <w:numPr>
        <w:ilvl w:val="2"/>
        <w:numId w:val="6"/>
      </w:numPr>
    </w:pPr>
  </w:style>
  <w:style w:type="paragraph" w:customStyle="1" w:styleId="NumPar4">
    <w:name w:val="NumPar 4"/>
    <w:basedOn w:val="Normal"/>
    <w:next w:val="Text1"/>
    <w:rsid w:val="0075503A"/>
    <w:pPr>
      <w:numPr>
        <w:ilvl w:val="3"/>
        <w:numId w:val="6"/>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Rubrik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basedOn w:val="Standardstycketeckensnitt"/>
    <w:rsid w:val="0075503A"/>
    <w:rPr>
      <w:color w:val="0000FF"/>
      <w:shd w:val="clear" w:color="auto" w:fill="auto"/>
    </w:rPr>
  </w:style>
  <w:style w:type="character" w:customStyle="1" w:styleId="Marker1">
    <w:name w:val="Marker1"/>
    <w:basedOn w:val="Standardstycketeckensnitt"/>
    <w:rsid w:val="0075503A"/>
    <w:rPr>
      <w:color w:val="008000"/>
      <w:shd w:val="clear" w:color="auto" w:fill="auto"/>
    </w:rPr>
  </w:style>
  <w:style w:type="character" w:customStyle="1" w:styleId="Marker2">
    <w:name w:val="Marker2"/>
    <w:basedOn w:val="Standardstycketeckensnitt"/>
    <w:rsid w:val="0075503A"/>
    <w:rPr>
      <w:color w:val="FF0000"/>
      <w:shd w:val="clear" w:color="auto" w:fill="auto"/>
    </w:rPr>
  </w:style>
  <w:style w:type="paragraph" w:customStyle="1" w:styleId="Point0number">
    <w:name w:val="Point 0 (number)"/>
    <w:basedOn w:val="Normal"/>
    <w:rsid w:val="0075503A"/>
    <w:pPr>
      <w:numPr>
        <w:numId w:val="8"/>
      </w:numPr>
    </w:pPr>
  </w:style>
  <w:style w:type="paragraph" w:customStyle="1" w:styleId="Point1number">
    <w:name w:val="Point 1 (number)"/>
    <w:basedOn w:val="Normal"/>
    <w:rsid w:val="0075503A"/>
    <w:pPr>
      <w:numPr>
        <w:ilvl w:val="2"/>
        <w:numId w:val="8"/>
      </w:numPr>
    </w:pPr>
  </w:style>
  <w:style w:type="paragraph" w:customStyle="1" w:styleId="Point2number">
    <w:name w:val="Point 2 (number)"/>
    <w:basedOn w:val="Normal"/>
    <w:rsid w:val="0075503A"/>
    <w:pPr>
      <w:numPr>
        <w:ilvl w:val="4"/>
        <w:numId w:val="8"/>
      </w:numPr>
    </w:pPr>
  </w:style>
  <w:style w:type="paragraph" w:customStyle="1" w:styleId="Point3number">
    <w:name w:val="Point 3 (number)"/>
    <w:basedOn w:val="Normal"/>
    <w:rsid w:val="0075503A"/>
    <w:pPr>
      <w:numPr>
        <w:ilvl w:val="6"/>
        <w:numId w:val="8"/>
      </w:numPr>
    </w:pPr>
  </w:style>
  <w:style w:type="paragraph" w:customStyle="1" w:styleId="Point0letter">
    <w:name w:val="Point 0 (letter)"/>
    <w:basedOn w:val="Normal"/>
    <w:rsid w:val="0075503A"/>
    <w:pPr>
      <w:numPr>
        <w:ilvl w:val="1"/>
        <w:numId w:val="8"/>
      </w:numPr>
    </w:pPr>
  </w:style>
  <w:style w:type="paragraph" w:customStyle="1" w:styleId="Point1letter">
    <w:name w:val="Point 1 (letter)"/>
    <w:basedOn w:val="Normal"/>
    <w:rsid w:val="0075503A"/>
    <w:pPr>
      <w:numPr>
        <w:ilvl w:val="3"/>
        <w:numId w:val="8"/>
      </w:numPr>
    </w:pPr>
  </w:style>
  <w:style w:type="paragraph" w:customStyle="1" w:styleId="Point2letter">
    <w:name w:val="Point 2 (letter)"/>
    <w:basedOn w:val="Normal"/>
    <w:rsid w:val="0075503A"/>
    <w:pPr>
      <w:numPr>
        <w:ilvl w:val="5"/>
        <w:numId w:val="8"/>
      </w:numPr>
    </w:pPr>
  </w:style>
  <w:style w:type="paragraph" w:customStyle="1" w:styleId="Point3letter">
    <w:name w:val="Point 3 (letter)"/>
    <w:basedOn w:val="Normal"/>
    <w:rsid w:val="0075503A"/>
    <w:pPr>
      <w:numPr>
        <w:ilvl w:val="7"/>
        <w:numId w:val="8"/>
      </w:numPr>
    </w:pPr>
  </w:style>
  <w:style w:type="paragraph" w:customStyle="1" w:styleId="Point4letter">
    <w:name w:val="Point 4 (letter)"/>
    <w:basedOn w:val="Normal"/>
    <w:rsid w:val="0075503A"/>
    <w:pPr>
      <w:numPr>
        <w:ilvl w:val="8"/>
        <w:numId w:val="8"/>
      </w:numPr>
    </w:pPr>
  </w:style>
  <w:style w:type="paragraph" w:customStyle="1" w:styleId="Bullet0">
    <w:name w:val="Bullet 0"/>
    <w:basedOn w:val="Normal"/>
    <w:rsid w:val="0075503A"/>
    <w:pPr>
      <w:numPr>
        <w:numId w:val="9"/>
      </w:numPr>
    </w:pPr>
  </w:style>
  <w:style w:type="paragraph" w:customStyle="1" w:styleId="Bullet1">
    <w:name w:val="Bullet 1"/>
    <w:basedOn w:val="Normal"/>
    <w:rsid w:val="0075503A"/>
    <w:pPr>
      <w:numPr>
        <w:numId w:val="10"/>
      </w:numPr>
    </w:pPr>
  </w:style>
  <w:style w:type="paragraph" w:customStyle="1" w:styleId="Bullet2">
    <w:name w:val="Bullet 2"/>
    <w:basedOn w:val="Normal"/>
    <w:rsid w:val="0075503A"/>
    <w:pPr>
      <w:numPr>
        <w:numId w:val="11"/>
      </w:numPr>
    </w:pPr>
  </w:style>
  <w:style w:type="paragraph" w:customStyle="1" w:styleId="Bullet3">
    <w:name w:val="Bullet 3"/>
    <w:basedOn w:val="Normal"/>
    <w:rsid w:val="0075503A"/>
    <w:pPr>
      <w:numPr>
        <w:numId w:val="12"/>
      </w:numPr>
    </w:pPr>
  </w:style>
  <w:style w:type="paragraph" w:customStyle="1" w:styleId="Bullet4">
    <w:name w:val="Bullet 4"/>
    <w:basedOn w:val="Normal"/>
    <w:rsid w:val="0075503A"/>
    <w:pPr>
      <w:numPr>
        <w:numId w:val="13"/>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14"/>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basedOn w:val="Standardstycketeckensnitt"/>
    <w:rsid w:val="0075503A"/>
    <w:rPr>
      <w:b/>
      <w:u w:val="single"/>
      <w:shd w:val="clear" w:color="auto" w:fill="auto"/>
    </w:rPr>
  </w:style>
  <w:style w:type="character" w:customStyle="1" w:styleId="Deleted">
    <w:name w:val="Deleted"/>
    <w:basedOn w:val="Standardstycketeckensnitt"/>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 w:type="paragraph" w:styleId="Punktlista">
    <w:name w:val="List Bullet"/>
    <w:basedOn w:val="Normal"/>
    <w:uiPriority w:val="99"/>
    <w:semiHidden/>
    <w:unhideWhenUsed/>
    <w:rsid w:val="00A35EC5"/>
    <w:pPr>
      <w:numPr>
        <w:numId w:val="15"/>
      </w:numPr>
      <w:contextualSpacing/>
    </w:pPr>
  </w:style>
  <w:style w:type="paragraph" w:styleId="Punktlista2">
    <w:name w:val="List Bullet 2"/>
    <w:basedOn w:val="Normal"/>
    <w:uiPriority w:val="99"/>
    <w:semiHidden/>
    <w:unhideWhenUsed/>
    <w:rsid w:val="00A35EC5"/>
    <w:pPr>
      <w:numPr>
        <w:numId w:val="16"/>
      </w:numPr>
      <w:contextualSpacing/>
    </w:pPr>
  </w:style>
  <w:style w:type="paragraph" w:styleId="Punktlista3">
    <w:name w:val="List Bullet 3"/>
    <w:basedOn w:val="Normal"/>
    <w:uiPriority w:val="99"/>
    <w:semiHidden/>
    <w:unhideWhenUsed/>
    <w:rsid w:val="00A35EC5"/>
    <w:pPr>
      <w:numPr>
        <w:numId w:val="17"/>
      </w:numPr>
      <w:contextualSpacing/>
    </w:pPr>
  </w:style>
  <w:style w:type="paragraph" w:styleId="Punktlista4">
    <w:name w:val="List Bullet 4"/>
    <w:basedOn w:val="Normal"/>
    <w:uiPriority w:val="99"/>
    <w:semiHidden/>
    <w:unhideWhenUsed/>
    <w:rsid w:val="00A35EC5"/>
    <w:pPr>
      <w:numPr>
        <w:numId w:val="18"/>
      </w:numPr>
      <w:contextualSpacing/>
    </w:pPr>
  </w:style>
  <w:style w:type="paragraph" w:styleId="Liststycke">
    <w:name w:val="List Paragraph"/>
    <w:basedOn w:val="Normal"/>
    <w:link w:val="ListstyckeChar"/>
    <w:uiPriority w:val="34"/>
    <w:qFormat/>
    <w:rsid w:val="00907054"/>
    <w:pPr>
      <w:spacing w:before="0" w:after="200" w:line="276" w:lineRule="auto"/>
      <w:ind w:left="720"/>
      <w:contextualSpacing/>
      <w:jc w:val="left"/>
    </w:pPr>
    <w:rPr>
      <w:rFonts w:eastAsia="Calibri"/>
      <w:sz w:val="22"/>
    </w:rPr>
  </w:style>
  <w:style w:type="character" w:styleId="Kommentarsreferens">
    <w:name w:val="annotation reference"/>
    <w:basedOn w:val="Standardstycketeckensnitt"/>
    <w:uiPriority w:val="99"/>
    <w:unhideWhenUsed/>
    <w:rsid w:val="00907054"/>
    <w:rPr>
      <w:sz w:val="16"/>
      <w:szCs w:val="16"/>
    </w:rPr>
  </w:style>
  <w:style w:type="paragraph" w:styleId="Kommentarer">
    <w:name w:val="annotation text"/>
    <w:basedOn w:val="Normal"/>
    <w:link w:val="KommentarerChar"/>
    <w:uiPriority w:val="99"/>
    <w:unhideWhenUsed/>
    <w:rsid w:val="00907054"/>
    <w:rPr>
      <w:sz w:val="20"/>
      <w:szCs w:val="20"/>
    </w:rPr>
  </w:style>
  <w:style w:type="character" w:customStyle="1" w:styleId="KommentarerChar">
    <w:name w:val="Kommentarer Char"/>
    <w:basedOn w:val="Standardstycketeckensnitt"/>
    <w:link w:val="Kommentarer"/>
    <w:uiPriority w:val="99"/>
    <w:rsid w:val="00907054"/>
    <w:rPr>
      <w:rFonts w:ascii="Times New Roman" w:hAnsi="Times New Roman" w:cs="Times New Roman"/>
      <w:sz w:val="20"/>
      <w:szCs w:val="20"/>
      <w:lang w:val="en-GB"/>
    </w:rPr>
  </w:style>
  <w:style w:type="paragraph" w:styleId="Ballongtext">
    <w:name w:val="Balloon Text"/>
    <w:basedOn w:val="Normal"/>
    <w:link w:val="BallongtextChar"/>
    <w:uiPriority w:val="99"/>
    <w:semiHidden/>
    <w:unhideWhenUsed/>
    <w:rsid w:val="00907054"/>
    <w:pPr>
      <w:spacing w:before="0"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07054"/>
    <w:rPr>
      <w:rFonts w:ascii="Tahoma" w:hAnsi="Tahoma" w:cs="Tahoma"/>
      <w:sz w:val="16"/>
      <w:szCs w:val="16"/>
      <w:lang w:val="en-GB"/>
    </w:rPr>
  </w:style>
  <w:style w:type="character" w:customStyle="1" w:styleId="ListstyckeChar">
    <w:name w:val="Liststycke Char"/>
    <w:basedOn w:val="Standardstycketeckensnitt"/>
    <w:link w:val="Liststycke"/>
    <w:uiPriority w:val="1"/>
    <w:locked/>
    <w:rsid w:val="007D39D1"/>
    <w:rPr>
      <w:rFonts w:ascii="Times New Roman" w:eastAsia="Calibri" w:hAnsi="Times New Roman" w:cs="Times New Roman"/>
      <w:lang w:val="en-GB"/>
    </w:rPr>
  </w:style>
  <w:style w:type="paragraph" w:styleId="Kommentarsmne">
    <w:name w:val="annotation subject"/>
    <w:basedOn w:val="Kommentarer"/>
    <w:next w:val="Kommentarer"/>
    <w:link w:val="KommentarsmneChar"/>
    <w:uiPriority w:val="99"/>
    <w:semiHidden/>
    <w:unhideWhenUsed/>
    <w:rsid w:val="00556353"/>
    <w:rPr>
      <w:b/>
      <w:bCs/>
    </w:rPr>
  </w:style>
  <w:style w:type="character" w:customStyle="1" w:styleId="KommentarsmneChar">
    <w:name w:val="Kommentarsämne Char"/>
    <w:basedOn w:val="KommentarerChar"/>
    <w:link w:val="Kommentarsmne"/>
    <w:uiPriority w:val="99"/>
    <w:semiHidden/>
    <w:rsid w:val="00556353"/>
    <w:rPr>
      <w:rFonts w:ascii="Times New Roman" w:hAnsi="Times New Roman" w:cs="Times New Roman"/>
      <w:b/>
      <w:bCs/>
      <w:sz w:val="20"/>
      <w:szCs w:val="20"/>
      <w:lang w:val="en-GB"/>
    </w:rPr>
  </w:style>
  <w:style w:type="paragraph" w:styleId="Revision">
    <w:name w:val="Revision"/>
    <w:hidden/>
    <w:uiPriority w:val="99"/>
    <w:semiHidden/>
    <w:rsid w:val="00556353"/>
    <w:pPr>
      <w:spacing w:after="0" w:line="240" w:lineRule="auto"/>
    </w:pPr>
    <w:rPr>
      <w:rFonts w:ascii="Times New Roman" w:hAnsi="Times New Roman" w:cs="Times New Roman"/>
      <w:sz w:val="24"/>
      <w:lang w:val="en-GB"/>
    </w:rPr>
  </w:style>
  <w:style w:type="paragraph" w:customStyle="1" w:styleId="Par">
    <w:name w:val="Par"/>
    <w:basedOn w:val="Normal"/>
    <w:rsid w:val="00556353"/>
    <w:pPr>
      <w:widowControl w:val="0"/>
      <w:autoSpaceDE w:val="0"/>
      <w:autoSpaceDN w:val="0"/>
      <w:adjustRightInd w:val="0"/>
      <w:spacing w:after="0"/>
      <w:ind w:right="17"/>
    </w:pPr>
    <w:rPr>
      <w:rFonts w:ascii="Calibri" w:eastAsia="Times New Roman" w:hAnsi="Calibri"/>
      <w:noProof/>
      <w:szCs w:val="24"/>
      <w:lang w:eastAsia="en-GB"/>
    </w:rPr>
  </w:style>
  <w:style w:type="table" w:styleId="Tabellrutnt">
    <w:name w:val="Table Grid"/>
    <w:basedOn w:val="Normaltabell"/>
    <w:uiPriority w:val="59"/>
    <w:rsid w:val="00901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lassification">
    <w:name w:val="Declassification"/>
    <w:basedOn w:val="Normal"/>
    <w:next w:val="Normal"/>
    <w:rsid w:val="001A2D0D"/>
    <w:pPr>
      <w:spacing w:before="0" w:after="0"/>
    </w:pPr>
  </w:style>
  <w:style w:type="paragraph" w:customStyle="1" w:styleId="HeaderSensitivity">
    <w:name w:val="Header Sensitivity"/>
    <w:basedOn w:val="Normal"/>
    <w:rsid w:val="00C66B84"/>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C66B84"/>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rsid w:val="001A2D0D"/>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250922">
      <w:bodyDiv w:val="1"/>
      <w:marLeft w:val="0"/>
      <w:marRight w:val="0"/>
      <w:marTop w:val="0"/>
      <w:marBottom w:val="0"/>
      <w:divBdr>
        <w:top w:val="none" w:sz="0" w:space="0" w:color="auto"/>
        <w:left w:val="none" w:sz="0" w:space="0" w:color="auto"/>
        <w:bottom w:val="none" w:sz="0" w:space="0" w:color="auto"/>
        <w:right w:val="none" w:sz="0" w:space="0" w:color="auto"/>
      </w:divBdr>
    </w:div>
    <w:div w:id="1598709455">
      <w:bodyDiv w:val="1"/>
      <w:marLeft w:val="0"/>
      <w:marRight w:val="0"/>
      <w:marTop w:val="0"/>
      <w:marBottom w:val="0"/>
      <w:divBdr>
        <w:top w:val="none" w:sz="0" w:space="0" w:color="auto"/>
        <w:left w:val="none" w:sz="0" w:space="0" w:color="auto"/>
        <w:bottom w:val="none" w:sz="0" w:space="0" w:color="auto"/>
        <w:right w:val="none" w:sz="0" w:space="0" w:color="auto"/>
      </w:divBdr>
    </w:div>
    <w:div w:id="161463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png"/><Relationship Id="rId21" Type="http://schemas.openxmlformats.org/officeDocument/2006/relationships/image" Target="media/image6.png"/><Relationship Id="rId34" Type="http://schemas.openxmlformats.org/officeDocument/2006/relationships/image" Target="media/image19.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F6698-339A-40C0-AAD3-0F58F3B7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0</TotalTime>
  <Pages>6</Pages>
  <Words>9033</Words>
  <Characters>47881</Characters>
  <Application>Microsoft Office Word</Application>
  <DocSecurity>0</DocSecurity>
  <Lines>399</Lines>
  <Paragraphs>113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 Isabelle (ENER)</dc:creator>
  <cp:lastModifiedBy>Jennie Belking</cp:lastModifiedBy>
  <cp:revision>2</cp:revision>
  <cp:lastPrinted>2017-10-04T13:34:00Z</cp:lastPrinted>
  <dcterms:created xsi:type="dcterms:W3CDTF">2017-11-15T12:03:00Z</dcterms:created>
  <dcterms:modified xsi:type="dcterms:W3CDTF">2017-11-15T12:03:00Z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DQCStatus">
    <vt:lpwstr>Red (DQC version 03)</vt:lpwstr>
  </property>
  <property fmtid="{D5CDD505-2E9C-101B-9397-08002B2CF9AE}" pid="7" name="First annex">
    <vt:lpwstr>1</vt:lpwstr>
  </property>
  <property fmtid="{D5CDD505-2E9C-101B-9397-08002B2CF9AE}" pid="8" name="Last annex">
    <vt:lpwstr>10</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Level of sensitivity">
    <vt:lpwstr>Standard treatment</vt:lpwstr>
  </property>
  <property fmtid="{D5CDD505-2E9C-101B-9397-08002B2CF9AE}" pid="13" name="Unique annex">
    <vt:lpwstr>0</vt:lpwstr>
  </property>
</Properties>
</file>