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el"/>
        <w:tag w:val="startPoint"/>
        <w:id w:val="1420375981"/>
        <w:placeholder>
          <w:docPart w:val="7901B6A6A3C74563B06893AC2CE492A3"/>
        </w:placeholder>
        <w:dataBinding w:prefixMappings="xmlns:ns0='http://purl.org/dc/elements/1.1/' xmlns:ns1='http://schemas.openxmlformats.org/package/2006/metadata/core-properties' " w:xpath="/ns1:coreProperties[1]/ns0:title[1]" w:storeItemID="{6C3C8BC8-F283-45AE-878A-BAB7291924A1}"/>
        <w:text/>
      </w:sdtPr>
      <w:sdtEndPr/>
      <w:sdtContent>
        <w:p w14:paraId="795E19FD" w14:textId="084E8BF3" w:rsidR="00D96248" w:rsidRPr="003221E3" w:rsidRDefault="002C7BA6" w:rsidP="00CD76B5">
          <w:pPr>
            <w:pStyle w:val="Titel"/>
          </w:pPr>
          <w:r w:rsidRPr="003221E3">
            <w:t>Checklista Förstudie</w:t>
          </w:r>
        </w:p>
        <w:bookmarkStart w:id="0" w:name="_Hlk31282740" w:displacedByCustomXml="next"/>
      </w:sdtContent>
    </w:sdt>
    <w:bookmarkEnd w:id="0"/>
    <w:p w14:paraId="636B5E0C" w14:textId="76CE32BB" w:rsidR="00D34BAD" w:rsidRPr="003221E3" w:rsidRDefault="00D34BAD" w:rsidP="00D34BAD">
      <w:pPr>
        <w:ind w:left="1134"/>
      </w:pPr>
      <w:r w:rsidRPr="003221E3">
        <w:t xml:space="preserve">Checklista förstudie innehåller viktiga parametrar att undersöka i en förstudie inför en solcellsinvestering. Oavsett om förstudien genomförs på egen hand eller med hjälp av konsult kan den användas av fastighetsägaren för försäkran om att inget viktigt missas. Resultatet av förstudien används som beslutsunderlag för vidare investering samt lägger grunden för förfrågningsunderlaget till leverantörer. </w:t>
      </w:r>
    </w:p>
    <w:p w14:paraId="5F7D38FA" w14:textId="77777777" w:rsidR="00D34BAD" w:rsidRPr="003221E3" w:rsidRDefault="00D34BAD" w:rsidP="00D34BAD">
      <w:pPr>
        <w:ind w:left="1134"/>
      </w:pPr>
    </w:p>
    <w:p w14:paraId="22BB75A3" w14:textId="3FE438E3" w:rsidR="00D34BAD" w:rsidRPr="003221E3" w:rsidRDefault="00D34BAD" w:rsidP="00D34BAD">
      <w:pPr>
        <w:ind w:left="1134"/>
      </w:pPr>
      <w:bookmarkStart w:id="1" w:name="_Hlk31966856"/>
      <w:r w:rsidRPr="003221E3">
        <w:t xml:space="preserve">Det här dokumentet riktar sig till </w:t>
      </w:r>
      <w:r w:rsidR="0062603F" w:rsidRPr="003221E3">
        <w:t>p</w:t>
      </w:r>
      <w:r w:rsidRPr="003221E3">
        <w:t>rivata &amp; offentliga fastighetsägare samt bostadsrättsföreningar</w:t>
      </w:r>
    </w:p>
    <w:bookmarkEnd w:id="1"/>
    <w:p w14:paraId="795E1A01" w14:textId="77777777" w:rsidR="00AE6D9F" w:rsidRPr="003221E3" w:rsidRDefault="00AE6D9F" w:rsidP="00573FA9">
      <w:pPr>
        <w:pStyle w:val="Brdtext"/>
      </w:pPr>
    </w:p>
    <w:p w14:paraId="795E1A02" w14:textId="77777777" w:rsidR="00573FA9" w:rsidRPr="003221E3" w:rsidRDefault="00573FA9" w:rsidP="00CF7737">
      <w:pPr>
        <w:pStyle w:val="Orubrik"/>
      </w:pPr>
      <w:r w:rsidRPr="003221E3">
        <w:lastRenderedPageBreak/>
        <w:t>Innehåll</w:t>
      </w:r>
    </w:p>
    <w:p w14:paraId="631E21F9" w14:textId="1B50667C" w:rsidR="00FF72E2" w:rsidRPr="003221E3" w:rsidRDefault="00573FA9">
      <w:pPr>
        <w:pStyle w:val="Innehll1"/>
        <w:rPr>
          <w:rFonts w:asciiTheme="minorHAnsi" w:eastAsiaTheme="minorEastAsia" w:hAnsiTheme="minorHAnsi"/>
          <w:noProof/>
          <w:spacing w:val="0"/>
          <w:lang w:eastAsia="sv-SE"/>
        </w:rPr>
      </w:pPr>
      <w:r w:rsidRPr="003221E3">
        <w:rPr>
          <w:rFonts w:ascii="Arial" w:hAnsi="Arial"/>
          <w:b/>
          <w:bCs/>
          <w:spacing w:val="0"/>
          <w:sz w:val="24"/>
        </w:rPr>
        <w:fldChar w:fldCharType="begin"/>
      </w:r>
      <w:r w:rsidRPr="003221E3">
        <w:rPr>
          <w:bCs/>
        </w:rPr>
        <w:instrText xml:space="preserve"> TOC \o "1-2" \h \z \w </w:instrText>
      </w:r>
      <w:r w:rsidRPr="003221E3">
        <w:rPr>
          <w:rFonts w:ascii="Arial" w:hAnsi="Arial"/>
          <w:b/>
          <w:bCs/>
          <w:spacing w:val="0"/>
          <w:sz w:val="24"/>
        </w:rPr>
        <w:fldChar w:fldCharType="separate"/>
      </w:r>
      <w:hyperlink w:anchor="_Toc32929913" w:history="1">
        <w:r w:rsidR="00FF72E2" w:rsidRPr="003221E3">
          <w:rPr>
            <w:rStyle w:val="Hyperlnk"/>
            <w:noProof/>
            <w:color w:val="auto"/>
          </w:rPr>
          <w:t>1</w:t>
        </w:r>
        <w:r w:rsidR="00FF72E2" w:rsidRPr="003221E3">
          <w:rPr>
            <w:rStyle w:val="Hyperlnk"/>
            <w:noProof/>
            <w:color w:val="auto"/>
          </w:rPr>
          <w:tab/>
          <w:t>Fastighetens förutsättningar</w:t>
        </w:r>
        <w:r w:rsidR="00FF72E2" w:rsidRPr="003221E3">
          <w:rPr>
            <w:noProof/>
            <w:webHidden/>
          </w:rPr>
          <w:tab/>
        </w:r>
        <w:r w:rsidR="00FF72E2" w:rsidRPr="003221E3">
          <w:rPr>
            <w:noProof/>
            <w:webHidden/>
          </w:rPr>
          <w:fldChar w:fldCharType="begin"/>
        </w:r>
        <w:r w:rsidR="00FF72E2" w:rsidRPr="003221E3">
          <w:rPr>
            <w:noProof/>
            <w:webHidden/>
          </w:rPr>
          <w:instrText xml:space="preserve"> PAGEREF _Toc32929913 \h </w:instrText>
        </w:r>
        <w:r w:rsidR="00FF72E2" w:rsidRPr="003221E3">
          <w:rPr>
            <w:noProof/>
            <w:webHidden/>
          </w:rPr>
        </w:r>
        <w:r w:rsidR="00FF72E2" w:rsidRPr="003221E3">
          <w:rPr>
            <w:noProof/>
            <w:webHidden/>
          </w:rPr>
          <w:fldChar w:fldCharType="separate"/>
        </w:r>
        <w:r w:rsidR="00FF72E2" w:rsidRPr="003221E3">
          <w:rPr>
            <w:noProof/>
            <w:webHidden/>
          </w:rPr>
          <w:t>3</w:t>
        </w:r>
        <w:r w:rsidR="00FF72E2" w:rsidRPr="003221E3">
          <w:rPr>
            <w:noProof/>
            <w:webHidden/>
          </w:rPr>
          <w:fldChar w:fldCharType="end"/>
        </w:r>
      </w:hyperlink>
    </w:p>
    <w:p w14:paraId="160A3CE1" w14:textId="38D5FB87" w:rsidR="00FF72E2" w:rsidRPr="003221E3" w:rsidRDefault="00610536">
      <w:pPr>
        <w:pStyle w:val="Innehll2"/>
        <w:rPr>
          <w:rFonts w:eastAsiaTheme="minorEastAsia"/>
          <w:noProof/>
          <w:lang w:eastAsia="sv-SE"/>
        </w:rPr>
      </w:pPr>
      <w:hyperlink w:anchor="_Toc32929914" w:history="1">
        <w:r w:rsidR="00FF72E2" w:rsidRPr="003221E3">
          <w:rPr>
            <w:rStyle w:val="Hyperlnk"/>
            <w:noProof/>
            <w:color w:val="auto"/>
          </w:rPr>
          <w:t>1.1</w:t>
        </w:r>
        <w:r w:rsidR="00FF72E2" w:rsidRPr="003221E3">
          <w:rPr>
            <w:rStyle w:val="Hyperlnk"/>
            <w:noProof/>
            <w:color w:val="auto"/>
          </w:rPr>
          <w:tab/>
          <w:t>Takets förutsättningar</w:t>
        </w:r>
        <w:r w:rsidR="00FF72E2" w:rsidRPr="003221E3">
          <w:rPr>
            <w:noProof/>
            <w:webHidden/>
          </w:rPr>
          <w:tab/>
        </w:r>
        <w:r w:rsidR="00FF72E2" w:rsidRPr="003221E3">
          <w:rPr>
            <w:noProof/>
            <w:webHidden/>
          </w:rPr>
          <w:fldChar w:fldCharType="begin"/>
        </w:r>
        <w:r w:rsidR="00FF72E2" w:rsidRPr="003221E3">
          <w:rPr>
            <w:noProof/>
            <w:webHidden/>
          </w:rPr>
          <w:instrText xml:space="preserve"> PAGEREF _Toc32929914 \h </w:instrText>
        </w:r>
        <w:r w:rsidR="00FF72E2" w:rsidRPr="003221E3">
          <w:rPr>
            <w:noProof/>
            <w:webHidden/>
          </w:rPr>
        </w:r>
        <w:r w:rsidR="00FF72E2" w:rsidRPr="003221E3">
          <w:rPr>
            <w:noProof/>
            <w:webHidden/>
          </w:rPr>
          <w:fldChar w:fldCharType="separate"/>
        </w:r>
        <w:r w:rsidR="00FF72E2" w:rsidRPr="003221E3">
          <w:rPr>
            <w:noProof/>
            <w:webHidden/>
          </w:rPr>
          <w:t>3</w:t>
        </w:r>
        <w:r w:rsidR="00FF72E2" w:rsidRPr="003221E3">
          <w:rPr>
            <w:noProof/>
            <w:webHidden/>
          </w:rPr>
          <w:fldChar w:fldCharType="end"/>
        </w:r>
      </w:hyperlink>
    </w:p>
    <w:p w14:paraId="21CE3B0A" w14:textId="3156B72D" w:rsidR="00FF72E2" w:rsidRPr="003221E3" w:rsidRDefault="00610536">
      <w:pPr>
        <w:pStyle w:val="Innehll2"/>
        <w:rPr>
          <w:rFonts w:eastAsiaTheme="minorEastAsia"/>
          <w:noProof/>
          <w:lang w:eastAsia="sv-SE"/>
        </w:rPr>
      </w:pPr>
      <w:hyperlink w:anchor="_Toc32929915" w:history="1">
        <w:r w:rsidR="00FF72E2" w:rsidRPr="003221E3">
          <w:rPr>
            <w:rStyle w:val="Hyperlnk"/>
            <w:noProof/>
            <w:color w:val="auto"/>
          </w:rPr>
          <w:t>1.2</w:t>
        </w:r>
        <w:r w:rsidR="00FF72E2" w:rsidRPr="003221E3">
          <w:rPr>
            <w:rStyle w:val="Hyperlnk"/>
            <w:noProof/>
            <w:color w:val="auto"/>
          </w:rPr>
          <w:tab/>
          <w:t>Tillstånd och villkor</w:t>
        </w:r>
        <w:r w:rsidR="00FF72E2" w:rsidRPr="003221E3">
          <w:rPr>
            <w:noProof/>
            <w:webHidden/>
          </w:rPr>
          <w:tab/>
        </w:r>
        <w:r w:rsidR="00FF72E2" w:rsidRPr="003221E3">
          <w:rPr>
            <w:noProof/>
            <w:webHidden/>
          </w:rPr>
          <w:fldChar w:fldCharType="begin"/>
        </w:r>
        <w:r w:rsidR="00FF72E2" w:rsidRPr="003221E3">
          <w:rPr>
            <w:noProof/>
            <w:webHidden/>
          </w:rPr>
          <w:instrText xml:space="preserve"> PAGEREF _Toc32929915 \h </w:instrText>
        </w:r>
        <w:r w:rsidR="00FF72E2" w:rsidRPr="003221E3">
          <w:rPr>
            <w:noProof/>
            <w:webHidden/>
          </w:rPr>
        </w:r>
        <w:r w:rsidR="00FF72E2" w:rsidRPr="003221E3">
          <w:rPr>
            <w:noProof/>
            <w:webHidden/>
          </w:rPr>
          <w:fldChar w:fldCharType="separate"/>
        </w:r>
        <w:r w:rsidR="00FF72E2" w:rsidRPr="003221E3">
          <w:rPr>
            <w:noProof/>
            <w:webHidden/>
          </w:rPr>
          <w:t>4</w:t>
        </w:r>
        <w:r w:rsidR="00FF72E2" w:rsidRPr="003221E3">
          <w:rPr>
            <w:noProof/>
            <w:webHidden/>
          </w:rPr>
          <w:fldChar w:fldCharType="end"/>
        </w:r>
      </w:hyperlink>
    </w:p>
    <w:p w14:paraId="7FBBA40E" w14:textId="7648AE17" w:rsidR="00FF72E2" w:rsidRPr="003221E3" w:rsidRDefault="00610536">
      <w:pPr>
        <w:pStyle w:val="Innehll2"/>
        <w:rPr>
          <w:rFonts w:eastAsiaTheme="minorEastAsia"/>
          <w:noProof/>
          <w:lang w:eastAsia="sv-SE"/>
        </w:rPr>
      </w:pPr>
      <w:hyperlink w:anchor="_Toc32929916" w:history="1">
        <w:r w:rsidR="00FF72E2" w:rsidRPr="003221E3">
          <w:rPr>
            <w:rStyle w:val="Hyperlnk"/>
            <w:noProof/>
            <w:color w:val="auto"/>
          </w:rPr>
          <w:t>1.3</w:t>
        </w:r>
        <w:r w:rsidR="00FF72E2" w:rsidRPr="003221E3">
          <w:rPr>
            <w:rStyle w:val="Hyperlnk"/>
            <w:noProof/>
            <w:color w:val="auto"/>
          </w:rPr>
          <w:tab/>
          <w:t>Fastighetens elanvändning</w:t>
        </w:r>
        <w:r w:rsidR="00FF72E2" w:rsidRPr="003221E3">
          <w:rPr>
            <w:noProof/>
            <w:webHidden/>
          </w:rPr>
          <w:tab/>
        </w:r>
        <w:r w:rsidR="00FF72E2" w:rsidRPr="003221E3">
          <w:rPr>
            <w:noProof/>
            <w:webHidden/>
          </w:rPr>
          <w:fldChar w:fldCharType="begin"/>
        </w:r>
        <w:r w:rsidR="00FF72E2" w:rsidRPr="003221E3">
          <w:rPr>
            <w:noProof/>
            <w:webHidden/>
          </w:rPr>
          <w:instrText xml:space="preserve"> PAGEREF _Toc32929916 \h </w:instrText>
        </w:r>
        <w:r w:rsidR="00FF72E2" w:rsidRPr="003221E3">
          <w:rPr>
            <w:noProof/>
            <w:webHidden/>
          </w:rPr>
        </w:r>
        <w:r w:rsidR="00FF72E2" w:rsidRPr="003221E3">
          <w:rPr>
            <w:noProof/>
            <w:webHidden/>
          </w:rPr>
          <w:fldChar w:fldCharType="separate"/>
        </w:r>
        <w:r w:rsidR="00FF72E2" w:rsidRPr="003221E3">
          <w:rPr>
            <w:noProof/>
            <w:webHidden/>
          </w:rPr>
          <w:t>4</w:t>
        </w:r>
        <w:r w:rsidR="00FF72E2" w:rsidRPr="003221E3">
          <w:rPr>
            <w:noProof/>
            <w:webHidden/>
          </w:rPr>
          <w:fldChar w:fldCharType="end"/>
        </w:r>
      </w:hyperlink>
    </w:p>
    <w:p w14:paraId="5C919A7B" w14:textId="08660934" w:rsidR="00FF72E2" w:rsidRPr="003221E3" w:rsidRDefault="00610536">
      <w:pPr>
        <w:pStyle w:val="Innehll1"/>
        <w:rPr>
          <w:rFonts w:asciiTheme="minorHAnsi" w:eastAsiaTheme="minorEastAsia" w:hAnsiTheme="minorHAnsi"/>
          <w:noProof/>
          <w:spacing w:val="0"/>
          <w:lang w:eastAsia="sv-SE"/>
        </w:rPr>
      </w:pPr>
      <w:hyperlink w:anchor="_Toc32929917" w:history="1">
        <w:r w:rsidR="00FF72E2" w:rsidRPr="003221E3">
          <w:rPr>
            <w:rStyle w:val="Hyperlnk"/>
            <w:noProof/>
            <w:color w:val="auto"/>
          </w:rPr>
          <w:t>2</w:t>
        </w:r>
        <w:r w:rsidR="00FF72E2" w:rsidRPr="003221E3">
          <w:rPr>
            <w:rStyle w:val="Hyperlnk"/>
            <w:noProof/>
            <w:color w:val="auto"/>
          </w:rPr>
          <w:tab/>
          <w:t>Utformning och teknik</w:t>
        </w:r>
        <w:r w:rsidR="00FF72E2" w:rsidRPr="003221E3">
          <w:rPr>
            <w:noProof/>
            <w:webHidden/>
          </w:rPr>
          <w:tab/>
        </w:r>
        <w:r w:rsidR="00FF72E2" w:rsidRPr="003221E3">
          <w:rPr>
            <w:noProof/>
            <w:webHidden/>
          </w:rPr>
          <w:fldChar w:fldCharType="begin"/>
        </w:r>
        <w:r w:rsidR="00FF72E2" w:rsidRPr="003221E3">
          <w:rPr>
            <w:noProof/>
            <w:webHidden/>
          </w:rPr>
          <w:instrText xml:space="preserve"> PAGEREF _Toc32929917 \h </w:instrText>
        </w:r>
        <w:r w:rsidR="00FF72E2" w:rsidRPr="003221E3">
          <w:rPr>
            <w:noProof/>
            <w:webHidden/>
          </w:rPr>
        </w:r>
        <w:r w:rsidR="00FF72E2" w:rsidRPr="003221E3">
          <w:rPr>
            <w:noProof/>
            <w:webHidden/>
          </w:rPr>
          <w:fldChar w:fldCharType="separate"/>
        </w:r>
        <w:r w:rsidR="00FF72E2" w:rsidRPr="003221E3">
          <w:rPr>
            <w:noProof/>
            <w:webHidden/>
          </w:rPr>
          <w:t>5</w:t>
        </w:r>
        <w:r w:rsidR="00FF72E2" w:rsidRPr="003221E3">
          <w:rPr>
            <w:noProof/>
            <w:webHidden/>
          </w:rPr>
          <w:fldChar w:fldCharType="end"/>
        </w:r>
      </w:hyperlink>
    </w:p>
    <w:p w14:paraId="58E04204" w14:textId="7BD96897" w:rsidR="00FF72E2" w:rsidRPr="003221E3" w:rsidRDefault="00610536">
      <w:pPr>
        <w:pStyle w:val="Innehll2"/>
        <w:rPr>
          <w:rFonts w:eastAsiaTheme="minorEastAsia"/>
          <w:noProof/>
          <w:lang w:eastAsia="sv-SE"/>
        </w:rPr>
      </w:pPr>
      <w:hyperlink w:anchor="_Toc32929918" w:history="1">
        <w:r w:rsidR="00FF72E2" w:rsidRPr="003221E3">
          <w:rPr>
            <w:rStyle w:val="Hyperlnk"/>
            <w:noProof/>
            <w:color w:val="auto"/>
          </w:rPr>
          <w:t>2.1</w:t>
        </w:r>
        <w:r w:rsidR="00FF72E2" w:rsidRPr="003221E3">
          <w:rPr>
            <w:rStyle w:val="Hyperlnk"/>
            <w:noProof/>
            <w:color w:val="auto"/>
          </w:rPr>
          <w:tab/>
          <w:t>Utformning av anläggning</w:t>
        </w:r>
        <w:r w:rsidR="00FF72E2" w:rsidRPr="003221E3">
          <w:rPr>
            <w:noProof/>
            <w:webHidden/>
          </w:rPr>
          <w:tab/>
        </w:r>
        <w:r w:rsidR="00FF72E2" w:rsidRPr="003221E3">
          <w:rPr>
            <w:noProof/>
            <w:webHidden/>
          </w:rPr>
          <w:fldChar w:fldCharType="begin"/>
        </w:r>
        <w:r w:rsidR="00FF72E2" w:rsidRPr="003221E3">
          <w:rPr>
            <w:noProof/>
            <w:webHidden/>
          </w:rPr>
          <w:instrText xml:space="preserve"> PAGEREF _Toc32929918 \h </w:instrText>
        </w:r>
        <w:r w:rsidR="00FF72E2" w:rsidRPr="003221E3">
          <w:rPr>
            <w:noProof/>
            <w:webHidden/>
          </w:rPr>
        </w:r>
        <w:r w:rsidR="00FF72E2" w:rsidRPr="003221E3">
          <w:rPr>
            <w:noProof/>
            <w:webHidden/>
          </w:rPr>
          <w:fldChar w:fldCharType="separate"/>
        </w:r>
        <w:r w:rsidR="00FF72E2" w:rsidRPr="003221E3">
          <w:rPr>
            <w:noProof/>
            <w:webHidden/>
          </w:rPr>
          <w:t>6</w:t>
        </w:r>
        <w:r w:rsidR="00FF72E2" w:rsidRPr="003221E3">
          <w:rPr>
            <w:noProof/>
            <w:webHidden/>
          </w:rPr>
          <w:fldChar w:fldCharType="end"/>
        </w:r>
      </w:hyperlink>
    </w:p>
    <w:p w14:paraId="2E516B6C" w14:textId="1B790009" w:rsidR="00FF72E2" w:rsidRPr="003221E3" w:rsidRDefault="00610536">
      <w:pPr>
        <w:pStyle w:val="Innehll2"/>
        <w:rPr>
          <w:rFonts w:eastAsiaTheme="minorEastAsia"/>
          <w:noProof/>
          <w:lang w:eastAsia="sv-SE"/>
        </w:rPr>
      </w:pPr>
      <w:hyperlink w:anchor="_Toc32929919" w:history="1">
        <w:r w:rsidR="00FF72E2" w:rsidRPr="003221E3">
          <w:rPr>
            <w:rStyle w:val="Hyperlnk"/>
            <w:noProof/>
            <w:color w:val="auto"/>
          </w:rPr>
          <w:t>2.2</w:t>
        </w:r>
        <w:r w:rsidR="00FF72E2" w:rsidRPr="003221E3">
          <w:rPr>
            <w:rStyle w:val="Hyperlnk"/>
            <w:noProof/>
            <w:color w:val="auto"/>
          </w:rPr>
          <w:tab/>
          <w:t>Säkerhetsaspekter</w:t>
        </w:r>
        <w:r w:rsidR="00FF72E2" w:rsidRPr="003221E3">
          <w:rPr>
            <w:noProof/>
            <w:webHidden/>
          </w:rPr>
          <w:tab/>
        </w:r>
        <w:r w:rsidR="00FF72E2" w:rsidRPr="003221E3">
          <w:rPr>
            <w:noProof/>
            <w:webHidden/>
          </w:rPr>
          <w:fldChar w:fldCharType="begin"/>
        </w:r>
        <w:r w:rsidR="00FF72E2" w:rsidRPr="003221E3">
          <w:rPr>
            <w:noProof/>
            <w:webHidden/>
          </w:rPr>
          <w:instrText xml:space="preserve"> PAGEREF _Toc32929919 \h </w:instrText>
        </w:r>
        <w:r w:rsidR="00FF72E2" w:rsidRPr="003221E3">
          <w:rPr>
            <w:noProof/>
            <w:webHidden/>
          </w:rPr>
        </w:r>
        <w:r w:rsidR="00FF72E2" w:rsidRPr="003221E3">
          <w:rPr>
            <w:noProof/>
            <w:webHidden/>
          </w:rPr>
          <w:fldChar w:fldCharType="separate"/>
        </w:r>
        <w:r w:rsidR="00FF72E2" w:rsidRPr="003221E3">
          <w:rPr>
            <w:noProof/>
            <w:webHidden/>
          </w:rPr>
          <w:t>6</w:t>
        </w:r>
        <w:r w:rsidR="00FF72E2" w:rsidRPr="003221E3">
          <w:rPr>
            <w:noProof/>
            <w:webHidden/>
          </w:rPr>
          <w:fldChar w:fldCharType="end"/>
        </w:r>
      </w:hyperlink>
    </w:p>
    <w:p w14:paraId="0492CB28" w14:textId="62C45C4C" w:rsidR="00FF72E2" w:rsidRPr="003221E3" w:rsidRDefault="00610536">
      <w:pPr>
        <w:pStyle w:val="Innehll1"/>
        <w:rPr>
          <w:rFonts w:asciiTheme="minorHAnsi" w:eastAsiaTheme="minorEastAsia" w:hAnsiTheme="minorHAnsi"/>
          <w:noProof/>
          <w:spacing w:val="0"/>
          <w:lang w:eastAsia="sv-SE"/>
        </w:rPr>
      </w:pPr>
      <w:hyperlink w:anchor="_Toc32929920" w:history="1">
        <w:r w:rsidR="00FF72E2" w:rsidRPr="003221E3">
          <w:rPr>
            <w:rStyle w:val="Hyperlnk"/>
            <w:noProof/>
            <w:color w:val="auto"/>
          </w:rPr>
          <w:t>3</w:t>
        </w:r>
        <w:r w:rsidR="00FF72E2" w:rsidRPr="003221E3">
          <w:rPr>
            <w:rStyle w:val="Hyperlnk"/>
            <w:noProof/>
            <w:color w:val="auto"/>
          </w:rPr>
          <w:tab/>
          <w:t>Anläggningens lönsamhet</w:t>
        </w:r>
        <w:r w:rsidR="00FF72E2" w:rsidRPr="003221E3">
          <w:rPr>
            <w:noProof/>
            <w:webHidden/>
          </w:rPr>
          <w:tab/>
        </w:r>
        <w:r w:rsidR="00FF72E2" w:rsidRPr="003221E3">
          <w:rPr>
            <w:noProof/>
            <w:webHidden/>
          </w:rPr>
          <w:fldChar w:fldCharType="begin"/>
        </w:r>
        <w:r w:rsidR="00FF72E2" w:rsidRPr="003221E3">
          <w:rPr>
            <w:noProof/>
            <w:webHidden/>
          </w:rPr>
          <w:instrText xml:space="preserve"> PAGEREF _Toc32929920 \h </w:instrText>
        </w:r>
        <w:r w:rsidR="00FF72E2" w:rsidRPr="003221E3">
          <w:rPr>
            <w:noProof/>
            <w:webHidden/>
          </w:rPr>
        </w:r>
        <w:r w:rsidR="00FF72E2" w:rsidRPr="003221E3">
          <w:rPr>
            <w:noProof/>
            <w:webHidden/>
          </w:rPr>
          <w:fldChar w:fldCharType="separate"/>
        </w:r>
        <w:r w:rsidR="00FF72E2" w:rsidRPr="003221E3">
          <w:rPr>
            <w:noProof/>
            <w:webHidden/>
          </w:rPr>
          <w:t>8</w:t>
        </w:r>
        <w:r w:rsidR="00FF72E2" w:rsidRPr="003221E3">
          <w:rPr>
            <w:noProof/>
            <w:webHidden/>
          </w:rPr>
          <w:fldChar w:fldCharType="end"/>
        </w:r>
      </w:hyperlink>
    </w:p>
    <w:p w14:paraId="588EC691" w14:textId="77777777" w:rsidR="006F6BD6" w:rsidRPr="003221E3" w:rsidRDefault="00573FA9" w:rsidP="00CD6A7A">
      <w:pPr>
        <w:pStyle w:val="Rubrik1"/>
        <w:numPr>
          <w:ilvl w:val="0"/>
          <w:numId w:val="0"/>
        </w:numPr>
        <w:rPr>
          <w:noProof/>
        </w:rPr>
        <w:sectPr w:rsidR="006F6BD6" w:rsidRPr="003221E3" w:rsidSect="00670231">
          <w:headerReference w:type="even" r:id="rId11"/>
          <w:headerReference w:type="default" r:id="rId12"/>
          <w:footerReference w:type="even" r:id="rId13"/>
          <w:footerReference w:type="default" r:id="rId14"/>
          <w:headerReference w:type="first" r:id="rId15"/>
          <w:footerReference w:type="first" r:id="rId16"/>
          <w:type w:val="oddPage"/>
          <w:pgSz w:w="11906" w:h="16838" w:code="9"/>
          <w:pgMar w:top="2835" w:right="2353" w:bottom="1418" w:left="2353" w:header="454" w:footer="567" w:gutter="0"/>
          <w:cols w:space="708"/>
          <w:titlePg/>
          <w:docGrid w:linePitch="360"/>
        </w:sectPr>
      </w:pPr>
      <w:r w:rsidRPr="003221E3">
        <w:rPr>
          <w:noProof/>
        </w:rPr>
        <w:fldChar w:fldCharType="end"/>
      </w:r>
    </w:p>
    <w:p w14:paraId="795E1A06" w14:textId="7098B702" w:rsidR="00573FA9" w:rsidRPr="003221E3" w:rsidRDefault="00CC3B43" w:rsidP="001E78C0">
      <w:pPr>
        <w:pStyle w:val="Rubrik1"/>
      </w:pPr>
      <w:bookmarkStart w:id="3" w:name="_Toc32929913"/>
      <w:r w:rsidRPr="003221E3">
        <w:lastRenderedPageBreak/>
        <w:t>Fastighetens förutsättningar</w:t>
      </w:r>
      <w:bookmarkEnd w:id="3"/>
    </w:p>
    <w:p w14:paraId="461DF097" w14:textId="102BA911" w:rsidR="00CD54B1" w:rsidRPr="003221E3" w:rsidRDefault="00CD54B1" w:rsidP="005C61EF">
      <w:pPr>
        <w:pStyle w:val="Brdtext"/>
      </w:pPr>
      <w:r w:rsidRPr="003221E3">
        <w:t xml:space="preserve">Fastighetens </w:t>
      </w:r>
      <w:r w:rsidR="009C0735" w:rsidRPr="003221E3">
        <w:t>förutsättningar</w:t>
      </w:r>
      <w:r w:rsidRPr="003221E3">
        <w:t xml:space="preserve"> </w:t>
      </w:r>
      <w:r w:rsidR="00DF6DFE" w:rsidRPr="003221E3">
        <w:t>som inkluderar</w:t>
      </w:r>
      <w:r w:rsidRPr="003221E3">
        <w:t xml:space="preserve"> takets </w:t>
      </w:r>
      <w:r w:rsidR="009C0735" w:rsidRPr="003221E3">
        <w:t>utformning</w:t>
      </w:r>
      <w:r w:rsidR="001B1F19" w:rsidRPr="003221E3">
        <w:t xml:space="preserve"> och skick,</w:t>
      </w:r>
      <w:r w:rsidR="005C1CA0" w:rsidRPr="003221E3">
        <w:t xml:space="preserve"> elanvändning</w:t>
      </w:r>
      <w:r w:rsidR="00187114" w:rsidRPr="003221E3">
        <w:t>,</w:t>
      </w:r>
      <w:r w:rsidR="005C1CA0" w:rsidRPr="003221E3">
        <w:t xml:space="preserve"> elnät</w:t>
      </w:r>
      <w:r w:rsidR="001219CD" w:rsidRPr="003221E3">
        <w:t>s-</w:t>
      </w:r>
      <w:r w:rsidR="005C1CA0" w:rsidRPr="003221E3">
        <w:t xml:space="preserve"> och </w:t>
      </w:r>
      <w:r w:rsidR="00112145" w:rsidRPr="003221E3">
        <w:t>elhandelsföretagets</w:t>
      </w:r>
      <w:r w:rsidR="00785699" w:rsidRPr="003221E3">
        <w:t xml:space="preserve"> villkor </w:t>
      </w:r>
      <w:r w:rsidR="00187114" w:rsidRPr="003221E3">
        <w:t xml:space="preserve">samt eventuella krav om bygglov </w:t>
      </w:r>
      <w:r w:rsidR="00785699" w:rsidRPr="003221E3">
        <w:t xml:space="preserve">sätter ramarna </w:t>
      </w:r>
      <w:r w:rsidR="009B2A8C" w:rsidRPr="003221E3">
        <w:t xml:space="preserve">för </w:t>
      </w:r>
      <w:r w:rsidR="006C46A3" w:rsidRPr="003221E3">
        <w:t xml:space="preserve">och påverkar utformningen av </w:t>
      </w:r>
      <w:r w:rsidR="0036131C" w:rsidRPr="003221E3">
        <w:t>en solcellsanläggning</w:t>
      </w:r>
      <w:r w:rsidR="006C46A3" w:rsidRPr="003221E3">
        <w:t xml:space="preserve">. </w:t>
      </w:r>
      <w:r w:rsidR="00EF7797" w:rsidRPr="003221E3">
        <w:t xml:space="preserve">Dessa behöver därför undersökas </w:t>
      </w:r>
      <w:r w:rsidR="0036131C" w:rsidRPr="003221E3">
        <w:t xml:space="preserve">i en förstudie. </w:t>
      </w:r>
    </w:p>
    <w:p w14:paraId="0FF78B89" w14:textId="68FB987E" w:rsidR="004645C5" w:rsidRPr="003221E3" w:rsidRDefault="004645C5" w:rsidP="004645C5">
      <w:pPr>
        <w:pStyle w:val="Rubrik2"/>
      </w:pPr>
      <w:bookmarkStart w:id="4" w:name="_Toc32929914"/>
      <w:r w:rsidRPr="003221E3">
        <w:t>Takets förutsättningar</w:t>
      </w:r>
      <w:bookmarkEnd w:id="4"/>
      <w:r w:rsidRPr="003221E3">
        <w:t xml:space="preserve"> </w:t>
      </w:r>
    </w:p>
    <w:p w14:paraId="171612A3" w14:textId="2553056E" w:rsidR="00D47038" w:rsidRPr="003221E3" w:rsidRDefault="00D47038" w:rsidP="00D47038">
      <w:pPr>
        <w:pStyle w:val="Brdtext"/>
      </w:pPr>
      <w:r w:rsidRPr="003221E3">
        <w:t xml:space="preserve">På </w:t>
      </w:r>
      <w:hyperlink r:id="rId17" w:history="1">
        <w:r w:rsidRPr="003221E3">
          <w:rPr>
            <w:rStyle w:val="Hyperlnk"/>
            <w:color w:val="auto"/>
          </w:rPr>
          <w:t>www.solelportalen.se</w:t>
        </w:r>
      </w:hyperlink>
      <w:r w:rsidRPr="003221E3">
        <w:t xml:space="preserve"> under rubriken ”Har mitt hus rätt förutsättningar?”  finns många bra råd vad gäller takets förutsättningar och vad man bör tänka på när ett taks solcellspotential bedöms. Nedan är de viktigaste aspekterna framlyfta.</w:t>
      </w:r>
    </w:p>
    <w:p w14:paraId="5045D086" w14:textId="652D2529" w:rsidR="004645C5" w:rsidRPr="003221E3" w:rsidRDefault="004645C5" w:rsidP="004645C5">
      <w:pPr>
        <w:pStyle w:val="Rubrik3"/>
      </w:pPr>
      <w:r w:rsidRPr="003221E3">
        <w:t xml:space="preserve">Takorientering </w:t>
      </w:r>
    </w:p>
    <w:p w14:paraId="596BF1C5" w14:textId="75CC1DDD" w:rsidR="004645C5" w:rsidRPr="003221E3" w:rsidRDefault="004645C5" w:rsidP="004645C5">
      <w:pPr>
        <w:pStyle w:val="Brdtext"/>
      </w:pPr>
      <w:r w:rsidRPr="003221E3">
        <w:t xml:space="preserve">För bäst utbyte av solinstrålningen bör solceller installeras inom intervallet rakt östliga, till rakt västliga tak. Dvs alla riktningar inom intervallet +/- 90 grader från rakt sydlig ritning. Maximal solelproduktion ges </w:t>
      </w:r>
      <w:r w:rsidR="002C7BA6" w:rsidRPr="003221E3">
        <w:t>i söderläge.</w:t>
      </w:r>
      <w:r w:rsidRPr="003221E3">
        <w:t xml:space="preserve"> </w:t>
      </w:r>
      <w:r w:rsidR="00334F8E" w:rsidRPr="003221E3">
        <w:t xml:space="preserve">En anläggning på ett sadeltak i öst-västligt läge kan däremot ge </w:t>
      </w:r>
      <w:r w:rsidR="007C08CB" w:rsidRPr="003221E3">
        <w:t>jämnare produktion över dygnet och således stämma bättre överens med e</w:t>
      </w:r>
      <w:r w:rsidR="0033431B" w:rsidRPr="003221E3">
        <w:t>lförbrukningen</w:t>
      </w:r>
      <w:r w:rsidR="00473DB6" w:rsidRPr="003221E3">
        <w:t xml:space="preserve"> i fastigheten. Det ger en ökad egenanvändning som är av stor vikt för lönsamheten vid solcellsinstallationer.</w:t>
      </w:r>
    </w:p>
    <w:p w14:paraId="3EFC2FA0" w14:textId="77777777" w:rsidR="004645C5" w:rsidRPr="003221E3" w:rsidRDefault="004645C5" w:rsidP="004645C5">
      <w:pPr>
        <w:pStyle w:val="Rubrik3"/>
      </w:pPr>
      <w:r w:rsidRPr="003221E3">
        <w:t xml:space="preserve">Taklutning </w:t>
      </w:r>
    </w:p>
    <w:p w14:paraId="4CD2E9A8" w14:textId="4CBB1256" w:rsidR="004645C5" w:rsidRPr="003221E3" w:rsidRDefault="004645C5" w:rsidP="004645C5">
      <w:pPr>
        <w:pStyle w:val="Brdtext"/>
      </w:pPr>
      <w:r w:rsidRPr="003221E3">
        <w:t>Högsta solelproduktionen från en anläggning i söderläge fås vid en takvinkel på drygt 40 grader</w:t>
      </w:r>
      <w:r w:rsidR="00E65E92">
        <w:t>, på sve</w:t>
      </w:r>
      <w:r w:rsidR="00887DE9">
        <w:t>nska breddgrader.</w:t>
      </w:r>
      <w:r w:rsidRPr="003221E3">
        <w:t xml:space="preserve"> Installationens komplexitet ökar dock med ökad takvinkel varför system som byggs på låglutande tak ofta har den bästa ekonomin. På </w:t>
      </w:r>
      <w:r w:rsidR="00351051" w:rsidRPr="003221E3">
        <w:t xml:space="preserve">låglutande </w:t>
      </w:r>
      <w:r w:rsidRPr="003221E3">
        <w:t xml:space="preserve">tak (dvs tak med en lutning </w:t>
      </w:r>
      <w:r w:rsidR="001A7DD3" w:rsidRPr="003221E3">
        <w:t>&lt;6</w:t>
      </w:r>
      <w:r w:rsidRPr="003221E3">
        <w:t xml:space="preserve"> grader) bör modulerna lutas upp minst 10 grader mot </w:t>
      </w:r>
      <w:r w:rsidR="009263B2">
        <w:t>horisontalplanet</w:t>
      </w:r>
      <w:r w:rsidRPr="003221E3">
        <w:t xml:space="preserve"> för att minimera riskerna för att vatten och smuts samlas och försämrar panelernas effektivitet. </w:t>
      </w:r>
    </w:p>
    <w:p w14:paraId="525AB815" w14:textId="77777777" w:rsidR="004645C5" w:rsidRPr="003221E3" w:rsidRDefault="004645C5" w:rsidP="004645C5">
      <w:pPr>
        <w:pStyle w:val="Rubrik3"/>
      </w:pPr>
      <w:r w:rsidRPr="003221E3">
        <w:t xml:space="preserve">Takmaterial </w:t>
      </w:r>
    </w:p>
    <w:p w14:paraId="7E9CE001" w14:textId="2209B484" w:rsidR="004645C5" w:rsidRPr="003221E3" w:rsidRDefault="004645C5" w:rsidP="004645C5">
      <w:pPr>
        <w:pStyle w:val="Brdtext"/>
      </w:pPr>
      <w:r w:rsidRPr="003221E3">
        <w:t>Takytans material påverka</w:t>
      </w:r>
      <w:r w:rsidR="008E1694" w:rsidRPr="003221E3">
        <w:t>r</w:t>
      </w:r>
      <w:r w:rsidRPr="003221E3">
        <w:t xml:space="preserve"> vilket monteringssystem som blir aktuellt för solcellsanläggningen. De</w:t>
      </w:r>
      <w:r w:rsidR="006048A0" w:rsidRPr="003221E3">
        <w:t>t påverkar</w:t>
      </w:r>
      <w:r w:rsidRPr="003221E3">
        <w:t xml:space="preserve"> installationens komplexitet och kostnad. </w:t>
      </w:r>
    </w:p>
    <w:p w14:paraId="634A79E7" w14:textId="77777777" w:rsidR="004645C5" w:rsidRPr="003221E3" w:rsidRDefault="004645C5" w:rsidP="004645C5">
      <w:pPr>
        <w:pStyle w:val="Rubrik3"/>
      </w:pPr>
      <w:r w:rsidRPr="003221E3">
        <w:t xml:space="preserve">Takobjekt och skuggning </w:t>
      </w:r>
    </w:p>
    <w:p w14:paraId="3B33705B" w14:textId="19F1C613" w:rsidR="004645C5" w:rsidRPr="003221E3" w:rsidRDefault="004645C5" w:rsidP="004645C5">
      <w:pPr>
        <w:pStyle w:val="Brdtext"/>
      </w:pPr>
      <w:r w:rsidRPr="003221E3">
        <w:t>Solcell</w:t>
      </w:r>
      <w:r w:rsidR="00DC5EDF" w:rsidRPr="003221E3">
        <w:t>er</w:t>
      </w:r>
      <w:r w:rsidRPr="003221E3">
        <w:t xml:space="preserve"> är känsliga för skuggning</w:t>
      </w:r>
      <w:r w:rsidR="00112145" w:rsidRPr="003221E3">
        <w:t xml:space="preserve">. </w:t>
      </w:r>
      <w:r w:rsidRPr="003221E3">
        <w:t>Det är därför viktigt att</w:t>
      </w:r>
      <w:r w:rsidR="00C4632E" w:rsidRPr="003221E3">
        <w:t xml:space="preserve"> ta hänsyn till</w:t>
      </w:r>
      <w:r w:rsidRPr="003221E3">
        <w:t xml:space="preserve"> potentiella skuggande föremål både på takytan och i takets omgivning. Välj en takyta som i största möjliga mån är fri från övriga objekt (exempelvis ventilationstrummor, antenner</w:t>
      </w:r>
      <w:r w:rsidR="00112145" w:rsidRPr="003221E3">
        <w:t xml:space="preserve">, skorstenar </w:t>
      </w:r>
      <w:r w:rsidRPr="003221E3">
        <w:t xml:space="preserve">och </w:t>
      </w:r>
      <w:r w:rsidR="00112145" w:rsidRPr="003221E3">
        <w:t>takkupor</w:t>
      </w:r>
      <w:r w:rsidRPr="003221E3">
        <w:t>) samt med en begränsad påverkan från omkringliggande vegetation och byggnader</w:t>
      </w:r>
      <w:r w:rsidR="00112145" w:rsidRPr="003221E3">
        <w:t xml:space="preserve">. Finns det skuggande objekt är en bra riktlinje att solcellerna inte bör placeras närmare än tre gånger </w:t>
      </w:r>
      <w:r w:rsidR="00112145" w:rsidRPr="003221E3">
        <w:lastRenderedPageBreak/>
        <w:t>det skuggande föremålets höjd i en sektor +/- 30 grader norr om det skuggande föremålet.</w:t>
      </w:r>
    </w:p>
    <w:p w14:paraId="30DEA81E" w14:textId="2F9B3094" w:rsidR="004645C5" w:rsidRPr="003221E3" w:rsidRDefault="004645C5" w:rsidP="004645C5">
      <w:pPr>
        <w:pStyle w:val="Brdtext"/>
      </w:pPr>
      <w:r w:rsidRPr="003221E3">
        <w:t xml:space="preserve">För </w:t>
      </w:r>
      <w:r w:rsidR="00C37B69" w:rsidRPr="003221E3">
        <w:t xml:space="preserve">låglutande </w:t>
      </w:r>
      <w:r w:rsidRPr="003221E3">
        <w:t xml:space="preserve">tak där panelerna lutas upp </w:t>
      </w:r>
      <w:r w:rsidR="008E3567" w:rsidRPr="003221E3">
        <w:t xml:space="preserve">från </w:t>
      </w:r>
      <w:r w:rsidRPr="003221E3">
        <w:t xml:space="preserve">takytan skapas en skuggning från framförliggande panelrad. Det är därför viktigt att ta hänsyn till det och planera </w:t>
      </w:r>
      <w:r w:rsidR="00AE5E62" w:rsidRPr="003221E3">
        <w:t>så</w:t>
      </w:r>
      <w:r w:rsidRPr="003221E3">
        <w:t xml:space="preserve"> att panelraderna placeras med ett tillräckligt avstånd från varandra.</w:t>
      </w:r>
    </w:p>
    <w:p w14:paraId="68E44E9A" w14:textId="2698AF25" w:rsidR="004645C5" w:rsidRPr="003221E3" w:rsidRDefault="004645C5" w:rsidP="004645C5">
      <w:pPr>
        <w:pStyle w:val="Rubrik3"/>
      </w:pPr>
      <w:r w:rsidRPr="003221E3">
        <w:t xml:space="preserve">Takets </w:t>
      </w:r>
      <w:r w:rsidR="0062603F" w:rsidRPr="003221E3">
        <w:t>skick</w:t>
      </w:r>
      <w:r w:rsidRPr="003221E3">
        <w:t xml:space="preserve"> och bärighet </w:t>
      </w:r>
    </w:p>
    <w:p w14:paraId="19A863A2" w14:textId="3B657BC4" w:rsidR="004645C5" w:rsidRPr="003221E3" w:rsidRDefault="004645C5" w:rsidP="004645C5">
      <w:pPr>
        <w:pStyle w:val="Brdtext"/>
      </w:pPr>
      <w:r w:rsidRPr="003221E3">
        <w:t xml:space="preserve">Det är viktigt att kontrollera takets och </w:t>
      </w:r>
      <w:r w:rsidR="0062603F" w:rsidRPr="003221E3">
        <w:t>tätskiktets</w:t>
      </w:r>
      <w:r w:rsidRPr="003221E3">
        <w:t xml:space="preserve"> </w:t>
      </w:r>
      <w:r w:rsidR="0062603F" w:rsidRPr="003221E3">
        <w:t xml:space="preserve">skick </w:t>
      </w:r>
      <w:r w:rsidRPr="003221E3">
        <w:t xml:space="preserve">för att säkerställa att en takomläggning inte behöver utföras innan systemet har återbetalat sig och gärna inte under dess livslängd som </w:t>
      </w:r>
      <w:r w:rsidR="00FF460A" w:rsidRPr="003221E3">
        <w:t>är minst</w:t>
      </w:r>
      <w:r w:rsidRPr="003221E3">
        <w:t xml:space="preserve"> </w:t>
      </w:r>
      <w:r w:rsidR="001A7DD3" w:rsidRPr="003221E3">
        <w:t>25–30</w:t>
      </w:r>
      <w:r w:rsidRPr="003221E3">
        <w:t xml:space="preserve"> år. Det går att demontera delar av, eller hela, solcellssystem för att utföra takunderhåll men det är relativt kostsamt och bör undvikas. </w:t>
      </w:r>
    </w:p>
    <w:p w14:paraId="0FC7BCDB" w14:textId="021BBE74" w:rsidR="004645C5" w:rsidRPr="003221E3" w:rsidRDefault="004645C5" w:rsidP="004645C5">
      <w:pPr>
        <w:pStyle w:val="Brdtext"/>
      </w:pPr>
      <w:r w:rsidRPr="003221E3">
        <w:t xml:space="preserve">Ytterligare en faktor som är viktig att kontrollera är takets bärighet. Solcellerna medför en extravikt på taket och det är därför viktigt att säkerställa att taket håller för belastningen.  Ett solcellssystem som monteras längs med ett lutande tak väger ca 12–15 kg/m². På platta tak används företrädesvis ballastsystem och sådana kan väga betydligt mer beroende på </w:t>
      </w:r>
      <w:r w:rsidR="002615FB" w:rsidRPr="003221E3">
        <w:t>till exempel</w:t>
      </w:r>
      <w:r w:rsidR="00096FFC" w:rsidRPr="003221E3">
        <w:t xml:space="preserve"> </w:t>
      </w:r>
      <w:r w:rsidR="00CD1A30" w:rsidRPr="003221E3">
        <w:t xml:space="preserve">topografi, </w:t>
      </w:r>
      <w:r w:rsidR="00096FFC" w:rsidRPr="003221E3">
        <w:t>vindlastförhållanden</w:t>
      </w:r>
      <w:r w:rsidR="006926E7" w:rsidRPr="003221E3">
        <w:t>,</w:t>
      </w:r>
      <w:r w:rsidR="00917E70" w:rsidRPr="003221E3">
        <w:t xml:space="preserve"> </w:t>
      </w:r>
      <w:r w:rsidR="006926E7" w:rsidRPr="003221E3">
        <w:t>solcellsfältens symmetri och närhet till takkant</w:t>
      </w:r>
      <w:r w:rsidR="00096FFC" w:rsidRPr="003221E3">
        <w:t>.</w:t>
      </w:r>
      <w:r w:rsidRPr="003221E3">
        <w:t xml:space="preserve"> </w:t>
      </w:r>
      <w:r w:rsidR="00622D16" w:rsidRPr="003221E3">
        <w:t xml:space="preserve">Vid allt för vindutsatta </w:t>
      </w:r>
      <w:r w:rsidR="00860004" w:rsidRPr="003221E3">
        <w:t xml:space="preserve">tak, </w:t>
      </w:r>
      <w:r w:rsidR="00AB6B84" w:rsidRPr="003221E3">
        <w:t xml:space="preserve">där mängden ballast </w:t>
      </w:r>
      <w:r w:rsidR="00FA4E6D" w:rsidRPr="003221E3">
        <w:t>som krävs för att förankra solpanelerna</w:t>
      </w:r>
      <w:r w:rsidR="000752A7" w:rsidRPr="003221E3">
        <w:t xml:space="preserve"> i taket blir för stor, a</w:t>
      </w:r>
      <w:r w:rsidR="00860004" w:rsidRPr="003221E3">
        <w:t>nvänds i stället infästningsplattor</w:t>
      </w:r>
      <w:r w:rsidR="000752A7" w:rsidRPr="003221E3">
        <w:t xml:space="preserve">. </w:t>
      </w:r>
      <w:r w:rsidR="00860004" w:rsidRPr="003221E3">
        <w:t>Dessa svetsas och skruvas fast i underliggande konstruktion</w:t>
      </w:r>
      <w:r w:rsidR="001C68A2" w:rsidRPr="003221E3">
        <w:t xml:space="preserve"> och lasten på taket reduceras.</w:t>
      </w:r>
      <w:r w:rsidR="00A43120">
        <w:t xml:space="preserve"> </w:t>
      </w:r>
      <w:r w:rsidR="00A43120" w:rsidRPr="00A43120">
        <w:t>Ofta kan ballast och infästningsplattor kombineras för att uppnå en acceptabel vikt.</w:t>
      </w:r>
    </w:p>
    <w:p w14:paraId="20460C62" w14:textId="0208323B" w:rsidR="004645C5" w:rsidRPr="003221E3" w:rsidRDefault="004645C5" w:rsidP="004645C5">
      <w:pPr>
        <w:pStyle w:val="Rubrik2"/>
      </w:pPr>
      <w:bookmarkStart w:id="5" w:name="_Toc32929915"/>
      <w:r w:rsidRPr="003221E3">
        <w:t>Tillstånd och villkor</w:t>
      </w:r>
      <w:bookmarkEnd w:id="5"/>
      <w:r w:rsidRPr="003221E3">
        <w:t xml:space="preserve"> </w:t>
      </w:r>
    </w:p>
    <w:p w14:paraId="3A55D81B" w14:textId="77777777" w:rsidR="004645C5" w:rsidRPr="003221E3" w:rsidRDefault="004645C5" w:rsidP="004645C5">
      <w:pPr>
        <w:pStyle w:val="Rubrik3"/>
      </w:pPr>
      <w:r w:rsidRPr="003221E3">
        <w:t xml:space="preserve">Bygglovshantering  </w:t>
      </w:r>
    </w:p>
    <w:p w14:paraId="0A5048BF" w14:textId="6B1EF5E2" w:rsidR="004645C5" w:rsidRPr="003221E3" w:rsidRDefault="004645C5" w:rsidP="004645C5">
      <w:pPr>
        <w:pStyle w:val="Brdtext"/>
        <w:rPr>
          <w:rFonts w:cstheme="minorHAnsi"/>
        </w:rPr>
      </w:pPr>
      <w:r w:rsidRPr="003221E3">
        <w:t xml:space="preserve">Kommunerna tillämpar Plan- och bygglagen på olika sätt när det gäller solcellsanläggningar. Bygglov kan därför behövas. </w:t>
      </w:r>
      <w:r w:rsidR="00D15811" w:rsidRPr="003221E3">
        <w:t xml:space="preserve">Ta reda på </w:t>
      </w:r>
      <w:r w:rsidRPr="003221E3">
        <w:t xml:space="preserve">vad som gäller för </w:t>
      </w:r>
      <w:r w:rsidR="0057232A" w:rsidRPr="003221E3">
        <w:t>er</w:t>
      </w:r>
      <w:r w:rsidRPr="003221E3">
        <w:t xml:space="preserve"> fastighet</w:t>
      </w:r>
      <w:r w:rsidR="00B67AAE" w:rsidRPr="003221E3">
        <w:t xml:space="preserve"> genom att kontakta er kommun.</w:t>
      </w:r>
      <w:r w:rsidRPr="003221E3">
        <w:t xml:space="preserve"> Aspekter som kan vara avgörande </w:t>
      </w:r>
      <w:r w:rsidR="00EF1C34" w:rsidRPr="003221E3">
        <w:t>för om</w:t>
      </w:r>
      <w:r w:rsidRPr="003221E3">
        <w:t xml:space="preserve"> installationen är lovpliktig eller ej är exempelvis om</w:t>
      </w:r>
      <w:r w:rsidR="003637C7" w:rsidRPr="003221E3">
        <w:t xml:space="preserve"> solcellerna följer byggnadens form</w:t>
      </w:r>
      <w:r w:rsidRPr="003221E3">
        <w:t xml:space="preserve"> eller om byggnaden är K-märkt. </w:t>
      </w:r>
      <w:r w:rsidR="0026451B" w:rsidRPr="003221E3">
        <w:t xml:space="preserve">Om inte bygglov krävs kan </w:t>
      </w:r>
      <w:r w:rsidR="00B248DE" w:rsidRPr="003221E3">
        <w:t xml:space="preserve">ändå en </w:t>
      </w:r>
      <w:r w:rsidR="0026451B" w:rsidRPr="003221E3">
        <w:rPr>
          <w:rFonts w:cstheme="minorHAnsi"/>
        </w:rPr>
        <w:t>bygganmälan krävas.</w:t>
      </w:r>
    </w:p>
    <w:p w14:paraId="5966AF4D" w14:textId="72F8B8E8" w:rsidR="00B91D7C" w:rsidRPr="003221E3" w:rsidRDefault="005B15F8" w:rsidP="00261C93">
      <w:pPr>
        <w:rPr>
          <w:rFonts w:cstheme="minorHAnsi"/>
          <w:sz w:val="21"/>
          <w:szCs w:val="21"/>
        </w:rPr>
      </w:pPr>
      <w:r w:rsidRPr="003221E3">
        <w:rPr>
          <w:rFonts w:cstheme="minorHAnsi"/>
        </w:rPr>
        <w:t xml:space="preserve">Mer information om </w:t>
      </w:r>
      <w:r w:rsidR="00433612" w:rsidRPr="003221E3">
        <w:rPr>
          <w:rFonts w:cstheme="minorHAnsi"/>
        </w:rPr>
        <w:t xml:space="preserve">bygglov </w:t>
      </w:r>
      <w:r w:rsidR="003E5443" w:rsidRPr="003221E3">
        <w:rPr>
          <w:rFonts w:cstheme="minorHAnsi"/>
        </w:rPr>
        <w:t xml:space="preserve">återfinns på </w:t>
      </w:r>
      <w:hyperlink r:id="rId18" w:history="1">
        <w:r w:rsidR="00BC5D7E" w:rsidRPr="003221E3">
          <w:rPr>
            <w:rStyle w:val="Hyperlnk"/>
            <w:rFonts w:cstheme="minorHAnsi"/>
            <w:color w:val="auto"/>
          </w:rPr>
          <w:t>www.solelportalen.se</w:t>
        </w:r>
      </w:hyperlink>
      <w:r w:rsidR="00BC5D7E" w:rsidRPr="003221E3">
        <w:rPr>
          <w:rFonts w:cstheme="minorHAnsi"/>
        </w:rPr>
        <w:t xml:space="preserve"> under rubriken </w:t>
      </w:r>
      <w:r w:rsidR="00F1673F" w:rsidRPr="003221E3">
        <w:rPr>
          <w:rFonts w:cstheme="minorHAnsi"/>
        </w:rPr>
        <w:t>”</w:t>
      </w:r>
      <w:r w:rsidR="00466E88" w:rsidRPr="00466E88">
        <w:rPr>
          <w:rFonts w:cstheme="minorHAnsi"/>
        </w:rPr>
        <w:t>Vilka rättigheter och skyldigheter har jag vid installation</w:t>
      </w:r>
      <w:r w:rsidR="00466E88">
        <w:rPr>
          <w:rFonts w:cstheme="minorHAnsi"/>
        </w:rPr>
        <w:t>?</w:t>
      </w:r>
      <w:r w:rsidR="00261C93" w:rsidRPr="003221E3">
        <w:rPr>
          <w:rFonts w:cstheme="minorHAnsi"/>
        </w:rPr>
        <w:t>”</w:t>
      </w:r>
      <w:r w:rsidR="00BD34DF" w:rsidRPr="003221E3">
        <w:rPr>
          <w:rFonts w:cstheme="minorHAnsi"/>
        </w:rPr>
        <w:t>.</w:t>
      </w:r>
    </w:p>
    <w:p w14:paraId="4013D546" w14:textId="413CC31C" w:rsidR="004645C5" w:rsidRPr="003221E3" w:rsidRDefault="004645C5" w:rsidP="004645C5">
      <w:pPr>
        <w:pStyle w:val="Rubrik2"/>
      </w:pPr>
      <w:bookmarkStart w:id="6" w:name="_Toc32929916"/>
      <w:r w:rsidRPr="003221E3">
        <w:lastRenderedPageBreak/>
        <w:t>Fastighetens elanvändning</w:t>
      </w:r>
      <w:bookmarkEnd w:id="6"/>
      <w:r w:rsidRPr="003221E3">
        <w:t xml:space="preserve"> </w:t>
      </w:r>
    </w:p>
    <w:p w14:paraId="53E9A4C9" w14:textId="6810ED59" w:rsidR="004645C5" w:rsidRPr="003221E3" w:rsidRDefault="004645C5" w:rsidP="004645C5">
      <w:pPr>
        <w:pStyle w:val="Rubrik3"/>
      </w:pPr>
      <w:bookmarkStart w:id="7" w:name="_Ref32234866"/>
      <w:r w:rsidRPr="003221E3">
        <w:t>Elbehov</w:t>
      </w:r>
      <w:r w:rsidR="007F7683" w:rsidRPr="003221E3">
        <w:t xml:space="preserve">, </w:t>
      </w:r>
      <w:r w:rsidRPr="003221E3">
        <w:t xml:space="preserve">egenanvändning </w:t>
      </w:r>
      <w:r w:rsidR="007F7683" w:rsidRPr="003221E3">
        <w:t>och dimensionering</w:t>
      </w:r>
      <w:bookmarkEnd w:id="7"/>
    </w:p>
    <w:p w14:paraId="5872A5CD" w14:textId="1AEAB1B6" w:rsidR="007F2D9F" w:rsidRPr="003221E3" w:rsidRDefault="00861B5C" w:rsidP="00861B5C">
      <w:pPr>
        <w:pStyle w:val="Brdtext"/>
      </w:pPr>
      <w:r w:rsidRPr="003221E3">
        <w:t>Då den totala rörliga kostnaden för inköp av el är betydligt högre än den intäkt som försäljning av el genererar</w:t>
      </w:r>
      <w:r w:rsidR="007F2D9F" w:rsidRPr="003221E3">
        <w:rPr>
          <w:rStyle w:val="Fotnotsreferens"/>
        </w:rPr>
        <w:footnoteReference w:id="2"/>
      </w:r>
      <w:r w:rsidR="0062603F" w:rsidRPr="003221E3">
        <w:t>,</w:t>
      </w:r>
      <w:r w:rsidR="002E42D1" w:rsidRPr="003221E3">
        <w:t xml:space="preserve"> dimensioneras solcellsanläggningar vanligtvis</w:t>
      </w:r>
      <w:r w:rsidR="00700DB8" w:rsidRPr="003221E3">
        <w:t xml:space="preserve"> efter </w:t>
      </w:r>
      <w:r w:rsidR="007F2D9F" w:rsidRPr="003221E3">
        <w:t xml:space="preserve">fastighetens </w:t>
      </w:r>
      <w:r w:rsidR="00700DB8" w:rsidRPr="003221E3">
        <w:t>elanvändning.</w:t>
      </w:r>
      <w:r w:rsidR="00D02441" w:rsidRPr="003221E3">
        <w:t xml:space="preserve"> </w:t>
      </w:r>
      <w:r w:rsidR="007F2D9F" w:rsidRPr="003221E3">
        <w:t>Det kan dock resultera i en förhållandevis liten anläggning som relativt sett blir dyr att bygga. I sådana situationer är det ofta lönsammare att bygga en lite större anläggning som producerar ett överskott som säljs.</w:t>
      </w:r>
    </w:p>
    <w:p w14:paraId="00D6EEB8" w14:textId="2FAF4D1F" w:rsidR="0068607C" w:rsidRPr="003221E3" w:rsidRDefault="00AB39CD" w:rsidP="00861B5C">
      <w:pPr>
        <w:pStyle w:val="Brdtext"/>
      </w:pPr>
      <w:r w:rsidRPr="003221E3">
        <w:t>För att maximera egenanvändningen a</w:t>
      </w:r>
      <w:r w:rsidR="00E10DCD" w:rsidRPr="003221E3">
        <w:t xml:space="preserve">v den producerade solelen och </w:t>
      </w:r>
      <w:r w:rsidR="0062603F" w:rsidRPr="003221E3">
        <w:t xml:space="preserve">därmed </w:t>
      </w:r>
      <w:r w:rsidR="00E10DCD" w:rsidRPr="003221E3">
        <w:t xml:space="preserve">minimera andelen såld el </w:t>
      </w:r>
      <w:r w:rsidR="002B2778" w:rsidRPr="003221E3">
        <w:t xml:space="preserve">behövs information om </w:t>
      </w:r>
      <w:r w:rsidR="0018738D" w:rsidRPr="003221E3">
        <w:t xml:space="preserve">fastighetens elanvändning. </w:t>
      </w:r>
      <w:r w:rsidR="0062603F" w:rsidRPr="003221E3">
        <w:t xml:space="preserve">Bäst är att utgå från elanvändning per timma och göra en beräkning baserat på simulerad solelproduktion för den tänkta anläggningen. </w:t>
      </w:r>
      <w:r w:rsidR="00C24AE3" w:rsidRPr="003221E3">
        <w:t xml:space="preserve">Alternativt kan en </w:t>
      </w:r>
      <w:r w:rsidR="000D566B" w:rsidRPr="003221E3">
        <w:t xml:space="preserve">grov uppskattning </w:t>
      </w:r>
      <w:r w:rsidR="00C24AE3" w:rsidRPr="003221E3">
        <w:t xml:space="preserve">göras </w:t>
      </w:r>
      <w:r w:rsidR="000D566B" w:rsidRPr="003221E3">
        <w:t>genom att ta reda på fastighetens effektbehov mitt på dagen en sommardag</w:t>
      </w:r>
      <w:r w:rsidR="00C24AE3" w:rsidRPr="003221E3">
        <w:t xml:space="preserve">. </w:t>
      </w:r>
      <w:r w:rsidR="007F2D9F" w:rsidRPr="003221E3">
        <w:t>M</w:t>
      </w:r>
      <w:r w:rsidR="00C24AE3" w:rsidRPr="003221E3">
        <w:t>ultiplicera</w:t>
      </w:r>
      <w:r w:rsidR="007F2D9F" w:rsidRPr="003221E3">
        <w:t>s</w:t>
      </w:r>
      <w:r w:rsidR="00C24AE3" w:rsidRPr="003221E3">
        <w:t xml:space="preserve"> den effekten med 1,5 fås toppeffekt</w:t>
      </w:r>
      <w:r w:rsidR="007F2D9F" w:rsidRPr="003221E3">
        <w:t>en</w:t>
      </w:r>
      <w:r w:rsidR="00C24AE3" w:rsidRPr="003221E3">
        <w:t xml:space="preserve"> </w:t>
      </w:r>
      <w:r w:rsidR="007F2D9F" w:rsidRPr="003221E3">
        <w:t xml:space="preserve">för en anläggning som </w:t>
      </w:r>
      <w:r w:rsidR="00665205" w:rsidRPr="003221E3">
        <w:t>ger lite eller inget överskott</w:t>
      </w:r>
      <w:r w:rsidR="007F2D9F" w:rsidRPr="003221E3">
        <w:t>. M</w:t>
      </w:r>
      <w:r w:rsidR="00C24AE3" w:rsidRPr="003221E3">
        <w:t xml:space="preserve">ultipliceras effekten med 2,5 fås </w:t>
      </w:r>
      <w:r w:rsidR="00665205" w:rsidRPr="003221E3">
        <w:t>toppeffekten för en anläggning som ger ett överskott på 15–20</w:t>
      </w:r>
      <w:r w:rsidR="00C24AE3" w:rsidRPr="003221E3">
        <w:t xml:space="preserve"> %</w:t>
      </w:r>
      <w:r w:rsidR="00665205" w:rsidRPr="003221E3">
        <w:rPr>
          <w:rStyle w:val="Fotnotsreferens"/>
        </w:rPr>
        <w:footnoteReference w:id="3"/>
      </w:r>
      <w:r w:rsidR="00C24AE3" w:rsidRPr="003221E3">
        <w:t xml:space="preserve">. </w:t>
      </w:r>
      <w:r w:rsidR="009C56A4" w:rsidRPr="003221E3">
        <w:t xml:space="preserve">Mer information om egenanvändning av solel finns på </w:t>
      </w:r>
      <w:hyperlink r:id="rId19" w:history="1">
        <w:r w:rsidR="0084698D" w:rsidRPr="003221E3">
          <w:rPr>
            <w:rStyle w:val="Hyperlnk"/>
            <w:color w:val="auto"/>
          </w:rPr>
          <w:t>www.solelportalen.se</w:t>
        </w:r>
      </w:hyperlink>
      <w:r w:rsidR="00D47038" w:rsidRPr="003221E3">
        <w:t xml:space="preserve"> under rubriken ”Hur stor anläggning passar mig”.</w:t>
      </w:r>
    </w:p>
    <w:p w14:paraId="235E6EDB" w14:textId="77777777" w:rsidR="009664D9" w:rsidRPr="003221E3" w:rsidRDefault="009664D9" w:rsidP="009664D9">
      <w:pPr>
        <w:pStyle w:val="Rubrik3"/>
      </w:pPr>
      <w:r w:rsidRPr="003221E3">
        <w:t xml:space="preserve">Tillgänglig säkringsstorlek </w:t>
      </w:r>
    </w:p>
    <w:p w14:paraId="461FEE93" w14:textId="415ABB12" w:rsidR="00393B43" w:rsidRPr="003221E3" w:rsidRDefault="005B4E28" w:rsidP="009664D9">
      <w:pPr>
        <w:pStyle w:val="Brdtext"/>
      </w:pPr>
      <w:r w:rsidRPr="003221E3">
        <w:t>S</w:t>
      </w:r>
      <w:r w:rsidR="009664D9" w:rsidRPr="003221E3">
        <w:t xml:space="preserve">äkringsstorleken </w:t>
      </w:r>
      <w:r w:rsidR="00B37A52" w:rsidRPr="003221E3">
        <w:t xml:space="preserve">där växelriktarna avses anslutas påverkar </w:t>
      </w:r>
      <w:r w:rsidRPr="003221E3">
        <w:t>hur stor solcellsanläggning som kan byggas</w:t>
      </w:r>
      <w:r w:rsidR="009664D9" w:rsidRPr="003221E3">
        <w:t xml:space="preserve">. </w:t>
      </w:r>
      <w:r w:rsidR="00517697" w:rsidRPr="003221E3">
        <w:t>Är</w:t>
      </w:r>
      <w:r w:rsidR="009664D9" w:rsidRPr="003221E3">
        <w:t xml:space="preserve"> säkringen mindre än vad den planerade solcellanläggningen kräver behöver</w:t>
      </w:r>
      <w:r w:rsidR="00517697" w:rsidRPr="003221E3">
        <w:t xml:space="preserve"> den </w:t>
      </w:r>
      <w:r w:rsidR="0039557F" w:rsidRPr="003221E3">
        <w:t>bytas ut.</w:t>
      </w:r>
      <w:r w:rsidR="009664D9" w:rsidRPr="003221E3">
        <w:t xml:space="preserve"> </w:t>
      </w:r>
      <w:r w:rsidR="0039557F" w:rsidRPr="003221E3">
        <w:t xml:space="preserve">Bytet kan </w:t>
      </w:r>
      <w:r w:rsidR="00CA29F7" w:rsidRPr="003221E3">
        <w:t xml:space="preserve">vara </w:t>
      </w:r>
      <w:r w:rsidR="0039557F" w:rsidRPr="003221E3">
        <w:t>kostsam</w:t>
      </w:r>
      <w:r w:rsidR="00CA29F7" w:rsidRPr="003221E3">
        <w:t>t</w:t>
      </w:r>
      <w:r w:rsidR="00B37A52" w:rsidRPr="003221E3">
        <w:t xml:space="preserve"> då det kan </w:t>
      </w:r>
      <w:r w:rsidR="005625B5" w:rsidRPr="003221E3">
        <w:t>medföra</w:t>
      </w:r>
      <w:r w:rsidR="00B37A52" w:rsidRPr="003221E3">
        <w:t xml:space="preserve"> att nya kablar behöver dras i fastigheten</w:t>
      </w:r>
      <w:r w:rsidR="00B445F3" w:rsidRPr="003221E3">
        <w:t>.</w:t>
      </w:r>
      <w:r w:rsidR="009664D9" w:rsidRPr="003221E3">
        <w:t xml:space="preserve"> I vissa fall innebär ett sådant scenario även att fastighetsägaren måste uppgradera </w:t>
      </w:r>
      <w:r w:rsidR="0050068C" w:rsidRPr="003221E3">
        <w:t xml:space="preserve">sitt </w:t>
      </w:r>
      <w:r w:rsidR="00B37A52" w:rsidRPr="003221E3">
        <w:t>elnätsabonnemang</w:t>
      </w:r>
      <w:r w:rsidR="009664D9" w:rsidRPr="003221E3">
        <w:t xml:space="preserve"> och inkommande servis</w:t>
      </w:r>
      <w:r w:rsidR="00B37A52" w:rsidRPr="003221E3">
        <w:t xml:space="preserve"> vilket också innebär kostnader.</w:t>
      </w:r>
      <w:r w:rsidR="00C07843" w:rsidRPr="003221E3">
        <w:t xml:space="preserve"> </w:t>
      </w:r>
      <w:r w:rsidR="008A720A" w:rsidRPr="003221E3">
        <w:t>Då kan det vara mer lönsamt att e</w:t>
      </w:r>
      <w:r w:rsidR="00393B43" w:rsidRPr="003221E3">
        <w:t>ffektbegräns</w:t>
      </w:r>
      <w:r w:rsidR="008A720A" w:rsidRPr="003221E3">
        <w:t xml:space="preserve">a </w:t>
      </w:r>
      <w:r w:rsidR="00CF0A81" w:rsidRPr="003221E3">
        <w:t>utmatningen från växelriktaren, så att den aldrig matar ut mer än säkringen klarar av.</w:t>
      </w:r>
    </w:p>
    <w:p w14:paraId="4CE62077" w14:textId="40166174" w:rsidR="009664D9" w:rsidRPr="003221E3" w:rsidRDefault="009664D9" w:rsidP="009664D9">
      <w:pPr>
        <w:pStyle w:val="Brdtext"/>
      </w:pPr>
      <w:r w:rsidRPr="003221E3">
        <w:t xml:space="preserve">Ta reda på vad som gäller för den aktuella anslutningen genom att </w:t>
      </w:r>
      <w:r w:rsidR="00B37A52" w:rsidRPr="003221E3">
        <w:t>anlita en el</w:t>
      </w:r>
      <w:r w:rsidR="00DD1A0D">
        <w:t>installatör</w:t>
      </w:r>
      <w:r w:rsidR="00B37A52" w:rsidRPr="003221E3">
        <w:t xml:space="preserve"> </w:t>
      </w:r>
      <w:r w:rsidR="005625B5" w:rsidRPr="003221E3">
        <w:t>samt</w:t>
      </w:r>
      <w:r w:rsidR="00B37A52" w:rsidRPr="003221E3">
        <w:t xml:space="preserve"> genom kontakt med ditt elnätsföretag </w:t>
      </w:r>
      <w:r w:rsidRPr="003221E3">
        <w:t xml:space="preserve">och bestäm därefter hur stor </w:t>
      </w:r>
      <w:r w:rsidR="00B37A52" w:rsidRPr="003221E3">
        <w:t>anläggning som ska byggas</w:t>
      </w:r>
      <w:r w:rsidRPr="003221E3">
        <w:t>.</w:t>
      </w:r>
    </w:p>
    <w:p w14:paraId="5B82BA89" w14:textId="274A8C7A" w:rsidR="008963D3" w:rsidRPr="003221E3" w:rsidRDefault="008963D3" w:rsidP="008963D3">
      <w:pPr>
        <w:pStyle w:val="Rubrik1"/>
      </w:pPr>
      <w:bookmarkStart w:id="8" w:name="_Toc32929917"/>
      <w:r w:rsidRPr="003221E3">
        <w:lastRenderedPageBreak/>
        <w:t>Utformning och teknik</w:t>
      </w:r>
      <w:bookmarkEnd w:id="8"/>
      <w:r w:rsidRPr="003221E3">
        <w:t xml:space="preserve"> </w:t>
      </w:r>
    </w:p>
    <w:p w14:paraId="413B0298" w14:textId="77777777" w:rsidR="008963D3" w:rsidRPr="003221E3" w:rsidRDefault="008963D3" w:rsidP="008963D3">
      <w:pPr>
        <w:pStyle w:val="Brdtext"/>
      </w:pPr>
      <w:r w:rsidRPr="003221E3">
        <w:t>Efter att förutsättningarna för solceller är identifierade skall utformningen och komponenter väljas. Även om valet av solpanel och dess placering är viktigt för den förväntade solelproduktionen är panelerna långt ifrån den enda faktorn som måste beaktas för att få en fungerande anläggning. Ett solcellssystem består i huvudsak av följande delar:</w:t>
      </w:r>
    </w:p>
    <w:p w14:paraId="5861C39B" w14:textId="77777777" w:rsidR="008963D3" w:rsidRPr="003221E3" w:rsidRDefault="008963D3" w:rsidP="008963D3">
      <w:pPr>
        <w:pStyle w:val="Brdtext"/>
        <w:numPr>
          <w:ilvl w:val="0"/>
          <w:numId w:val="18"/>
        </w:numPr>
        <w:spacing w:after="0"/>
      </w:pPr>
      <w:r w:rsidRPr="003221E3">
        <w:t>Solceller - genererar likström</w:t>
      </w:r>
    </w:p>
    <w:p w14:paraId="075EB87F" w14:textId="5299265E" w:rsidR="008963D3" w:rsidRPr="003221E3" w:rsidRDefault="008963D3" w:rsidP="008963D3">
      <w:pPr>
        <w:pStyle w:val="Brdtext"/>
        <w:numPr>
          <w:ilvl w:val="0"/>
          <w:numId w:val="18"/>
        </w:numPr>
        <w:spacing w:after="0"/>
      </w:pPr>
      <w:r w:rsidRPr="003221E3">
        <w:t>Monteringssystem - fäster solcellerna på tak eller fasad</w:t>
      </w:r>
    </w:p>
    <w:p w14:paraId="57D88633" w14:textId="50A00013" w:rsidR="008963D3" w:rsidRPr="003221E3" w:rsidRDefault="008963D3" w:rsidP="008963D3">
      <w:pPr>
        <w:pStyle w:val="Brdtext"/>
        <w:numPr>
          <w:ilvl w:val="0"/>
          <w:numId w:val="18"/>
        </w:numPr>
        <w:spacing w:after="0"/>
      </w:pPr>
      <w:r w:rsidRPr="003221E3">
        <w:t>Likströmskablage - transportera</w:t>
      </w:r>
      <w:r w:rsidR="00B37A52" w:rsidRPr="003221E3">
        <w:t>r</w:t>
      </w:r>
      <w:r w:rsidRPr="003221E3">
        <w:t xml:space="preserve"> likström till växelriktarna</w:t>
      </w:r>
    </w:p>
    <w:p w14:paraId="28A136DC" w14:textId="02D04DED" w:rsidR="008963D3" w:rsidRPr="003221E3" w:rsidRDefault="008963D3" w:rsidP="008963D3">
      <w:pPr>
        <w:pStyle w:val="Brdtext"/>
        <w:numPr>
          <w:ilvl w:val="0"/>
          <w:numId w:val="18"/>
        </w:numPr>
        <w:spacing w:after="0"/>
      </w:pPr>
      <w:r w:rsidRPr="003221E3">
        <w:t>Växelriktare - gör om likströmmen till växelström</w:t>
      </w:r>
    </w:p>
    <w:p w14:paraId="78C5B15E" w14:textId="7DABE33B" w:rsidR="008963D3" w:rsidRPr="003221E3" w:rsidRDefault="008963D3" w:rsidP="008963D3">
      <w:pPr>
        <w:pStyle w:val="Brdtext"/>
        <w:numPr>
          <w:ilvl w:val="0"/>
          <w:numId w:val="18"/>
        </w:numPr>
        <w:spacing w:after="0"/>
      </w:pPr>
      <w:r w:rsidRPr="003221E3">
        <w:t>Elcentral - ansluter solcellssystemet till husets elsystem (innehåller lastbrytare, säkringar och elmätare)</w:t>
      </w:r>
    </w:p>
    <w:p w14:paraId="463938AF" w14:textId="77777777" w:rsidR="008963D3" w:rsidRPr="003221E3" w:rsidRDefault="008963D3" w:rsidP="008963D3">
      <w:pPr>
        <w:pStyle w:val="Brdtext"/>
        <w:spacing w:after="0"/>
        <w:ind w:left="720"/>
      </w:pPr>
    </w:p>
    <w:p w14:paraId="533265D3" w14:textId="77777777" w:rsidR="008963D3" w:rsidRPr="003221E3" w:rsidRDefault="008963D3" w:rsidP="008963D3">
      <w:pPr>
        <w:pStyle w:val="Brdtext"/>
      </w:pPr>
      <w:r w:rsidRPr="003221E3">
        <w:t xml:space="preserve">Det är viktigt att skapa en plan för hela systemet från början för att undvika misstag längst vägen. Det är också viktigt att i förstudiestadiet ta höjd för de säkerhetsaspekter som är kopplade till elinstallationer på tak. </w:t>
      </w:r>
    </w:p>
    <w:p w14:paraId="74F7A6ED" w14:textId="587E406A" w:rsidR="008963D3" w:rsidRPr="003221E3" w:rsidRDefault="008963D3" w:rsidP="008963D3">
      <w:pPr>
        <w:pStyle w:val="Brdtext"/>
      </w:pPr>
      <w:r w:rsidRPr="003221E3">
        <w:t>De aspekter som tas upp i detta avsnitt bör genomföras av eller i samråd med sakkunnig person med erfarenhet av solcell</w:t>
      </w:r>
      <w:r w:rsidR="00030A3C" w:rsidRPr="003221E3">
        <w:t>s</w:t>
      </w:r>
      <w:r w:rsidRPr="003221E3">
        <w:t xml:space="preserve">beräkningar och simuleringar. </w:t>
      </w:r>
    </w:p>
    <w:p w14:paraId="5BCBD30C" w14:textId="48ECD3E5" w:rsidR="008963D3" w:rsidRPr="003221E3" w:rsidRDefault="008963D3" w:rsidP="008963D3">
      <w:pPr>
        <w:pStyle w:val="Rubrik2"/>
      </w:pPr>
      <w:bookmarkStart w:id="9" w:name="_Toc32929918"/>
      <w:r w:rsidRPr="003221E3">
        <w:t>Utformning av anläggning</w:t>
      </w:r>
      <w:bookmarkEnd w:id="9"/>
      <w:r w:rsidRPr="003221E3">
        <w:t xml:space="preserve"> </w:t>
      </w:r>
    </w:p>
    <w:p w14:paraId="356C646D" w14:textId="77777777" w:rsidR="008963D3" w:rsidRPr="003221E3" w:rsidRDefault="008963D3" w:rsidP="008963D3">
      <w:pPr>
        <w:pStyle w:val="Rubrik3"/>
      </w:pPr>
      <w:r w:rsidRPr="003221E3">
        <w:t>Val av solpanel</w:t>
      </w:r>
    </w:p>
    <w:p w14:paraId="4663C359" w14:textId="77777777" w:rsidR="004F4E24" w:rsidRDefault="008963D3" w:rsidP="008963D3">
      <w:pPr>
        <w:pStyle w:val="Brdtext"/>
      </w:pPr>
      <w:r w:rsidRPr="003221E3">
        <w:t>Idag finns en rad olika typer av solceller på marknaden men de absolut vanligast förekommande är av typen monokristallint kisel. Vanligtvis består dessa av 60 alternativt 72 celler per panel med en sammanlagd effekt på ca</w:t>
      </w:r>
      <w:r w:rsidR="00030A3C" w:rsidRPr="003221E3">
        <w:t xml:space="preserve"> 420</w:t>
      </w:r>
      <w:r w:rsidRPr="003221E3">
        <w:t xml:space="preserve"> watt (+- 20 watt). </w:t>
      </w:r>
      <w:r w:rsidR="00147E05" w:rsidRPr="003221E3">
        <w:t>Vanliga mått på panelerna är</w:t>
      </w:r>
      <w:r w:rsidR="004F4E24">
        <w:t xml:space="preserve"> </w:t>
      </w:r>
      <w:r w:rsidR="0058555D" w:rsidRPr="003221E3">
        <w:t xml:space="preserve">1,1 </w:t>
      </w:r>
      <w:r w:rsidR="00E3388D" w:rsidRPr="003221E3">
        <w:t xml:space="preserve">m </w:t>
      </w:r>
      <w:r w:rsidR="0058555D" w:rsidRPr="003221E3">
        <w:t xml:space="preserve">x 1,76 </w:t>
      </w:r>
      <w:r w:rsidR="00E3388D" w:rsidRPr="003221E3">
        <w:t>m</w:t>
      </w:r>
      <w:r w:rsidR="004F4E24">
        <w:t>.</w:t>
      </w:r>
    </w:p>
    <w:p w14:paraId="1112052E" w14:textId="3B894B34" w:rsidR="008963D3" w:rsidRPr="003221E3" w:rsidRDefault="00685075" w:rsidP="008963D3">
      <w:pPr>
        <w:pStyle w:val="Brdtext"/>
      </w:pPr>
      <w:r w:rsidRPr="003221E3">
        <w:t xml:space="preserve">Paneler med </w:t>
      </w:r>
      <w:r w:rsidR="0076127B" w:rsidRPr="003221E3">
        <w:t>avsevärt</w:t>
      </w:r>
      <w:r w:rsidR="004C79FA" w:rsidRPr="003221E3">
        <w:t xml:space="preserve"> högre effekt, upp emot 680 W finns också på marknaden, men dessa är </w:t>
      </w:r>
      <w:r w:rsidR="0076127B" w:rsidRPr="003221E3">
        <w:t>också b</w:t>
      </w:r>
      <w:r w:rsidRPr="003221E3">
        <w:t>etydligt</w:t>
      </w:r>
      <w:r w:rsidR="0076127B" w:rsidRPr="003221E3">
        <w:t xml:space="preserve"> mycket större</w:t>
      </w:r>
      <w:r w:rsidR="00412EDC" w:rsidRPr="003221E3">
        <w:t xml:space="preserve">, med likvärdig verkningsgrad. </w:t>
      </w:r>
      <w:r w:rsidR="008963D3" w:rsidRPr="003221E3">
        <w:t xml:space="preserve">I dagsläget </w:t>
      </w:r>
      <w:r w:rsidR="00412EDC" w:rsidRPr="003221E3">
        <w:t>ligger</w:t>
      </w:r>
      <w:r w:rsidR="008963D3" w:rsidRPr="003221E3">
        <w:t xml:space="preserve"> kisel</w:t>
      </w:r>
      <w:r w:rsidR="00147E05" w:rsidRPr="003221E3">
        <w:t>panelernas</w:t>
      </w:r>
      <w:r w:rsidR="008963D3" w:rsidRPr="003221E3">
        <w:t xml:space="preserve"> verkningsgrad</w:t>
      </w:r>
      <w:r w:rsidR="00412EDC" w:rsidRPr="003221E3">
        <w:t xml:space="preserve"> på</w:t>
      </w:r>
      <w:r w:rsidR="008963D3" w:rsidRPr="003221E3">
        <w:t xml:space="preserve"> ungefär 22 procent. </w:t>
      </w:r>
    </w:p>
    <w:p w14:paraId="52D871F7" w14:textId="5D65486F" w:rsidR="008963D3" w:rsidRPr="003221E3" w:rsidRDefault="008963D3" w:rsidP="008963D3">
      <w:pPr>
        <w:pStyle w:val="Rubrik3"/>
      </w:pPr>
      <w:r w:rsidRPr="003221E3">
        <w:t xml:space="preserve">Växelriktare och dess placering  </w:t>
      </w:r>
      <w:r w:rsidRPr="003221E3">
        <w:tab/>
      </w:r>
    </w:p>
    <w:p w14:paraId="5498E819" w14:textId="77777777" w:rsidR="008963D3" w:rsidRPr="003221E3" w:rsidRDefault="008963D3" w:rsidP="008963D3">
      <w:pPr>
        <w:pStyle w:val="Brdtext"/>
      </w:pPr>
      <w:r w:rsidRPr="003221E3">
        <w:t>Solcellssystemet behöver växelriktare för omvandling av likström till växelström. Antalet växelriktare och dess kapacitet dimensioneras efter solcellsanläggningen storlek och behov.</w:t>
      </w:r>
    </w:p>
    <w:p w14:paraId="2810CAB8" w14:textId="7E3F469F" w:rsidR="008963D3" w:rsidRPr="003221E3" w:rsidRDefault="008963D3" w:rsidP="008963D3">
      <w:pPr>
        <w:pStyle w:val="Brdtext"/>
      </w:pPr>
      <w:r w:rsidRPr="003221E3">
        <w:t>Det är önskvärt att växelriktarna placeras på en väderskyddad plats (helst inomhus) med god ventilation och om möjligt i närhet av panelerna. Kortare avstånd till solpanelerna</w:t>
      </w:r>
      <w:r w:rsidR="00E37EC7" w:rsidRPr="003221E3">
        <w:t xml:space="preserve"> minskar</w:t>
      </w:r>
      <w:r w:rsidR="00666F0F" w:rsidRPr="003221E3">
        <w:t xml:space="preserve"> </w:t>
      </w:r>
      <w:r w:rsidR="00086B62" w:rsidRPr="003221E3">
        <w:t>mängden</w:t>
      </w:r>
      <w:r w:rsidR="00666F0F" w:rsidRPr="003221E3">
        <w:t xml:space="preserve"> strömförande likströmskablar</w:t>
      </w:r>
      <w:r w:rsidR="00E37EC7" w:rsidRPr="003221E3">
        <w:t xml:space="preserve"> och</w:t>
      </w:r>
      <w:r w:rsidRPr="003221E3">
        <w:t xml:space="preserve"> </w:t>
      </w:r>
      <w:r w:rsidRPr="003221E3">
        <w:lastRenderedPageBreak/>
        <w:t xml:space="preserve">undviker onödiga kabelförluster. En typisk installation tar ca 2–4 meter väggyta i anspråk. </w:t>
      </w:r>
    </w:p>
    <w:p w14:paraId="273DB642" w14:textId="48AF0A5A" w:rsidR="008963D3" w:rsidRPr="003221E3" w:rsidRDefault="008963D3" w:rsidP="008963D3">
      <w:pPr>
        <w:pStyle w:val="Rubrik2"/>
      </w:pPr>
      <w:bookmarkStart w:id="10" w:name="_Toc32929919"/>
      <w:r w:rsidRPr="003221E3">
        <w:t>Säkerhetsaspekter</w:t>
      </w:r>
      <w:bookmarkEnd w:id="10"/>
      <w:r w:rsidRPr="003221E3">
        <w:t xml:space="preserve">  </w:t>
      </w:r>
    </w:p>
    <w:p w14:paraId="0585CB69" w14:textId="05291CD5" w:rsidR="008963D3" w:rsidRPr="003221E3" w:rsidRDefault="008963D3" w:rsidP="008963D3">
      <w:pPr>
        <w:pStyle w:val="Brdtext"/>
      </w:pPr>
      <w:r w:rsidRPr="003221E3">
        <w:t>Nedan är en lista över säkerhetsaspekter som är viktiga att ta hänsyn till när man installerar ett solcellssystem. I takt med att solcellssystemen blir mer avancerade och kunskaper kring solcellanläggningarna höjs justeras bransch</w:t>
      </w:r>
      <w:r w:rsidR="0010136F" w:rsidRPr="003221E3">
        <w:t>-</w:t>
      </w:r>
      <w:r w:rsidRPr="003221E3">
        <w:t>rekommendationer angående hur nedanstående punkter ska tillämpas. Det är därför viktigt att ta reda på vilka krav/rekommendationer som är gällande vid det tillfälle som installationen planeras att genomföras.</w:t>
      </w:r>
    </w:p>
    <w:p w14:paraId="78D92EEB" w14:textId="1F6DAB94" w:rsidR="008963D3" w:rsidRPr="003221E3" w:rsidRDefault="00FA3D50" w:rsidP="008963D3">
      <w:pPr>
        <w:pStyle w:val="Rubrik3"/>
      </w:pPr>
      <w:r w:rsidRPr="003221E3">
        <w:t>Räddningstjänst och b</w:t>
      </w:r>
      <w:r w:rsidR="008963D3" w:rsidRPr="003221E3">
        <w:t xml:space="preserve">randmansbrytare  </w:t>
      </w:r>
      <w:r w:rsidR="008963D3" w:rsidRPr="003221E3">
        <w:tab/>
      </w:r>
    </w:p>
    <w:p w14:paraId="2DD588C4" w14:textId="5DBFB44D" w:rsidR="008963D3" w:rsidRPr="003221E3" w:rsidRDefault="000E44A0" w:rsidP="008963D3">
      <w:pPr>
        <w:pStyle w:val="Brdtext"/>
      </w:pPr>
      <w:r w:rsidRPr="003221E3">
        <w:t xml:space="preserve">En solcellsanläggning är alltid spänningssatt när det sker produktion av solel </w:t>
      </w:r>
      <w:r w:rsidR="0029415D" w:rsidRPr="003221E3">
        <w:t>och</w:t>
      </w:r>
      <w:r w:rsidRPr="003221E3">
        <w:t xml:space="preserve"> kan vara spänningssatt </w:t>
      </w:r>
      <w:r w:rsidR="00247AF2" w:rsidRPr="003221E3">
        <w:t xml:space="preserve">även </w:t>
      </w:r>
      <w:r w:rsidRPr="003221E3">
        <w:t>när solen in</w:t>
      </w:r>
      <w:r w:rsidR="0029415D" w:rsidRPr="003221E3">
        <w:t xml:space="preserve">te skiner. </w:t>
      </w:r>
      <w:r w:rsidR="00247AF2" w:rsidRPr="003221E3">
        <w:t xml:space="preserve">Vid händelse av brand kan det innebära en säkerhetsrisk för räddningstjänsten. </w:t>
      </w:r>
      <w:r w:rsidR="00CA29F7" w:rsidRPr="003221E3">
        <w:t>I många fall har den lokala r</w:t>
      </w:r>
      <w:r w:rsidR="008963D3" w:rsidRPr="003221E3">
        <w:t xml:space="preserve">äddningstjänsten </w:t>
      </w:r>
      <w:r w:rsidR="00CA29F7" w:rsidRPr="003221E3">
        <w:t xml:space="preserve">tagit fram riktlinjer och rekommendationer </w:t>
      </w:r>
      <w:r w:rsidR="00247AF2" w:rsidRPr="003221E3">
        <w:t xml:space="preserve">kring </w:t>
      </w:r>
      <w:r w:rsidR="00333C74" w:rsidRPr="003221E3">
        <w:t>arbete i anslutning till solcellsanläggningar</w:t>
      </w:r>
      <w:r w:rsidR="00CA29F7" w:rsidRPr="003221E3">
        <w:t xml:space="preserve"> och hur solcell</w:t>
      </w:r>
      <w:r w:rsidR="002B12E7" w:rsidRPr="003221E3">
        <w:t>s</w:t>
      </w:r>
      <w:r w:rsidR="00CA29F7" w:rsidRPr="003221E3">
        <w:t>anläggningar bör utformas för att underlätta en räddningsinsats.</w:t>
      </w:r>
      <w:r w:rsidR="0028685F" w:rsidRPr="003221E3">
        <w:t xml:space="preserve"> </w:t>
      </w:r>
      <w:r w:rsidR="00FA3D50" w:rsidRPr="003221E3">
        <w:t xml:space="preserve">Ibland är det motiverat att installera en s.k. brandmansbrytare som gör det möjligt att bryta likspänningen från solcellerna innan taket beträds. </w:t>
      </w:r>
      <w:r w:rsidR="0031454C" w:rsidRPr="003221E3">
        <w:t xml:space="preserve">Installation av brandmansbrytare kan i sig dock innebära en risk, då antalet likströmskopplingar ökar, och på senare tid har det uppdagats flera olyckor orsakade av just brandmansbrytare. </w:t>
      </w:r>
      <w:r w:rsidR="000063FC" w:rsidRPr="003221E3">
        <w:t xml:space="preserve">Istället är </w:t>
      </w:r>
      <w:r w:rsidR="00D5731D" w:rsidRPr="003221E3">
        <w:t xml:space="preserve">det ofta en säkrare lösning att installera växelriktare </w:t>
      </w:r>
      <w:r w:rsidR="000063FC" w:rsidRPr="003221E3">
        <w:t>i direkt anslutning till so</w:t>
      </w:r>
      <w:r w:rsidR="0031454C" w:rsidRPr="003221E3">
        <w:t>lpaneler</w:t>
      </w:r>
      <w:r w:rsidR="007863C3" w:rsidRPr="003221E3">
        <w:t>na</w:t>
      </w:r>
      <w:r w:rsidR="00EF4B6F" w:rsidRPr="003221E3">
        <w:t xml:space="preserve">. </w:t>
      </w:r>
      <w:r w:rsidR="008963D3" w:rsidRPr="003221E3">
        <w:t xml:space="preserve">Rådgör med </w:t>
      </w:r>
      <w:r w:rsidR="0028685F" w:rsidRPr="003221E3">
        <w:t xml:space="preserve">den lokala </w:t>
      </w:r>
      <w:r w:rsidR="008963D3" w:rsidRPr="003221E3">
        <w:t xml:space="preserve">räddningstjänsten </w:t>
      </w:r>
      <w:r w:rsidR="0028685F" w:rsidRPr="003221E3">
        <w:t xml:space="preserve">om utformning av solcellsanläggningen, behov av tillträde till taket samt </w:t>
      </w:r>
      <w:r w:rsidR="00FA3D50" w:rsidRPr="003221E3">
        <w:t xml:space="preserve">behov av </w:t>
      </w:r>
      <w:r w:rsidR="0028685F" w:rsidRPr="003221E3">
        <w:t>brandmansbrytare.</w:t>
      </w:r>
      <w:r w:rsidR="005A5B63" w:rsidRPr="003221E3">
        <w:t xml:space="preserve"> </w:t>
      </w:r>
    </w:p>
    <w:p w14:paraId="73EC8E3B" w14:textId="77777777" w:rsidR="008963D3" w:rsidRPr="003221E3" w:rsidRDefault="008963D3" w:rsidP="00DA512E">
      <w:pPr>
        <w:pStyle w:val="Rubrik3"/>
      </w:pPr>
      <w:r w:rsidRPr="003221E3">
        <w:t xml:space="preserve">Gångstråk och tillgänglighet </w:t>
      </w:r>
    </w:p>
    <w:p w14:paraId="55967C88" w14:textId="77777777" w:rsidR="005625B5" w:rsidRPr="003221E3" w:rsidRDefault="008963D3" w:rsidP="008963D3">
      <w:pPr>
        <w:pStyle w:val="Brdtext"/>
      </w:pPr>
      <w:r w:rsidRPr="003221E3">
        <w:t xml:space="preserve">För </w:t>
      </w:r>
      <w:r w:rsidR="005E4432" w:rsidRPr="003221E3">
        <w:t>god säkerhet</w:t>
      </w:r>
      <w:r w:rsidR="00184EF7" w:rsidRPr="003221E3">
        <w:t xml:space="preserve"> vid</w:t>
      </w:r>
      <w:r w:rsidR="0063692E" w:rsidRPr="003221E3">
        <w:t xml:space="preserve"> tillsyn</w:t>
      </w:r>
      <w:r w:rsidR="00184EF7" w:rsidRPr="003221E3">
        <w:t xml:space="preserve"> och</w:t>
      </w:r>
      <w:r w:rsidR="00475ADD" w:rsidRPr="003221E3">
        <w:t xml:space="preserve"> </w:t>
      </w:r>
      <w:r w:rsidR="001B1FA9" w:rsidRPr="003221E3">
        <w:t xml:space="preserve">underhåll </w:t>
      </w:r>
      <w:r w:rsidR="00184EF7" w:rsidRPr="003221E3">
        <w:t xml:space="preserve">av taket, solceller och andra takinstallationer </w:t>
      </w:r>
      <w:r w:rsidR="001B1FA9" w:rsidRPr="003221E3">
        <w:t>krävs</w:t>
      </w:r>
      <w:r w:rsidR="005E4432" w:rsidRPr="003221E3">
        <w:t xml:space="preserve"> framkomlighet </w:t>
      </w:r>
      <w:r w:rsidR="00660C9F" w:rsidRPr="003221E3">
        <w:t xml:space="preserve">och utrymme för taksäkerhet </w:t>
      </w:r>
      <w:r w:rsidR="005E4432" w:rsidRPr="003221E3">
        <w:t>på tak med solceller</w:t>
      </w:r>
      <w:r w:rsidR="001B1FA9" w:rsidRPr="003221E3">
        <w:t>.</w:t>
      </w:r>
      <w:r w:rsidR="00572337" w:rsidRPr="003221E3">
        <w:t xml:space="preserve"> </w:t>
      </w:r>
    </w:p>
    <w:p w14:paraId="6B265BF8" w14:textId="5DB3CB98" w:rsidR="008A07CA" w:rsidRPr="003221E3" w:rsidRDefault="008A07CA" w:rsidP="008963D3">
      <w:pPr>
        <w:pStyle w:val="Brdtext"/>
      </w:pPr>
      <w:r w:rsidRPr="003221E3">
        <w:t>Taksäkerhetskommittén har tagit fram en branschstandard om hur fast taksäkerhet kan utformas på tak med solcellssystem (Särtryck, Taksäkerhet på tak med solpaneler). Följs rekommendationerna fås en bra tillgänglighet till hela taket som tar hänsyn till gällande arbetsmiljölagar. Standarden ger också råd om minsta avstånd till snörasskydd samt minsta radavstånd mellan upplutade solcellspaneler för att underlätta snöskottning. Behöver taket regelbundet skottas rekommenderas dock att i första hand lämna ytor mellan fält av solcellspaneler istället för att skotta mellan rader.</w:t>
      </w:r>
    </w:p>
    <w:p w14:paraId="273534CA" w14:textId="77777777" w:rsidR="008963D3" w:rsidRPr="003221E3" w:rsidRDefault="008963D3" w:rsidP="006F6EA8">
      <w:pPr>
        <w:pStyle w:val="Rubrik3"/>
      </w:pPr>
      <w:r w:rsidRPr="003221E3">
        <w:lastRenderedPageBreak/>
        <w:t xml:space="preserve">Snörasskydd  </w:t>
      </w:r>
      <w:r w:rsidRPr="003221E3">
        <w:tab/>
      </w:r>
    </w:p>
    <w:p w14:paraId="3F36EA59" w14:textId="5C854D5A" w:rsidR="008963D3" w:rsidRPr="003221E3" w:rsidRDefault="008963D3" w:rsidP="008963D3">
      <w:pPr>
        <w:pStyle w:val="Brdtext"/>
      </w:pPr>
      <w:r w:rsidRPr="003221E3">
        <w:t>Solcellsmoduler är i regel glattare än andra takmaterial, vilket ökar risken för snöras från lutande tak. Ett tillräckligt avstånd mellan panelerna och snörasskyddet bör därför lämnas för att förhindra att solcellerna inte ”lyfter” snön över skyddet. Vanligtvis rekommenderas att ett avstånd på 0,8 meter lämnas mellan panelerna och snörasskyddet. Vid branta tak</w:t>
      </w:r>
      <w:r w:rsidR="00EB21F4" w:rsidRPr="003221E3">
        <w:t xml:space="preserve"> (&gt;15°)</w:t>
      </w:r>
      <w:r w:rsidRPr="003221E3">
        <w:t xml:space="preserve"> bör avståndet istället vara 1</w:t>
      </w:r>
      <w:r w:rsidR="004F2122" w:rsidRPr="003221E3">
        <w:t xml:space="preserve"> </w:t>
      </w:r>
      <w:r w:rsidRPr="003221E3">
        <w:t xml:space="preserve">meter.  Dock kan detta variera beroende på tak och monteringsanordningar. Undersök vilka avstånd som rekommenderas inom branschen redan under dimensioneringen av solcellsanläggningen. </w:t>
      </w:r>
    </w:p>
    <w:p w14:paraId="19C7D066" w14:textId="4D84F0D4" w:rsidR="008963D3" w:rsidRPr="003221E3" w:rsidRDefault="008963D3" w:rsidP="006F6EA8">
      <w:pPr>
        <w:pStyle w:val="Rubrik1"/>
      </w:pPr>
      <w:bookmarkStart w:id="11" w:name="_Toc32929920"/>
      <w:r w:rsidRPr="003221E3">
        <w:t>Anläggningens lönsamhet</w:t>
      </w:r>
      <w:bookmarkEnd w:id="11"/>
    </w:p>
    <w:p w14:paraId="2C143C40" w14:textId="454C04B8" w:rsidR="00DC6737" w:rsidRPr="003221E3" w:rsidRDefault="00DC6737" w:rsidP="00DC6737">
      <w:pPr>
        <w:pStyle w:val="Brdtext"/>
      </w:pPr>
      <w:r w:rsidRPr="003221E3">
        <w:t>Att i ett förstudieskede avgöra om en planerad solcellsanläggning kommer att bli lönsam eller inte kan vara svårt då det är många faktorer som påverkar. Som grundregel fås bäst lönsamhet i byggnader som har en betydande elförbrukning dagtid och där det finns skuggfria sammanhängande takytor</w:t>
      </w:r>
      <w:r w:rsidR="00545CB1" w:rsidRPr="003221E3">
        <w:t xml:space="preserve"> </w:t>
      </w:r>
      <w:r w:rsidRPr="003221E3">
        <w:t xml:space="preserve">där solcellspanelerna kan placeras. </w:t>
      </w:r>
    </w:p>
    <w:p w14:paraId="760CB309" w14:textId="6F38D1A9" w:rsidR="00DC6737" w:rsidRPr="003221E3" w:rsidRDefault="00545CB1" w:rsidP="00DC6737">
      <w:pPr>
        <w:pStyle w:val="Brdtext"/>
      </w:pPr>
      <w:r w:rsidRPr="003221E3">
        <w:t xml:space="preserve">Vill man räkna på en anläggnings </w:t>
      </w:r>
      <w:r w:rsidR="00DC6737" w:rsidRPr="003221E3">
        <w:t>lönsamhet rekommenderas</w:t>
      </w:r>
      <w:r w:rsidR="005625B5" w:rsidRPr="003221E3">
        <w:t xml:space="preserve"> </w:t>
      </w:r>
      <w:r w:rsidR="008963D3" w:rsidRPr="003221E3">
        <w:t xml:space="preserve">verktyget ”Investeringskalkyl för solceller” som baserar sig på en </w:t>
      </w:r>
      <w:r w:rsidR="00DC6737" w:rsidRPr="003221E3">
        <w:t>heltäckande</w:t>
      </w:r>
      <w:r w:rsidR="005625B5" w:rsidRPr="003221E3">
        <w:t xml:space="preserve"> </w:t>
      </w:r>
      <w:r w:rsidR="008963D3" w:rsidRPr="003221E3">
        <w:t xml:space="preserve">analysmodell enligt nuvärdesmetoden och är framtagen av Mälardalens Högskola. </w:t>
      </w:r>
      <w:r w:rsidR="00DC6737" w:rsidRPr="003221E3">
        <w:t xml:space="preserve">Verktyget finns att ladda ner via Mälardalens högskolas webbplats, </w:t>
      </w:r>
      <w:hyperlink r:id="rId20" w:history="1">
        <w:r w:rsidR="00DC6737" w:rsidRPr="003221E3">
          <w:rPr>
            <w:rStyle w:val="Hyperlnk"/>
            <w:color w:val="auto"/>
          </w:rPr>
          <w:t>www.mdh.se</w:t>
        </w:r>
      </w:hyperlink>
      <w:r w:rsidR="00DC6737" w:rsidRPr="003221E3">
        <w:t xml:space="preserve">. Verktyget kan även användas för att </w:t>
      </w:r>
      <w:r w:rsidRPr="003221E3">
        <w:t>bakvägen beräkna</w:t>
      </w:r>
      <w:r w:rsidR="00DC6737" w:rsidRPr="003221E3">
        <w:t xml:space="preserve"> den investeringskostnad som en anläggning högst får kosta för att en viss </w:t>
      </w:r>
      <w:r w:rsidRPr="003221E3">
        <w:t>kalkylränta ska nås.</w:t>
      </w:r>
      <w:r w:rsidR="00952150" w:rsidRPr="003221E3">
        <w:t xml:space="preserve"> På </w:t>
      </w:r>
      <w:hyperlink r:id="rId21" w:history="1">
        <w:r w:rsidR="00952150" w:rsidRPr="003221E3">
          <w:rPr>
            <w:rStyle w:val="Hyperlnk"/>
            <w:color w:val="auto"/>
          </w:rPr>
          <w:t>www.solelportalen.se</w:t>
        </w:r>
      </w:hyperlink>
      <w:r w:rsidR="00952150" w:rsidRPr="003221E3">
        <w:t xml:space="preserve"> under rubriken ”Vad kostar det” finns också en kalkylator basera</w:t>
      </w:r>
      <w:r w:rsidR="00453263" w:rsidRPr="003221E3">
        <w:t>d</w:t>
      </w:r>
      <w:r w:rsidR="00952150" w:rsidRPr="003221E3">
        <w:t xml:space="preserve"> på verktyget Investeringskalkyl för solceller</w:t>
      </w:r>
      <w:r w:rsidR="00453263" w:rsidRPr="003221E3">
        <w:t xml:space="preserve"> som pedagogiskt guidar användaren genom beräkningsprocessen.</w:t>
      </w:r>
    </w:p>
    <w:p w14:paraId="603D505C" w14:textId="69D2BF26" w:rsidR="00DC6737" w:rsidRPr="003221E3" w:rsidRDefault="00DC6737" w:rsidP="00DC6737">
      <w:pPr>
        <w:pStyle w:val="Brdtext"/>
      </w:pPr>
      <w:r w:rsidRPr="003221E3">
        <w:t>Lönsamheten i investeringen av en solcellsanläggning beror på ett antal faktorer</w:t>
      </w:r>
      <w:r w:rsidR="00545CB1" w:rsidRPr="003221E3">
        <w:t xml:space="preserve"> och där de</w:t>
      </w:r>
      <w:r w:rsidRPr="003221E3">
        <w:t xml:space="preserve"> viktigaste är:</w:t>
      </w:r>
    </w:p>
    <w:p w14:paraId="2B40CF6F" w14:textId="4F65DA2B" w:rsidR="00DC6737" w:rsidRPr="003221E3" w:rsidRDefault="00DC6737" w:rsidP="00545CB1">
      <w:pPr>
        <w:pStyle w:val="Brdtext"/>
        <w:numPr>
          <w:ilvl w:val="0"/>
          <w:numId w:val="18"/>
        </w:numPr>
        <w:spacing w:after="120"/>
        <w:ind w:left="714" w:hanging="357"/>
      </w:pPr>
      <w:r w:rsidRPr="003221E3">
        <w:t>Investeringskostnaden</w:t>
      </w:r>
      <w:r w:rsidR="00952150" w:rsidRPr="003221E3">
        <w:t>.</w:t>
      </w:r>
      <w:r w:rsidR="00545CB1" w:rsidRPr="003221E3">
        <w:br/>
        <w:t>Svårt att uppskatta, men i diskussion med leverantörer kan en fingervisning fås.</w:t>
      </w:r>
    </w:p>
    <w:p w14:paraId="7062B262" w14:textId="205BFEE1" w:rsidR="00DC6737" w:rsidRPr="003221E3" w:rsidRDefault="00DC6737" w:rsidP="00545CB1">
      <w:pPr>
        <w:pStyle w:val="Brdtext"/>
        <w:numPr>
          <w:ilvl w:val="0"/>
          <w:numId w:val="18"/>
        </w:numPr>
        <w:spacing w:after="120"/>
        <w:ind w:left="714" w:hanging="357"/>
      </w:pPr>
      <w:r w:rsidRPr="003221E3">
        <w:t>Andel egenanvänd solel</w:t>
      </w:r>
      <w:r w:rsidR="00952150" w:rsidRPr="003221E3">
        <w:t>.</w:t>
      </w:r>
      <w:r w:rsidR="00545CB1" w:rsidRPr="003221E3">
        <w:br/>
        <w:t xml:space="preserve">Se kapitel </w:t>
      </w:r>
      <w:r w:rsidR="00545CB1" w:rsidRPr="003221E3">
        <w:fldChar w:fldCharType="begin"/>
      </w:r>
      <w:r w:rsidR="00545CB1" w:rsidRPr="003221E3">
        <w:instrText xml:space="preserve"> REF _Ref32234866 \r \h </w:instrText>
      </w:r>
      <w:r w:rsidR="00545CB1" w:rsidRPr="003221E3">
        <w:fldChar w:fldCharType="separate"/>
      </w:r>
      <w:r w:rsidR="00FF72E2" w:rsidRPr="003221E3">
        <w:t>1.3.1</w:t>
      </w:r>
      <w:r w:rsidR="00545CB1" w:rsidRPr="003221E3">
        <w:fldChar w:fldCharType="end"/>
      </w:r>
      <w:r w:rsidR="00545CB1" w:rsidRPr="003221E3">
        <w:t xml:space="preserve"> </w:t>
      </w:r>
    </w:p>
    <w:p w14:paraId="15624A5F" w14:textId="3BB29B27" w:rsidR="00DC6737" w:rsidRPr="003221E3" w:rsidRDefault="00DC6737" w:rsidP="00545CB1">
      <w:pPr>
        <w:pStyle w:val="Brdtext"/>
        <w:numPr>
          <w:ilvl w:val="0"/>
          <w:numId w:val="18"/>
        </w:numPr>
        <w:spacing w:after="120"/>
        <w:ind w:left="714" w:hanging="357"/>
      </w:pPr>
      <w:r w:rsidRPr="003221E3">
        <w:t>Värdet av den egenanvänd</w:t>
      </w:r>
      <w:r w:rsidR="001A2693" w:rsidRPr="003221E3">
        <w:t>a</w:t>
      </w:r>
      <w:r w:rsidRPr="003221E3">
        <w:t xml:space="preserve"> solelen (rörligt elpris, skatt, nätavgifter samt eventuellt moms)</w:t>
      </w:r>
      <w:r w:rsidR="00545CB1" w:rsidRPr="003221E3">
        <w:br/>
      </w:r>
      <w:r w:rsidR="004562E2" w:rsidRPr="003221E3">
        <w:t>Hämta informationen från</w:t>
      </w:r>
      <w:r w:rsidR="00545CB1" w:rsidRPr="003221E3">
        <w:t xml:space="preserve"> fakturor</w:t>
      </w:r>
      <w:r w:rsidR="004562E2" w:rsidRPr="003221E3">
        <w:t>na</w:t>
      </w:r>
      <w:r w:rsidR="00545CB1" w:rsidRPr="003221E3">
        <w:t xml:space="preserve"> från ditt elnätsbolag samt elhandelsbolag och sammanställ alla rörliga kostnader.</w:t>
      </w:r>
    </w:p>
    <w:p w14:paraId="2CC192FC" w14:textId="505D9698" w:rsidR="00DC6737" w:rsidRPr="003221E3" w:rsidRDefault="00DC6737" w:rsidP="00545CB1">
      <w:pPr>
        <w:pStyle w:val="Brdtext"/>
        <w:numPr>
          <w:ilvl w:val="0"/>
          <w:numId w:val="18"/>
        </w:numPr>
        <w:spacing w:after="120"/>
        <w:ind w:left="714" w:hanging="357"/>
      </w:pPr>
      <w:r w:rsidRPr="003221E3">
        <w:lastRenderedPageBreak/>
        <w:t>Solcellsanläggningens produktion</w:t>
      </w:r>
      <w:r w:rsidR="004562E2" w:rsidRPr="003221E3">
        <w:t>.</w:t>
      </w:r>
      <w:r w:rsidR="00545CB1" w:rsidRPr="003221E3">
        <w:br/>
        <w:t>Är svårt att uppskatta utan att göra en beräkning. Information om hur en uppskattning och beräkning kan göras finns i verktyget Investeringskalkyl för solceller</w:t>
      </w:r>
    </w:p>
    <w:p w14:paraId="76CBE039" w14:textId="657E3902" w:rsidR="00DC6737" w:rsidRPr="003221E3" w:rsidRDefault="00DC6737" w:rsidP="004562E2">
      <w:pPr>
        <w:pStyle w:val="Brdtext"/>
        <w:numPr>
          <w:ilvl w:val="0"/>
          <w:numId w:val="18"/>
        </w:numPr>
        <w:spacing w:after="120"/>
        <w:ind w:left="714" w:hanging="357"/>
      </w:pPr>
      <w:r w:rsidRPr="003221E3">
        <w:t>Värdet av såld el</w:t>
      </w:r>
      <w:r w:rsidR="00952150" w:rsidRPr="003221E3">
        <w:t>.</w:t>
      </w:r>
      <w:r w:rsidR="004562E2" w:rsidRPr="003221E3">
        <w:br/>
        <w:t>Vanligtvis kan du sälja överskottselen för spotpriset på den nordiska elbörsen plus/minus ett litet påslag/avdrag. Kontakta ditt elhandelsbolag för att se vad dom vill betala för eventuell överskottsel.</w:t>
      </w:r>
    </w:p>
    <w:p w14:paraId="01F263E5" w14:textId="6E58BC5D" w:rsidR="00545CB1" w:rsidRPr="003221E3" w:rsidRDefault="00545CB1" w:rsidP="00545CB1">
      <w:pPr>
        <w:pStyle w:val="Brdtext"/>
        <w:numPr>
          <w:ilvl w:val="0"/>
          <w:numId w:val="18"/>
        </w:numPr>
        <w:spacing w:after="120"/>
        <w:ind w:left="714" w:hanging="357"/>
      </w:pPr>
      <w:r w:rsidRPr="003221E3">
        <w:t>Prisutveckling på såld och köpt el under anläggningens livslängd.</w:t>
      </w:r>
      <w:r w:rsidR="004562E2" w:rsidRPr="003221E3">
        <w:br/>
        <w:t>Att förutsäga framtida elpriser under en solcellsanläggnings livstid är mycket svårt. Viktigt att ha i åtanke är att det är utvecklingen för den totala rörliga elpriskostnaden som avses, d.v.s. elpris + skatt + rörlig nätkostnad.</w:t>
      </w:r>
    </w:p>
    <w:p w14:paraId="7FB7615B" w14:textId="62B4E499" w:rsidR="00DC6737" w:rsidRPr="003221E3" w:rsidRDefault="00DC6737" w:rsidP="00952150">
      <w:pPr>
        <w:pStyle w:val="Brdtext"/>
        <w:numPr>
          <w:ilvl w:val="0"/>
          <w:numId w:val="18"/>
        </w:numPr>
        <w:spacing w:after="120"/>
        <w:ind w:left="714" w:hanging="357"/>
      </w:pPr>
      <w:r w:rsidRPr="003221E3">
        <w:t>Vald kalkylränta.</w:t>
      </w:r>
      <w:r w:rsidR="00952150" w:rsidRPr="003221E3">
        <w:br/>
        <w:t>Kalkylräntan är din kapitalkostnad eller den avkastning som önskas på investerat kapital</w:t>
      </w:r>
      <w:r w:rsidR="003102BF">
        <w:t>.</w:t>
      </w:r>
    </w:p>
    <w:sectPr w:rsidR="00DC6737" w:rsidRPr="003221E3" w:rsidSect="00E93A59">
      <w:headerReference w:type="default" r:id="rId22"/>
      <w:headerReference w:type="first" r:id="rId23"/>
      <w:pgSz w:w="11906" w:h="16838" w:code="9"/>
      <w:pgMar w:top="2835" w:right="2353" w:bottom="1418" w:left="2353"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E0F07" w14:textId="77777777" w:rsidR="00993B02" w:rsidRDefault="00993B02">
      <w:r>
        <w:separator/>
      </w:r>
    </w:p>
  </w:endnote>
  <w:endnote w:type="continuationSeparator" w:id="0">
    <w:p w14:paraId="6FEDB3F6" w14:textId="77777777" w:rsidR="00993B02" w:rsidRDefault="00993B02">
      <w:r>
        <w:continuationSeparator/>
      </w:r>
    </w:p>
  </w:endnote>
  <w:endnote w:type="continuationNotice" w:id="1">
    <w:p w14:paraId="4DD9922A" w14:textId="77777777" w:rsidR="00993B02" w:rsidRDefault="00993B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DBEFB" w14:textId="77777777" w:rsidR="00737C2B" w:rsidRDefault="00737C2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C8A5A" w14:textId="77777777" w:rsidR="0062603F" w:rsidRDefault="0062603F" w:rsidP="00497A05">
    <w:pPr>
      <w:ind w:left="-993" w:right="-1164"/>
      <w:rPr>
        <w:i/>
        <w:iCs/>
        <w:sz w:val="18"/>
        <w:szCs w:val="18"/>
      </w:rPr>
    </w:pPr>
  </w:p>
  <w:p w14:paraId="1489708F" w14:textId="2FA4E9F8" w:rsidR="00497A05" w:rsidRPr="009D6A0F" w:rsidRDefault="00497A05" w:rsidP="00497A05">
    <w:pPr>
      <w:ind w:left="-993" w:right="-1164"/>
      <w:rPr>
        <w:sz w:val="18"/>
        <w:szCs w:val="18"/>
      </w:rPr>
    </w:pPr>
    <w:r w:rsidRPr="009D6A0F">
      <w:rPr>
        <w:i/>
        <w:iCs/>
        <w:sz w:val="18"/>
        <w:szCs w:val="18"/>
      </w:rPr>
      <w:t xml:space="preserve">Detta dokument har tagits fram av Aktea Energy AB efter samråd med branschaktörer på uppdrag av Energimyndigheten och är upphovsrättsskyddat. Innehållet är öppet för redigering men upphovsrättsinnehavaren ansvarar inte för ändringar </w:t>
    </w:r>
    <w:r w:rsidR="00253E8F">
      <w:rPr>
        <w:i/>
        <w:iCs/>
        <w:sz w:val="18"/>
        <w:szCs w:val="18"/>
      </w:rPr>
      <w:t>s</w:t>
    </w:r>
    <w:r w:rsidRPr="009D6A0F">
      <w:rPr>
        <w:i/>
        <w:iCs/>
        <w:sz w:val="18"/>
        <w:szCs w:val="18"/>
      </w:rPr>
      <w:t xml:space="preserve">om görs i dokumentet efter det att originaldokumentet hämtats från Energimyndighetens Solelportal. Mer information och fler dokument från projektet ”Inköps- och anbudsmetod för solceller" finns att hämta på </w:t>
    </w:r>
    <w:hyperlink r:id="rId1" w:history="1">
      <w:r w:rsidRPr="009D6A0F">
        <w:rPr>
          <w:rStyle w:val="Hyperlnk"/>
          <w:i/>
          <w:iCs/>
          <w:sz w:val="18"/>
          <w:szCs w:val="18"/>
        </w:rPr>
        <w:t>www.solelportalen.se</w:t>
      </w:r>
    </w:hyperlink>
    <w:hyperlink r:id="rId2" w:history="1">
      <w:r w:rsidRPr="009D6A0F">
        <w:rPr>
          <w:rStyle w:val="Hyperlnk"/>
          <w:i/>
          <w:iCs/>
          <w:sz w:val="18"/>
          <w:szCs w:val="18"/>
        </w:rPr>
        <w:t>/</w:t>
      </w:r>
    </w:hyperlink>
    <w:r w:rsidRPr="009D6A0F">
      <w:rPr>
        <w:i/>
        <w:iCs/>
        <w:sz w:val="18"/>
        <w:szCs w:val="18"/>
      </w:rPr>
      <w:t>.</w:t>
    </w:r>
  </w:p>
  <w:p w14:paraId="795E1A21" w14:textId="77777777" w:rsidR="00CD6A7A" w:rsidRPr="00497A05" w:rsidRDefault="00CD6A7A" w:rsidP="00497A0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0E28B" w14:textId="77D7DF78" w:rsidR="00497A05" w:rsidRPr="009D6A0F" w:rsidRDefault="00497A05" w:rsidP="00497A05">
    <w:pPr>
      <w:ind w:left="-993" w:right="-1164"/>
      <w:rPr>
        <w:sz w:val="18"/>
        <w:szCs w:val="18"/>
      </w:rPr>
    </w:pPr>
    <w:bookmarkStart w:id="2" w:name="_Hlk31966869"/>
    <w:r w:rsidRPr="009D6A0F">
      <w:rPr>
        <w:i/>
        <w:iCs/>
        <w:sz w:val="18"/>
        <w:szCs w:val="18"/>
      </w:rPr>
      <w:t xml:space="preserve">Detta dokument har tagits fram av Aktea Energy AB efter samråd med branschaktörer på uppdrag av Energimyndigheten och är upphovsrättsskyddat. Innehållet är öppet för redigering men upphovsrättsinnehavaren ansvarar inte för ändringar </w:t>
    </w:r>
    <w:r w:rsidR="00253E8F">
      <w:rPr>
        <w:i/>
        <w:iCs/>
        <w:sz w:val="18"/>
        <w:szCs w:val="18"/>
      </w:rPr>
      <w:t>s</w:t>
    </w:r>
    <w:r w:rsidRPr="009D6A0F">
      <w:rPr>
        <w:i/>
        <w:iCs/>
        <w:sz w:val="18"/>
        <w:szCs w:val="18"/>
      </w:rPr>
      <w:t xml:space="preserve">om görs i dokumentet efter det att originaldokumentet hämtats från Energimyndighetens Solelportal. Mer information och fler dokument från projektet ”Inköps- och anbudsmetod för solceller" finns att hämta på </w:t>
    </w:r>
    <w:hyperlink r:id="rId1" w:history="1">
      <w:r w:rsidRPr="009D6A0F">
        <w:rPr>
          <w:rStyle w:val="Hyperlnk"/>
          <w:i/>
          <w:iCs/>
          <w:sz w:val="18"/>
          <w:szCs w:val="18"/>
        </w:rPr>
        <w:t>www.solelportalen.se</w:t>
      </w:r>
    </w:hyperlink>
    <w:hyperlink r:id="rId2" w:history="1">
      <w:r w:rsidRPr="009D6A0F">
        <w:rPr>
          <w:rStyle w:val="Hyperlnk"/>
          <w:i/>
          <w:iCs/>
          <w:sz w:val="18"/>
          <w:szCs w:val="18"/>
        </w:rPr>
        <w:t>/</w:t>
      </w:r>
    </w:hyperlink>
    <w:r w:rsidRPr="009D6A0F">
      <w:rPr>
        <w:i/>
        <w:iCs/>
        <w:sz w:val="18"/>
        <w:szCs w:val="18"/>
      </w:rPr>
      <w:t>.</w:t>
    </w:r>
  </w:p>
  <w:bookmarkEnd w:id="2"/>
  <w:p w14:paraId="06435B44" w14:textId="77777777" w:rsidR="00497A05" w:rsidRDefault="00497A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4BAE2" w14:textId="77777777" w:rsidR="00993B02" w:rsidRDefault="00993B02">
      <w:r>
        <w:separator/>
      </w:r>
    </w:p>
  </w:footnote>
  <w:footnote w:type="continuationSeparator" w:id="0">
    <w:p w14:paraId="26B07FC6" w14:textId="77777777" w:rsidR="00993B02" w:rsidRDefault="00993B02">
      <w:r>
        <w:continuationSeparator/>
      </w:r>
    </w:p>
  </w:footnote>
  <w:footnote w:type="continuationNotice" w:id="1">
    <w:p w14:paraId="37C889B7" w14:textId="77777777" w:rsidR="00993B02" w:rsidRDefault="00993B02"/>
  </w:footnote>
  <w:footnote w:id="2">
    <w:p w14:paraId="43FEF45F" w14:textId="57A92F67" w:rsidR="007F2D9F" w:rsidRDefault="007F2D9F" w:rsidP="007F2D9F">
      <w:pPr>
        <w:pStyle w:val="Fotnotstext"/>
      </w:pPr>
      <w:r>
        <w:rPr>
          <w:rStyle w:val="Fotnotsreferens"/>
        </w:rPr>
        <w:footnoteRef/>
      </w:r>
      <w:r>
        <w:t xml:space="preserve"> Total rörlig elkostnad består av elhandelspris, elskatt, rörlig elnätsavgift</w:t>
      </w:r>
      <w:r w:rsidR="005F3343">
        <w:t>.</w:t>
      </w:r>
    </w:p>
  </w:footnote>
  <w:footnote w:id="3">
    <w:p w14:paraId="67A7FB0B" w14:textId="3B1DAAFC" w:rsidR="00665205" w:rsidRDefault="00665205">
      <w:pPr>
        <w:pStyle w:val="Fotnotstext"/>
      </w:pPr>
      <w:r>
        <w:rPr>
          <w:rStyle w:val="Fotnotsreferens"/>
        </w:rPr>
        <w:footnoteRef/>
      </w:r>
      <w:r>
        <w:t xml:space="preserve"> Beroende på hur fastighetens profil för elförbrukning ser ut kan överskottet både blir högre och lägre än beskrivet. Även solcellernas riktning och lutning har en inverkan som ej denna grova uppskattning tar hänsyn till.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7A01A" w14:textId="77777777" w:rsidR="00737C2B" w:rsidRDefault="00737C2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E1A0C" w14:textId="25C0200E" w:rsidR="00663113" w:rsidRPr="00811F35" w:rsidRDefault="00663113" w:rsidP="00CD6A7A">
    <w:pPr>
      <w:pStyle w:val="Sidhuvud"/>
      <w:rPr>
        <w:szCs w:val="2"/>
      </w:rPr>
    </w:pPr>
  </w:p>
  <w:p w14:paraId="795E1A1F" w14:textId="77777777" w:rsidR="00663113" w:rsidRPr="00663114" w:rsidRDefault="00663113" w:rsidP="00CD6A7A">
    <w:pPr>
      <w:pStyle w:val="Sidhuvud"/>
      <w:rPr>
        <w:szCs w:val="2"/>
      </w:rPr>
    </w:pPr>
  </w:p>
  <w:p w14:paraId="2BF8C51B" w14:textId="77777777" w:rsidR="006F6BD6" w:rsidRPr="00811F35" w:rsidRDefault="006F6BD6" w:rsidP="006F6BD6">
    <w:pPr>
      <w:pStyle w:val="Sidhuvud"/>
      <w:rPr>
        <w:szCs w:val="2"/>
      </w:rPr>
    </w:pPr>
  </w:p>
  <w:p w14:paraId="01AE5635" w14:textId="77777777" w:rsidR="006F6BD6" w:rsidRPr="00663114" w:rsidRDefault="006F6BD6" w:rsidP="006F6BD6">
    <w:pPr>
      <w:pStyle w:val="Sidhuvud"/>
      <w:rPr>
        <w:szCs w:val="2"/>
      </w:rPr>
    </w:pPr>
  </w:p>
  <w:tbl>
    <w:tblPr>
      <w:tblW w:w="7371" w:type="dxa"/>
      <w:tblLayout w:type="fixed"/>
      <w:tblCellMar>
        <w:left w:w="71" w:type="dxa"/>
        <w:right w:w="71" w:type="dxa"/>
      </w:tblCellMar>
      <w:tblLook w:val="04A0" w:firstRow="1" w:lastRow="0" w:firstColumn="1" w:lastColumn="0" w:noHBand="0" w:noVBand="1"/>
    </w:tblPr>
    <w:tblGrid>
      <w:gridCol w:w="4820"/>
      <w:gridCol w:w="1701"/>
      <w:gridCol w:w="850"/>
    </w:tblGrid>
    <w:tr w:rsidR="006F6BD6" w:rsidRPr="00052CAE" w14:paraId="36A627BE" w14:textId="77777777" w:rsidTr="006F6BD6">
      <w:trPr>
        <w:cantSplit/>
      </w:trPr>
      <w:tc>
        <w:tcPr>
          <w:tcW w:w="4820" w:type="dxa"/>
          <w:vAlign w:val="bottom"/>
        </w:tcPr>
        <w:p w14:paraId="182DE7FA" w14:textId="77777777" w:rsidR="006F6BD6" w:rsidRDefault="006F6BD6" w:rsidP="006F6BD6">
          <w:pPr>
            <w:pStyle w:val="Ledtext"/>
          </w:pPr>
        </w:p>
      </w:tc>
      <w:tc>
        <w:tcPr>
          <w:tcW w:w="1701" w:type="dxa"/>
          <w:vAlign w:val="bottom"/>
        </w:tcPr>
        <w:p w14:paraId="3429288E" w14:textId="77777777" w:rsidR="006F6BD6" w:rsidRDefault="006F6BD6" w:rsidP="006F6BD6">
          <w:pPr>
            <w:pStyle w:val="Ledtext"/>
          </w:pPr>
        </w:p>
      </w:tc>
      <w:tc>
        <w:tcPr>
          <w:tcW w:w="850" w:type="dxa"/>
          <w:vMerge w:val="restart"/>
          <w:hideMark/>
        </w:tcPr>
        <w:p w14:paraId="2A05AC0D" w14:textId="77777777" w:rsidR="006F6BD6" w:rsidRPr="00052CAE" w:rsidRDefault="006F6BD6" w:rsidP="006F6BD6">
          <w:pPr>
            <w:pStyle w:val="Sidhuvud"/>
            <w:spacing w:after="60"/>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Pr>
              <w:rStyle w:val="Sidnummer"/>
            </w:rPr>
            <w:t>9</w:t>
          </w:r>
          <w:r>
            <w:rPr>
              <w:rStyle w:val="Sidnummer"/>
            </w:rPr>
            <w:fldChar w:fldCharType="end"/>
          </w:r>
          <w:r>
            <w:rPr>
              <w:rStyle w:val="Sidnummer"/>
            </w:rPr>
            <w:t>)</w:t>
          </w:r>
          <w:r w:rsidRPr="00052CAE">
            <w:rPr>
              <w:rStyle w:val="Sidnummer"/>
            </w:rPr>
            <w:t xml:space="preserve"> </w:t>
          </w:r>
        </w:p>
      </w:tc>
    </w:tr>
    <w:tr w:rsidR="006F6BD6" w14:paraId="281700A4" w14:textId="77777777" w:rsidTr="006F6BD6">
      <w:trPr>
        <w:cantSplit/>
      </w:trPr>
      <w:tc>
        <w:tcPr>
          <w:tcW w:w="4820" w:type="dxa"/>
        </w:tcPr>
        <w:p w14:paraId="1F4F86A2" w14:textId="77777777" w:rsidR="006F6BD6" w:rsidRDefault="006F6BD6" w:rsidP="006F6BD6">
          <w:pPr>
            <w:pStyle w:val="Dokumentinformation"/>
            <w:rPr>
              <w:szCs w:val="24"/>
            </w:rPr>
          </w:pPr>
        </w:p>
      </w:tc>
      <w:tc>
        <w:tcPr>
          <w:tcW w:w="1701" w:type="dxa"/>
          <w:vAlign w:val="bottom"/>
        </w:tcPr>
        <w:p w14:paraId="48ECA9D3" w14:textId="77777777" w:rsidR="006F6BD6" w:rsidRDefault="006F6BD6" w:rsidP="006F6BD6">
          <w:pPr>
            <w:pStyle w:val="Dokumentinformation"/>
          </w:pPr>
        </w:p>
      </w:tc>
      <w:tc>
        <w:tcPr>
          <w:tcW w:w="850" w:type="dxa"/>
          <w:vMerge/>
          <w:vAlign w:val="center"/>
          <w:hideMark/>
        </w:tcPr>
        <w:p w14:paraId="3A3BED9A" w14:textId="77777777" w:rsidR="006F6BD6" w:rsidRDefault="006F6BD6" w:rsidP="006F6BD6">
          <w:pPr>
            <w:rPr>
              <w:sz w:val="20"/>
              <w:szCs w:val="20"/>
            </w:rPr>
          </w:pPr>
        </w:p>
      </w:tc>
    </w:tr>
    <w:tr w:rsidR="006F6BD6" w14:paraId="1126B4E7" w14:textId="77777777" w:rsidTr="006F6BD6">
      <w:trPr>
        <w:cantSplit/>
      </w:trPr>
      <w:tc>
        <w:tcPr>
          <w:tcW w:w="4820" w:type="dxa"/>
        </w:tcPr>
        <w:p w14:paraId="1580694D" w14:textId="77777777" w:rsidR="006F6BD6" w:rsidRDefault="006F6BD6" w:rsidP="006F6BD6">
          <w:pPr>
            <w:pStyle w:val="Ledtext"/>
          </w:pPr>
        </w:p>
      </w:tc>
      <w:tc>
        <w:tcPr>
          <w:tcW w:w="2551" w:type="dxa"/>
          <w:gridSpan w:val="2"/>
        </w:tcPr>
        <w:p w14:paraId="7A545AA7" w14:textId="77777777" w:rsidR="006F6BD6" w:rsidRDefault="006F6BD6" w:rsidP="006F6BD6">
          <w:pPr>
            <w:pStyle w:val="Ledtext"/>
          </w:pPr>
        </w:p>
      </w:tc>
    </w:tr>
    <w:tr w:rsidR="006F6BD6" w:rsidRPr="00115D9F" w14:paraId="6DEA48FD" w14:textId="77777777" w:rsidTr="006F6BD6">
      <w:trPr>
        <w:cantSplit/>
      </w:trPr>
      <w:tc>
        <w:tcPr>
          <w:tcW w:w="4820" w:type="dxa"/>
        </w:tcPr>
        <w:p w14:paraId="14F6BBB1" w14:textId="77777777" w:rsidR="006F6BD6" w:rsidRPr="00115D9F" w:rsidRDefault="006F6BD6" w:rsidP="006F6BD6">
          <w:pPr>
            <w:pStyle w:val="Dokumentinformation"/>
          </w:pPr>
        </w:p>
      </w:tc>
      <w:tc>
        <w:tcPr>
          <w:tcW w:w="2551" w:type="dxa"/>
          <w:gridSpan w:val="2"/>
        </w:tcPr>
        <w:p w14:paraId="588B2A80" w14:textId="77777777" w:rsidR="006F6BD6" w:rsidRPr="00115D9F" w:rsidRDefault="006F6BD6" w:rsidP="006F6BD6">
          <w:pPr>
            <w:pStyle w:val="Dokumentinformation"/>
          </w:pPr>
        </w:p>
      </w:tc>
    </w:tr>
  </w:tbl>
  <w:p w14:paraId="795E1A20" w14:textId="77777777" w:rsidR="00054082" w:rsidRPr="00663113" w:rsidRDefault="00054082" w:rsidP="0066311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FC8B5" w14:textId="77777777" w:rsidR="006F6BD6" w:rsidRPr="00811F35" w:rsidRDefault="006F6BD6" w:rsidP="006F6BD6">
    <w:pPr>
      <w:pStyle w:val="Sidhuvud"/>
      <w:rPr>
        <w:szCs w:val="2"/>
      </w:rPr>
    </w:pPr>
  </w:p>
  <w:p w14:paraId="15C3A1F8" w14:textId="77777777" w:rsidR="006F6BD6" w:rsidRPr="00663114" w:rsidRDefault="006F6BD6" w:rsidP="006F6BD6">
    <w:pPr>
      <w:pStyle w:val="Sidhuvud"/>
      <w:rPr>
        <w:szCs w:val="2"/>
      </w:rPr>
    </w:pPr>
  </w:p>
  <w:p w14:paraId="0D29753F" w14:textId="77777777" w:rsidR="006F6BD6" w:rsidRPr="00811F35" w:rsidRDefault="006F6BD6" w:rsidP="006F6BD6">
    <w:pPr>
      <w:pStyle w:val="Sidhuvud"/>
      <w:rPr>
        <w:szCs w:val="2"/>
      </w:rPr>
    </w:pPr>
  </w:p>
  <w:p w14:paraId="0A83B6AD" w14:textId="77777777" w:rsidR="006F6BD6" w:rsidRPr="00663114" w:rsidRDefault="006F6BD6" w:rsidP="006F6BD6">
    <w:pPr>
      <w:pStyle w:val="Sidhuvud"/>
      <w:rPr>
        <w:szCs w:val="2"/>
      </w:rPr>
    </w:pPr>
  </w:p>
  <w:tbl>
    <w:tblPr>
      <w:tblW w:w="7371" w:type="dxa"/>
      <w:tblLayout w:type="fixed"/>
      <w:tblCellMar>
        <w:left w:w="71" w:type="dxa"/>
        <w:right w:w="71" w:type="dxa"/>
      </w:tblCellMar>
      <w:tblLook w:val="04A0" w:firstRow="1" w:lastRow="0" w:firstColumn="1" w:lastColumn="0" w:noHBand="0" w:noVBand="1"/>
    </w:tblPr>
    <w:tblGrid>
      <w:gridCol w:w="4820"/>
      <w:gridCol w:w="1701"/>
      <w:gridCol w:w="850"/>
    </w:tblGrid>
    <w:tr w:rsidR="006F6BD6" w:rsidRPr="00052CAE" w14:paraId="3A9910F0" w14:textId="77777777" w:rsidTr="00F57423">
      <w:trPr>
        <w:cantSplit/>
      </w:trPr>
      <w:tc>
        <w:tcPr>
          <w:tcW w:w="4820" w:type="dxa"/>
          <w:vAlign w:val="bottom"/>
        </w:tcPr>
        <w:p w14:paraId="7A03B494" w14:textId="77777777" w:rsidR="006F6BD6" w:rsidRDefault="006F6BD6" w:rsidP="006F6BD6">
          <w:pPr>
            <w:pStyle w:val="Ledtext"/>
          </w:pPr>
        </w:p>
      </w:tc>
      <w:tc>
        <w:tcPr>
          <w:tcW w:w="1701" w:type="dxa"/>
          <w:vAlign w:val="bottom"/>
        </w:tcPr>
        <w:p w14:paraId="7B3398A2" w14:textId="77777777" w:rsidR="006F6BD6" w:rsidRDefault="006F6BD6" w:rsidP="006F6BD6">
          <w:pPr>
            <w:pStyle w:val="Ledtext"/>
          </w:pPr>
        </w:p>
      </w:tc>
      <w:tc>
        <w:tcPr>
          <w:tcW w:w="850" w:type="dxa"/>
          <w:vMerge w:val="restart"/>
          <w:hideMark/>
        </w:tcPr>
        <w:p w14:paraId="05737D42" w14:textId="77777777" w:rsidR="006F6BD6" w:rsidRPr="00052CAE" w:rsidRDefault="006F6BD6" w:rsidP="006F6BD6">
          <w:pPr>
            <w:pStyle w:val="Sidhuvud"/>
            <w:spacing w:after="60"/>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rPr>
            <w:t>2</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Pr>
              <w:rStyle w:val="Sidnummer"/>
            </w:rPr>
            <w:t>9</w:t>
          </w:r>
          <w:r>
            <w:rPr>
              <w:rStyle w:val="Sidnummer"/>
            </w:rPr>
            <w:fldChar w:fldCharType="end"/>
          </w:r>
          <w:r>
            <w:rPr>
              <w:rStyle w:val="Sidnummer"/>
            </w:rPr>
            <w:t>)</w:t>
          </w:r>
          <w:r w:rsidRPr="00052CAE">
            <w:rPr>
              <w:rStyle w:val="Sidnummer"/>
            </w:rPr>
            <w:t xml:space="preserve"> </w:t>
          </w:r>
        </w:p>
      </w:tc>
    </w:tr>
    <w:tr w:rsidR="006F6BD6" w14:paraId="61256E94" w14:textId="77777777" w:rsidTr="00F57423">
      <w:trPr>
        <w:cantSplit/>
      </w:trPr>
      <w:tc>
        <w:tcPr>
          <w:tcW w:w="4820" w:type="dxa"/>
        </w:tcPr>
        <w:p w14:paraId="1D2B975D" w14:textId="77777777" w:rsidR="006F6BD6" w:rsidRDefault="006F6BD6" w:rsidP="006F6BD6">
          <w:pPr>
            <w:pStyle w:val="Dokumentinformation"/>
            <w:rPr>
              <w:szCs w:val="24"/>
            </w:rPr>
          </w:pPr>
        </w:p>
      </w:tc>
      <w:tc>
        <w:tcPr>
          <w:tcW w:w="1701" w:type="dxa"/>
          <w:vAlign w:val="bottom"/>
        </w:tcPr>
        <w:p w14:paraId="2C5A8BE6" w14:textId="77777777" w:rsidR="006F6BD6" w:rsidRDefault="006F6BD6" w:rsidP="006F6BD6">
          <w:pPr>
            <w:pStyle w:val="Dokumentinformation"/>
          </w:pPr>
        </w:p>
      </w:tc>
      <w:tc>
        <w:tcPr>
          <w:tcW w:w="850" w:type="dxa"/>
          <w:vMerge/>
          <w:vAlign w:val="center"/>
          <w:hideMark/>
        </w:tcPr>
        <w:p w14:paraId="28B5CA7A" w14:textId="77777777" w:rsidR="006F6BD6" w:rsidRDefault="006F6BD6" w:rsidP="006F6BD6">
          <w:pPr>
            <w:rPr>
              <w:sz w:val="20"/>
              <w:szCs w:val="20"/>
            </w:rPr>
          </w:pPr>
        </w:p>
      </w:tc>
    </w:tr>
    <w:tr w:rsidR="006F6BD6" w14:paraId="2F199E15" w14:textId="77777777" w:rsidTr="00F57423">
      <w:trPr>
        <w:cantSplit/>
      </w:trPr>
      <w:tc>
        <w:tcPr>
          <w:tcW w:w="4820" w:type="dxa"/>
        </w:tcPr>
        <w:p w14:paraId="74100FCF" w14:textId="77777777" w:rsidR="006F6BD6" w:rsidRDefault="006F6BD6" w:rsidP="006F6BD6">
          <w:pPr>
            <w:pStyle w:val="Ledtext"/>
          </w:pPr>
        </w:p>
      </w:tc>
      <w:tc>
        <w:tcPr>
          <w:tcW w:w="2551" w:type="dxa"/>
          <w:gridSpan w:val="2"/>
        </w:tcPr>
        <w:p w14:paraId="273B758E" w14:textId="77777777" w:rsidR="006F6BD6" w:rsidRDefault="006F6BD6" w:rsidP="006F6BD6">
          <w:pPr>
            <w:pStyle w:val="Ledtext"/>
          </w:pPr>
        </w:p>
      </w:tc>
    </w:tr>
    <w:tr w:rsidR="006F6BD6" w:rsidRPr="00115D9F" w14:paraId="051F63F9" w14:textId="77777777" w:rsidTr="00F57423">
      <w:trPr>
        <w:cantSplit/>
      </w:trPr>
      <w:tc>
        <w:tcPr>
          <w:tcW w:w="4820" w:type="dxa"/>
        </w:tcPr>
        <w:p w14:paraId="04D248C6" w14:textId="77777777" w:rsidR="006F6BD6" w:rsidRPr="00115D9F" w:rsidRDefault="006F6BD6" w:rsidP="006F6BD6">
          <w:pPr>
            <w:pStyle w:val="Dokumentinformation"/>
          </w:pPr>
        </w:p>
      </w:tc>
      <w:tc>
        <w:tcPr>
          <w:tcW w:w="2551" w:type="dxa"/>
          <w:gridSpan w:val="2"/>
        </w:tcPr>
        <w:p w14:paraId="123E8FCD" w14:textId="77777777" w:rsidR="006F6BD6" w:rsidRPr="00115D9F" w:rsidRDefault="006F6BD6" w:rsidP="006F6BD6">
          <w:pPr>
            <w:pStyle w:val="Dokumentinformation"/>
          </w:pPr>
        </w:p>
      </w:tc>
    </w:tr>
  </w:tbl>
  <w:p w14:paraId="795E1A36" w14:textId="77777777" w:rsidR="00546AD3" w:rsidRPr="00663113" w:rsidRDefault="00546AD3" w:rsidP="00497A05">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54797" w14:textId="77777777" w:rsidR="00E93A59" w:rsidRPr="00811F35" w:rsidRDefault="00E93A59" w:rsidP="00CD6A7A">
    <w:pPr>
      <w:pStyle w:val="Sidhuvud"/>
      <w:rPr>
        <w:szCs w:val="2"/>
      </w:rPr>
    </w:pPr>
  </w:p>
  <w:p w14:paraId="42D86B75" w14:textId="77777777" w:rsidR="00E93A59" w:rsidRPr="00663114" w:rsidRDefault="00E93A59" w:rsidP="00CD6A7A">
    <w:pPr>
      <w:pStyle w:val="Sidhuvud"/>
      <w:rPr>
        <w:szCs w:val="2"/>
      </w:rPr>
    </w:pPr>
  </w:p>
  <w:p w14:paraId="039F4E3C" w14:textId="77777777" w:rsidR="00E93A59" w:rsidRPr="00811F35" w:rsidRDefault="00E93A59" w:rsidP="006F6BD6">
    <w:pPr>
      <w:pStyle w:val="Sidhuvud"/>
      <w:rPr>
        <w:szCs w:val="2"/>
      </w:rPr>
    </w:pPr>
  </w:p>
  <w:p w14:paraId="11890866" w14:textId="77777777" w:rsidR="00E93A59" w:rsidRPr="00663114" w:rsidRDefault="00E93A59" w:rsidP="006F6BD6">
    <w:pPr>
      <w:pStyle w:val="Sidhuvud"/>
      <w:rPr>
        <w:szCs w:val="2"/>
      </w:rPr>
    </w:pPr>
  </w:p>
  <w:tbl>
    <w:tblPr>
      <w:tblW w:w="73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4536"/>
      <w:gridCol w:w="2127"/>
      <w:gridCol w:w="708"/>
    </w:tblGrid>
    <w:tr w:rsidR="00E93A59" w:rsidRPr="00052CAE" w14:paraId="5F7056FF" w14:textId="77777777" w:rsidTr="00E90019">
      <w:trPr>
        <w:cantSplit/>
      </w:trPr>
      <w:tc>
        <w:tcPr>
          <w:tcW w:w="4536" w:type="dxa"/>
          <w:vAlign w:val="bottom"/>
          <w:hideMark/>
        </w:tcPr>
        <w:p w14:paraId="7AEFB794" w14:textId="77777777" w:rsidR="00E93A59" w:rsidRDefault="00E93A59" w:rsidP="00E93A59">
          <w:pPr>
            <w:pStyle w:val="Ledtext"/>
          </w:pPr>
          <w:r>
            <w:t>Dokumentnamn</w:t>
          </w:r>
        </w:p>
      </w:tc>
      <w:tc>
        <w:tcPr>
          <w:tcW w:w="2127" w:type="dxa"/>
          <w:vAlign w:val="bottom"/>
          <w:hideMark/>
        </w:tcPr>
        <w:p w14:paraId="5962B182" w14:textId="77777777" w:rsidR="00E93A59" w:rsidRDefault="00E93A59" w:rsidP="00E93A59">
          <w:pPr>
            <w:pStyle w:val="Ledtext"/>
          </w:pPr>
          <w:r>
            <w:t>Datum</w:t>
          </w:r>
        </w:p>
      </w:tc>
      <w:tc>
        <w:tcPr>
          <w:tcW w:w="708" w:type="dxa"/>
          <w:vMerge w:val="restart"/>
          <w:hideMark/>
        </w:tcPr>
        <w:p w14:paraId="3A40B519" w14:textId="77777777" w:rsidR="00E93A59" w:rsidRPr="00052CAE" w:rsidRDefault="00E93A59" w:rsidP="00E93A59">
          <w:pPr>
            <w:pStyle w:val="Sidhuvud"/>
            <w:spacing w:after="60"/>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rPr>
            <w:t>4</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Pr>
              <w:rStyle w:val="Sidnummer"/>
            </w:rPr>
            <w:t>7</w:t>
          </w:r>
          <w:r>
            <w:rPr>
              <w:rStyle w:val="Sidnummer"/>
            </w:rPr>
            <w:fldChar w:fldCharType="end"/>
          </w:r>
          <w:r>
            <w:rPr>
              <w:rStyle w:val="Sidnummer"/>
            </w:rPr>
            <w:t>)</w:t>
          </w:r>
          <w:r w:rsidRPr="00052CAE">
            <w:rPr>
              <w:rStyle w:val="Sidnummer"/>
            </w:rPr>
            <w:t xml:space="preserve"> </w:t>
          </w:r>
        </w:p>
      </w:tc>
    </w:tr>
    <w:tr w:rsidR="00E93A59" w14:paraId="10409CB9" w14:textId="77777777" w:rsidTr="00E90019">
      <w:trPr>
        <w:cantSplit/>
      </w:trPr>
      <w:tc>
        <w:tcPr>
          <w:tcW w:w="4536" w:type="dxa"/>
          <w:hideMark/>
        </w:tcPr>
        <w:p w14:paraId="73C66972" w14:textId="2ED53244" w:rsidR="00E93A59" w:rsidRDefault="00070F88" w:rsidP="00E93A59">
          <w:pPr>
            <w:pStyle w:val="Dokumentinformation"/>
            <w:rPr>
              <w:szCs w:val="24"/>
            </w:rPr>
          </w:pPr>
          <w:r>
            <w:rPr>
              <w:szCs w:val="24"/>
            </w:rPr>
            <w:t>Checklista Förstudie</w:t>
          </w:r>
        </w:p>
      </w:tc>
      <w:tc>
        <w:tcPr>
          <w:tcW w:w="2127" w:type="dxa"/>
          <w:vAlign w:val="bottom"/>
          <w:hideMark/>
        </w:tcPr>
        <w:p w14:paraId="1DC84170" w14:textId="69539531" w:rsidR="00E93A59" w:rsidRDefault="00E93A59" w:rsidP="00E93A59">
          <w:pPr>
            <w:pStyle w:val="Dokumentinformation"/>
          </w:pPr>
        </w:p>
      </w:tc>
      <w:tc>
        <w:tcPr>
          <w:tcW w:w="708" w:type="dxa"/>
          <w:vMerge/>
          <w:vAlign w:val="center"/>
          <w:hideMark/>
        </w:tcPr>
        <w:p w14:paraId="26832574" w14:textId="77777777" w:rsidR="00E93A59" w:rsidRDefault="00E93A59" w:rsidP="00E93A59">
          <w:pPr>
            <w:rPr>
              <w:sz w:val="20"/>
              <w:szCs w:val="20"/>
            </w:rPr>
          </w:pPr>
        </w:p>
      </w:tc>
    </w:tr>
    <w:tr w:rsidR="00E93A59" w14:paraId="39C5B881" w14:textId="77777777" w:rsidTr="00E90019">
      <w:trPr>
        <w:cantSplit/>
      </w:trPr>
      <w:tc>
        <w:tcPr>
          <w:tcW w:w="4536" w:type="dxa"/>
          <w:hideMark/>
        </w:tcPr>
        <w:p w14:paraId="19C926EC" w14:textId="77777777" w:rsidR="00E93A59" w:rsidRDefault="00E93A59" w:rsidP="00E93A59">
          <w:pPr>
            <w:pStyle w:val="Ledtext"/>
          </w:pPr>
        </w:p>
      </w:tc>
      <w:tc>
        <w:tcPr>
          <w:tcW w:w="2835" w:type="dxa"/>
          <w:gridSpan w:val="2"/>
          <w:hideMark/>
        </w:tcPr>
        <w:p w14:paraId="54E6EAAC" w14:textId="77777777" w:rsidR="00E93A59" w:rsidRDefault="00E93A59" w:rsidP="00E93A59">
          <w:pPr>
            <w:pStyle w:val="Ledtext"/>
          </w:pPr>
          <w:r>
            <w:t xml:space="preserve">Version </w:t>
          </w:r>
        </w:p>
      </w:tc>
    </w:tr>
    <w:tr w:rsidR="00E93A59" w:rsidRPr="00115D9F" w14:paraId="5C7FFB50" w14:textId="77777777" w:rsidTr="00E90019">
      <w:trPr>
        <w:cantSplit/>
      </w:trPr>
      <w:tc>
        <w:tcPr>
          <w:tcW w:w="4536" w:type="dxa"/>
          <w:hideMark/>
        </w:tcPr>
        <w:p w14:paraId="7143F58B" w14:textId="77777777" w:rsidR="00E93A59" w:rsidRPr="00115D9F" w:rsidRDefault="00E93A59" w:rsidP="00E93A59">
          <w:pPr>
            <w:pStyle w:val="Dokumentinformation"/>
          </w:pPr>
          <w:r>
            <w:t xml:space="preserve"> </w:t>
          </w:r>
        </w:p>
      </w:tc>
      <w:tc>
        <w:tcPr>
          <w:tcW w:w="2835" w:type="dxa"/>
          <w:gridSpan w:val="2"/>
          <w:hideMark/>
        </w:tcPr>
        <w:p w14:paraId="572FB6AD" w14:textId="55B7E66F" w:rsidR="00E93A59" w:rsidRPr="00115D9F" w:rsidRDefault="00737C2B" w:rsidP="00E93A59">
          <w:pPr>
            <w:pStyle w:val="Dokumentinformation"/>
          </w:pPr>
          <w:r>
            <w:t>2.0</w:t>
          </w:r>
          <w:r w:rsidR="00610536">
            <w:t xml:space="preserve"> 2025</w:t>
          </w:r>
        </w:p>
      </w:tc>
    </w:tr>
  </w:tbl>
  <w:p w14:paraId="63B97C13" w14:textId="77777777" w:rsidR="00E93A59" w:rsidRPr="00663113" w:rsidRDefault="00E93A59" w:rsidP="00663113">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22E4B" w14:textId="77777777" w:rsidR="006F6BD6" w:rsidRPr="00811F35" w:rsidRDefault="006F6BD6" w:rsidP="00CD6A7A">
    <w:pPr>
      <w:pStyle w:val="Sidhuvud"/>
      <w:rPr>
        <w:szCs w:val="2"/>
      </w:rPr>
    </w:pPr>
  </w:p>
  <w:p w14:paraId="3976CF1C" w14:textId="77777777" w:rsidR="006F6BD6" w:rsidRPr="00663114" w:rsidRDefault="006F6BD6" w:rsidP="00CD6A7A">
    <w:pPr>
      <w:pStyle w:val="Sidhuvud"/>
      <w:rPr>
        <w:szCs w:val="2"/>
      </w:rPr>
    </w:pPr>
  </w:p>
  <w:tbl>
    <w:tblPr>
      <w:tblW w:w="73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4536"/>
      <w:gridCol w:w="2127"/>
      <w:gridCol w:w="708"/>
    </w:tblGrid>
    <w:tr w:rsidR="006F6BD6" w:rsidRPr="00052CAE" w14:paraId="35B94B06" w14:textId="77777777" w:rsidTr="00F57423">
      <w:trPr>
        <w:cantSplit/>
      </w:trPr>
      <w:tc>
        <w:tcPr>
          <w:tcW w:w="4536" w:type="dxa"/>
          <w:vAlign w:val="bottom"/>
          <w:hideMark/>
        </w:tcPr>
        <w:p w14:paraId="655864AA" w14:textId="77777777" w:rsidR="006F6BD6" w:rsidRDefault="006F6BD6" w:rsidP="006F6BD6">
          <w:pPr>
            <w:pStyle w:val="Ledtext"/>
          </w:pPr>
          <w:r>
            <w:t>Dokumentnamn</w:t>
          </w:r>
        </w:p>
      </w:tc>
      <w:tc>
        <w:tcPr>
          <w:tcW w:w="2127" w:type="dxa"/>
          <w:vAlign w:val="bottom"/>
          <w:hideMark/>
        </w:tcPr>
        <w:p w14:paraId="0B1AAD12" w14:textId="77777777" w:rsidR="006F6BD6" w:rsidRDefault="006F6BD6" w:rsidP="006F6BD6">
          <w:pPr>
            <w:pStyle w:val="Ledtext"/>
          </w:pPr>
          <w:r>
            <w:t>Datum</w:t>
          </w:r>
        </w:p>
      </w:tc>
      <w:tc>
        <w:tcPr>
          <w:tcW w:w="708" w:type="dxa"/>
          <w:vMerge w:val="restart"/>
          <w:hideMark/>
        </w:tcPr>
        <w:p w14:paraId="196E40D1" w14:textId="77777777" w:rsidR="006F6BD6" w:rsidRPr="00052CAE" w:rsidRDefault="006F6BD6" w:rsidP="006F6BD6">
          <w:pPr>
            <w:pStyle w:val="Sidhuvud"/>
            <w:spacing w:after="60"/>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Pr>
              <w:rStyle w:val="Sidnummer"/>
              <w:noProof/>
            </w:rPr>
            <w:t>5</w:t>
          </w:r>
          <w:r>
            <w:rPr>
              <w:rStyle w:val="Sidnummer"/>
            </w:rPr>
            <w:fldChar w:fldCharType="end"/>
          </w:r>
          <w:r>
            <w:rPr>
              <w:rStyle w:val="Sidnummer"/>
            </w:rPr>
            <w:t>)</w:t>
          </w:r>
          <w:r w:rsidRPr="00052CAE">
            <w:rPr>
              <w:rStyle w:val="Sidnummer"/>
            </w:rPr>
            <w:t xml:space="preserve"> </w:t>
          </w:r>
        </w:p>
      </w:tc>
    </w:tr>
    <w:tr w:rsidR="006F6BD6" w14:paraId="01018177" w14:textId="77777777" w:rsidTr="00F57423">
      <w:trPr>
        <w:cantSplit/>
      </w:trPr>
      <w:tc>
        <w:tcPr>
          <w:tcW w:w="4536" w:type="dxa"/>
          <w:hideMark/>
        </w:tcPr>
        <w:p w14:paraId="207FE865" w14:textId="77777777" w:rsidR="006F6BD6" w:rsidRDefault="006F6BD6" w:rsidP="006F6BD6">
          <w:pPr>
            <w:pStyle w:val="Dokumentinformation"/>
            <w:rPr>
              <w:szCs w:val="24"/>
            </w:rPr>
          </w:pPr>
          <w:r>
            <w:t>Checklista Förstudie</w:t>
          </w:r>
        </w:p>
      </w:tc>
      <w:tc>
        <w:tcPr>
          <w:tcW w:w="2127" w:type="dxa"/>
          <w:vAlign w:val="bottom"/>
          <w:hideMark/>
        </w:tcPr>
        <w:p w14:paraId="66031B8B" w14:textId="77777777" w:rsidR="006F6BD6" w:rsidRDefault="006F6BD6" w:rsidP="006F6BD6">
          <w:pPr>
            <w:pStyle w:val="Dokumentinformation"/>
          </w:pPr>
          <w:r>
            <w:t>2020-02-19</w:t>
          </w:r>
        </w:p>
      </w:tc>
      <w:tc>
        <w:tcPr>
          <w:tcW w:w="708" w:type="dxa"/>
          <w:vMerge/>
          <w:vAlign w:val="center"/>
          <w:hideMark/>
        </w:tcPr>
        <w:p w14:paraId="20448DD2" w14:textId="77777777" w:rsidR="006F6BD6" w:rsidRDefault="006F6BD6" w:rsidP="006F6BD6">
          <w:pPr>
            <w:rPr>
              <w:sz w:val="20"/>
              <w:szCs w:val="20"/>
            </w:rPr>
          </w:pPr>
        </w:p>
      </w:tc>
    </w:tr>
    <w:tr w:rsidR="006F6BD6" w14:paraId="1EA55C97" w14:textId="77777777" w:rsidTr="00F57423">
      <w:trPr>
        <w:cantSplit/>
      </w:trPr>
      <w:tc>
        <w:tcPr>
          <w:tcW w:w="4536" w:type="dxa"/>
          <w:hideMark/>
        </w:tcPr>
        <w:p w14:paraId="31D07358" w14:textId="77777777" w:rsidR="006F6BD6" w:rsidRDefault="006F6BD6" w:rsidP="006F6BD6">
          <w:pPr>
            <w:pStyle w:val="Ledtext"/>
          </w:pPr>
        </w:p>
      </w:tc>
      <w:tc>
        <w:tcPr>
          <w:tcW w:w="2835" w:type="dxa"/>
          <w:gridSpan w:val="2"/>
          <w:hideMark/>
        </w:tcPr>
        <w:p w14:paraId="24E5CAE4" w14:textId="77777777" w:rsidR="006F6BD6" w:rsidRDefault="006F6BD6" w:rsidP="006F6BD6">
          <w:pPr>
            <w:pStyle w:val="Ledtext"/>
          </w:pPr>
          <w:r>
            <w:t xml:space="preserve">Version </w:t>
          </w:r>
        </w:p>
      </w:tc>
    </w:tr>
    <w:tr w:rsidR="006F6BD6" w:rsidRPr="00115D9F" w14:paraId="4EF6B1B4" w14:textId="77777777" w:rsidTr="00F57423">
      <w:trPr>
        <w:cantSplit/>
      </w:trPr>
      <w:tc>
        <w:tcPr>
          <w:tcW w:w="4536" w:type="dxa"/>
          <w:hideMark/>
        </w:tcPr>
        <w:p w14:paraId="48DDE130" w14:textId="77777777" w:rsidR="006F6BD6" w:rsidRPr="00115D9F" w:rsidRDefault="006F6BD6" w:rsidP="006F6BD6">
          <w:pPr>
            <w:pStyle w:val="Dokumentinformation"/>
          </w:pPr>
          <w:r>
            <w:t xml:space="preserve"> </w:t>
          </w:r>
        </w:p>
      </w:tc>
      <w:tc>
        <w:tcPr>
          <w:tcW w:w="2835" w:type="dxa"/>
          <w:gridSpan w:val="2"/>
          <w:hideMark/>
        </w:tcPr>
        <w:p w14:paraId="0314C5D8" w14:textId="77777777" w:rsidR="006F6BD6" w:rsidRPr="00115D9F" w:rsidRDefault="006F6BD6" w:rsidP="006F6BD6">
          <w:pPr>
            <w:pStyle w:val="Dokumentinformation"/>
          </w:pPr>
          <w:r>
            <w:t xml:space="preserve">1.0 </w:t>
          </w:r>
        </w:p>
      </w:tc>
    </w:tr>
  </w:tbl>
  <w:p w14:paraId="6923496E" w14:textId="77777777" w:rsidR="006F6BD6" w:rsidRPr="00663113" w:rsidRDefault="006F6BD6" w:rsidP="00497A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85238D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AD2806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9738AC"/>
    <w:multiLevelType w:val="hybridMultilevel"/>
    <w:tmpl w:val="AD4E29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FD01AF8"/>
    <w:multiLevelType w:val="multilevel"/>
    <w:tmpl w:val="86EC9EC6"/>
    <w:lvl w:ilvl="0">
      <w:start w:val="3"/>
      <w:numFmt w:val="decimal"/>
      <w:lvlText w:val="%1"/>
      <w:lvlJc w:val="left"/>
      <w:pPr>
        <w:ind w:left="360" w:hanging="360"/>
      </w:pPr>
      <w:rPr>
        <w:rFonts w:eastAsiaTheme="minorHAnsi" w:hint="default"/>
        <w:color w:val="8691B9" w:themeColor="hyperlink"/>
        <w:u w:val="single"/>
      </w:rPr>
    </w:lvl>
    <w:lvl w:ilvl="1">
      <w:start w:val="1"/>
      <w:numFmt w:val="decimal"/>
      <w:lvlText w:val="%1.%2"/>
      <w:lvlJc w:val="left"/>
      <w:pPr>
        <w:ind w:left="1173" w:hanging="720"/>
      </w:pPr>
      <w:rPr>
        <w:rFonts w:eastAsiaTheme="minorHAnsi" w:hint="default"/>
        <w:color w:val="8691B9" w:themeColor="hyperlink"/>
        <w:u w:val="single"/>
      </w:rPr>
    </w:lvl>
    <w:lvl w:ilvl="2">
      <w:start w:val="1"/>
      <w:numFmt w:val="decimal"/>
      <w:lvlText w:val="%1.%2.%3"/>
      <w:lvlJc w:val="left"/>
      <w:pPr>
        <w:ind w:left="1986" w:hanging="1080"/>
      </w:pPr>
      <w:rPr>
        <w:rFonts w:eastAsiaTheme="minorHAnsi" w:hint="default"/>
        <w:color w:val="8691B9" w:themeColor="hyperlink"/>
        <w:u w:val="single"/>
      </w:rPr>
    </w:lvl>
    <w:lvl w:ilvl="3">
      <w:start w:val="1"/>
      <w:numFmt w:val="decimal"/>
      <w:lvlText w:val="%1.%2.%3.%4"/>
      <w:lvlJc w:val="left"/>
      <w:pPr>
        <w:ind w:left="2799" w:hanging="1440"/>
      </w:pPr>
      <w:rPr>
        <w:rFonts w:eastAsiaTheme="minorHAnsi" w:hint="default"/>
        <w:color w:val="8691B9" w:themeColor="hyperlink"/>
        <w:u w:val="single"/>
      </w:rPr>
    </w:lvl>
    <w:lvl w:ilvl="4">
      <w:start w:val="1"/>
      <w:numFmt w:val="decimal"/>
      <w:lvlText w:val="%1.%2.%3.%4.%5"/>
      <w:lvlJc w:val="left"/>
      <w:pPr>
        <w:ind w:left="3252" w:hanging="1440"/>
      </w:pPr>
      <w:rPr>
        <w:rFonts w:eastAsiaTheme="minorHAnsi" w:hint="default"/>
        <w:color w:val="8691B9" w:themeColor="hyperlink"/>
        <w:u w:val="single"/>
      </w:rPr>
    </w:lvl>
    <w:lvl w:ilvl="5">
      <w:start w:val="1"/>
      <w:numFmt w:val="decimal"/>
      <w:lvlText w:val="%1.%2.%3.%4.%5.%6"/>
      <w:lvlJc w:val="left"/>
      <w:pPr>
        <w:ind w:left="4065" w:hanging="1800"/>
      </w:pPr>
      <w:rPr>
        <w:rFonts w:eastAsiaTheme="minorHAnsi" w:hint="default"/>
        <w:color w:val="8691B9" w:themeColor="hyperlink"/>
        <w:u w:val="single"/>
      </w:rPr>
    </w:lvl>
    <w:lvl w:ilvl="6">
      <w:start w:val="1"/>
      <w:numFmt w:val="decimal"/>
      <w:lvlText w:val="%1.%2.%3.%4.%5.%6.%7"/>
      <w:lvlJc w:val="left"/>
      <w:pPr>
        <w:ind w:left="4878" w:hanging="2160"/>
      </w:pPr>
      <w:rPr>
        <w:rFonts w:eastAsiaTheme="minorHAnsi" w:hint="default"/>
        <w:color w:val="8691B9" w:themeColor="hyperlink"/>
        <w:u w:val="single"/>
      </w:rPr>
    </w:lvl>
    <w:lvl w:ilvl="7">
      <w:start w:val="1"/>
      <w:numFmt w:val="decimal"/>
      <w:lvlText w:val="%1.%2.%3.%4.%5.%6.%7.%8"/>
      <w:lvlJc w:val="left"/>
      <w:pPr>
        <w:ind w:left="5691" w:hanging="2520"/>
      </w:pPr>
      <w:rPr>
        <w:rFonts w:eastAsiaTheme="minorHAnsi" w:hint="default"/>
        <w:color w:val="8691B9" w:themeColor="hyperlink"/>
        <w:u w:val="single"/>
      </w:rPr>
    </w:lvl>
    <w:lvl w:ilvl="8">
      <w:start w:val="1"/>
      <w:numFmt w:val="decimal"/>
      <w:lvlText w:val="%1.%2.%3.%4.%5.%6.%7.%8.%9"/>
      <w:lvlJc w:val="left"/>
      <w:pPr>
        <w:ind w:left="6504" w:hanging="2880"/>
      </w:pPr>
      <w:rPr>
        <w:rFonts w:eastAsiaTheme="minorHAnsi" w:hint="default"/>
        <w:color w:val="8691B9" w:themeColor="hyperlink"/>
        <w:u w:val="single"/>
      </w:rPr>
    </w:lvl>
  </w:abstractNum>
  <w:abstractNum w:abstractNumId="4" w15:restartNumberingAfterBreak="0">
    <w:nsid w:val="21520466"/>
    <w:multiLevelType w:val="multilevel"/>
    <w:tmpl w:val="489A9590"/>
    <w:lvl w:ilvl="0">
      <w:start w:val="1"/>
      <w:numFmt w:val="decimal"/>
      <w:lvlRestart w:val="0"/>
      <w:lvlText w:val="%1"/>
      <w:lvlJc w:val="left"/>
      <w:pPr>
        <w:ind w:left="1020" w:hanging="1020"/>
      </w:pPr>
    </w:lvl>
    <w:lvl w:ilvl="1">
      <w:start w:val="1"/>
      <w:numFmt w:val="decimal"/>
      <w:lvlText w:val="%1.%2"/>
      <w:lvlJc w:val="left"/>
      <w:pPr>
        <w:ind w:left="1020" w:hanging="1020"/>
      </w:pPr>
    </w:lvl>
    <w:lvl w:ilvl="2">
      <w:start w:val="1"/>
      <w:numFmt w:val="decimal"/>
      <w:lvlText w:val="%1.%2.%3"/>
      <w:lvlJc w:val="left"/>
      <w:pPr>
        <w:ind w:left="1020" w:hanging="10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2FC3B6B"/>
    <w:multiLevelType w:val="hybridMultilevel"/>
    <w:tmpl w:val="68225D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79B72DE"/>
    <w:multiLevelType w:val="multilevel"/>
    <w:tmpl w:val="8510174E"/>
    <w:lvl w:ilvl="0">
      <w:start w:val="1"/>
      <w:numFmt w:val="decimal"/>
      <w:lvlText w:val="%1"/>
      <w:lvlJc w:val="left"/>
      <w:pPr>
        <w:ind w:left="432" w:hanging="432"/>
      </w:pPr>
      <w:rPr>
        <w:rFonts w:hint="default"/>
        <w:sz w:val="24"/>
      </w:rPr>
    </w:lvl>
    <w:lvl w:ilvl="1">
      <w:start w:val="1"/>
      <w:numFmt w:val="decimal"/>
      <w:lvlText w:val="%1.%2"/>
      <w:lvlJc w:val="left"/>
      <w:pPr>
        <w:ind w:left="576" w:hanging="5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sz w:val="24"/>
      </w:rPr>
    </w:lvl>
    <w:lvl w:ilvl="4">
      <w:start w:val="1"/>
      <w:numFmt w:val="decimal"/>
      <w:lvlText w:val="%1.%2.%3.%4.%5"/>
      <w:lvlJc w:val="left"/>
      <w:pPr>
        <w:ind w:left="1008" w:hanging="1008"/>
      </w:pPr>
      <w:rPr>
        <w:rFonts w:hint="default"/>
        <w:sz w:val="24"/>
      </w:rPr>
    </w:lvl>
    <w:lvl w:ilvl="5">
      <w:start w:val="1"/>
      <w:numFmt w:val="decimal"/>
      <w:lvlText w:val="%1.%2.%3.%4.%5.%6"/>
      <w:lvlJc w:val="left"/>
      <w:pPr>
        <w:ind w:left="1152" w:hanging="1152"/>
      </w:pPr>
      <w:rPr>
        <w:rFonts w:hint="default"/>
        <w:sz w:val="24"/>
      </w:rPr>
    </w:lvl>
    <w:lvl w:ilvl="6">
      <w:start w:val="1"/>
      <w:numFmt w:val="decimal"/>
      <w:lvlText w:val="%1.%2.%3.%4.%5.%6.%7"/>
      <w:lvlJc w:val="left"/>
      <w:pPr>
        <w:ind w:left="1296" w:hanging="1296"/>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584" w:hanging="1584"/>
      </w:pPr>
      <w:rPr>
        <w:rFonts w:hint="default"/>
        <w:sz w:val="24"/>
      </w:rPr>
    </w:lvl>
  </w:abstractNum>
  <w:abstractNum w:abstractNumId="7" w15:restartNumberingAfterBreak="0">
    <w:nsid w:val="40A53471"/>
    <w:multiLevelType w:val="multilevel"/>
    <w:tmpl w:val="B192B0BA"/>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7595DFC"/>
    <w:multiLevelType w:val="hybridMultilevel"/>
    <w:tmpl w:val="B658C9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ABC5955"/>
    <w:multiLevelType w:val="multilevel"/>
    <w:tmpl w:val="9EACA19C"/>
    <w:lvl w:ilvl="0">
      <w:start w:val="1"/>
      <w:numFmt w:val="bullet"/>
      <w:lvlText w:val="•"/>
      <w:lvlJc w:val="left"/>
      <w:pPr>
        <w:ind w:left="360" w:hanging="360"/>
      </w:pPr>
      <w:rPr>
        <w:rFonts w:ascii="Times New Roman" w:hAnsi="Times New Roman" w:cs="Times New Roman" w:hint="default"/>
        <w:b w:val="0"/>
        <w:i w:val="0"/>
        <w:color w:val="auto"/>
        <w:sz w:val="22"/>
      </w:rPr>
    </w:lvl>
    <w:lvl w:ilvl="1">
      <w:start w:val="1"/>
      <w:numFmt w:val="bullet"/>
      <w:lvlText w:val="×"/>
      <w:lvlJc w:val="left"/>
      <w:pPr>
        <w:ind w:left="720" w:hanging="360"/>
      </w:pPr>
      <w:rPr>
        <w:rFonts w:ascii="Palatino Linotype" w:hAnsi="Palatino Linotype" w:hint="default"/>
        <w:b w:val="0"/>
        <w:i w:val="0"/>
        <w:sz w:val="22"/>
      </w:rPr>
    </w:lvl>
    <w:lvl w:ilvl="2">
      <w:start w:val="1"/>
      <w:numFmt w:val="bullet"/>
      <w:lvlText w:val="–"/>
      <w:lvlJc w:val="left"/>
      <w:pPr>
        <w:ind w:left="1080" w:hanging="360"/>
      </w:pPr>
      <w:rPr>
        <w:rFonts w:ascii="Palatino Linotype" w:hAnsi="Palatino Linotype" w:hint="default"/>
        <w:b w:val="0"/>
        <w:i w:val="0"/>
        <w:sz w:val="22"/>
      </w:rPr>
    </w:lvl>
    <w:lvl w:ilvl="3">
      <w:start w:val="1"/>
      <w:numFmt w:val="bullet"/>
      <w:lvlText w:val="×"/>
      <w:lvlJc w:val="left"/>
      <w:pPr>
        <w:ind w:left="1418" w:hanging="338"/>
      </w:pPr>
      <w:rPr>
        <w:rFonts w:ascii="Palatino Linotype" w:hAnsi="Palatino Linotype" w:hint="default"/>
        <w:b w:val="0"/>
        <w:i w:val="0"/>
        <w:sz w:val="22"/>
      </w:rPr>
    </w:lvl>
    <w:lvl w:ilvl="4">
      <w:start w:val="1"/>
      <w:numFmt w:val="bullet"/>
      <w:lvlText w:val="•"/>
      <w:lvlJc w:val="left"/>
      <w:pPr>
        <w:ind w:left="1758" w:hanging="340"/>
      </w:pPr>
      <w:rPr>
        <w:rFonts w:ascii="Times New Roman" w:hAnsi="Times New Roman" w:cs="Times New Roman" w:hint="default"/>
        <w:b w:val="0"/>
        <w:i w:val="0"/>
        <w:sz w:val="22"/>
      </w:rPr>
    </w:lvl>
    <w:lvl w:ilvl="5">
      <w:start w:val="1"/>
      <w:numFmt w:val="bullet"/>
      <w:lvlText w:val="×"/>
      <w:lvlJc w:val="left"/>
      <w:pPr>
        <w:ind w:left="2098" w:hanging="340"/>
      </w:pPr>
      <w:rPr>
        <w:rFonts w:ascii="Palatino Linotype" w:hAnsi="Palatino Linotype" w:hint="default"/>
        <w:b w:val="0"/>
        <w:i w:val="0"/>
        <w:sz w:val="22"/>
      </w:rPr>
    </w:lvl>
    <w:lvl w:ilvl="6">
      <w:start w:val="1"/>
      <w:numFmt w:val="bullet"/>
      <w:lvlText w:val="•"/>
      <w:lvlJc w:val="left"/>
      <w:pPr>
        <w:ind w:left="2438" w:hanging="340"/>
      </w:pPr>
      <w:rPr>
        <w:rFonts w:ascii="Times New Roman" w:hAnsi="Times New Roman" w:cs="Times New Roman" w:hint="default"/>
        <w:b w:val="0"/>
        <w:i w:val="0"/>
        <w:color w:val="auto"/>
        <w:sz w:val="22"/>
      </w:rPr>
    </w:lvl>
    <w:lvl w:ilvl="7">
      <w:start w:val="1"/>
      <w:numFmt w:val="bullet"/>
      <w:lvlText w:val="×"/>
      <w:lvlJc w:val="left"/>
      <w:pPr>
        <w:ind w:left="2778" w:hanging="340"/>
      </w:pPr>
      <w:rPr>
        <w:rFonts w:ascii="Palatino Linotype" w:hAnsi="Palatino Linotype" w:hint="default"/>
        <w:b w:val="0"/>
        <w:i w:val="0"/>
        <w:sz w:val="22"/>
      </w:rPr>
    </w:lvl>
    <w:lvl w:ilvl="8">
      <w:start w:val="1"/>
      <w:numFmt w:val="bullet"/>
      <w:lvlText w:val="•"/>
      <w:lvlJc w:val="left"/>
      <w:pPr>
        <w:ind w:left="3119" w:hanging="341"/>
      </w:pPr>
      <w:rPr>
        <w:rFonts w:ascii="Times New Roman" w:hAnsi="Times New Roman" w:cs="Times New Roman" w:hint="default"/>
        <w:b w:val="0"/>
        <w:i w:val="0"/>
        <w:color w:val="auto"/>
        <w:sz w:val="22"/>
      </w:rPr>
    </w:lvl>
  </w:abstractNum>
  <w:abstractNum w:abstractNumId="10" w15:restartNumberingAfterBreak="0">
    <w:nsid w:val="5D4B56E0"/>
    <w:multiLevelType w:val="multilevel"/>
    <w:tmpl w:val="B3507C36"/>
    <w:lvl w:ilvl="0">
      <w:start w:val="1"/>
      <w:numFmt w:val="decimal"/>
      <w:pStyle w:val="Nummerlista"/>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11" w15:restartNumberingAfterBreak="0">
    <w:nsid w:val="6A994E4C"/>
    <w:multiLevelType w:val="multilevel"/>
    <w:tmpl w:val="3B7ED9CA"/>
    <w:lvl w:ilvl="0">
      <w:start w:val="1"/>
      <w:numFmt w:val="decimal"/>
      <w:lvlRestart w:val="0"/>
      <w:pStyle w:val="Rubrik1"/>
      <w:lvlText w:val="%1"/>
      <w:lvlJc w:val="left"/>
      <w:pPr>
        <w:ind w:left="1020" w:hanging="1020"/>
      </w:pPr>
    </w:lvl>
    <w:lvl w:ilvl="1">
      <w:start w:val="1"/>
      <w:numFmt w:val="decimal"/>
      <w:pStyle w:val="Rubrik2"/>
      <w:lvlText w:val="%1.%2"/>
      <w:lvlJc w:val="left"/>
      <w:pPr>
        <w:ind w:left="1020" w:hanging="1020"/>
      </w:pPr>
    </w:lvl>
    <w:lvl w:ilvl="2">
      <w:start w:val="1"/>
      <w:numFmt w:val="decimal"/>
      <w:pStyle w:val="Rubrik3"/>
      <w:lvlText w:val="%1.%2.%3"/>
      <w:lvlJc w:val="left"/>
      <w:pPr>
        <w:ind w:left="1020" w:hanging="10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D9E25F8"/>
    <w:multiLevelType w:val="multilevel"/>
    <w:tmpl w:val="B804EEAC"/>
    <w:lvl w:ilvl="0">
      <w:start w:val="1"/>
      <w:numFmt w:val="bullet"/>
      <w:pStyle w:val="Punktlista"/>
      <w:lvlText w:val="•"/>
      <w:lvlJc w:val="left"/>
      <w:pPr>
        <w:ind w:left="357" w:hanging="357"/>
      </w:pPr>
      <w:rPr>
        <w:rFonts w:ascii="Times New Roman" w:hAnsi="Times New Roman" w:cs="Times New Roman" w:hint="default"/>
        <w:color w:val="auto"/>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Times New Roman" w:hAnsi="Times New Roman" w:cs="Times New Roman" w:hint="default"/>
        <w:color w:val="auto"/>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color w:val="auto"/>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13" w15:restartNumberingAfterBreak="0">
    <w:nsid w:val="7071640B"/>
    <w:multiLevelType w:val="hybridMultilevel"/>
    <w:tmpl w:val="92C642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24B7805"/>
    <w:multiLevelType w:val="multilevel"/>
    <w:tmpl w:val="5F4692EC"/>
    <w:lvl w:ilvl="0">
      <w:start w:val="1"/>
      <w:numFmt w:val="decimal"/>
      <w:lvlRestart w:val="0"/>
      <w:lvlText w:val="%1"/>
      <w:lvlJc w:val="left"/>
      <w:pPr>
        <w:ind w:left="964" w:hanging="964"/>
      </w:pPr>
    </w:lvl>
    <w:lvl w:ilvl="1">
      <w:start w:val="1"/>
      <w:numFmt w:val="decimal"/>
      <w:lvlText w:val="%1.%2"/>
      <w:lvlJc w:val="left"/>
      <w:pPr>
        <w:ind w:left="964" w:hanging="964"/>
      </w:pPr>
    </w:lvl>
    <w:lvl w:ilvl="2">
      <w:start w:val="1"/>
      <w:numFmt w:val="decimal"/>
      <w:lvlText w:val="%1.%2.%3"/>
      <w:lvlJc w:val="left"/>
      <w:pPr>
        <w:ind w:left="964" w:hanging="964"/>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8B03CB1"/>
    <w:multiLevelType w:val="multilevel"/>
    <w:tmpl w:val="1DCC88BA"/>
    <w:lvl w:ilvl="0">
      <w:start w:val="1"/>
      <w:numFmt w:val="decimal"/>
      <w:lvlRestart w:val="0"/>
      <w:lvlText w:val="%1"/>
      <w:lvlJc w:val="left"/>
      <w:pPr>
        <w:ind w:left="1020" w:hanging="1020"/>
      </w:pPr>
    </w:lvl>
    <w:lvl w:ilvl="1">
      <w:start w:val="1"/>
      <w:numFmt w:val="decimal"/>
      <w:lvlText w:val="%1.%2"/>
      <w:lvlJc w:val="left"/>
      <w:pPr>
        <w:ind w:left="1020" w:hanging="1020"/>
      </w:pPr>
    </w:lvl>
    <w:lvl w:ilvl="2">
      <w:start w:val="1"/>
      <w:numFmt w:val="decimal"/>
      <w:lvlText w:val="%1.%2.%3"/>
      <w:lvlJc w:val="left"/>
      <w:pPr>
        <w:ind w:left="1020" w:hanging="10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96B5F92"/>
    <w:multiLevelType w:val="hybridMultilevel"/>
    <w:tmpl w:val="4FBC3F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71570532">
    <w:abstractNumId w:val="1"/>
  </w:num>
  <w:num w:numId="2" w16cid:durableId="1549687014">
    <w:abstractNumId w:val="9"/>
  </w:num>
  <w:num w:numId="3" w16cid:durableId="2041735454">
    <w:abstractNumId w:val="6"/>
  </w:num>
  <w:num w:numId="4" w16cid:durableId="18981977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7821778">
    <w:abstractNumId w:val="12"/>
  </w:num>
  <w:num w:numId="6" w16cid:durableId="15436369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4768330">
    <w:abstractNumId w:val="10"/>
  </w:num>
  <w:num w:numId="8" w16cid:durableId="1834179500">
    <w:abstractNumId w:val="0"/>
  </w:num>
  <w:num w:numId="9" w16cid:durableId="1163550484">
    <w:abstractNumId w:val="7"/>
  </w:num>
  <w:num w:numId="10" w16cid:durableId="24714736">
    <w:abstractNumId w:val="14"/>
  </w:num>
  <w:num w:numId="11" w16cid:durableId="697583204">
    <w:abstractNumId w:val="4"/>
  </w:num>
  <w:num w:numId="12" w16cid:durableId="619260652">
    <w:abstractNumId w:val="10"/>
  </w:num>
  <w:num w:numId="13" w16cid:durableId="1987317526">
    <w:abstractNumId w:val="12"/>
  </w:num>
  <w:num w:numId="14" w16cid:durableId="609431383">
    <w:abstractNumId w:val="15"/>
  </w:num>
  <w:num w:numId="15" w16cid:durableId="1982229172">
    <w:abstractNumId w:val="10"/>
  </w:num>
  <w:num w:numId="16" w16cid:durableId="487719618">
    <w:abstractNumId w:val="12"/>
  </w:num>
  <w:num w:numId="17" w16cid:durableId="370883497">
    <w:abstractNumId w:val="11"/>
  </w:num>
  <w:num w:numId="18" w16cid:durableId="884607711">
    <w:abstractNumId w:val="5"/>
  </w:num>
  <w:num w:numId="19" w16cid:durableId="435758321">
    <w:abstractNumId w:val="13"/>
  </w:num>
  <w:num w:numId="20" w16cid:durableId="512957116">
    <w:abstractNumId w:val="2"/>
  </w:num>
  <w:num w:numId="21" w16cid:durableId="459347426">
    <w:abstractNumId w:val="16"/>
  </w:num>
  <w:num w:numId="22" w16cid:durableId="1637834813">
    <w:abstractNumId w:val="8"/>
  </w:num>
  <w:num w:numId="23" w16cid:durableId="1153447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113"/>
    <w:rsid w:val="0000351E"/>
    <w:rsid w:val="000063FC"/>
    <w:rsid w:val="00020301"/>
    <w:rsid w:val="00023E09"/>
    <w:rsid w:val="000248AB"/>
    <w:rsid w:val="00024C84"/>
    <w:rsid w:val="00030A3C"/>
    <w:rsid w:val="000331FE"/>
    <w:rsid w:val="00043465"/>
    <w:rsid w:val="00054082"/>
    <w:rsid w:val="00062FF4"/>
    <w:rsid w:val="0006475D"/>
    <w:rsid w:val="000702B1"/>
    <w:rsid w:val="00070F88"/>
    <w:rsid w:val="00072947"/>
    <w:rsid w:val="000752A7"/>
    <w:rsid w:val="0008209D"/>
    <w:rsid w:val="00083051"/>
    <w:rsid w:val="00086B62"/>
    <w:rsid w:val="00092806"/>
    <w:rsid w:val="00096EC6"/>
    <w:rsid w:val="00096FFC"/>
    <w:rsid w:val="000A1490"/>
    <w:rsid w:val="000B450F"/>
    <w:rsid w:val="000B4695"/>
    <w:rsid w:val="000B5D38"/>
    <w:rsid w:val="000C73F9"/>
    <w:rsid w:val="000D0094"/>
    <w:rsid w:val="000D07FD"/>
    <w:rsid w:val="000D2468"/>
    <w:rsid w:val="000D566B"/>
    <w:rsid w:val="000E26B3"/>
    <w:rsid w:val="000E44A0"/>
    <w:rsid w:val="000F1B53"/>
    <w:rsid w:val="0010136F"/>
    <w:rsid w:val="00101B4D"/>
    <w:rsid w:val="00104BA6"/>
    <w:rsid w:val="00112145"/>
    <w:rsid w:val="001200E2"/>
    <w:rsid w:val="00120803"/>
    <w:rsid w:val="001219CD"/>
    <w:rsid w:val="0012428A"/>
    <w:rsid w:val="00130E06"/>
    <w:rsid w:val="00134F4E"/>
    <w:rsid w:val="00140E90"/>
    <w:rsid w:val="00147E05"/>
    <w:rsid w:val="0015452A"/>
    <w:rsid w:val="00157347"/>
    <w:rsid w:val="00160DEA"/>
    <w:rsid w:val="00164E2F"/>
    <w:rsid w:val="0016599D"/>
    <w:rsid w:val="00166FCC"/>
    <w:rsid w:val="001768B1"/>
    <w:rsid w:val="0018295F"/>
    <w:rsid w:val="00184EF7"/>
    <w:rsid w:val="00187114"/>
    <w:rsid w:val="0018738D"/>
    <w:rsid w:val="0018771A"/>
    <w:rsid w:val="001A01FC"/>
    <w:rsid w:val="001A2693"/>
    <w:rsid w:val="001A3FCF"/>
    <w:rsid w:val="001A48CC"/>
    <w:rsid w:val="001A7DD3"/>
    <w:rsid w:val="001B1F19"/>
    <w:rsid w:val="001B1FA9"/>
    <w:rsid w:val="001B4282"/>
    <w:rsid w:val="001B662E"/>
    <w:rsid w:val="001C00FA"/>
    <w:rsid w:val="001C2B55"/>
    <w:rsid w:val="001C68A2"/>
    <w:rsid w:val="001C7405"/>
    <w:rsid w:val="001C751E"/>
    <w:rsid w:val="001D037A"/>
    <w:rsid w:val="001D0C0E"/>
    <w:rsid w:val="001D2803"/>
    <w:rsid w:val="001D5B20"/>
    <w:rsid w:val="001E1427"/>
    <w:rsid w:val="001E6BEA"/>
    <w:rsid w:val="001E78C0"/>
    <w:rsid w:val="001F185F"/>
    <w:rsid w:val="001F2F72"/>
    <w:rsid w:val="00203892"/>
    <w:rsid w:val="00204ED5"/>
    <w:rsid w:val="00207BD7"/>
    <w:rsid w:val="002139E7"/>
    <w:rsid w:val="00221156"/>
    <w:rsid w:val="00227C95"/>
    <w:rsid w:val="002316EE"/>
    <w:rsid w:val="0024126A"/>
    <w:rsid w:val="002461B5"/>
    <w:rsid w:val="00247AF2"/>
    <w:rsid w:val="002504BA"/>
    <w:rsid w:val="002507E2"/>
    <w:rsid w:val="00253E8F"/>
    <w:rsid w:val="002615FB"/>
    <w:rsid w:val="00261C93"/>
    <w:rsid w:val="00263268"/>
    <w:rsid w:val="002638C4"/>
    <w:rsid w:val="0026451B"/>
    <w:rsid w:val="00270B27"/>
    <w:rsid w:val="00271740"/>
    <w:rsid w:val="002728C8"/>
    <w:rsid w:val="00281990"/>
    <w:rsid w:val="002831B3"/>
    <w:rsid w:val="0028685F"/>
    <w:rsid w:val="00287423"/>
    <w:rsid w:val="002901A7"/>
    <w:rsid w:val="00290856"/>
    <w:rsid w:val="0029415D"/>
    <w:rsid w:val="002B12E7"/>
    <w:rsid w:val="002B23A5"/>
    <w:rsid w:val="002B2778"/>
    <w:rsid w:val="002B2EDC"/>
    <w:rsid w:val="002B4F9B"/>
    <w:rsid w:val="002B7D9C"/>
    <w:rsid w:val="002C3B60"/>
    <w:rsid w:val="002C7BA6"/>
    <w:rsid w:val="002D244E"/>
    <w:rsid w:val="002E42D1"/>
    <w:rsid w:val="002E649E"/>
    <w:rsid w:val="003102BF"/>
    <w:rsid w:val="00312653"/>
    <w:rsid w:val="0031454C"/>
    <w:rsid w:val="00315010"/>
    <w:rsid w:val="00316409"/>
    <w:rsid w:val="00317EFC"/>
    <w:rsid w:val="00317F76"/>
    <w:rsid w:val="003221E3"/>
    <w:rsid w:val="003226C0"/>
    <w:rsid w:val="00327251"/>
    <w:rsid w:val="00333C74"/>
    <w:rsid w:val="0033431B"/>
    <w:rsid w:val="00334F8E"/>
    <w:rsid w:val="003359EC"/>
    <w:rsid w:val="003452EA"/>
    <w:rsid w:val="00351051"/>
    <w:rsid w:val="0035111B"/>
    <w:rsid w:val="0035489D"/>
    <w:rsid w:val="0035525A"/>
    <w:rsid w:val="00357412"/>
    <w:rsid w:val="0036131C"/>
    <w:rsid w:val="003637C7"/>
    <w:rsid w:val="003664E8"/>
    <w:rsid w:val="0038133B"/>
    <w:rsid w:val="0038486E"/>
    <w:rsid w:val="00385516"/>
    <w:rsid w:val="00391D92"/>
    <w:rsid w:val="00393B43"/>
    <w:rsid w:val="0039557F"/>
    <w:rsid w:val="003A6BB2"/>
    <w:rsid w:val="003C1D49"/>
    <w:rsid w:val="003C649E"/>
    <w:rsid w:val="003D1180"/>
    <w:rsid w:val="003D20CA"/>
    <w:rsid w:val="003E5443"/>
    <w:rsid w:val="00401347"/>
    <w:rsid w:val="004101A1"/>
    <w:rsid w:val="004103D7"/>
    <w:rsid w:val="00412EDC"/>
    <w:rsid w:val="00412FCD"/>
    <w:rsid w:val="00414D20"/>
    <w:rsid w:val="00414EF1"/>
    <w:rsid w:val="00417B30"/>
    <w:rsid w:val="004249B7"/>
    <w:rsid w:val="0042699C"/>
    <w:rsid w:val="004279EE"/>
    <w:rsid w:val="0043090D"/>
    <w:rsid w:val="00433612"/>
    <w:rsid w:val="00433EE7"/>
    <w:rsid w:val="00436742"/>
    <w:rsid w:val="0045035E"/>
    <w:rsid w:val="00453263"/>
    <w:rsid w:val="00454C1A"/>
    <w:rsid w:val="004562E2"/>
    <w:rsid w:val="00456487"/>
    <w:rsid w:val="00456AF4"/>
    <w:rsid w:val="00460A2E"/>
    <w:rsid w:val="00460EA4"/>
    <w:rsid w:val="004645C5"/>
    <w:rsid w:val="00466E88"/>
    <w:rsid w:val="00473DB6"/>
    <w:rsid w:val="00474544"/>
    <w:rsid w:val="00475ADD"/>
    <w:rsid w:val="004830C9"/>
    <w:rsid w:val="004853CE"/>
    <w:rsid w:val="00497A05"/>
    <w:rsid w:val="004B1E34"/>
    <w:rsid w:val="004C79FA"/>
    <w:rsid w:val="004D2B71"/>
    <w:rsid w:val="004D4F97"/>
    <w:rsid w:val="004E01D3"/>
    <w:rsid w:val="004E2E8B"/>
    <w:rsid w:val="004F1B7E"/>
    <w:rsid w:val="004F2122"/>
    <w:rsid w:val="004F4E24"/>
    <w:rsid w:val="0050068C"/>
    <w:rsid w:val="00514943"/>
    <w:rsid w:val="00517697"/>
    <w:rsid w:val="00526ED0"/>
    <w:rsid w:val="00541928"/>
    <w:rsid w:val="005428F7"/>
    <w:rsid w:val="00545CB1"/>
    <w:rsid w:val="00546AD3"/>
    <w:rsid w:val="00552513"/>
    <w:rsid w:val="005625B5"/>
    <w:rsid w:val="00564A68"/>
    <w:rsid w:val="0057232A"/>
    <w:rsid w:val="00572337"/>
    <w:rsid w:val="00572DCF"/>
    <w:rsid w:val="00573FA9"/>
    <w:rsid w:val="0057406C"/>
    <w:rsid w:val="00576539"/>
    <w:rsid w:val="00577F25"/>
    <w:rsid w:val="005827AC"/>
    <w:rsid w:val="005827F4"/>
    <w:rsid w:val="00582FCD"/>
    <w:rsid w:val="0058555D"/>
    <w:rsid w:val="0059316A"/>
    <w:rsid w:val="005A2D5D"/>
    <w:rsid w:val="005A588A"/>
    <w:rsid w:val="005A5B44"/>
    <w:rsid w:val="005A5B63"/>
    <w:rsid w:val="005B15F8"/>
    <w:rsid w:val="005B4E28"/>
    <w:rsid w:val="005C1CA0"/>
    <w:rsid w:val="005C61EF"/>
    <w:rsid w:val="005C7EDF"/>
    <w:rsid w:val="005D1589"/>
    <w:rsid w:val="005D36CF"/>
    <w:rsid w:val="005D6A0A"/>
    <w:rsid w:val="005E4432"/>
    <w:rsid w:val="005E4C91"/>
    <w:rsid w:val="005E56A3"/>
    <w:rsid w:val="005E6A86"/>
    <w:rsid w:val="005F3343"/>
    <w:rsid w:val="005F369E"/>
    <w:rsid w:val="0060237E"/>
    <w:rsid w:val="00602F69"/>
    <w:rsid w:val="006048A0"/>
    <w:rsid w:val="00610536"/>
    <w:rsid w:val="00621A57"/>
    <w:rsid w:val="006223BE"/>
    <w:rsid w:val="00622D16"/>
    <w:rsid w:val="0062603F"/>
    <w:rsid w:val="0063692E"/>
    <w:rsid w:val="006424C3"/>
    <w:rsid w:val="0064305A"/>
    <w:rsid w:val="00646326"/>
    <w:rsid w:val="006534C4"/>
    <w:rsid w:val="00654A45"/>
    <w:rsid w:val="00660C9F"/>
    <w:rsid w:val="00663113"/>
    <w:rsid w:val="00663CE1"/>
    <w:rsid w:val="00664324"/>
    <w:rsid w:val="00665205"/>
    <w:rsid w:val="00666F0F"/>
    <w:rsid w:val="00670231"/>
    <w:rsid w:val="00674534"/>
    <w:rsid w:val="00677BB6"/>
    <w:rsid w:val="006829F6"/>
    <w:rsid w:val="00685075"/>
    <w:rsid w:val="0068607C"/>
    <w:rsid w:val="00687C6D"/>
    <w:rsid w:val="006926E7"/>
    <w:rsid w:val="0069565F"/>
    <w:rsid w:val="006C3C92"/>
    <w:rsid w:val="006C46A3"/>
    <w:rsid w:val="006D0814"/>
    <w:rsid w:val="006E08D6"/>
    <w:rsid w:val="006E244C"/>
    <w:rsid w:val="006F02B7"/>
    <w:rsid w:val="006F38E8"/>
    <w:rsid w:val="006F50F4"/>
    <w:rsid w:val="006F6141"/>
    <w:rsid w:val="006F6BD6"/>
    <w:rsid w:val="006F6EA8"/>
    <w:rsid w:val="00700DB8"/>
    <w:rsid w:val="00706B65"/>
    <w:rsid w:val="0072002A"/>
    <w:rsid w:val="007221A5"/>
    <w:rsid w:val="00726CBF"/>
    <w:rsid w:val="00733DBF"/>
    <w:rsid w:val="00734B95"/>
    <w:rsid w:val="00737C2B"/>
    <w:rsid w:val="0074300E"/>
    <w:rsid w:val="00746779"/>
    <w:rsid w:val="0075195F"/>
    <w:rsid w:val="00753223"/>
    <w:rsid w:val="007563F7"/>
    <w:rsid w:val="007564E8"/>
    <w:rsid w:val="00756B06"/>
    <w:rsid w:val="00760A4E"/>
    <w:rsid w:val="0076127B"/>
    <w:rsid w:val="00765740"/>
    <w:rsid w:val="00785699"/>
    <w:rsid w:val="007863C3"/>
    <w:rsid w:val="007A14FD"/>
    <w:rsid w:val="007A1B13"/>
    <w:rsid w:val="007A3536"/>
    <w:rsid w:val="007B6E49"/>
    <w:rsid w:val="007B7080"/>
    <w:rsid w:val="007C08CB"/>
    <w:rsid w:val="007C2E3E"/>
    <w:rsid w:val="007C406E"/>
    <w:rsid w:val="007D7E5E"/>
    <w:rsid w:val="007E13E1"/>
    <w:rsid w:val="007E643A"/>
    <w:rsid w:val="007F2D9F"/>
    <w:rsid w:val="007F3E3D"/>
    <w:rsid w:val="007F7683"/>
    <w:rsid w:val="007F7929"/>
    <w:rsid w:val="008014BC"/>
    <w:rsid w:val="00815E94"/>
    <w:rsid w:val="00820D81"/>
    <w:rsid w:val="00835E5E"/>
    <w:rsid w:val="00840E62"/>
    <w:rsid w:val="00845B04"/>
    <w:rsid w:val="0084698D"/>
    <w:rsid w:val="0085069D"/>
    <w:rsid w:val="00860004"/>
    <w:rsid w:val="00861B5C"/>
    <w:rsid w:val="00872615"/>
    <w:rsid w:val="00875BA7"/>
    <w:rsid w:val="00876119"/>
    <w:rsid w:val="00877EF1"/>
    <w:rsid w:val="00887DE9"/>
    <w:rsid w:val="0089280F"/>
    <w:rsid w:val="008963D3"/>
    <w:rsid w:val="008A07CA"/>
    <w:rsid w:val="008A720A"/>
    <w:rsid w:val="008C066C"/>
    <w:rsid w:val="008C2331"/>
    <w:rsid w:val="008C27FB"/>
    <w:rsid w:val="008C55E5"/>
    <w:rsid w:val="008D376E"/>
    <w:rsid w:val="008E1694"/>
    <w:rsid w:val="008E1EC1"/>
    <w:rsid w:val="008E3567"/>
    <w:rsid w:val="008F1230"/>
    <w:rsid w:val="008F44D1"/>
    <w:rsid w:val="009042BC"/>
    <w:rsid w:val="009061C1"/>
    <w:rsid w:val="009122ED"/>
    <w:rsid w:val="00917194"/>
    <w:rsid w:val="00917E70"/>
    <w:rsid w:val="009263B2"/>
    <w:rsid w:val="00940F02"/>
    <w:rsid w:val="009442AD"/>
    <w:rsid w:val="00944E1D"/>
    <w:rsid w:val="00952150"/>
    <w:rsid w:val="00953B40"/>
    <w:rsid w:val="00955A2C"/>
    <w:rsid w:val="009664D9"/>
    <w:rsid w:val="0097100C"/>
    <w:rsid w:val="00971A8A"/>
    <w:rsid w:val="00973775"/>
    <w:rsid w:val="009744AC"/>
    <w:rsid w:val="0097649E"/>
    <w:rsid w:val="00976550"/>
    <w:rsid w:val="0098006D"/>
    <w:rsid w:val="00980D7B"/>
    <w:rsid w:val="00981743"/>
    <w:rsid w:val="00993B02"/>
    <w:rsid w:val="00993C62"/>
    <w:rsid w:val="00993E62"/>
    <w:rsid w:val="009B00D2"/>
    <w:rsid w:val="009B2A8C"/>
    <w:rsid w:val="009C0735"/>
    <w:rsid w:val="009C1ABB"/>
    <w:rsid w:val="009C56A4"/>
    <w:rsid w:val="009E5840"/>
    <w:rsid w:val="009F11C4"/>
    <w:rsid w:val="009F1514"/>
    <w:rsid w:val="00A131B3"/>
    <w:rsid w:val="00A1651C"/>
    <w:rsid w:val="00A206EB"/>
    <w:rsid w:val="00A2185A"/>
    <w:rsid w:val="00A25671"/>
    <w:rsid w:val="00A264C8"/>
    <w:rsid w:val="00A4298D"/>
    <w:rsid w:val="00A43120"/>
    <w:rsid w:val="00A66489"/>
    <w:rsid w:val="00A84267"/>
    <w:rsid w:val="00A92D8E"/>
    <w:rsid w:val="00AB39CD"/>
    <w:rsid w:val="00AB4B4B"/>
    <w:rsid w:val="00AB6B84"/>
    <w:rsid w:val="00AC601F"/>
    <w:rsid w:val="00AD5C4F"/>
    <w:rsid w:val="00AE2B45"/>
    <w:rsid w:val="00AE412A"/>
    <w:rsid w:val="00AE5E62"/>
    <w:rsid w:val="00AE6D9F"/>
    <w:rsid w:val="00AF0CC4"/>
    <w:rsid w:val="00AF2082"/>
    <w:rsid w:val="00AF767E"/>
    <w:rsid w:val="00B00241"/>
    <w:rsid w:val="00B026D4"/>
    <w:rsid w:val="00B123E5"/>
    <w:rsid w:val="00B23C4C"/>
    <w:rsid w:val="00B248DE"/>
    <w:rsid w:val="00B27DA4"/>
    <w:rsid w:val="00B37A52"/>
    <w:rsid w:val="00B445F3"/>
    <w:rsid w:val="00B4685F"/>
    <w:rsid w:val="00B52233"/>
    <w:rsid w:val="00B56D4F"/>
    <w:rsid w:val="00B578D1"/>
    <w:rsid w:val="00B57A5B"/>
    <w:rsid w:val="00B61421"/>
    <w:rsid w:val="00B67AAE"/>
    <w:rsid w:val="00B91CFD"/>
    <w:rsid w:val="00B91D7C"/>
    <w:rsid w:val="00BB199E"/>
    <w:rsid w:val="00BB28CE"/>
    <w:rsid w:val="00BC5D7E"/>
    <w:rsid w:val="00BD34DF"/>
    <w:rsid w:val="00BE281B"/>
    <w:rsid w:val="00BE7009"/>
    <w:rsid w:val="00BF2276"/>
    <w:rsid w:val="00BF3C8A"/>
    <w:rsid w:val="00BF72CE"/>
    <w:rsid w:val="00BF78BD"/>
    <w:rsid w:val="00C02145"/>
    <w:rsid w:val="00C03108"/>
    <w:rsid w:val="00C04413"/>
    <w:rsid w:val="00C07843"/>
    <w:rsid w:val="00C24AE3"/>
    <w:rsid w:val="00C25746"/>
    <w:rsid w:val="00C3136F"/>
    <w:rsid w:val="00C32403"/>
    <w:rsid w:val="00C37B69"/>
    <w:rsid w:val="00C4361F"/>
    <w:rsid w:val="00C4632E"/>
    <w:rsid w:val="00C46347"/>
    <w:rsid w:val="00C466DE"/>
    <w:rsid w:val="00C52CA3"/>
    <w:rsid w:val="00C5430E"/>
    <w:rsid w:val="00C55222"/>
    <w:rsid w:val="00C649A3"/>
    <w:rsid w:val="00C739CD"/>
    <w:rsid w:val="00C855EF"/>
    <w:rsid w:val="00C87996"/>
    <w:rsid w:val="00C95AEE"/>
    <w:rsid w:val="00CA096D"/>
    <w:rsid w:val="00CA29F7"/>
    <w:rsid w:val="00CA5A67"/>
    <w:rsid w:val="00CB098D"/>
    <w:rsid w:val="00CB3E7A"/>
    <w:rsid w:val="00CB49A3"/>
    <w:rsid w:val="00CB5950"/>
    <w:rsid w:val="00CB763B"/>
    <w:rsid w:val="00CC19D8"/>
    <w:rsid w:val="00CC3B43"/>
    <w:rsid w:val="00CC5AD8"/>
    <w:rsid w:val="00CD0EC2"/>
    <w:rsid w:val="00CD1A30"/>
    <w:rsid w:val="00CD54B1"/>
    <w:rsid w:val="00CD6A7A"/>
    <w:rsid w:val="00CD6B6A"/>
    <w:rsid w:val="00CD76B5"/>
    <w:rsid w:val="00CF0A81"/>
    <w:rsid w:val="00CF7737"/>
    <w:rsid w:val="00D02441"/>
    <w:rsid w:val="00D14442"/>
    <w:rsid w:val="00D15811"/>
    <w:rsid w:val="00D15DB0"/>
    <w:rsid w:val="00D258AE"/>
    <w:rsid w:val="00D32825"/>
    <w:rsid w:val="00D34BAD"/>
    <w:rsid w:val="00D37830"/>
    <w:rsid w:val="00D37BBF"/>
    <w:rsid w:val="00D42633"/>
    <w:rsid w:val="00D444BB"/>
    <w:rsid w:val="00D47038"/>
    <w:rsid w:val="00D50BE3"/>
    <w:rsid w:val="00D52545"/>
    <w:rsid w:val="00D540A4"/>
    <w:rsid w:val="00D549BF"/>
    <w:rsid w:val="00D5731D"/>
    <w:rsid w:val="00D764DD"/>
    <w:rsid w:val="00D96248"/>
    <w:rsid w:val="00D9723A"/>
    <w:rsid w:val="00DA512E"/>
    <w:rsid w:val="00DA6975"/>
    <w:rsid w:val="00DB3D08"/>
    <w:rsid w:val="00DB5150"/>
    <w:rsid w:val="00DC51DB"/>
    <w:rsid w:val="00DC5EDF"/>
    <w:rsid w:val="00DC6737"/>
    <w:rsid w:val="00DD1A0D"/>
    <w:rsid w:val="00DF1ED5"/>
    <w:rsid w:val="00DF2898"/>
    <w:rsid w:val="00DF43BC"/>
    <w:rsid w:val="00DF6DFE"/>
    <w:rsid w:val="00E10DCD"/>
    <w:rsid w:val="00E15A7E"/>
    <w:rsid w:val="00E16045"/>
    <w:rsid w:val="00E21C43"/>
    <w:rsid w:val="00E23023"/>
    <w:rsid w:val="00E305A6"/>
    <w:rsid w:val="00E3388D"/>
    <w:rsid w:val="00E367CB"/>
    <w:rsid w:val="00E37EC7"/>
    <w:rsid w:val="00E41E70"/>
    <w:rsid w:val="00E42764"/>
    <w:rsid w:val="00E45057"/>
    <w:rsid w:val="00E50B4D"/>
    <w:rsid w:val="00E57F7D"/>
    <w:rsid w:val="00E65E92"/>
    <w:rsid w:val="00E73C1F"/>
    <w:rsid w:val="00E7516C"/>
    <w:rsid w:val="00E753BE"/>
    <w:rsid w:val="00E93A59"/>
    <w:rsid w:val="00E95AFA"/>
    <w:rsid w:val="00EA5D9B"/>
    <w:rsid w:val="00EA6A45"/>
    <w:rsid w:val="00EB21F4"/>
    <w:rsid w:val="00EB4420"/>
    <w:rsid w:val="00ED050E"/>
    <w:rsid w:val="00ED4335"/>
    <w:rsid w:val="00EE01A0"/>
    <w:rsid w:val="00EE4C40"/>
    <w:rsid w:val="00EE6A5F"/>
    <w:rsid w:val="00EF1C34"/>
    <w:rsid w:val="00EF355B"/>
    <w:rsid w:val="00EF4B6F"/>
    <w:rsid w:val="00EF6DFF"/>
    <w:rsid w:val="00EF7797"/>
    <w:rsid w:val="00F036BC"/>
    <w:rsid w:val="00F06E0F"/>
    <w:rsid w:val="00F10AF6"/>
    <w:rsid w:val="00F1673F"/>
    <w:rsid w:val="00F3586E"/>
    <w:rsid w:val="00F40D0E"/>
    <w:rsid w:val="00F53CA6"/>
    <w:rsid w:val="00F703BD"/>
    <w:rsid w:val="00F71798"/>
    <w:rsid w:val="00F745C7"/>
    <w:rsid w:val="00F74D2C"/>
    <w:rsid w:val="00F81731"/>
    <w:rsid w:val="00F86A86"/>
    <w:rsid w:val="00FA059D"/>
    <w:rsid w:val="00FA3D50"/>
    <w:rsid w:val="00FA4E6D"/>
    <w:rsid w:val="00FA726A"/>
    <w:rsid w:val="00FC7323"/>
    <w:rsid w:val="00FD4556"/>
    <w:rsid w:val="00FF460A"/>
    <w:rsid w:val="00FF72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E19FD"/>
  <w15:chartTrackingRefBased/>
  <w15:docId w15:val="{FF73E7B2-3679-4D27-B361-37734AB32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140E90"/>
    <w:pPr>
      <w:spacing w:after="0" w:line="240" w:lineRule="auto"/>
    </w:pPr>
  </w:style>
  <w:style w:type="paragraph" w:styleId="Rubrik1">
    <w:name w:val="heading 1"/>
    <w:basedOn w:val="Normal"/>
    <w:next w:val="Brdtext"/>
    <w:link w:val="Rubrik1Char"/>
    <w:uiPriority w:val="9"/>
    <w:qFormat/>
    <w:rsid w:val="00670231"/>
    <w:pPr>
      <w:keepNext/>
      <w:keepLines/>
      <w:numPr>
        <w:numId w:val="17"/>
      </w:numPr>
      <w:spacing w:before="480" w:after="120"/>
      <w:outlineLvl w:val="0"/>
    </w:pPr>
    <w:rPr>
      <w:rFonts w:asciiTheme="majorHAnsi" w:eastAsiaTheme="majorEastAsia" w:hAnsiTheme="majorHAnsi" w:cstheme="majorBidi"/>
      <w:kern w:val="32"/>
      <w:sz w:val="36"/>
      <w:szCs w:val="32"/>
    </w:rPr>
  </w:style>
  <w:style w:type="paragraph" w:styleId="Rubrik2">
    <w:name w:val="heading 2"/>
    <w:basedOn w:val="Normal"/>
    <w:next w:val="Brdtext"/>
    <w:link w:val="Rubrik2Char"/>
    <w:uiPriority w:val="9"/>
    <w:qFormat/>
    <w:rsid w:val="00670231"/>
    <w:pPr>
      <w:keepNext/>
      <w:keepLines/>
      <w:numPr>
        <w:ilvl w:val="1"/>
        <w:numId w:val="17"/>
      </w:numPr>
      <w:tabs>
        <w:tab w:val="num" w:pos="360"/>
      </w:tabs>
      <w:spacing w:before="290" w:line="290" w:lineRule="atLeast"/>
      <w:ind w:left="0" w:firstLine="0"/>
      <w:outlineLvl w:val="1"/>
    </w:pPr>
    <w:rPr>
      <w:rFonts w:asciiTheme="majorHAnsi" w:eastAsiaTheme="majorEastAsia" w:hAnsiTheme="majorHAnsi" w:cstheme="majorBidi"/>
      <w:b/>
      <w:szCs w:val="26"/>
    </w:rPr>
  </w:style>
  <w:style w:type="paragraph" w:styleId="Rubrik3">
    <w:name w:val="heading 3"/>
    <w:basedOn w:val="Normal"/>
    <w:next w:val="Brdtext"/>
    <w:link w:val="Rubrik3Char"/>
    <w:uiPriority w:val="9"/>
    <w:qFormat/>
    <w:rsid w:val="00670231"/>
    <w:pPr>
      <w:keepNext/>
      <w:keepLines/>
      <w:numPr>
        <w:ilvl w:val="2"/>
        <w:numId w:val="17"/>
      </w:numPr>
      <w:tabs>
        <w:tab w:val="num" w:pos="360"/>
      </w:tabs>
      <w:spacing w:before="290" w:line="290" w:lineRule="atLeast"/>
      <w:ind w:left="0" w:firstLine="0"/>
      <w:outlineLvl w:val="2"/>
    </w:pPr>
    <w:rPr>
      <w:rFonts w:asciiTheme="majorHAnsi" w:eastAsiaTheme="majorEastAsia" w:hAnsiTheme="majorHAnsi" w:cstheme="majorBidi"/>
      <w:b/>
      <w:i/>
      <w:sz w:val="21"/>
      <w:szCs w:val="24"/>
    </w:rPr>
  </w:style>
  <w:style w:type="paragraph" w:styleId="Rubrik4">
    <w:name w:val="heading 4"/>
    <w:basedOn w:val="Normal"/>
    <w:next w:val="Brdtext"/>
    <w:link w:val="Rubrik4Char"/>
    <w:uiPriority w:val="9"/>
    <w:qFormat/>
    <w:rsid w:val="00670231"/>
    <w:pPr>
      <w:keepNext/>
      <w:keepLines/>
      <w:spacing w:before="290" w:line="290" w:lineRule="atLeast"/>
      <w:outlineLvl w:val="3"/>
    </w:pPr>
    <w:rPr>
      <w:rFonts w:asciiTheme="majorHAnsi" w:eastAsiaTheme="majorEastAsia" w:hAnsiTheme="majorHAnsi" w:cstheme="majorBidi"/>
      <w:iCs/>
    </w:rPr>
  </w:style>
  <w:style w:type="paragraph" w:styleId="Rubrik5">
    <w:name w:val="heading 5"/>
    <w:basedOn w:val="Normal"/>
    <w:next w:val="Brdtext"/>
    <w:link w:val="Rubrik5Char"/>
    <w:uiPriority w:val="9"/>
    <w:qFormat/>
    <w:rsid w:val="00670231"/>
    <w:pPr>
      <w:keepNext/>
      <w:keepLines/>
      <w:spacing w:before="290" w:line="290" w:lineRule="atLeast"/>
      <w:outlineLvl w:val="4"/>
    </w:pPr>
    <w:rPr>
      <w:rFonts w:asciiTheme="majorHAnsi" w:eastAsiaTheme="majorEastAsia" w:hAnsiTheme="majorHAnsi" w:cstheme="majorBidi"/>
      <w:i/>
      <w:sz w:val="21"/>
    </w:rPr>
  </w:style>
  <w:style w:type="paragraph" w:styleId="Rubrik6">
    <w:name w:val="heading 6"/>
    <w:basedOn w:val="Normal"/>
    <w:next w:val="Brdtext"/>
    <w:link w:val="Rubrik6Char"/>
    <w:uiPriority w:val="9"/>
    <w:semiHidden/>
    <w:qFormat/>
    <w:rsid w:val="00670231"/>
    <w:pPr>
      <w:keepNext/>
      <w:keepLines/>
      <w:spacing w:before="40"/>
      <w:outlineLvl w:val="5"/>
    </w:pPr>
    <w:rPr>
      <w:rFonts w:asciiTheme="majorHAnsi" w:eastAsiaTheme="majorEastAsia" w:hAnsiTheme="majorHAnsi" w:cstheme="majorBidi"/>
      <w:color w:val="000000" w:themeColor="text1"/>
      <w:sz w:val="20"/>
    </w:rPr>
  </w:style>
  <w:style w:type="paragraph" w:styleId="Rubrik7">
    <w:name w:val="heading 7"/>
    <w:basedOn w:val="Normal"/>
    <w:next w:val="Brdtext"/>
    <w:link w:val="Rubrik7Char"/>
    <w:uiPriority w:val="9"/>
    <w:semiHidden/>
    <w:qFormat/>
    <w:rsid w:val="00670231"/>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uiPriority w:val="9"/>
    <w:semiHidden/>
    <w:qFormat/>
    <w:rsid w:val="00670231"/>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uiPriority w:val="9"/>
    <w:semiHidden/>
    <w:qFormat/>
    <w:rsid w:val="00670231"/>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670231"/>
    <w:pPr>
      <w:spacing w:after="290" w:line="290" w:lineRule="atLeast"/>
    </w:pPr>
  </w:style>
  <w:style w:type="character" w:customStyle="1" w:styleId="BrdtextChar">
    <w:name w:val="Brödtext Char"/>
    <w:basedOn w:val="Standardstycketeckensnitt"/>
    <w:link w:val="Brdtext"/>
    <w:rsid w:val="00670231"/>
  </w:style>
  <w:style w:type="paragraph" w:styleId="Punktlista">
    <w:name w:val="List Bullet"/>
    <w:basedOn w:val="Brdtext"/>
    <w:qFormat/>
    <w:rsid w:val="00670231"/>
    <w:pPr>
      <w:numPr>
        <w:numId w:val="16"/>
      </w:numPr>
      <w:contextualSpacing/>
    </w:pPr>
    <w:rPr>
      <w:rFonts w:eastAsia="Times New Roman" w:cs="Times New Roman"/>
      <w:szCs w:val="24"/>
      <w:lang w:eastAsia="sv-SE"/>
    </w:rPr>
  </w:style>
  <w:style w:type="paragraph" w:customStyle="1" w:styleId="Nummerlista">
    <w:name w:val="Nummerlista"/>
    <w:basedOn w:val="Brdtext"/>
    <w:qFormat/>
    <w:rsid w:val="00670231"/>
    <w:pPr>
      <w:numPr>
        <w:numId w:val="15"/>
      </w:numPr>
      <w:contextualSpacing/>
    </w:pPr>
    <w:rPr>
      <w:rFonts w:eastAsia="Times New Roman" w:cs="Times New Roman"/>
      <w:szCs w:val="24"/>
      <w:lang w:eastAsia="sv-SE"/>
    </w:rPr>
  </w:style>
  <w:style w:type="character" w:customStyle="1" w:styleId="Rubrik1Char">
    <w:name w:val="Rubrik 1 Char"/>
    <w:basedOn w:val="Standardstycketeckensnitt"/>
    <w:link w:val="Rubrik1"/>
    <w:uiPriority w:val="9"/>
    <w:rsid w:val="00670231"/>
    <w:rPr>
      <w:rFonts w:asciiTheme="majorHAnsi" w:eastAsiaTheme="majorEastAsia" w:hAnsiTheme="majorHAnsi" w:cstheme="majorBidi"/>
      <w:kern w:val="32"/>
      <w:sz w:val="36"/>
      <w:szCs w:val="32"/>
    </w:rPr>
  </w:style>
  <w:style w:type="character" w:customStyle="1" w:styleId="Rubrik2Char">
    <w:name w:val="Rubrik 2 Char"/>
    <w:basedOn w:val="Standardstycketeckensnitt"/>
    <w:link w:val="Rubrik2"/>
    <w:uiPriority w:val="9"/>
    <w:rsid w:val="00670231"/>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670231"/>
    <w:rPr>
      <w:rFonts w:asciiTheme="majorHAnsi" w:eastAsiaTheme="majorEastAsia" w:hAnsiTheme="majorHAnsi" w:cstheme="majorBidi"/>
      <w:b/>
      <w:i/>
      <w:sz w:val="21"/>
      <w:szCs w:val="24"/>
    </w:rPr>
  </w:style>
  <w:style w:type="character" w:customStyle="1" w:styleId="Rubrik4Char">
    <w:name w:val="Rubrik 4 Char"/>
    <w:basedOn w:val="Standardstycketeckensnitt"/>
    <w:link w:val="Rubrik4"/>
    <w:uiPriority w:val="9"/>
    <w:rsid w:val="00670231"/>
    <w:rPr>
      <w:rFonts w:asciiTheme="majorHAnsi" w:eastAsiaTheme="majorEastAsia" w:hAnsiTheme="majorHAnsi" w:cstheme="majorBidi"/>
      <w:iCs/>
    </w:rPr>
  </w:style>
  <w:style w:type="paragraph" w:customStyle="1" w:styleId="Tabelltext">
    <w:name w:val="Tabelltext"/>
    <w:basedOn w:val="Normal"/>
    <w:uiPriority w:val="9"/>
    <w:qFormat/>
    <w:rsid w:val="00670231"/>
    <w:pPr>
      <w:spacing w:before="80" w:after="60"/>
    </w:pPr>
    <w:rPr>
      <w:rFonts w:asciiTheme="majorHAnsi" w:hAnsiTheme="majorHAnsi"/>
      <w:spacing w:val="-2"/>
      <w:sz w:val="16"/>
    </w:rPr>
  </w:style>
  <w:style w:type="character" w:customStyle="1" w:styleId="Rubrik5Char">
    <w:name w:val="Rubrik 5 Char"/>
    <w:basedOn w:val="Standardstycketeckensnitt"/>
    <w:link w:val="Rubrik5"/>
    <w:uiPriority w:val="9"/>
    <w:rsid w:val="00670231"/>
    <w:rPr>
      <w:rFonts w:asciiTheme="majorHAnsi" w:eastAsiaTheme="majorEastAsia" w:hAnsiTheme="majorHAnsi" w:cstheme="majorBidi"/>
      <w:i/>
      <w:sz w:val="21"/>
    </w:rPr>
  </w:style>
  <w:style w:type="character" w:customStyle="1" w:styleId="Rubrik6Char">
    <w:name w:val="Rubrik 6 Char"/>
    <w:basedOn w:val="Standardstycketeckensnitt"/>
    <w:link w:val="Rubrik6"/>
    <w:uiPriority w:val="9"/>
    <w:semiHidden/>
    <w:rsid w:val="00670231"/>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uiPriority w:val="9"/>
    <w:semiHidden/>
    <w:rsid w:val="00670231"/>
    <w:rPr>
      <w:rFonts w:asciiTheme="majorHAnsi" w:eastAsiaTheme="majorEastAsia" w:hAnsiTheme="majorHAnsi" w:cstheme="majorBidi"/>
      <w:iCs/>
      <w:sz w:val="20"/>
    </w:rPr>
  </w:style>
  <w:style w:type="character" w:customStyle="1" w:styleId="Rubrik8Char">
    <w:name w:val="Rubrik 8 Char"/>
    <w:basedOn w:val="Standardstycketeckensnitt"/>
    <w:link w:val="Rubrik8"/>
    <w:uiPriority w:val="9"/>
    <w:semiHidden/>
    <w:rsid w:val="00670231"/>
    <w:rPr>
      <w:rFonts w:asciiTheme="majorHAnsi" w:eastAsiaTheme="majorEastAsia" w:hAnsiTheme="majorHAnsi" w:cstheme="majorBidi"/>
      <w:sz w:val="20"/>
      <w:szCs w:val="21"/>
    </w:rPr>
  </w:style>
  <w:style w:type="character" w:customStyle="1" w:styleId="Rubrik9Char">
    <w:name w:val="Rubrik 9 Char"/>
    <w:basedOn w:val="Standardstycketeckensnitt"/>
    <w:link w:val="Rubrik9"/>
    <w:uiPriority w:val="9"/>
    <w:semiHidden/>
    <w:rsid w:val="00670231"/>
    <w:rPr>
      <w:rFonts w:asciiTheme="majorHAnsi" w:eastAsiaTheme="majorEastAsia" w:hAnsiTheme="majorHAnsi" w:cstheme="majorBidi"/>
      <w:iCs/>
      <w:sz w:val="20"/>
      <w:szCs w:val="21"/>
    </w:rPr>
  </w:style>
  <w:style w:type="paragraph" w:styleId="Ballongtext">
    <w:name w:val="Balloon Text"/>
    <w:basedOn w:val="Normal"/>
    <w:link w:val="BallongtextChar"/>
    <w:uiPriority w:val="99"/>
    <w:semiHidden/>
    <w:unhideWhenUsed/>
    <w:rsid w:val="00670231"/>
    <w:rPr>
      <w:rFonts w:asciiTheme="majorHAnsi" w:hAnsiTheme="majorHAnsi" w:cs="Segoe UI"/>
      <w:sz w:val="18"/>
      <w:szCs w:val="18"/>
    </w:rPr>
  </w:style>
  <w:style w:type="character" w:customStyle="1" w:styleId="BallongtextChar">
    <w:name w:val="Ballongtext Char"/>
    <w:basedOn w:val="Standardstycketeckensnitt"/>
    <w:link w:val="Ballongtext"/>
    <w:uiPriority w:val="99"/>
    <w:semiHidden/>
    <w:rsid w:val="00670231"/>
    <w:rPr>
      <w:rFonts w:asciiTheme="majorHAnsi" w:hAnsiTheme="majorHAnsi" w:cs="Segoe UI"/>
      <w:sz w:val="18"/>
      <w:szCs w:val="18"/>
    </w:rPr>
  </w:style>
  <w:style w:type="paragraph" w:styleId="Dokumentversikt">
    <w:name w:val="Document Map"/>
    <w:basedOn w:val="Normal"/>
    <w:link w:val="DokumentversiktChar"/>
    <w:uiPriority w:val="99"/>
    <w:semiHidden/>
    <w:unhideWhenUsed/>
    <w:rsid w:val="00670231"/>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670231"/>
    <w:rPr>
      <w:rFonts w:asciiTheme="majorHAnsi" w:hAnsiTheme="majorHAnsi" w:cs="Segoe UI"/>
      <w:sz w:val="16"/>
      <w:szCs w:val="16"/>
    </w:rPr>
  </w:style>
  <w:style w:type="table" w:styleId="Tabellrutnt">
    <w:name w:val="Table Grid"/>
    <w:basedOn w:val="Normaltabell"/>
    <w:uiPriority w:val="39"/>
    <w:rsid w:val="00670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uiPriority w:val="39"/>
    <w:rsid w:val="00670231"/>
    <w:pPr>
      <w:tabs>
        <w:tab w:val="right" w:pos="6793"/>
      </w:tabs>
      <w:spacing w:before="240" w:line="280" w:lineRule="atLeast"/>
      <w:ind w:left="454" w:right="567" w:hanging="454"/>
    </w:pPr>
    <w:rPr>
      <w:rFonts w:asciiTheme="majorHAnsi" w:hAnsiTheme="majorHAnsi"/>
      <w:spacing w:val="-2"/>
    </w:rPr>
  </w:style>
  <w:style w:type="paragraph" w:styleId="Innehll2">
    <w:name w:val="toc 2"/>
    <w:basedOn w:val="Normal"/>
    <w:next w:val="Normal"/>
    <w:uiPriority w:val="39"/>
    <w:rsid w:val="00670231"/>
    <w:pPr>
      <w:tabs>
        <w:tab w:val="right" w:leader="dot" w:pos="6793"/>
      </w:tabs>
      <w:spacing w:before="60" w:line="320" w:lineRule="atLeast"/>
      <w:ind w:left="1077" w:right="567" w:hanging="624"/>
    </w:pPr>
  </w:style>
  <w:style w:type="paragraph" w:styleId="Innehll3">
    <w:name w:val="toc 3"/>
    <w:basedOn w:val="Normal"/>
    <w:next w:val="Normal"/>
    <w:uiPriority w:val="39"/>
    <w:semiHidden/>
    <w:rsid w:val="00670231"/>
    <w:pPr>
      <w:tabs>
        <w:tab w:val="right" w:leader="dot" w:pos="6793"/>
      </w:tabs>
      <w:spacing w:before="60" w:line="320" w:lineRule="atLeast"/>
      <w:ind w:left="1814" w:right="567" w:hanging="737"/>
    </w:pPr>
  </w:style>
  <w:style w:type="paragraph" w:styleId="Innehll4">
    <w:name w:val="toc 4"/>
    <w:basedOn w:val="Normal"/>
    <w:next w:val="Normal"/>
    <w:autoRedefine/>
    <w:uiPriority w:val="39"/>
    <w:semiHidden/>
    <w:rsid w:val="00670231"/>
    <w:pPr>
      <w:spacing w:after="100"/>
      <w:ind w:left="660"/>
    </w:pPr>
    <w:rPr>
      <w:sz w:val="20"/>
    </w:rPr>
  </w:style>
  <w:style w:type="paragraph" w:styleId="Innehll5">
    <w:name w:val="toc 5"/>
    <w:basedOn w:val="Normal"/>
    <w:next w:val="Normal"/>
    <w:autoRedefine/>
    <w:uiPriority w:val="39"/>
    <w:semiHidden/>
    <w:rsid w:val="00670231"/>
    <w:pPr>
      <w:spacing w:after="100"/>
      <w:ind w:left="880"/>
    </w:pPr>
    <w:rPr>
      <w:sz w:val="20"/>
    </w:rPr>
  </w:style>
  <w:style w:type="paragraph" w:styleId="Innehll6">
    <w:name w:val="toc 6"/>
    <w:basedOn w:val="Normal"/>
    <w:next w:val="Normal"/>
    <w:autoRedefine/>
    <w:uiPriority w:val="39"/>
    <w:semiHidden/>
    <w:rsid w:val="00670231"/>
    <w:pPr>
      <w:spacing w:after="100"/>
      <w:ind w:left="1100"/>
    </w:pPr>
    <w:rPr>
      <w:sz w:val="20"/>
    </w:rPr>
  </w:style>
  <w:style w:type="paragraph" w:styleId="Innehll7">
    <w:name w:val="toc 7"/>
    <w:basedOn w:val="Normal"/>
    <w:next w:val="Normal"/>
    <w:autoRedefine/>
    <w:uiPriority w:val="39"/>
    <w:semiHidden/>
    <w:rsid w:val="00670231"/>
    <w:pPr>
      <w:spacing w:after="100"/>
      <w:ind w:left="1320"/>
    </w:pPr>
    <w:rPr>
      <w:sz w:val="20"/>
    </w:rPr>
  </w:style>
  <w:style w:type="paragraph" w:styleId="Innehll8">
    <w:name w:val="toc 8"/>
    <w:basedOn w:val="Normal"/>
    <w:next w:val="Normal"/>
    <w:autoRedefine/>
    <w:uiPriority w:val="39"/>
    <w:semiHidden/>
    <w:rsid w:val="00670231"/>
    <w:pPr>
      <w:spacing w:after="100"/>
      <w:ind w:left="1540"/>
    </w:pPr>
    <w:rPr>
      <w:sz w:val="20"/>
    </w:rPr>
  </w:style>
  <w:style w:type="paragraph" w:styleId="Innehll9">
    <w:name w:val="toc 9"/>
    <w:basedOn w:val="Normal"/>
    <w:next w:val="Normal"/>
    <w:autoRedefine/>
    <w:uiPriority w:val="39"/>
    <w:semiHidden/>
    <w:rsid w:val="00670231"/>
    <w:pPr>
      <w:spacing w:after="100"/>
      <w:ind w:left="1760"/>
    </w:pPr>
    <w:rPr>
      <w:sz w:val="20"/>
    </w:rPr>
  </w:style>
  <w:style w:type="paragraph" w:customStyle="1" w:styleId="Ledtext">
    <w:name w:val="Ledtext"/>
    <w:basedOn w:val="Normal"/>
    <w:semiHidden/>
    <w:rsid w:val="00670231"/>
    <w:rPr>
      <w:rFonts w:asciiTheme="majorHAnsi" w:hAnsiTheme="majorHAnsi"/>
      <w:sz w:val="14"/>
    </w:rPr>
  </w:style>
  <w:style w:type="paragraph" w:customStyle="1" w:styleId="Instruktionstext">
    <w:name w:val="Instruktionstext"/>
    <w:basedOn w:val="Brdtext"/>
    <w:semiHidden/>
    <w:rsid w:val="00670231"/>
    <w:rPr>
      <w:i/>
      <w:vanish/>
      <w:color w:val="0000FF"/>
    </w:rPr>
  </w:style>
  <w:style w:type="paragraph" w:customStyle="1" w:styleId="Hlsningsfras">
    <w:name w:val="Hälsningsfras"/>
    <w:basedOn w:val="Brdtext"/>
    <w:next w:val="Brdtext"/>
    <w:semiHidden/>
    <w:rsid w:val="00670231"/>
    <w:pPr>
      <w:keepLines/>
    </w:pPr>
  </w:style>
  <w:style w:type="character" w:styleId="Fotnotsreferens">
    <w:name w:val="footnote reference"/>
    <w:basedOn w:val="Standardstycketeckensnitt"/>
    <w:uiPriority w:val="99"/>
    <w:semiHidden/>
    <w:rsid w:val="00670231"/>
    <w:rPr>
      <w:rFonts w:asciiTheme="minorHAnsi" w:hAnsiTheme="minorHAnsi"/>
      <w:vertAlign w:val="superscript"/>
    </w:rPr>
  </w:style>
  <w:style w:type="paragraph" w:styleId="Fotnotstext">
    <w:name w:val="footnote text"/>
    <w:basedOn w:val="Normal"/>
    <w:link w:val="FotnotstextChar"/>
    <w:uiPriority w:val="99"/>
    <w:semiHidden/>
    <w:rsid w:val="00670231"/>
    <w:rPr>
      <w:spacing w:val="6"/>
      <w:sz w:val="16"/>
      <w:szCs w:val="20"/>
    </w:rPr>
  </w:style>
  <w:style w:type="character" w:customStyle="1" w:styleId="FotnotstextChar">
    <w:name w:val="Fotnotstext Char"/>
    <w:basedOn w:val="Standardstycketeckensnitt"/>
    <w:link w:val="Fotnotstext"/>
    <w:uiPriority w:val="99"/>
    <w:semiHidden/>
    <w:rsid w:val="00670231"/>
    <w:rPr>
      <w:spacing w:val="6"/>
      <w:sz w:val="16"/>
      <w:szCs w:val="20"/>
    </w:rPr>
  </w:style>
  <w:style w:type="paragraph" w:styleId="Sidfot">
    <w:name w:val="footer"/>
    <w:basedOn w:val="Normal"/>
    <w:link w:val="SidfotChar"/>
    <w:uiPriority w:val="99"/>
    <w:semiHidden/>
    <w:rsid w:val="00670231"/>
    <w:pPr>
      <w:tabs>
        <w:tab w:val="center" w:pos="4536"/>
        <w:tab w:val="right" w:pos="9072"/>
      </w:tabs>
    </w:pPr>
    <w:rPr>
      <w:sz w:val="2"/>
    </w:rPr>
  </w:style>
  <w:style w:type="character" w:customStyle="1" w:styleId="SidfotChar">
    <w:name w:val="Sidfot Char"/>
    <w:basedOn w:val="Standardstycketeckensnitt"/>
    <w:link w:val="Sidfot"/>
    <w:uiPriority w:val="99"/>
    <w:semiHidden/>
    <w:rsid w:val="00670231"/>
    <w:rPr>
      <w:sz w:val="2"/>
    </w:rPr>
  </w:style>
  <w:style w:type="paragraph" w:customStyle="1" w:styleId="Dokumentkategori">
    <w:name w:val="Dokumentkategori"/>
    <w:basedOn w:val="Normal"/>
    <w:semiHidden/>
    <w:rsid w:val="00670231"/>
    <w:pPr>
      <w:spacing w:after="60"/>
    </w:pPr>
    <w:rPr>
      <w:rFonts w:asciiTheme="majorHAnsi" w:hAnsiTheme="majorHAnsi"/>
      <w:caps/>
    </w:rPr>
  </w:style>
  <w:style w:type="paragraph" w:customStyle="1" w:styleId="Sidfotstext">
    <w:name w:val="Sidfotstext"/>
    <w:basedOn w:val="Normal"/>
    <w:semiHidden/>
    <w:rsid w:val="00670231"/>
    <w:rPr>
      <w:rFonts w:asciiTheme="majorHAnsi" w:hAnsiTheme="majorHAnsi"/>
      <w:sz w:val="16"/>
    </w:rPr>
  </w:style>
  <w:style w:type="paragraph" w:customStyle="1" w:styleId="Sidhuvudstext">
    <w:name w:val="Sidhuvudstext"/>
    <w:basedOn w:val="Normal"/>
    <w:semiHidden/>
    <w:rsid w:val="00CD76B5"/>
    <w:rPr>
      <w:sz w:val="20"/>
    </w:rPr>
  </w:style>
  <w:style w:type="paragraph" w:customStyle="1" w:styleId="Mall-Id">
    <w:name w:val="Mall-Id"/>
    <w:basedOn w:val="Normal"/>
    <w:semiHidden/>
    <w:rsid w:val="00670231"/>
    <w:rPr>
      <w:rFonts w:asciiTheme="majorHAnsi" w:hAnsiTheme="majorHAnsi"/>
      <w:color w:val="A5A5A5"/>
      <w:sz w:val="10"/>
    </w:rPr>
  </w:style>
  <w:style w:type="paragraph" w:styleId="Citat">
    <w:name w:val="Quote"/>
    <w:basedOn w:val="Normal"/>
    <w:next w:val="Brdtext"/>
    <w:link w:val="CitatChar"/>
    <w:uiPriority w:val="29"/>
    <w:rsid w:val="00670231"/>
    <w:pPr>
      <w:spacing w:after="290" w:line="290" w:lineRule="atLeast"/>
      <w:ind w:left="567"/>
    </w:pPr>
    <w:rPr>
      <w:i/>
      <w:iCs/>
      <w:spacing w:val="5"/>
      <w:sz w:val="21"/>
    </w:rPr>
  </w:style>
  <w:style w:type="character" w:customStyle="1" w:styleId="CitatChar">
    <w:name w:val="Citat Char"/>
    <w:basedOn w:val="Standardstycketeckensnitt"/>
    <w:link w:val="Citat"/>
    <w:uiPriority w:val="29"/>
    <w:rsid w:val="00670231"/>
    <w:rPr>
      <w:i/>
      <w:iCs/>
      <w:spacing w:val="5"/>
      <w:sz w:val="21"/>
    </w:rPr>
  </w:style>
  <w:style w:type="paragraph" w:styleId="Sidhuvud">
    <w:name w:val="header"/>
    <w:basedOn w:val="Normal"/>
    <w:link w:val="SidhuvudChar"/>
    <w:semiHidden/>
    <w:rsid w:val="00670231"/>
    <w:pPr>
      <w:tabs>
        <w:tab w:val="center" w:pos="4536"/>
        <w:tab w:val="right" w:pos="9072"/>
      </w:tabs>
    </w:pPr>
    <w:rPr>
      <w:sz w:val="2"/>
    </w:rPr>
  </w:style>
  <w:style w:type="character" w:customStyle="1" w:styleId="SidhuvudChar">
    <w:name w:val="Sidhuvud Char"/>
    <w:basedOn w:val="Standardstycketeckensnitt"/>
    <w:link w:val="Sidhuvud"/>
    <w:semiHidden/>
    <w:rsid w:val="00670231"/>
    <w:rPr>
      <w:sz w:val="2"/>
    </w:rPr>
  </w:style>
  <w:style w:type="paragraph" w:styleId="Beskrivning">
    <w:name w:val="caption"/>
    <w:basedOn w:val="Normal"/>
    <w:next w:val="Brdtext"/>
    <w:uiPriority w:val="35"/>
    <w:semiHidden/>
    <w:qFormat/>
    <w:rsid w:val="00670231"/>
    <w:pPr>
      <w:spacing w:before="360" w:after="60"/>
    </w:pPr>
    <w:rPr>
      <w:rFonts w:asciiTheme="majorHAnsi" w:hAnsiTheme="majorHAnsi"/>
      <w:iCs/>
      <w:spacing w:val="-2"/>
      <w:sz w:val="18"/>
      <w:szCs w:val="18"/>
    </w:rPr>
  </w:style>
  <w:style w:type="character" w:styleId="Hyperlnk">
    <w:name w:val="Hyperlink"/>
    <w:basedOn w:val="Standardstycketeckensnitt"/>
    <w:uiPriority w:val="99"/>
    <w:rsid w:val="00670231"/>
    <w:rPr>
      <w:color w:val="8691B9" w:themeColor="hyperlink"/>
      <w:u w:val="single"/>
    </w:rPr>
  </w:style>
  <w:style w:type="paragraph" w:styleId="Figurfrteckning">
    <w:name w:val="table of figures"/>
    <w:basedOn w:val="Normal"/>
    <w:next w:val="Normal"/>
    <w:uiPriority w:val="99"/>
    <w:semiHidden/>
    <w:rsid w:val="00670231"/>
    <w:pPr>
      <w:spacing w:before="240" w:line="280" w:lineRule="atLeast"/>
      <w:ind w:left="465" w:right="567" w:hanging="465"/>
    </w:pPr>
    <w:rPr>
      <w:rFonts w:asciiTheme="majorHAnsi" w:hAnsiTheme="majorHAnsi"/>
    </w:rPr>
  </w:style>
  <w:style w:type="paragraph" w:customStyle="1" w:styleId="Klla">
    <w:name w:val="Källa"/>
    <w:basedOn w:val="Brdtext"/>
    <w:next w:val="Brdtext"/>
    <w:qFormat/>
    <w:rsid w:val="00670231"/>
    <w:pPr>
      <w:spacing w:before="40" w:after="240" w:line="240" w:lineRule="auto"/>
    </w:pPr>
    <w:rPr>
      <w:noProof/>
      <w:spacing w:val="6"/>
      <w:sz w:val="16"/>
      <w:lang w:val="en-US"/>
    </w:rPr>
  </w:style>
  <w:style w:type="paragraph" w:customStyle="1" w:styleId="Referenser">
    <w:name w:val="Referenser"/>
    <w:basedOn w:val="Brdtext"/>
    <w:semiHidden/>
    <w:rsid w:val="00670231"/>
    <w:pPr>
      <w:ind w:left="357" w:hanging="357"/>
    </w:pPr>
  </w:style>
  <w:style w:type="character" w:styleId="Sidnummer">
    <w:name w:val="page number"/>
    <w:basedOn w:val="Standardstycketeckensnitt"/>
    <w:semiHidden/>
    <w:unhideWhenUsed/>
    <w:rsid w:val="00670231"/>
    <w:rPr>
      <w:rFonts w:asciiTheme="minorHAnsi" w:hAnsiTheme="minorHAnsi"/>
      <w:sz w:val="21"/>
    </w:rPr>
  </w:style>
  <w:style w:type="table" w:customStyle="1" w:styleId="TabellrutntEnergimyndigheten">
    <w:name w:val="Tabell_rutnät_Energimyndigheten"/>
    <w:basedOn w:val="Normaltabell"/>
    <w:rsid w:val="00F703BD"/>
    <w:pPr>
      <w:spacing w:before="80" w:after="60" w:line="240" w:lineRule="auto"/>
    </w:pPr>
    <w:rPr>
      <w:rFonts w:asciiTheme="majorHAnsi" w:eastAsia="Times New Roman" w:hAnsiTheme="majorHAnsi" w:cs="Times New Roman"/>
      <w:sz w:val="16"/>
      <w:szCs w:val="20"/>
      <w:lang w:eastAsia="sv-S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cantSplit/>
    </w:trPr>
    <w:tblStylePr w:type="firstRow">
      <w:pPr>
        <w:jc w:val="left"/>
      </w:pPr>
      <w:rPr>
        <w:rFonts w:ascii="Arial" w:hAnsi="Arial"/>
        <w:b/>
        <w:sz w:val="16"/>
      </w:rPr>
      <w:tblPr/>
      <w:trPr>
        <w:tblHeader/>
      </w:tr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tcPr>
    </w:tblStylePr>
    <w:tblStylePr w:type="lastRow">
      <w:pPr>
        <w:jc w:val="left"/>
      </w:pPr>
      <w:rPr>
        <w:b/>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tcPr>
    </w:tblStylePr>
    <w:tblStylePr w:type="firstCol">
      <w:pPr>
        <w:jc w:val="left"/>
      </w:pPr>
      <w:rPr>
        <w:b w:val="0"/>
      </w:rPr>
      <w:tblPr/>
      <w:tcPr>
        <w:tcBorders>
          <w:right w:val="nil"/>
        </w:tcBorders>
      </w:tcPr>
    </w:tblStylePr>
    <w:tblStylePr w:type="lastCol">
      <w:pPr>
        <w:jc w:val="left"/>
      </w:pPr>
    </w:tblStylePr>
    <w:tblStylePr w:type="band1Vert">
      <w:pPr>
        <w:jc w:val="left"/>
      </w:pPr>
    </w:tblStylePr>
    <w:tblStylePr w:type="band1Horz">
      <w:pPr>
        <w:jc w:val="left"/>
      </w:pPr>
    </w:tblStylePr>
    <w:tblStylePr w:type="band2Horz">
      <w:pPr>
        <w:jc w:val="left"/>
      </w:pPr>
    </w:tblStylePr>
    <w:tblStylePr w:type="nwCell">
      <w:pPr>
        <w:jc w:val="left"/>
      </w:pPr>
    </w:tblStylePr>
    <w:tblStylePr w:type="swCell">
      <w:pPr>
        <w:jc w:val="left"/>
      </w:pPr>
    </w:tblStylePr>
  </w:style>
  <w:style w:type="paragraph" w:customStyle="1" w:styleId="Namnfrtydligande">
    <w:name w:val="Namnförtydligande"/>
    <w:basedOn w:val="Brdtext"/>
    <w:next w:val="Brdtext"/>
    <w:semiHidden/>
    <w:qFormat/>
    <w:rsid w:val="00670231"/>
    <w:pPr>
      <w:spacing w:before="560" w:after="280"/>
    </w:pPr>
    <w:rPr>
      <w:rFonts w:eastAsia="Times New Roman" w:cs="Times New Roman"/>
      <w:sz w:val="20"/>
      <w:szCs w:val="24"/>
      <w:lang w:eastAsia="sv-SE"/>
    </w:rPr>
  </w:style>
  <w:style w:type="table" w:customStyle="1" w:styleId="TabellEnergimyndigheten">
    <w:name w:val="Tabell_Energimyndigheten"/>
    <w:basedOn w:val="Normaltabell"/>
    <w:uiPriority w:val="99"/>
    <w:rsid w:val="00670231"/>
    <w:pPr>
      <w:spacing w:before="40" w:after="40" w:line="240" w:lineRule="auto"/>
    </w:pPr>
    <w:rPr>
      <w:rFonts w:asciiTheme="majorHAnsi" w:hAnsiTheme="majorHAnsi"/>
      <w:sz w:val="16"/>
    </w:rPr>
    <w:tblPr>
      <w:tblBorders>
        <w:top w:val="single" w:sz="12" w:space="0" w:color="auto"/>
        <w:bottom w:val="single" w:sz="12" w:space="0" w:color="auto"/>
      </w:tblBorders>
    </w:tblPr>
    <w:trPr>
      <w:cantSplit/>
    </w:trPr>
    <w:tblStylePr w:type="firstRow">
      <w:pPr>
        <w:keepNext/>
        <w:wordWrap/>
      </w:pPr>
      <w:rPr>
        <w:rFonts w:asciiTheme="majorHAnsi" w:hAnsiTheme="majorHAnsi"/>
        <w:b/>
      </w:rPr>
      <w:tblPr/>
      <w:trPr>
        <w:cantSplit/>
        <w:tblHeader/>
      </w:trPr>
      <w:tcPr>
        <w:tcBorders>
          <w:bottom w:val="single" w:sz="4" w:space="0" w:color="auto"/>
        </w:tcBorders>
      </w:tcPr>
    </w:tblStylePr>
    <w:tblStylePr w:type="lastRow">
      <w:rPr>
        <w:b/>
      </w:rPr>
    </w:tblStylePr>
  </w:style>
  <w:style w:type="character" w:styleId="Platshllartext">
    <w:name w:val="Placeholder Text"/>
    <w:basedOn w:val="Standardstycketeckensnitt"/>
    <w:uiPriority w:val="99"/>
    <w:semiHidden/>
    <w:rsid w:val="00670231"/>
    <w:rPr>
      <w:color w:val="FF0000"/>
    </w:rPr>
  </w:style>
  <w:style w:type="paragraph" w:customStyle="1" w:styleId="Undertitel">
    <w:name w:val="Undertitel"/>
    <w:basedOn w:val="Titel"/>
    <w:semiHidden/>
    <w:qFormat/>
    <w:rsid w:val="002901A7"/>
    <w:pPr>
      <w:spacing w:before="0" w:after="600"/>
    </w:pPr>
    <w:rPr>
      <w:sz w:val="22"/>
    </w:rPr>
  </w:style>
  <w:style w:type="paragraph" w:customStyle="1" w:styleId="Titel">
    <w:name w:val="Titel"/>
    <w:basedOn w:val="Brdtext"/>
    <w:link w:val="TitelChar"/>
    <w:semiHidden/>
    <w:qFormat/>
    <w:rsid w:val="002901A7"/>
    <w:pPr>
      <w:spacing w:before="4000" w:after="120"/>
      <w:ind w:left="1134"/>
    </w:pPr>
    <w:rPr>
      <w:rFonts w:asciiTheme="majorHAnsi" w:hAnsiTheme="majorHAnsi"/>
      <w:sz w:val="48"/>
    </w:rPr>
  </w:style>
  <w:style w:type="character" w:customStyle="1" w:styleId="TitelChar">
    <w:name w:val="Titel Char"/>
    <w:basedOn w:val="BrdtextChar"/>
    <w:link w:val="Titel"/>
    <w:semiHidden/>
    <w:rsid w:val="002901A7"/>
    <w:rPr>
      <w:rFonts w:asciiTheme="majorHAnsi" w:hAnsiTheme="majorHAnsi"/>
      <w:sz w:val="48"/>
    </w:rPr>
  </w:style>
  <w:style w:type="paragraph" w:customStyle="1" w:styleId="Tryckinfo">
    <w:name w:val="Tryckinfo"/>
    <w:basedOn w:val="Undertitel"/>
    <w:semiHidden/>
    <w:qFormat/>
    <w:rsid w:val="001F185F"/>
    <w:pPr>
      <w:spacing w:after="160"/>
      <w:ind w:left="0"/>
    </w:pPr>
    <w:rPr>
      <w:rFonts w:asciiTheme="minorHAnsi" w:hAnsiTheme="minorHAnsi" w:cstheme="minorHAnsi"/>
      <w:sz w:val="20"/>
    </w:rPr>
  </w:style>
  <w:style w:type="paragraph" w:customStyle="1" w:styleId="Orubrik">
    <w:name w:val="Orubrik"/>
    <w:basedOn w:val="Rubrik1"/>
    <w:next w:val="Brdtext"/>
    <w:semiHidden/>
    <w:qFormat/>
    <w:rsid w:val="0097649E"/>
    <w:pPr>
      <w:pageBreakBefore/>
      <w:numPr>
        <w:numId w:val="0"/>
      </w:numPr>
      <w:outlineLvl w:val="9"/>
    </w:pPr>
  </w:style>
  <w:style w:type="paragraph" w:customStyle="1" w:styleId="Dokumentinformation">
    <w:name w:val="Dokumentinformation"/>
    <w:basedOn w:val="Brdtext"/>
    <w:semiHidden/>
    <w:qFormat/>
    <w:rsid w:val="00670231"/>
    <w:pPr>
      <w:spacing w:after="0" w:line="240" w:lineRule="auto"/>
    </w:pPr>
  </w:style>
  <w:style w:type="paragraph" w:customStyle="1" w:styleId="Ifyllnadstext">
    <w:name w:val="Ifyllnadstext"/>
    <w:basedOn w:val="Brdtext"/>
    <w:semiHidden/>
    <w:qFormat/>
    <w:rsid w:val="00670231"/>
    <w:pPr>
      <w:spacing w:after="40"/>
    </w:pPr>
  </w:style>
  <w:style w:type="paragraph" w:customStyle="1" w:styleId="Ingress">
    <w:name w:val="Ingress"/>
    <w:basedOn w:val="Brdtext"/>
    <w:qFormat/>
    <w:rsid w:val="00670231"/>
    <w:rPr>
      <w:rFonts w:asciiTheme="majorHAnsi" w:hAnsiTheme="majorHAnsi"/>
      <w:spacing w:val="-2"/>
    </w:rPr>
  </w:style>
  <w:style w:type="paragraph" w:customStyle="1" w:styleId="Personligprofil">
    <w:name w:val="Personligprofil"/>
    <w:basedOn w:val="Normal"/>
    <w:semiHidden/>
    <w:rsid w:val="00670231"/>
    <w:rPr>
      <w:sz w:val="18"/>
    </w:rPr>
  </w:style>
  <w:style w:type="paragraph" w:customStyle="1" w:styleId="sidfotadress">
    <w:name w:val="sidfotadress"/>
    <w:basedOn w:val="Normal"/>
    <w:semiHidden/>
    <w:rsid w:val="00670231"/>
    <w:rPr>
      <w:rFonts w:ascii="Arial" w:eastAsia="Times New Roman" w:hAnsi="Arial" w:cs="Arial"/>
      <w:sz w:val="16"/>
      <w:szCs w:val="24"/>
      <w:lang w:eastAsia="sv-SE"/>
    </w:rPr>
  </w:style>
  <w:style w:type="paragraph" w:customStyle="1" w:styleId="Bilagerubrik1">
    <w:name w:val="Bilagerubrik 1"/>
    <w:basedOn w:val="Rubrik1"/>
    <w:next w:val="Brdtext"/>
    <w:uiPriority w:val="99"/>
    <w:qFormat/>
    <w:rsid w:val="004853CE"/>
    <w:pPr>
      <w:keepLines w:val="0"/>
      <w:pageBreakBefore/>
      <w:numPr>
        <w:numId w:val="0"/>
      </w:numPr>
      <w:spacing w:before="600" w:after="290"/>
    </w:pPr>
    <w:rPr>
      <w:rFonts w:eastAsia="Times New Roman" w:cs="Arial"/>
      <w:bCs/>
      <w:color w:val="33739D"/>
      <w:sz w:val="44"/>
      <w:lang w:eastAsia="sv-SE"/>
    </w:rPr>
  </w:style>
  <w:style w:type="paragraph" w:customStyle="1" w:styleId="Bilagerubrik2">
    <w:name w:val="Bilagerubrik 2"/>
    <w:basedOn w:val="Rubrik2"/>
    <w:uiPriority w:val="99"/>
    <w:qFormat/>
    <w:rsid w:val="004853CE"/>
    <w:pPr>
      <w:keepLines w:val="0"/>
      <w:numPr>
        <w:ilvl w:val="0"/>
        <w:numId w:val="0"/>
      </w:numPr>
    </w:pPr>
    <w:rPr>
      <w:rFonts w:eastAsia="Times New Roman" w:cs="Arial"/>
      <w:bCs/>
      <w:iCs/>
      <w:noProof/>
      <w:szCs w:val="28"/>
      <w:lang w:eastAsia="sv-SE"/>
    </w:rPr>
  </w:style>
  <w:style w:type="paragraph" w:customStyle="1" w:styleId="Bilagerubrik3">
    <w:name w:val="Bilagerubrik 3"/>
    <w:basedOn w:val="Rubrik3"/>
    <w:next w:val="Brdtext"/>
    <w:uiPriority w:val="99"/>
    <w:qFormat/>
    <w:rsid w:val="004853CE"/>
    <w:pPr>
      <w:keepLines w:val="0"/>
      <w:numPr>
        <w:ilvl w:val="0"/>
        <w:numId w:val="0"/>
      </w:numPr>
    </w:pPr>
    <w:rPr>
      <w:rFonts w:eastAsia="Times New Roman" w:cs="Arial"/>
      <w:bCs/>
      <w:noProof/>
      <w:szCs w:val="26"/>
      <w:lang w:eastAsia="sv-SE"/>
    </w:rPr>
  </w:style>
  <w:style w:type="paragraph" w:customStyle="1" w:styleId="Bilagerubrik4">
    <w:name w:val="Bilagerubrik 4"/>
    <w:basedOn w:val="Rubrik4"/>
    <w:next w:val="Brdtext"/>
    <w:uiPriority w:val="99"/>
    <w:qFormat/>
    <w:rsid w:val="004853CE"/>
    <w:pPr>
      <w:keepLines w:val="0"/>
    </w:pPr>
    <w:rPr>
      <w:rFonts w:eastAsia="Times New Roman" w:cs="Times New Roman"/>
      <w:bCs/>
      <w:i/>
      <w:iCs w:val="0"/>
      <w:noProof/>
      <w:szCs w:val="28"/>
      <w:lang w:val="en-US" w:eastAsia="sv-SE"/>
    </w:rPr>
  </w:style>
  <w:style w:type="paragraph" w:styleId="Revision">
    <w:name w:val="Revision"/>
    <w:hidden/>
    <w:uiPriority w:val="99"/>
    <w:semiHidden/>
    <w:rsid w:val="00C02145"/>
    <w:pPr>
      <w:spacing w:after="0" w:line="240" w:lineRule="auto"/>
    </w:pPr>
  </w:style>
  <w:style w:type="character" w:styleId="Olstomnmnande">
    <w:name w:val="Unresolved Mention"/>
    <w:basedOn w:val="Standardstycketeckensnitt"/>
    <w:uiPriority w:val="99"/>
    <w:semiHidden/>
    <w:unhideWhenUsed/>
    <w:rsid w:val="005625B5"/>
    <w:rPr>
      <w:color w:val="605E5C"/>
      <w:shd w:val="clear" w:color="auto" w:fill="E1DFDD"/>
    </w:rPr>
  </w:style>
  <w:style w:type="character" w:styleId="AnvndHyperlnk">
    <w:name w:val="FollowedHyperlink"/>
    <w:basedOn w:val="Standardstycketeckensnitt"/>
    <w:uiPriority w:val="99"/>
    <w:semiHidden/>
    <w:unhideWhenUsed/>
    <w:rsid w:val="008D376E"/>
    <w:rPr>
      <w:color w:val="AEB6D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500960">
      <w:bodyDiv w:val="1"/>
      <w:marLeft w:val="0"/>
      <w:marRight w:val="0"/>
      <w:marTop w:val="0"/>
      <w:marBottom w:val="0"/>
      <w:divBdr>
        <w:top w:val="none" w:sz="0" w:space="0" w:color="auto"/>
        <w:left w:val="none" w:sz="0" w:space="0" w:color="auto"/>
        <w:bottom w:val="none" w:sz="0" w:space="0" w:color="auto"/>
        <w:right w:val="none" w:sz="0" w:space="0" w:color="auto"/>
      </w:divBdr>
    </w:div>
    <w:div w:id="322314332">
      <w:bodyDiv w:val="1"/>
      <w:marLeft w:val="0"/>
      <w:marRight w:val="0"/>
      <w:marTop w:val="0"/>
      <w:marBottom w:val="0"/>
      <w:divBdr>
        <w:top w:val="none" w:sz="0" w:space="0" w:color="auto"/>
        <w:left w:val="none" w:sz="0" w:space="0" w:color="auto"/>
        <w:bottom w:val="none" w:sz="0" w:space="0" w:color="auto"/>
        <w:right w:val="none" w:sz="0" w:space="0" w:color="auto"/>
      </w:divBdr>
    </w:div>
    <w:div w:id="405153861">
      <w:bodyDiv w:val="1"/>
      <w:marLeft w:val="0"/>
      <w:marRight w:val="0"/>
      <w:marTop w:val="0"/>
      <w:marBottom w:val="0"/>
      <w:divBdr>
        <w:top w:val="none" w:sz="0" w:space="0" w:color="auto"/>
        <w:left w:val="none" w:sz="0" w:space="0" w:color="auto"/>
        <w:bottom w:val="none" w:sz="0" w:space="0" w:color="auto"/>
        <w:right w:val="none" w:sz="0" w:space="0" w:color="auto"/>
      </w:divBdr>
    </w:div>
    <w:div w:id="773672155">
      <w:bodyDiv w:val="1"/>
      <w:marLeft w:val="0"/>
      <w:marRight w:val="0"/>
      <w:marTop w:val="0"/>
      <w:marBottom w:val="0"/>
      <w:divBdr>
        <w:top w:val="none" w:sz="0" w:space="0" w:color="auto"/>
        <w:left w:val="none" w:sz="0" w:space="0" w:color="auto"/>
        <w:bottom w:val="none" w:sz="0" w:space="0" w:color="auto"/>
        <w:right w:val="none" w:sz="0" w:space="0" w:color="auto"/>
      </w:divBdr>
    </w:div>
    <w:div w:id="934824344">
      <w:bodyDiv w:val="1"/>
      <w:marLeft w:val="0"/>
      <w:marRight w:val="0"/>
      <w:marTop w:val="0"/>
      <w:marBottom w:val="0"/>
      <w:divBdr>
        <w:top w:val="none" w:sz="0" w:space="0" w:color="auto"/>
        <w:left w:val="none" w:sz="0" w:space="0" w:color="auto"/>
        <w:bottom w:val="none" w:sz="0" w:space="0" w:color="auto"/>
        <w:right w:val="none" w:sz="0" w:space="0" w:color="auto"/>
      </w:divBdr>
      <w:divsChild>
        <w:div w:id="1230967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solelportalen.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solelportalen.se"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olelportalen.s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mdh.se/forskning/forskningsprojekt/framtidens-energi/investeringskalkyl-for-solcell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www.solelportalen.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2" Type="http://schemas.openxmlformats.org/officeDocument/2006/relationships/hyperlink" Target="http://www.solelportalen.se/&#8230;" TargetMode="External"/><Relationship Id="rId1" Type="http://schemas.openxmlformats.org/officeDocument/2006/relationships/hyperlink" Target="http://www.solelportalen.se/&#8230;"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solelportalen.se/&#8230;" TargetMode="External"/><Relationship Id="rId1" Type="http://schemas.openxmlformats.org/officeDocument/2006/relationships/hyperlink" Target="http://www.solelportalen.se/&#82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be\AppData\Local\Axalon\SPSeries\5.0\OfficeConnector\Local%20Templates\Officemallar\Rapporter\Intern%20rap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01B6A6A3C74563B06893AC2CE492A3"/>
        <w:category>
          <w:name w:val="Allmänt"/>
          <w:gallery w:val="placeholder"/>
        </w:category>
        <w:types>
          <w:type w:val="bbPlcHdr"/>
        </w:types>
        <w:behaviors>
          <w:behavior w:val="content"/>
        </w:behaviors>
        <w:guid w:val="{872224D1-1BF5-4A13-B815-EEC703E0B5F4}"/>
      </w:docPartPr>
      <w:docPartBody>
        <w:p w:rsidR="00E36B4C" w:rsidRDefault="00916AE4">
          <w:pPr>
            <w:pStyle w:val="7901B6A6A3C74563B06893AC2CE492A3"/>
          </w:pPr>
          <w:r w:rsidRPr="00B103E8">
            <w:rPr>
              <w:rStyle w:val="Platshllartext"/>
            </w:rPr>
            <w:t>[</w:t>
          </w:r>
          <w:r>
            <w:rPr>
              <w:rStyle w:val="Platshllartext"/>
            </w:rPr>
            <w:t>Klicka här och skriv titel</w:t>
          </w:r>
          <w:r w:rsidRPr="00B103E8">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AE4"/>
    <w:rsid w:val="0024126A"/>
    <w:rsid w:val="0029786C"/>
    <w:rsid w:val="002C17CC"/>
    <w:rsid w:val="0033377C"/>
    <w:rsid w:val="005B04C8"/>
    <w:rsid w:val="00646326"/>
    <w:rsid w:val="006B3814"/>
    <w:rsid w:val="0074467F"/>
    <w:rsid w:val="00760A4E"/>
    <w:rsid w:val="008F1230"/>
    <w:rsid w:val="00912E59"/>
    <w:rsid w:val="00916AE4"/>
    <w:rsid w:val="0098006D"/>
    <w:rsid w:val="009C396D"/>
    <w:rsid w:val="00B00241"/>
    <w:rsid w:val="00B172D9"/>
    <w:rsid w:val="00D93068"/>
    <w:rsid w:val="00DF5098"/>
    <w:rsid w:val="00E36B4C"/>
    <w:rsid w:val="00F406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3068"/>
    <w:rPr>
      <w:color w:val="FF0000"/>
    </w:rPr>
  </w:style>
  <w:style w:type="paragraph" w:customStyle="1" w:styleId="7901B6A6A3C74563B06893AC2CE492A3">
    <w:name w:val="7901B6A6A3C74563B06893AC2CE492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nergimyndigheten">
  <a:themeElements>
    <a:clrScheme name="Energimyndigheten Blå">
      <a:dk1>
        <a:srgbClr val="000000"/>
      </a:dk1>
      <a:lt1>
        <a:srgbClr val="FFFFFF"/>
      </a:lt1>
      <a:dk2>
        <a:srgbClr val="000000"/>
      </a:dk2>
      <a:lt2>
        <a:srgbClr val="969696"/>
      </a:lt2>
      <a:accent1>
        <a:srgbClr val="003896"/>
      </a:accent1>
      <a:accent2>
        <a:srgbClr val="5D6DA2"/>
      </a:accent2>
      <a:accent3>
        <a:srgbClr val="8691B9"/>
      </a:accent3>
      <a:accent4>
        <a:srgbClr val="AEB6D1"/>
      </a:accent4>
      <a:accent5>
        <a:srgbClr val="B8DAEA"/>
      </a:accent5>
      <a:accent6>
        <a:srgbClr val="D2E5EE"/>
      </a:accent6>
      <a:hlink>
        <a:srgbClr val="8691B9"/>
      </a:hlink>
      <a:folHlink>
        <a:srgbClr val="AEB6D1"/>
      </a:folHlink>
    </a:clrScheme>
    <a:fontScheme name="Energimyndighet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69E25AE016FBF418C8939C81C119FE0" ma:contentTypeVersion="26" ma:contentTypeDescription="Skapa ett nytt dokument." ma:contentTypeScope="" ma:versionID="c167d6cb356f916604322762629f0327">
  <xsd:schema xmlns:xsd="http://www.w3.org/2001/XMLSchema" xmlns:xs="http://www.w3.org/2001/XMLSchema" xmlns:p="http://schemas.microsoft.com/office/2006/metadata/properties" xmlns:ns2="da7aee47-ebfd-4826-adc0-06a9a9762196" xmlns:ns3="f98bef29-695f-4336-976d-88a76f0c4fad" targetNamespace="http://schemas.microsoft.com/office/2006/metadata/properties" ma:root="true" ma:fieldsID="c15f783b951e78305079b7573f9af204" ns2:_="" ns3:_="">
    <xsd:import namespace="da7aee47-ebfd-4826-adc0-06a9a9762196"/>
    <xsd:import namespace="f98bef29-695f-4336-976d-88a76f0c4fad"/>
    <xsd:element name="properties">
      <xsd:complexType>
        <xsd:sequence>
          <xsd:element name="documentManagement">
            <xsd:complexType>
              <xsd:all>
                <xsd:element ref="ns2:Nyckelkund" minOccurs="0"/>
                <xsd:element ref="ns2:Uppdragsledare" minOccurs="0"/>
                <xsd:element ref="ns2:Kund" minOccurs="0"/>
                <xsd:element ref="ns2:MediaServiceMetadata" minOccurs="0"/>
                <xsd:element ref="ns2:MediaServiceFastMetadata" minOccurs="0"/>
                <xsd:element ref="ns2:Status" minOccurs="0"/>
                <xsd:element ref="ns2:ProjectID_x0020_from_x0020_Dynamic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ee47-ebfd-4826-adc0-06a9a9762196" elementFormDefault="qualified">
    <xsd:import namespace="http://schemas.microsoft.com/office/2006/documentManagement/types"/>
    <xsd:import namespace="http://schemas.microsoft.com/office/infopath/2007/PartnerControls"/>
    <xsd:element name="Nyckelkund" ma:index="8" nillable="true" ma:displayName="Nyckelkund" ma:internalName="Nyckelkund">
      <xsd:simpleType>
        <xsd:restriction base="dms:Text">
          <xsd:maxLength value="255"/>
        </xsd:restriction>
      </xsd:simpleType>
    </xsd:element>
    <xsd:element name="Uppdragsledare" ma:index="9" nillable="true" ma:displayName="Uppdragsledare" ma:internalName="Uppdragsledare">
      <xsd:simpleType>
        <xsd:restriction base="dms:Text">
          <xsd:maxLength value="255"/>
        </xsd:restriction>
      </xsd:simpleType>
    </xsd:element>
    <xsd:element name="Kund" ma:index="10" nillable="true" ma:displayName="Kund" ma:internalName="Kund">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Status" ma:index="13" nillable="true" ma:displayName="Status" ma:internalName="Status">
      <xsd:simpleType>
        <xsd:restriction base="dms:Text">
          <xsd:maxLength value="255"/>
        </xsd:restriction>
      </xsd:simpleType>
    </xsd:element>
    <xsd:element name="ProjectID_x0020_from_x0020_Dynamics" ma:index="14" nillable="true" ma:displayName="ProjectID from Dynamics" ma:internalName="ProjectID_x0020_from_x0020_Dynamics">
      <xsd:simpleType>
        <xsd:restriction base="dms:Text">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ildmarkeringar" ma:readOnly="false" ma:fieldId="{5cf76f15-5ced-4ddc-b409-7134ff3c332f}" ma:taxonomyMulti="true" ma:sspId="31ff1059-88b9-4781-89aa-1344c00187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test" ma:index="31" nillable="true" ma:displayName="test" ma:list="UserInfo" ma:SharePointGroup="0" ma:internalName="test" ma:showField="Modifi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bef29-695f-4336-976d-88a76f0c4fad" elementFormDefault="qualified">
    <xsd:import namespace="http://schemas.microsoft.com/office/2006/documentManagement/types"/>
    <xsd:import namespace="http://schemas.microsoft.com/office/infopath/2007/PartnerControls"/>
    <xsd:element name="SharedWithUsers" ma:index="23"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lat med information" ma:internalName="SharedWithDetails" ma:readOnly="true">
      <xsd:simpleType>
        <xsd:restriction base="dms:Note">
          <xsd:maxLength value="255"/>
        </xsd:restriction>
      </xsd:simpleType>
    </xsd:element>
    <xsd:element name="TaxCatchAll" ma:index="28" nillable="true" ma:displayName="Taxonomy Catch All Column" ma:hidden="true" ma:list="{29d1136f-6f80-419d-9aec-b0cbb46fa924}" ma:internalName="TaxCatchAll" ma:showField="CatchAllData" ma:web="f98bef29-695f-4336-976d-88a76f0c4f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7aee47-ebfd-4826-adc0-06a9a9762196">
      <Terms xmlns="http://schemas.microsoft.com/office/infopath/2007/PartnerControls"/>
    </lcf76f155ced4ddcb4097134ff3c332f>
    <TaxCatchAll xmlns="f98bef29-695f-4336-976d-88a76f0c4fad" xsi:nil="true"/>
    <Nyckelkund xmlns="da7aee47-ebfd-4826-adc0-06a9a9762196" xsi:nil="true"/>
    <Uppdragsledare xmlns="da7aee47-ebfd-4826-adc0-06a9a9762196" xsi:nil="true"/>
    <ProjectID_x0020_from_x0020_Dynamics xmlns="da7aee47-ebfd-4826-adc0-06a9a9762196" xsi:nil="true"/>
    <Status xmlns="da7aee47-ebfd-4826-adc0-06a9a9762196" xsi:nil="true"/>
    <Kund xmlns="da7aee47-ebfd-4826-adc0-06a9a9762196" xsi:nil="true"/>
    <SharedWithUsers xmlns="f98bef29-695f-4336-976d-88a76f0c4fad">
      <UserInfo>
        <DisplayName/>
        <AccountId xsi:nil="true"/>
        <AccountType/>
      </UserInfo>
    </SharedWithUsers>
    <test xmlns="da7aee47-ebfd-4826-adc0-06a9a9762196">
      <UserInfo>
        <DisplayName/>
        <AccountId xsi:nil="true"/>
        <AccountType/>
      </UserInfo>
    </test>
  </documentManagement>
</p:properties>
</file>

<file path=customXml/itemProps1.xml><?xml version="1.0" encoding="utf-8"?>
<ds:datastoreItem xmlns:ds="http://schemas.openxmlformats.org/officeDocument/2006/customXml" ds:itemID="{FF6C8570-6FD8-433E-96AE-063B575C6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ee47-ebfd-4826-adc0-06a9a9762196"/>
    <ds:schemaRef ds:uri="f98bef29-695f-4336-976d-88a76f0c4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7A869A-FA88-4698-9301-D9E0A422976E}">
  <ds:schemaRefs>
    <ds:schemaRef ds:uri="http://schemas.microsoft.com/sharepoint/v3/contenttype/forms"/>
  </ds:schemaRefs>
</ds:datastoreItem>
</file>

<file path=customXml/itemProps3.xml><?xml version="1.0" encoding="utf-8"?>
<ds:datastoreItem xmlns:ds="http://schemas.openxmlformats.org/officeDocument/2006/customXml" ds:itemID="{E40B4FF5-D920-47AE-B668-EBC21ED3858D}">
  <ds:schemaRefs>
    <ds:schemaRef ds:uri="http://schemas.openxmlformats.org/officeDocument/2006/bibliography"/>
  </ds:schemaRefs>
</ds:datastoreItem>
</file>

<file path=customXml/itemProps4.xml><?xml version="1.0" encoding="utf-8"?>
<ds:datastoreItem xmlns:ds="http://schemas.openxmlformats.org/officeDocument/2006/customXml" ds:itemID="{C1F5F9F8-4197-465E-B0DD-2330EEAB2127}">
  <ds:schemaRefs>
    <ds:schemaRef ds:uri="http://schemas.microsoft.com/office/2006/metadata/properties"/>
    <ds:schemaRef ds:uri="http://schemas.microsoft.com/office/infopath/2007/PartnerControls"/>
    <ds:schemaRef ds:uri="da7aee47-ebfd-4826-adc0-06a9a9762196"/>
    <ds:schemaRef ds:uri="f98bef29-695f-4336-976d-88a76f0c4fad"/>
  </ds:schemaRefs>
</ds:datastoreItem>
</file>

<file path=docProps/app.xml><?xml version="1.0" encoding="utf-8"?>
<Properties xmlns="http://schemas.openxmlformats.org/officeDocument/2006/extended-properties" xmlns:vt="http://schemas.openxmlformats.org/officeDocument/2006/docPropsVTypes">
  <Template>Intern rapport</Template>
  <TotalTime>408</TotalTime>
  <Pages>9</Pages>
  <Words>2410</Words>
  <Characters>12779</Characters>
  <Application>Microsoft Office Word</Application>
  <DocSecurity>0</DocSecurity>
  <Lines>106</Lines>
  <Paragraphs>30</Paragraphs>
  <ScaleCrop>false</ScaleCrop>
  <HeadingPairs>
    <vt:vector size="2" baseType="variant">
      <vt:variant>
        <vt:lpstr>Rubrik</vt:lpstr>
      </vt:variant>
      <vt:variant>
        <vt:i4>1</vt:i4>
      </vt:variant>
    </vt:vector>
  </HeadingPairs>
  <TitlesOfParts>
    <vt:vector size="1" baseType="lpstr">
      <vt:lpstr>Checklista Förstudie</vt:lpstr>
    </vt:vector>
  </TitlesOfParts>
  <Company/>
  <LinksUpToDate>false</LinksUpToDate>
  <CharactersWithSpaces>15159</CharactersWithSpaces>
  <SharedDoc>false</SharedDoc>
  <HLinks>
    <vt:vector size="126" baseType="variant">
      <vt:variant>
        <vt:i4>1900567</vt:i4>
      </vt:variant>
      <vt:variant>
        <vt:i4>87</vt:i4>
      </vt:variant>
      <vt:variant>
        <vt:i4>0</vt:i4>
      </vt:variant>
      <vt:variant>
        <vt:i4>5</vt:i4>
      </vt:variant>
      <vt:variant>
        <vt:lpwstr>http://www.solelportalen.se/</vt:lpwstr>
      </vt:variant>
      <vt:variant>
        <vt:lpwstr/>
      </vt:variant>
      <vt:variant>
        <vt:i4>1900567</vt:i4>
      </vt:variant>
      <vt:variant>
        <vt:i4>81</vt:i4>
      </vt:variant>
      <vt:variant>
        <vt:i4>0</vt:i4>
      </vt:variant>
      <vt:variant>
        <vt:i4>5</vt:i4>
      </vt:variant>
      <vt:variant>
        <vt:lpwstr>http://www.solelportalen.se/</vt:lpwstr>
      </vt:variant>
      <vt:variant>
        <vt:lpwstr/>
      </vt:variant>
      <vt:variant>
        <vt:i4>5963845</vt:i4>
      </vt:variant>
      <vt:variant>
        <vt:i4>78</vt:i4>
      </vt:variant>
      <vt:variant>
        <vt:i4>0</vt:i4>
      </vt:variant>
      <vt:variant>
        <vt:i4>5</vt:i4>
      </vt:variant>
      <vt:variant>
        <vt:lpwstr>https://www.mdh.se/forskning/forskningsprojekt/framtidens-energi/investeringskalkyl-for-solceller</vt:lpwstr>
      </vt:variant>
      <vt:variant>
        <vt:lpwstr/>
      </vt:variant>
      <vt:variant>
        <vt:i4>5898253</vt:i4>
      </vt:variant>
      <vt:variant>
        <vt:i4>75</vt:i4>
      </vt:variant>
      <vt:variant>
        <vt:i4>0</vt:i4>
      </vt:variant>
      <vt:variant>
        <vt:i4>5</vt:i4>
      </vt:variant>
      <vt:variant>
        <vt:lpwstr>https://www.energimyndigheten.se/fornybart/solelportalen/hur-stor-anlaggning-passar-mig/</vt:lpwstr>
      </vt:variant>
      <vt:variant>
        <vt:lpwstr/>
      </vt:variant>
      <vt:variant>
        <vt:i4>3145765</vt:i4>
      </vt:variant>
      <vt:variant>
        <vt:i4>72</vt:i4>
      </vt:variant>
      <vt:variant>
        <vt:i4>0</vt:i4>
      </vt:variant>
      <vt:variant>
        <vt:i4>5</vt:i4>
      </vt:variant>
      <vt:variant>
        <vt:lpwstr>https://www.energimyndigheten.se/fornybart/solelportalen/vilka-rattigheter-och-skyldigheter-har-jag-vid-installation/kraver-installationen-bygglov/</vt:lpwstr>
      </vt:variant>
      <vt:variant>
        <vt:lpwstr/>
      </vt:variant>
      <vt:variant>
        <vt:i4>1900567</vt:i4>
      </vt:variant>
      <vt:variant>
        <vt:i4>69</vt:i4>
      </vt:variant>
      <vt:variant>
        <vt:i4>0</vt:i4>
      </vt:variant>
      <vt:variant>
        <vt:i4>5</vt:i4>
      </vt:variant>
      <vt:variant>
        <vt:lpwstr>http://www.solelportalen.se/</vt:lpwstr>
      </vt:variant>
      <vt:variant>
        <vt:lpwstr/>
      </vt:variant>
      <vt:variant>
        <vt:i4>1507382</vt:i4>
      </vt:variant>
      <vt:variant>
        <vt:i4>62</vt:i4>
      </vt:variant>
      <vt:variant>
        <vt:i4>0</vt:i4>
      </vt:variant>
      <vt:variant>
        <vt:i4>5</vt:i4>
      </vt:variant>
      <vt:variant>
        <vt:lpwstr/>
      </vt:variant>
      <vt:variant>
        <vt:lpwstr>_Toc32177336</vt:lpwstr>
      </vt:variant>
      <vt:variant>
        <vt:i4>1310774</vt:i4>
      </vt:variant>
      <vt:variant>
        <vt:i4>56</vt:i4>
      </vt:variant>
      <vt:variant>
        <vt:i4>0</vt:i4>
      </vt:variant>
      <vt:variant>
        <vt:i4>5</vt:i4>
      </vt:variant>
      <vt:variant>
        <vt:lpwstr/>
      </vt:variant>
      <vt:variant>
        <vt:lpwstr>_Toc32177335</vt:lpwstr>
      </vt:variant>
      <vt:variant>
        <vt:i4>1376310</vt:i4>
      </vt:variant>
      <vt:variant>
        <vt:i4>50</vt:i4>
      </vt:variant>
      <vt:variant>
        <vt:i4>0</vt:i4>
      </vt:variant>
      <vt:variant>
        <vt:i4>5</vt:i4>
      </vt:variant>
      <vt:variant>
        <vt:lpwstr/>
      </vt:variant>
      <vt:variant>
        <vt:lpwstr>_Toc32177334</vt:lpwstr>
      </vt:variant>
      <vt:variant>
        <vt:i4>1179702</vt:i4>
      </vt:variant>
      <vt:variant>
        <vt:i4>44</vt:i4>
      </vt:variant>
      <vt:variant>
        <vt:i4>0</vt:i4>
      </vt:variant>
      <vt:variant>
        <vt:i4>5</vt:i4>
      </vt:variant>
      <vt:variant>
        <vt:lpwstr/>
      </vt:variant>
      <vt:variant>
        <vt:lpwstr>_Toc32177333</vt:lpwstr>
      </vt:variant>
      <vt:variant>
        <vt:i4>1245238</vt:i4>
      </vt:variant>
      <vt:variant>
        <vt:i4>38</vt:i4>
      </vt:variant>
      <vt:variant>
        <vt:i4>0</vt:i4>
      </vt:variant>
      <vt:variant>
        <vt:i4>5</vt:i4>
      </vt:variant>
      <vt:variant>
        <vt:lpwstr/>
      </vt:variant>
      <vt:variant>
        <vt:lpwstr>_Toc32177332</vt:lpwstr>
      </vt:variant>
      <vt:variant>
        <vt:i4>1048630</vt:i4>
      </vt:variant>
      <vt:variant>
        <vt:i4>32</vt:i4>
      </vt:variant>
      <vt:variant>
        <vt:i4>0</vt:i4>
      </vt:variant>
      <vt:variant>
        <vt:i4>5</vt:i4>
      </vt:variant>
      <vt:variant>
        <vt:lpwstr/>
      </vt:variant>
      <vt:variant>
        <vt:lpwstr>_Toc32177331</vt:lpwstr>
      </vt:variant>
      <vt:variant>
        <vt:i4>1114166</vt:i4>
      </vt:variant>
      <vt:variant>
        <vt:i4>26</vt:i4>
      </vt:variant>
      <vt:variant>
        <vt:i4>0</vt:i4>
      </vt:variant>
      <vt:variant>
        <vt:i4>5</vt:i4>
      </vt:variant>
      <vt:variant>
        <vt:lpwstr/>
      </vt:variant>
      <vt:variant>
        <vt:lpwstr>_Toc32177330</vt:lpwstr>
      </vt:variant>
      <vt:variant>
        <vt:i4>1572919</vt:i4>
      </vt:variant>
      <vt:variant>
        <vt:i4>20</vt:i4>
      </vt:variant>
      <vt:variant>
        <vt:i4>0</vt:i4>
      </vt:variant>
      <vt:variant>
        <vt:i4>5</vt:i4>
      </vt:variant>
      <vt:variant>
        <vt:lpwstr/>
      </vt:variant>
      <vt:variant>
        <vt:lpwstr>_Toc32177329</vt:lpwstr>
      </vt:variant>
      <vt:variant>
        <vt:i4>1638455</vt:i4>
      </vt:variant>
      <vt:variant>
        <vt:i4>14</vt:i4>
      </vt:variant>
      <vt:variant>
        <vt:i4>0</vt:i4>
      </vt:variant>
      <vt:variant>
        <vt:i4>5</vt:i4>
      </vt:variant>
      <vt:variant>
        <vt:lpwstr/>
      </vt:variant>
      <vt:variant>
        <vt:lpwstr>_Toc32177328</vt:lpwstr>
      </vt:variant>
      <vt:variant>
        <vt:i4>1441847</vt:i4>
      </vt:variant>
      <vt:variant>
        <vt:i4>8</vt:i4>
      </vt:variant>
      <vt:variant>
        <vt:i4>0</vt:i4>
      </vt:variant>
      <vt:variant>
        <vt:i4>5</vt:i4>
      </vt:variant>
      <vt:variant>
        <vt:lpwstr/>
      </vt:variant>
      <vt:variant>
        <vt:lpwstr>_Toc32177327</vt:lpwstr>
      </vt:variant>
      <vt:variant>
        <vt:i4>1507383</vt:i4>
      </vt:variant>
      <vt:variant>
        <vt:i4>2</vt:i4>
      </vt:variant>
      <vt:variant>
        <vt:i4>0</vt:i4>
      </vt:variant>
      <vt:variant>
        <vt:i4>5</vt:i4>
      </vt:variant>
      <vt:variant>
        <vt:lpwstr/>
      </vt:variant>
      <vt:variant>
        <vt:lpwstr>_Toc32177326</vt:lpwstr>
      </vt:variant>
      <vt:variant>
        <vt:i4>1900567</vt:i4>
      </vt:variant>
      <vt:variant>
        <vt:i4>21</vt:i4>
      </vt:variant>
      <vt:variant>
        <vt:i4>0</vt:i4>
      </vt:variant>
      <vt:variant>
        <vt:i4>5</vt:i4>
      </vt:variant>
      <vt:variant>
        <vt:lpwstr>http://www.solelportalen.se/…</vt:lpwstr>
      </vt:variant>
      <vt:variant>
        <vt:lpwstr/>
      </vt:variant>
      <vt:variant>
        <vt:i4>1900567</vt:i4>
      </vt:variant>
      <vt:variant>
        <vt:i4>18</vt:i4>
      </vt:variant>
      <vt:variant>
        <vt:i4>0</vt:i4>
      </vt:variant>
      <vt:variant>
        <vt:i4>5</vt:i4>
      </vt:variant>
      <vt:variant>
        <vt:lpwstr>http://www.solelportalen.se/…</vt:lpwstr>
      </vt:variant>
      <vt:variant>
        <vt:lpwstr/>
      </vt:variant>
      <vt:variant>
        <vt:i4>1900567</vt:i4>
      </vt:variant>
      <vt:variant>
        <vt:i4>9</vt:i4>
      </vt:variant>
      <vt:variant>
        <vt:i4>0</vt:i4>
      </vt:variant>
      <vt:variant>
        <vt:i4>5</vt:i4>
      </vt:variant>
      <vt:variant>
        <vt:lpwstr>http://www.solelportalen.se/…</vt:lpwstr>
      </vt:variant>
      <vt:variant>
        <vt:lpwstr/>
      </vt:variant>
      <vt:variant>
        <vt:i4>1900567</vt:i4>
      </vt:variant>
      <vt:variant>
        <vt:i4>6</vt:i4>
      </vt:variant>
      <vt:variant>
        <vt:i4>0</vt:i4>
      </vt:variant>
      <vt:variant>
        <vt:i4>5</vt:i4>
      </vt:variant>
      <vt:variant>
        <vt:lpwstr>http://www.solelportalen.se/…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Checklista Förstudie</dc:title>
  <dc:subject/>
  <dc:creator>Jennie Belking</dc:creator>
  <cp:keywords/>
  <dc:description>EM4500, v5.2, 2017-10-30</dc:description>
  <cp:lastModifiedBy>Elin Larsson</cp:lastModifiedBy>
  <cp:revision>119</cp:revision>
  <cp:lastPrinted>2020-02-18T13:51:00Z</cp:lastPrinted>
  <dcterms:created xsi:type="dcterms:W3CDTF">2020-02-03T09:23:00Z</dcterms:created>
  <dcterms:modified xsi:type="dcterms:W3CDTF">2025-03-13T11:50:00Z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System">
    <vt:lpwstr> </vt:lpwstr>
  </property>
  <property fmtid="{D5CDD505-2E9C-101B-9397-08002B2CF9AE}" pid="4" name="cdpTemplate">
    <vt:lpwstr>Rapport</vt:lpwstr>
  </property>
  <property fmtid="{D5CDD505-2E9C-101B-9397-08002B2CF9AE}" pid="5" name="cdpInternal">
    <vt:lpwstr>True</vt:lpwstr>
  </property>
  <property fmtid="{D5CDD505-2E9C-101B-9397-08002B2CF9AE}" pid="6" name="cdpDefLanguage">
    <vt:lpwstr> </vt:lpwstr>
  </property>
  <property fmtid="{D5CDD505-2E9C-101B-9397-08002B2CF9AE}" pid="7" name="cdpDefDocType">
    <vt:lpwstr>-</vt:lpwstr>
  </property>
  <property fmtid="{D5CDD505-2E9C-101B-9397-08002B2CF9AE}" pid="8" name="cdpDefHeader">
    <vt:lpwstr> </vt:lpwstr>
  </property>
  <property fmtid="{D5CDD505-2E9C-101B-9397-08002B2CF9AE}" pid="9" name="cdpDefFooter">
    <vt:lpwstr> </vt:lpwstr>
  </property>
  <property fmtid="{D5CDD505-2E9C-101B-9397-08002B2CF9AE}" pid="10" name="cdpDefLogo">
    <vt:lpwstr> </vt:lpwstr>
  </property>
  <property fmtid="{D5CDD505-2E9C-101B-9397-08002B2CF9AE}" pid="11" name="cdpDefOrgLevel1">
    <vt:lpwstr> </vt:lpwstr>
  </property>
  <property fmtid="{D5CDD505-2E9C-101B-9397-08002B2CF9AE}" pid="12" name="cdpDefOrgLevel2">
    <vt:lpwstr> </vt:lpwstr>
  </property>
  <property fmtid="{D5CDD505-2E9C-101B-9397-08002B2CF9AE}" pid="13" name="cdpDefOrgLevel3">
    <vt:lpwstr> </vt:lpwstr>
  </property>
  <property fmtid="{D5CDD505-2E9C-101B-9397-08002B2CF9AE}" pid="14" name="cdpDefAddress">
    <vt:lpwstr> </vt:lpwstr>
  </property>
  <property fmtid="{D5CDD505-2E9C-101B-9397-08002B2CF9AE}" pid="15" name="cdpDefSendList">
    <vt:lpwstr> </vt:lpwstr>
  </property>
  <property fmtid="{D5CDD505-2E9C-101B-9397-08002B2CF9AE}" pid="16" name="cdpDefOurRef">
    <vt:lpwstr> </vt:lpwstr>
  </property>
  <property fmtid="{D5CDD505-2E9C-101B-9397-08002B2CF9AE}" pid="17" name="cdpDefDocTheme">
    <vt:lpwstr> </vt:lpwstr>
  </property>
  <property fmtid="{D5CDD505-2E9C-101B-9397-08002B2CF9AE}" pid="18" name="cdpProtect">
    <vt:lpwstr>False</vt:lpwstr>
  </property>
  <property fmtid="{D5CDD505-2E9C-101B-9397-08002B2CF9AE}" pid="19" name="cdpGetHF">
    <vt:lpwstr>True</vt:lpwstr>
  </property>
  <property fmtid="{D5CDD505-2E9C-101B-9397-08002B2CF9AE}" pid="20" name="cdpTempGroup">
    <vt:lpwstr>Rapport</vt:lpwstr>
  </property>
  <property fmtid="{D5CDD505-2E9C-101B-9397-08002B2CF9AE}" pid="21" name="cdpSpecial">
    <vt:lpwstr>False</vt:lpwstr>
  </property>
  <property fmtid="{D5CDD505-2E9C-101B-9397-08002B2CF9AE}" pid="22" name="cdpLogoFormat">
    <vt:lpwstr>Small</vt:lpwstr>
  </property>
  <property fmtid="{D5CDD505-2E9C-101B-9397-08002B2CF9AE}" pid="23" name="cdpDateFormat">
    <vt:lpwstr> </vt:lpwstr>
  </property>
  <property fmtid="{D5CDD505-2E9C-101B-9397-08002B2CF9AE}" pid="24" name="cdpPageNoFormat">
    <vt:lpwstr> </vt:lpwstr>
  </property>
  <property fmtid="{D5CDD505-2E9C-101B-9397-08002B2CF9AE}" pid="25" name="cdpPpOrder">
    <vt:lpwstr> </vt:lpwstr>
  </property>
  <property fmtid="{D5CDD505-2E9C-101B-9397-08002B2CF9AE}" pid="26" name="cdpLanguage">
    <vt:lpwstr>Svenska</vt:lpwstr>
  </property>
  <property fmtid="{D5CDD505-2E9C-101B-9397-08002B2CF9AE}" pid="27" name="cdpLogo">
    <vt:lpwstr>A</vt:lpwstr>
  </property>
  <property fmtid="{D5CDD505-2E9C-101B-9397-08002B2CF9AE}" pid="28" name="cdpHeaderType">
    <vt:lpwstr>A</vt:lpwstr>
  </property>
  <property fmtid="{D5CDD505-2E9C-101B-9397-08002B2CF9AE}" pid="29" name="cdpFooterType">
    <vt:lpwstr>A</vt:lpwstr>
  </property>
  <property fmtid="{D5CDD505-2E9C-101B-9397-08002B2CF9AE}" pid="30" name="cdpFileName">
    <vt:lpwstr>FilePath</vt:lpwstr>
  </property>
  <property fmtid="{D5CDD505-2E9C-101B-9397-08002B2CF9AE}" pid="31" name="cdpInsTempId">
    <vt:lpwstr>Sant</vt:lpwstr>
  </property>
  <property fmtid="{D5CDD505-2E9C-101B-9397-08002B2CF9AE}" pid="32" name="cdpProfile">
    <vt:lpwstr>Jennie¤Belking</vt:lpwstr>
  </property>
  <property fmtid="{D5CDD505-2E9C-101B-9397-08002B2CF9AE}" pid="33" name="cdpOrgLevel1">
    <vt:lpwstr>Kommunikationsenheten</vt:lpwstr>
  </property>
  <property fmtid="{D5CDD505-2E9C-101B-9397-08002B2CF9AE}" pid="34" name="cdpOrgLevel2">
    <vt:lpwstr>Sektionen för kommunikationsarbete</vt:lpwstr>
  </property>
  <property fmtid="{D5CDD505-2E9C-101B-9397-08002B2CF9AE}" pid="35" name="cdpOrgLevel3">
    <vt:lpwstr>-</vt:lpwstr>
  </property>
  <property fmtid="{D5CDD505-2E9C-101B-9397-08002B2CF9AE}" pid="36" name="cdpOtherOrg">
    <vt:lpwstr> </vt:lpwstr>
  </property>
  <property fmtid="{D5CDD505-2E9C-101B-9397-08002B2CF9AE}" pid="37" name="cdpName">
    <vt:lpwstr>Jennie Belking</vt:lpwstr>
  </property>
  <property fmtid="{D5CDD505-2E9C-101B-9397-08002B2CF9AE}" pid="38" name="cdpInitials">
    <vt:lpwstr/>
  </property>
  <property fmtid="{D5CDD505-2E9C-101B-9397-08002B2CF9AE}" pid="39" name="cdpTitle">
    <vt:lpwstr/>
  </property>
  <property fmtid="{D5CDD505-2E9C-101B-9397-08002B2CF9AE}" pid="40" name="cdpPhone">
    <vt:lpwstr/>
  </property>
  <property fmtid="{D5CDD505-2E9C-101B-9397-08002B2CF9AE}" pid="41" name="cdpCellphone">
    <vt:lpwstr/>
  </property>
  <property fmtid="{D5CDD505-2E9C-101B-9397-08002B2CF9AE}" pid="42" name="cdpFax">
    <vt:lpwstr/>
  </property>
  <property fmtid="{D5CDD505-2E9C-101B-9397-08002B2CF9AE}" pid="43" name="cdpEmail">
    <vt:lpwstr/>
  </property>
  <property fmtid="{D5CDD505-2E9C-101B-9397-08002B2CF9AE}" pid="44" name="cdpSignature">
    <vt:lpwstr/>
  </property>
  <property fmtid="{D5CDD505-2E9C-101B-9397-08002B2CF9AE}" pid="45" name="cdpOtherInfo1">
    <vt:lpwstr/>
  </property>
  <property fmtid="{D5CDD505-2E9C-101B-9397-08002B2CF9AE}" pid="46" name="cdpOtherInfo2">
    <vt:lpwstr/>
  </property>
  <property fmtid="{D5CDD505-2E9C-101B-9397-08002B2CF9AE}" pid="47" name="cdpOtherInfo3">
    <vt:lpwstr/>
  </property>
  <property fmtid="{D5CDD505-2E9C-101B-9397-08002B2CF9AE}" pid="48" name="cdpInsProfile">
    <vt:lpwstr>Falskt,Falskt,Falskt,Falskt,Falskt,Falskt,Falskt,Falskt,Falskt,Falskt,Falskt,Falskt,Falskt</vt:lpwstr>
  </property>
  <property fmtid="{D5CDD505-2E9C-101B-9397-08002B2CF9AE}" pid="49" name="cdpEnding">
    <vt:lpwstr/>
  </property>
  <property fmtid="{D5CDD505-2E9C-101B-9397-08002B2CF9AE}" pid="50" name="cdpWaterMark">
    <vt:lpwstr> </vt:lpwstr>
  </property>
  <property fmtid="{D5CDD505-2E9C-101B-9397-08002B2CF9AE}" pid="51" name="ContentTypeId">
    <vt:lpwstr>0x010100B69E25AE016FBF418C8939C81C119FE0</vt:lpwstr>
  </property>
  <property fmtid="{D5CDD505-2E9C-101B-9397-08002B2CF9AE}" pid="52" name="xd_ProgID">
    <vt:lpwstr/>
  </property>
  <property fmtid="{D5CDD505-2E9C-101B-9397-08002B2CF9AE}" pid="53" name="MediaServiceImageTags">
    <vt:lpwstr/>
  </property>
  <property fmtid="{D5CDD505-2E9C-101B-9397-08002B2CF9AE}" pid="54" name="ComplianceAssetId">
    <vt:lpwstr/>
  </property>
  <property fmtid="{D5CDD505-2E9C-101B-9397-08002B2CF9AE}" pid="55" name="TemplateUrl">
    <vt:lpwstr/>
  </property>
  <property fmtid="{D5CDD505-2E9C-101B-9397-08002B2CF9AE}" pid="56" name="_ExtendedDescription">
    <vt:lpwstr/>
  </property>
  <property fmtid="{D5CDD505-2E9C-101B-9397-08002B2CF9AE}" pid="57" name="xd_Signature">
    <vt:bool>false</vt:bool>
  </property>
  <property fmtid="{D5CDD505-2E9C-101B-9397-08002B2CF9AE}" pid="58" name="TriggerFlowInfo">
    <vt:lpwstr/>
  </property>
  <property fmtid="{D5CDD505-2E9C-101B-9397-08002B2CF9AE}" pid="59" name="Order">
    <vt:r8>3037700</vt:r8>
  </property>
</Properties>
</file>