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4F" w:rsidRDefault="00ED2C4F" w:rsidP="00ED2C4F">
      <w:pPr>
        <w:pStyle w:val="Brdtext"/>
      </w:pPr>
    </w:p>
    <w:p w:rsidR="00ED2C4F" w:rsidRDefault="0014436A" w:rsidP="00ED2C4F">
      <w:pPr>
        <w:pStyle w:val="Brdtext"/>
      </w:pPr>
      <w:r>
        <w:rPr>
          <w:noProof/>
        </w:rPr>
        <mc:AlternateContent>
          <mc:Choice Requires="wps">
            <w:drawing>
              <wp:anchor distT="45720" distB="45720" distL="114300" distR="114300" simplePos="0" relativeHeight="251659264" behindDoc="0" locked="0" layoutInCell="1" allowOverlap="1">
                <wp:simplePos x="0" y="0"/>
                <wp:positionH relativeFrom="column">
                  <wp:posOffset>792186</wp:posOffset>
                </wp:positionH>
                <wp:positionV relativeFrom="paragraph">
                  <wp:posOffset>274371</wp:posOffset>
                </wp:positionV>
                <wp:extent cx="3666067" cy="1854200"/>
                <wp:effectExtent l="0" t="0" r="10795" b="12700"/>
                <wp:wrapNone/>
                <wp:docPr id="217" name="Textruta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067" cy="1854200"/>
                        </a:xfrm>
                        <a:prstGeom prst="rect">
                          <a:avLst/>
                        </a:prstGeom>
                        <a:solidFill>
                          <a:srgbClr val="FFFF00"/>
                        </a:solidFill>
                        <a:ln w="9525">
                          <a:solidFill>
                            <a:srgbClr val="000000"/>
                          </a:solidFill>
                          <a:miter lim="800000"/>
                          <a:headEnd/>
                          <a:tailEnd/>
                        </a:ln>
                      </wps:spPr>
                      <wps:txbx>
                        <w:txbxContent>
                          <w:p w:rsidR="00ED2C4F" w:rsidRDefault="00ED2C4F" w:rsidP="00ED2C4F">
                            <w:pPr>
                              <w:rPr>
                                <w:b/>
                              </w:rPr>
                            </w:pPr>
                            <w:r>
                              <w:rPr>
                                <w:b/>
                              </w:rPr>
                              <w:t>Information om detta dokument:</w:t>
                            </w:r>
                          </w:p>
                          <w:p w:rsidR="00ED2C4F" w:rsidRDefault="00ED2C4F" w:rsidP="00ED2C4F">
                            <w:r>
                              <w:t>Detta dokument har tagits fram av Energ</w:t>
                            </w:r>
                            <w:r w:rsidR="004E5518">
                              <w:t xml:space="preserve">imyndigheten som </w:t>
                            </w:r>
                            <w:r w:rsidR="004E5518" w:rsidRPr="002D1B71">
                              <w:rPr>
                                <w:u w:val="single"/>
                              </w:rPr>
                              <w:t>förslag</w:t>
                            </w:r>
                            <w:r w:rsidR="004E5518">
                              <w:t xml:space="preserve"> på struktur och innehåll för </w:t>
                            </w:r>
                            <w:r>
                              <w:t>en kommunal beredskapsplan avseende värmeförsörjning. Det står kommuner</w:t>
                            </w:r>
                            <w:r w:rsidR="004E5518">
                              <w:t xml:space="preserve"> och ev</w:t>
                            </w:r>
                            <w:r w:rsidR="008E7BDE">
                              <w:t>entuella</w:t>
                            </w:r>
                            <w:r w:rsidR="004E5518">
                              <w:t xml:space="preserve"> övriga användare</w:t>
                            </w:r>
                            <w:r>
                              <w:t xml:space="preserve"> att </w:t>
                            </w:r>
                            <w:r w:rsidR="004E5518">
                              <w:t xml:space="preserve">fritt </w:t>
                            </w:r>
                            <w:r>
                              <w:t>använda mallen i sin helhet eller delar av den</w:t>
                            </w:r>
                            <w:r w:rsidR="002D1B71">
                              <w:t xml:space="preserve"> i sin planering</w:t>
                            </w:r>
                            <w:r>
                              <w:t>.</w:t>
                            </w:r>
                            <w:r w:rsidR="002D1B71">
                              <w:t xml:space="preserve"> Informationsmaterialet baseras på innehållet i skriften </w:t>
                            </w:r>
                            <w:r w:rsidR="002D1B71" w:rsidRPr="002D1B71">
                              <w:rPr>
                                <w:i/>
                              </w:rPr>
                              <w:t>Värmeavbrott - En guide till hur kommuner kan lindra en värmekris (ET 2009:26)</w:t>
                            </w:r>
                            <w:r w:rsidR="002D1B71" w:rsidRPr="002D1B71">
                              <w:t xml:space="preserve"> som finns i Energimyndighetens webbshop.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17" o:spid="_x0000_s1026" type="#_x0000_t202" style="position:absolute;margin-left:62.4pt;margin-top:21.6pt;width:288.65pt;height: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" fillcolor="yellow">
                <v:textbox>
                  <w:txbxContent>
                    <w:p w:rsidR="00ED2C4F" w:rsidRDefault="00ED2C4F" w:rsidP="00ED2C4F">
                      <w:pPr>
                        <w:rPr>
                          <w:b/>
                        </w:rPr>
                      </w:pPr>
                      <w:r>
                        <w:rPr>
                          <w:b/>
                        </w:rPr>
                        <w:t>Information om detta dokument:</w:t>
                      </w:r>
                    </w:p>
                    <w:p w:rsidR="00ED2C4F" w:rsidRDefault="00ED2C4F" w:rsidP="00ED2C4F">
                      <w:r>
                        <w:t>Detta dokument har tagits fram av Energ</w:t>
                      </w:r>
                      <w:r w:rsidR="004E5518">
                        <w:t xml:space="preserve">imyndigheten som </w:t>
                      </w:r>
                      <w:r w:rsidR="004E5518" w:rsidRPr="002D1B71">
                        <w:rPr>
                          <w:u w:val="single"/>
                        </w:rPr>
                        <w:t>förslag</w:t>
                      </w:r>
                      <w:r w:rsidR="004E5518">
                        <w:t xml:space="preserve"> på struktur och innehåll för </w:t>
                      </w:r>
                      <w:r>
                        <w:t>en kommunal beredskapsplan avseende värmeförsörjning. Det står kommuner</w:t>
                      </w:r>
                      <w:r w:rsidR="004E5518">
                        <w:t xml:space="preserve"> och ev</w:t>
                      </w:r>
                      <w:r w:rsidR="008E7BDE">
                        <w:t>entuella</w:t>
                      </w:r>
                      <w:r w:rsidR="004E5518">
                        <w:t xml:space="preserve"> övriga användare</w:t>
                      </w:r>
                      <w:r>
                        <w:t xml:space="preserve"> att </w:t>
                      </w:r>
                      <w:r w:rsidR="004E5518">
                        <w:t xml:space="preserve">fritt </w:t>
                      </w:r>
                      <w:r>
                        <w:t>använda mallen i sin helhet eller delar av den</w:t>
                      </w:r>
                      <w:r w:rsidR="002D1B71">
                        <w:t xml:space="preserve"> i sin planering</w:t>
                      </w:r>
                      <w:r>
                        <w:t>.</w:t>
                      </w:r>
                      <w:r w:rsidR="002D1B71">
                        <w:t xml:space="preserve"> Informationsmaterialet baseras på innehållet i skriften </w:t>
                      </w:r>
                      <w:r w:rsidR="002D1B71" w:rsidRPr="002D1B71">
                        <w:rPr>
                          <w:i/>
                        </w:rPr>
                        <w:t>Värmeavbrott - En guide till hur kommuner kan lindra en värmekris (ET 2009:26)</w:t>
                      </w:r>
                      <w:r w:rsidR="002D1B71" w:rsidRPr="002D1B71">
                        <w:t xml:space="preserve"> som finns i Energimyndighetens webbshop.</w:t>
                      </w:r>
                    </w:p>
                  </w:txbxContent>
                </v:textbox>
              </v:shape>
            </w:pict>
          </mc:Fallback>
        </mc:AlternateContent>
      </w:r>
    </w:p>
    <w:p w:rsidR="00ED2C4F" w:rsidRDefault="00ED2C4F" w:rsidP="00ED2C4F">
      <w:pPr>
        <w:pStyle w:val="Brdtext"/>
      </w:pPr>
    </w:p>
    <w:p w:rsidR="00ED2C4F" w:rsidRDefault="00ED2C4F" w:rsidP="00ED2C4F">
      <w:pPr>
        <w:pStyle w:val="Brdtext"/>
      </w:pPr>
    </w:p>
    <w:p w:rsidR="00ED2C4F" w:rsidRDefault="00ED2C4F" w:rsidP="00ED2C4F">
      <w:pPr>
        <w:pStyle w:val="Brdtext"/>
      </w:pPr>
    </w:p>
    <w:p w:rsidR="00ED2C4F" w:rsidRDefault="00ED2C4F" w:rsidP="0014436A">
      <w:pPr>
        <w:pStyle w:val="titel"/>
        <w:ind w:left="1276"/>
      </w:pPr>
      <w:bookmarkStart w:id="0" w:name="objStartPoint_02"/>
      <w:bookmarkEnd w:id="0"/>
      <w:r>
        <w:br/>
      </w:r>
      <w:r w:rsidR="0014436A">
        <w:t>Planering</w:t>
      </w:r>
      <w:r>
        <w:t xml:space="preserve"> för värme</w:t>
      </w:r>
      <w:r w:rsidR="0014436A">
        <w:t>-</w:t>
      </w:r>
      <w:r>
        <w:t>beredskap</w:t>
      </w:r>
      <w:r w:rsidR="0014436A">
        <w:t xml:space="preserve"> (mall)</w:t>
      </w:r>
    </w:p>
    <w:p w:rsidR="00ED2C4F" w:rsidRDefault="00ED2C4F" w:rsidP="00ED2C4F">
      <w:pPr>
        <w:pStyle w:val="Orubrik"/>
      </w:pPr>
      <w:r>
        <w:lastRenderedPageBreak/>
        <w:t>Innehåll</w:t>
      </w:r>
    </w:p>
    <w:p w:rsidR="008E7BDE" w:rsidRDefault="00ED2C4F">
      <w:pPr>
        <w:pStyle w:val="Innehll1"/>
        <w:tabs>
          <w:tab w:val="left" w:pos="397"/>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503459263" w:history="1">
        <w:r w:rsidR="008E7BDE" w:rsidRPr="005A62A8">
          <w:rPr>
            <w:rStyle w:val="Hyperlnk"/>
            <w:rFonts w:eastAsiaTheme="majorEastAsia"/>
            <w:noProof/>
          </w:rPr>
          <w:t>1</w:t>
        </w:r>
        <w:r w:rsidR="008E7BDE">
          <w:rPr>
            <w:rFonts w:asciiTheme="minorHAnsi" w:eastAsiaTheme="minorEastAsia" w:hAnsiTheme="minorHAnsi" w:cstheme="minorBidi"/>
            <w:noProof/>
            <w:spacing w:val="0"/>
            <w:sz w:val="22"/>
            <w:szCs w:val="22"/>
          </w:rPr>
          <w:tab/>
        </w:r>
        <w:r w:rsidR="008E7BDE" w:rsidRPr="005A62A8">
          <w:rPr>
            <w:rStyle w:val="Hyperlnk"/>
            <w:rFonts w:eastAsiaTheme="majorEastAsia"/>
            <w:noProof/>
          </w:rPr>
          <w:t>Inledning</w:t>
        </w:r>
        <w:r w:rsidR="008E7BDE">
          <w:rPr>
            <w:noProof/>
            <w:webHidden/>
          </w:rPr>
          <w:tab/>
        </w:r>
        <w:r w:rsidR="008E7BDE">
          <w:rPr>
            <w:noProof/>
            <w:webHidden/>
          </w:rPr>
          <w:fldChar w:fldCharType="begin"/>
        </w:r>
        <w:r w:rsidR="008E7BDE">
          <w:rPr>
            <w:noProof/>
            <w:webHidden/>
          </w:rPr>
          <w:instrText xml:space="preserve"> PAGEREF _Toc503459263 \h </w:instrText>
        </w:r>
        <w:r w:rsidR="008E7BDE">
          <w:rPr>
            <w:noProof/>
            <w:webHidden/>
          </w:rPr>
        </w:r>
        <w:r w:rsidR="008E7BDE">
          <w:rPr>
            <w:noProof/>
            <w:webHidden/>
          </w:rPr>
          <w:fldChar w:fldCharType="separate"/>
        </w:r>
        <w:r w:rsidR="008E7BDE">
          <w:rPr>
            <w:noProof/>
            <w:webHidden/>
          </w:rPr>
          <w:t>3</w:t>
        </w:r>
        <w:r w:rsidR="008E7BDE">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64" w:history="1">
        <w:r w:rsidRPr="005A62A8">
          <w:rPr>
            <w:rStyle w:val="Hyperlnk"/>
            <w:rFonts w:eastAsiaTheme="majorEastAsia"/>
            <w:noProof/>
          </w:rPr>
          <w:t>1.1</w:t>
        </w:r>
        <w:r>
          <w:rPr>
            <w:rFonts w:asciiTheme="minorHAnsi" w:eastAsiaTheme="minorEastAsia" w:hAnsiTheme="minorHAnsi" w:cstheme="minorBidi"/>
            <w:noProof/>
            <w:sz w:val="22"/>
            <w:szCs w:val="22"/>
          </w:rPr>
          <w:tab/>
        </w:r>
        <w:r w:rsidRPr="005A62A8">
          <w:rPr>
            <w:rStyle w:val="Hyperlnk"/>
            <w:rFonts w:eastAsiaTheme="majorEastAsia"/>
            <w:noProof/>
          </w:rPr>
          <w:t>Bakgrund</w:t>
        </w:r>
        <w:r>
          <w:rPr>
            <w:noProof/>
            <w:webHidden/>
          </w:rPr>
          <w:tab/>
        </w:r>
        <w:r>
          <w:rPr>
            <w:noProof/>
            <w:webHidden/>
          </w:rPr>
          <w:fldChar w:fldCharType="begin"/>
        </w:r>
        <w:r>
          <w:rPr>
            <w:noProof/>
            <w:webHidden/>
          </w:rPr>
          <w:instrText xml:space="preserve"> PAGEREF _Toc503459264 \h </w:instrText>
        </w:r>
        <w:r>
          <w:rPr>
            <w:noProof/>
            <w:webHidden/>
          </w:rPr>
        </w:r>
        <w:r>
          <w:rPr>
            <w:noProof/>
            <w:webHidden/>
          </w:rPr>
          <w:fldChar w:fldCharType="separate"/>
        </w:r>
        <w:r>
          <w:rPr>
            <w:noProof/>
            <w:webHidden/>
          </w:rPr>
          <w:t>3</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65" w:history="1">
        <w:r w:rsidRPr="005A62A8">
          <w:rPr>
            <w:rStyle w:val="Hyperlnk"/>
            <w:rFonts w:eastAsiaTheme="majorEastAsia"/>
            <w:noProof/>
          </w:rPr>
          <w:t>1.2</w:t>
        </w:r>
        <w:r>
          <w:rPr>
            <w:rFonts w:asciiTheme="minorHAnsi" w:eastAsiaTheme="minorEastAsia" w:hAnsiTheme="minorHAnsi" w:cstheme="minorBidi"/>
            <w:noProof/>
            <w:sz w:val="22"/>
            <w:szCs w:val="22"/>
          </w:rPr>
          <w:tab/>
        </w:r>
        <w:r w:rsidRPr="005A62A8">
          <w:rPr>
            <w:rStyle w:val="Hyperlnk"/>
            <w:rFonts w:eastAsiaTheme="majorEastAsia"/>
            <w:noProof/>
          </w:rPr>
          <w:t>Mål</w:t>
        </w:r>
        <w:r>
          <w:rPr>
            <w:noProof/>
            <w:webHidden/>
          </w:rPr>
          <w:tab/>
        </w:r>
        <w:r>
          <w:rPr>
            <w:noProof/>
            <w:webHidden/>
          </w:rPr>
          <w:fldChar w:fldCharType="begin"/>
        </w:r>
        <w:r>
          <w:rPr>
            <w:noProof/>
            <w:webHidden/>
          </w:rPr>
          <w:instrText xml:space="preserve"> PAGEREF _Toc503459265 \h </w:instrText>
        </w:r>
        <w:r>
          <w:rPr>
            <w:noProof/>
            <w:webHidden/>
          </w:rPr>
        </w:r>
        <w:r>
          <w:rPr>
            <w:noProof/>
            <w:webHidden/>
          </w:rPr>
          <w:fldChar w:fldCharType="separate"/>
        </w:r>
        <w:r>
          <w:rPr>
            <w:noProof/>
            <w:webHidden/>
          </w:rPr>
          <w:t>3</w:t>
        </w:r>
        <w:r>
          <w:rPr>
            <w:noProof/>
            <w:webHidden/>
          </w:rPr>
          <w:fldChar w:fldCharType="end"/>
        </w:r>
      </w:hyperlink>
    </w:p>
    <w:p w:rsidR="008E7BDE" w:rsidRDefault="008E7BDE">
      <w:pPr>
        <w:pStyle w:val="Innehll1"/>
        <w:tabs>
          <w:tab w:val="left" w:pos="397"/>
        </w:tabs>
        <w:rPr>
          <w:rFonts w:asciiTheme="minorHAnsi" w:eastAsiaTheme="minorEastAsia" w:hAnsiTheme="minorHAnsi" w:cstheme="minorBidi"/>
          <w:noProof/>
          <w:spacing w:val="0"/>
          <w:sz w:val="22"/>
          <w:szCs w:val="22"/>
        </w:rPr>
      </w:pPr>
      <w:hyperlink w:anchor="_Toc503459266" w:history="1">
        <w:r w:rsidRPr="005A62A8">
          <w:rPr>
            <w:rStyle w:val="Hyperlnk"/>
            <w:rFonts w:eastAsiaTheme="majorEastAsia"/>
            <w:noProof/>
          </w:rPr>
          <w:t>2</w:t>
        </w:r>
        <w:r>
          <w:rPr>
            <w:rFonts w:asciiTheme="minorHAnsi" w:eastAsiaTheme="minorEastAsia" w:hAnsiTheme="minorHAnsi" w:cstheme="minorBidi"/>
            <w:noProof/>
            <w:spacing w:val="0"/>
            <w:sz w:val="22"/>
            <w:szCs w:val="22"/>
          </w:rPr>
          <w:tab/>
        </w:r>
        <w:r w:rsidRPr="005A62A8">
          <w:rPr>
            <w:rStyle w:val="Hyperlnk"/>
            <w:rFonts w:eastAsiaTheme="majorEastAsia"/>
            <w:noProof/>
          </w:rPr>
          <w:t>Befolkning</w:t>
        </w:r>
        <w:r>
          <w:rPr>
            <w:noProof/>
            <w:webHidden/>
          </w:rPr>
          <w:tab/>
        </w:r>
        <w:r>
          <w:rPr>
            <w:noProof/>
            <w:webHidden/>
          </w:rPr>
          <w:fldChar w:fldCharType="begin"/>
        </w:r>
        <w:r>
          <w:rPr>
            <w:noProof/>
            <w:webHidden/>
          </w:rPr>
          <w:instrText xml:space="preserve"> PAGEREF _Toc503459266 \h </w:instrText>
        </w:r>
        <w:r>
          <w:rPr>
            <w:noProof/>
            <w:webHidden/>
          </w:rPr>
        </w:r>
        <w:r>
          <w:rPr>
            <w:noProof/>
            <w:webHidden/>
          </w:rPr>
          <w:fldChar w:fldCharType="separate"/>
        </w:r>
        <w:r>
          <w:rPr>
            <w:noProof/>
            <w:webHidden/>
          </w:rPr>
          <w:t>4</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67" w:history="1">
        <w:r w:rsidRPr="005A62A8">
          <w:rPr>
            <w:rStyle w:val="Hyperlnk"/>
            <w:rFonts w:eastAsiaTheme="majorEastAsia"/>
            <w:noProof/>
          </w:rPr>
          <w:t>2.1</w:t>
        </w:r>
        <w:r>
          <w:rPr>
            <w:rFonts w:asciiTheme="minorHAnsi" w:eastAsiaTheme="minorEastAsia" w:hAnsiTheme="minorHAnsi" w:cstheme="minorBidi"/>
            <w:noProof/>
            <w:sz w:val="22"/>
            <w:szCs w:val="22"/>
          </w:rPr>
          <w:tab/>
        </w:r>
        <w:r w:rsidRPr="005A62A8">
          <w:rPr>
            <w:rStyle w:val="Hyperlnk"/>
            <w:rFonts w:eastAsiaTheme="majorEastAsia"/>
            <w:noProof/>
          </w:rPr>
          <w:t>Fördelning på åldersklasser</w:t>
        </w:r>
        <w:r>
          <w:rPr>
            <w:noProof/>
            <w:webHidden/>
          </w:rPr>
          <w:tab/>
        </w:r>
        <w:r>
          <w:rPr>
            <w:noProof/>
            <w:webHidden/>
          </w:rPr>
          <w:fldChar w:fldCharType="begin"/>
        </w:r>
        <w:r>
          <w:rPr>
            <w:noProof/>
            <w:webHidden/>
          </w:rPr>
          <w:instrText xml:space="preserve"> PAGEREF _Toc503459267 \h </w:instrText>
        </w:r>
        <w:r>
          <w:rPr>
            <w:noProof/>
            <w:webHidden/>
          </w:rPr>
        </w:r>
        <w:r>
          <w:rPr>
            <w:noProof/>
            <w:webHidden/>
          </w:rPr>
          <w:fldChar w:fldCharType="separate"/>
        </w:r>
        <w:r>
          <w:rPr>
            <w:noProof/>
            <w:webHidden/>
          </w:rPr>
          <w:t>4</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68" w:history="1">
        <w:r w:rsidRPr="005A62A8">
          <w:rPr>
            <w:rStyle w:val="Hyperlnk"/>
            <w:rFonts w:eastAsiaTheme="majorEastAsia"/>
            <w:noProof/>
          </w:rPr>
          <w:t>2.2</w:t>
        </w:r>
        <w:r>
          <w:rPr>
            <w:rFonts w:asciiTheme="minorHAnsi" w:eastAsiaTheme="minorEastAsia" w:hAnsiTheme="minorHAnsi" w:cstheme="minorBidi"/>
            <w:noProof/>
            <w:sz w:val="22"/>
            <w:szCs w:val="22"/>
          </w:rPr>
          <w:tab/>
        </w:r>
        <w:r w:rsidRPr="005A62A8">
          <w:rPr>
            <w:rStyle w:val="Hyperlnk"/>
            <w:rFonts w:eastAsiaTheme="majorEastAsia"/>
            <w:noProof/>
          </w:rPr>
          <w:t>Köldkänsliga grupper</w:t>
        </w:r>
        <w:r>
          <w:rPr>
            <w:noProof/>
            <w:webHidden/>
          </w:rPr>
          <w:tab/>
        </w:r>
        <w:r>
          <w:rPr>
            <w:noProof/>
            <w:webHidden/>
          </w:rPr>
          <w:fldChar w:fldCharType="begin"/>
        </w:r>
        <w:r>
          <w:rPr>
            <w:noProof/>
            <w:webHidden/>
          </w:rPr>
          <w:instrText xml:space="preserve"> PAGEREF _Toc503459268 \h </w:instrText>
        </w:r>
        <w:r>
          <w:rPr>
            <w:noProof/>
            <w:webHidden/>
          </w:rPr>
        </w:r>
        <w:r>
          <w:rPr>
            <w:noProof/>
            <w:webHidden/>
          </w:rPr>
          <w:fldChar w:fldCharType="separate"/>
        </w:r>
        <w:r>
          <w:rPr>
            <w:noProof/>
            <w:webHidden/>
          </w:rPr>
          <w:t>4</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69" w:history="1">
        <w:r w:rsidRPr="005A62A8">
          <w:rPr>
            <w:rStyle w:val="Hyperlnk"/>
            <w:rFonts w:eastAsiaTheme="majorEastAsia"/>
            <w:noProof/>
          </w:rPr>
          <w:t>2.3</w:t>
        </w:r>
        <w:r>
          <w:rPr>
            <w:rFonts w:asciiTheme="minorHAnsi" w:eastAsiaTheme="minorEastAsia" w:hAnsiTheme="minorHAnsi" w:cstheme="minorBidi"/>
            <w:noProof/>
            <w:sz w:val="22"/>
            <w:szCs w:val="22"/>
          </w:rPr>
          <w:tab/>
        </w:r>
        <w:r w:rsidRPr="005A62A8">
          <w:rPr>
            <w:rStyle w:val="Hyperlnk"/>
            <w:rFonts w:eastAsiaTheme="majorEastAsia"/>
            <w:noProof/>
          </w:rPr>
          <w:t>Hälsostatus kopplat till boende</w:t>
        </w:r>
        <w:r>
          <w:rPr>
            <w:noProof/>
            <w:webHidden/>
          </w:rPr>
          <w:tab/>
        </w:r>
        <w:r>
          <w:rPr>
            <w:noProof/>
            <w:webHidden/>
          </w:rPr>
          <w:fldChar w:fldCharType="begin"/>
        </w:r>
        <w:r>
          <w:rPr>
            <w:noProof/>
            <w:webHidden/>
          </w:rPr>
          <w:instrText xml:space="preserve"> PAGEREF _Toc503459269 \h </w:instrText>
        </w:r>
        <w:r>
          <w:rPr>
            <w:noProof/>
            <w:webHidden/>
          </w:rPr>
        </w:r>
        <w:r>
          <w:rPr>
            <w:noProof/>
            <w:webHidden/>
          </w:rPr>
          <w:fldChar w:fldCharType="separate"/>
        </w:r>
        <w:r>
          <w:rPr>
            <w:noProof/>
            <w:webHidden/>
          </w:rPr>
          <w:t>4</w:t>
        </w:r>
        <w:r>
          <w:rPr>
            <w:noProof/>
            <w:webHidden/>
          </w:rPr>
          <w:fldChar w:fldCharType="end"/>
        </w:r>
      </w:hyperlink>
    </w:p>
    <w:p w:rsidR="008E7BDE" w:rsidRDefault="008E7BDE">
      <w:pPr>
        <w:pStyle w:val="Innehll1"/>
        <w:tabs>
          <w:tab w:val="left" w:pos="397"/>
        </w:tabs>
        <w:rPr>
          <w:rFonts w:asciiTheme="minorHAnsi" w:eastAsiaTheme="minorEastAsia" w:hAnsiTheme="minorHAnsi" w:cstheme="minorBidi"/>
          <w:noProof/>
          <w:spacing w:val="0"/>
          <w:sz w:val="22"/>
          <w:szCs w:val="22"/>
        </w:rPr>
      </w:pPr>
      <w:hyperlink w:anchor="_Toc503459270" w:history="1">
        <w:r w:rsidRPr="005A62A8">
          <w:rPr>
            <w:rStyle w:val="Hyperlnk"/>
            <w:rFonts w:eastAsiaTheme="majorEastAsia"/>
            <w:noProof/>
          </w:rPr>
          <w:t>3</w:t>
        </w:r>
        <w:r>
          <w:rPr>
            <w:rFonts w:asciiTheme="minorHAnsi" w:eastAsiaTheme="minorEastAsia" w:hAnsiTheme="minorHAnsi" w:cstheme="minorBidi"/>
            <w:noProof/>
            <w:spacing w:val="0"/>
            <w:sz w:val="22"/>
            <w:szCs w:val="22"/>
          </w:rPr>
          <w:tab/>
        </w:r>
        <w:r w:rsidRPr="005A62A8">
          <w:rPr>
            <w:rStyle w:val="Hyperlnk"/>
            <w:rFonts w:eastAsiaTheme="majorEastAsia"/>
            <w:noProof/>
          </w:rPr>
          <w:t>Bebyggelse</w:t>
        </w:r>
        <w:r>
          <w:rPr>
            <w:noProof/>
            <w:webHidden/>
          </w:rPr>
          <w:tab/>
        </w:r>
        <w:r>
          <w:rPr>
            <w:noProof/>
            <w:webHidden/>
          </w:rPr>
          <w:fldChar w:fldCharType="begin"/>
        </w:r>
        <w:r>
          <w:rPr>
            <w:noProof/>
            <w:webHidden/>
          </w:rPr>
          <w:instrText xml:space="preserve"> PAGEREF _Toc503459270 \h </w:instrText>
        </w:r>
        <w:r>
          <w:rPr>
            <w:noProof/>
            <w:webHidden/>
          </w:rPr>
        </w:r>
        <w:r>
          <w:rPr>
            <w:noProof/>
            <w:webHidden/>
          </w:rPr>
          <w:fldChar w:fldCharType="separate"/>
        </w:r>
        <w:r>
          <w:rPr>
            <w:noProof/>
            <w:webHidden/>
          </w:rPr>
          <w:t>5</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71" w:history="1">
        <w:r w:rsidRPr="005A62A8">
          <w:rPr>
            <w:rStyle w:val="Hyperlnk"/>
            <w:rFonts w:eastAsiaTheme="majorEastAsia"/>
            <w:noProof/>
          </w:rPr>
          <w:t>3.1</w:t>
        </w:r>
        <w:r>
          <w:rPr>
            <w:rFonts w:asciiTheme="minorHAnsi" w:eastAsiaTheme="minorEastAsia" w:hAnsiTheme="minorHAnsi" w:cstheme="minorBidi"/>
            <w:noProof/>
            <w:sz w:val="22"/>
            <w:szCs w:val="22"/>
          </w:rPr>
          <w:tab/>
        </w:r>
        <w:r w:rsidRPr="005A62A8">
          <w:rPr>
            <w:rStyle w:val="Hyperlnk"/>
            <w:rFonts w:eastAsiaTheme="majorEastAsia"/>
            <w:noProof/>
          </w:rPr>
          <w:t>Om utkylning</w:t>
        </w:r>
        <w:r>
          <w:rPr>
            <w:noProof/>
            <w:webHidden/>
          </w:rPr>
          <w:tab/>
        </w:r>
        <w:r>
          <w:rPr>
            <w:noProof/>
            <w:webHidden/>
          </w:rPr>
          <w:fldChar w:fldCharType="begin"/>
        </w:r>
        <w:r>
          <w:rPr>
            <w:noProof/>
            <w:webHidden/>
          </w:rPr>
          <w:instrText xml:space="preserve"> PAGEREF _Toc503459271 \h </w:instrText>
        </w:r>
        <w:r>
          <w:rPr>
            <w:noProof/>
            <w:webHidden/>
          </w:rPr>
        </w:r>
        <w:r>
          <w:rPr>
            <w:noProof/>
            <w:webHidden/>
          </w:rPr>
          <w:fldChar w:fldCharType="separate"/>
        </w:r>
        <w:r>
          <w:rPr>
            <w:noProof/>
            <w:webHidden/>
          </w:rPr>
          <w:t>5</w:t>
        </w:r>
        <w:r>
          <w:rPr>
            <w:noProof/>
            <w:webHidden/>
          </w:rPr>
          <w:fldChar w:fldCharType="end"/>
        </w:r>
      </w:hyperlink>
    </w:p>
    <w:p w:rsidR="008E7BDE" w:rsidRDefault="008E7BDE">
      <w:pPr>
        <w:pStyle w:val="Innehll3"/>
        <w:tabs>
          <w:tab w:val="left" w:pos="1760"/>
        </w:tabs>
        <w:rPr>
          <w:rFonts w:asciiTheme="minorHAnsi" w:eastAsiaTheme="minorEastAsia" w:hAnsiTheme="minorHAnsi" w:cstheme="minorBidi"/>
          <w:noProof/>
          <w:sz w:val="22"/>
          <w:szCs w:val="22"/>
        </w:rPr>
      </w:pPr>
      <w:hyperlink w:anchor="_Toc503459272" w:history="1">
        <w:r w:rsidRPr="005A62A8">
          <w:rPr>
            <w:rStyle w:val="Hyperlnk"/>
            <w:rFonts w:eastAsiaTheme="majorEastAsia"/>
            <w:noProof/>
          </w:rPr>
          <w:t>3.1.1</w:t>
        </w:r>
        <w:r>
          <w:rPr>
            <w:rFonts w:asciiTheme="minorHAnsi" w:eastAsiaTheme="minorEastAsia" w:hAnsiTheme="minorHAnsi" w:cstheme="minorBidi"/>
            <w:noProof/>
            <w:sz w:val="22"/>
            <w:szCs w:val="22"/>
          </w:rPr>
          <w:tab/>
        </w:r>
        <w:r w:rsidRPr="005A62A8">
          <w:rPr>
            <w:rStyle w:val="Hyperlnk"/>
            <w:rFonts w:eastAsiaTheme="majorEastAsia"/>
            <w:noProof/>
          </w:rPr>
          <w:t>Acceptabla inomhustemperaturer</w:t>
        </w:r>
        <w:r>
          <w:rPr>
            <w:noProof/>
            <w:webHidden/>
          </w:rPr>
          <w:tab/>
        </w:r>
        <w:r>
          <w:rPr>
            <w:noProof/>
            <w:webHidden/>
          </w:rPr>
          <w:fldChar w:fldCharType="begin"/>
        </w:r>
        <w:r>
          <w:rPr>
            <w:noProof/>
            <w:webHidden/>
          </w:rPr>
          <w:instrText xml:space="preserve"> PAGEREF _Toc503459272 \h </w:instrText>
        </w:r>
        <w:r>
          <w:rPr>
            <w:noProof/>
            <w:webHidden/>
          </w:rPr>
        </w:r>
        <w:r>
          <w:rPr>
            <w:noProof/>
            <w:webHidden/>
          </w:rPr>
          <w:fldChar w:fldCharType="separate"/>
        </w:r>
        <w:r>
          <w:rPr>
            <w:noProof/>
            <w:webHidden/>
          </w:rPr>
          <w:t>5</w:t>
        </w:r>
        <w:r>
          <w:rPr>
            <w:noProof/>
            <w:webHidden/>
          </w:rPr>
          <w:fldChar w:fldCharType="end"/>
        </w:r>
      </w:hyperlink>
    </w:p>
    <w:p w:rsidR="008E7BDE" w:rsidRDefault="008E7BDE">
      <w:pPr>
        <w:pStyle w:val="Innehll3"/>
        <w:tabs>
          <w:tab w:val="left" w:pos="1760"/>
        </w:tabs>
        <w:rPr>
          <w:rFonts w:asciiTheme="minorHAnsi" w:eastAsiaTheme="minorEastAsia" w:hAnsiTheme="minorHAnsi" w:cstheme="minorBidi"/>
          <w:noProof/>
          <w:sz w:val="22"/>
          <w:szCs w:val="22"/>
        </w:rPr>
      </w:pPr>
      <w:hyperlink w:anchor="_Toc503459273" w:history="1">
        <w:r w:rsidRPr="005A62A8">
          <w:rPr>
            <w:rStyle w:val="Hyperlnk"/>
            <w:rFonts w:eastAsiaTheme="majorEastAsia"/>
            <w:noProof/>
          </w:rPr>
          <w:t>3.1.2</w:t>
        </w:r>
        <w:r>
          <w:rPr>
            <w:rFonts w:asciiTheme="minorHAnsi" w:eastAsiaTheme="minorEastAsia" w:hAnsiTheme="minorHAnsi" w:cstheme="minorBidi"/>
            <w:noProof/>
            <w:sz w:val="22"/>
            <w:szCs w:val="22"/>
          </w:rPr>
          <w:tab/>
        </w:r>
        <w:r w:rsidRPr="005A62A8">
          <w:rPr>
            <w:rStyle w:val="Hyperlnk"/>
            <w:rFonts w:eastAsiaTheme="majorEastAsia"/>
            <w:noProof/>
          </w:rPr>
          <w:t>Utkylningshastigheter kopplat till bebyggelsetyper</w:t>
        </w:r>
        <w:r>
          <w:rPr>
            <w:noProof/>
            <w:webHidden/>
          </w:rPr>
          <w:tab/>
        </w:r>
        <w:r>
          <w:rPr>
            <w:noProof/>
            <w:webHidden/>
          </w:rPr>
          <w:fldChar w:fldCharType="begin"/>
        </w:r>
        <w:r>
          <w:rPr>
            <w:noProof/>
            <w:webHidden/>
          </w:rPr>
          <w:instrText xml:space="preserve"> PAGEREF _Toc503459273 \h </w:instrText>
        </w:r>
        <w:r>
          <w:rPr>
            <w:noProof/>
            <w:webHidden/>
          </w:rPr>
        </w:r>
        <w:r>
          <w:rPr>
            <w:noProof/>
            <w:webHidden/>
          </w:rPr>
          <w:fldChar w:fldCharType="separate"/>
        </w:r>
        <w:r>
          <w:rPr>
            <w:noProof/>
            <w:webHidden/>
          </w:rPr>
          <w:t>5</w:t>
        </w:r>
        <w:r>
          <w:rPr>
            <w:noProof/>
            <w:webHidden/>
          </w:rPr>
          <w:fldChar w:fldCharType="end"/>
        </w:r>
      </w:hyperlink>
    </w:p>
    <w:p w:rsidR="008E7BDE" w:rsidRDefault="008E7BDE">
      <w:pPr>
        <w:pStyle w:val="Innehll3"/>
        <w:tabs>
          <w:tab w:val="left" w:pos="1760"/>
        </w:tabs>
        <w:rPr>
          <w:rFonts w:asciiTheme="minorHAnsi" w:eastAsiaTheme="minorEastAsia" w:hAnsiTheme="minorHAnsi" w:cstheme="minorBidi"/>
          <w:noProof/>
          <w:sz w:val="22"/>
          <w:szCs w:val="22"/>
        </w:rPr>
      </w:pPr>
      <w:hyperlink w:anchor="_Toc503459274" w:history="1">
        <w:r w:rsidRPr="005A62A8">
          <w:rPr>
            <w:rStyle w:val="Hyperlnk"/>
            <w:rFonts w:eastAsiaTheme="majorEastAsia"/>
            <w:noProof/>
          </w:rPr>
          <w:t>3.1.3</w:t>
        </w:r>
        <w:r>
          <w:rPr>
            <w:rFonts w:asciiTheme="minorHAnsi" w:eastAsiaTheme="minorEastAsia" w:hAnsiTheme="minorHAnsi" w:cstheme="minorBidi"/>
            <w:noProof/>
            <w:sz w:val="22"/>
            <w:szCs w:val="22"/>
          </w:rPr>
          <w:tab/>
        </w:r>
        <w:r w:rsidRPr="005A62A8">
          <w:rPr>
            <w:rStyle w:val="Hyperlnk"/>
            <w:rFonts w:eastAsiaTheme="majorEastAsia"/>
            <w:noProof/>
          </w:rPr>
          <w:t>Eloberoende värmekällor</w:t>
        </w:r>
        <w:r>
          <w:rPr>
            <w:noProof/>
            <w:webHidden/>
          </w:rPr>
          <w:tab/>
        </w:r>
        <w:r>
          <w:rPr>
            <w:noProof/>
            <w:webHidden/>
          </w:rPr>
          <w:fldChar w:fldCharType="begin"/>
        </w:r>
        <w:r>
          <w:rPr>
            <w:noProof/>
            <w:webHidden/>
          </w:rPr>
          <w:instrText xml:space="preserve"> PAGEREF _Toc503459274 \h </w:instrText>
        </w:r>
        <w:r>
          <w:rPr>
            <w:noProof/>
            <w:webHidden/>
          </w:rPr>
        </w:r>
        <w:r>
          <w:rPr>
            <w:noProof/>
            <w:webHidden/>
          </w:rPr>
          <w:fldChar w:fldCharType="separate"/>
        </w:r>
        <w:r>
          <w:rPr>
            <w:noProof/>
            <w:webHidden/>
          </w:rPr>
          <w:t>5</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75" w:history="1">
        <w:r w:rsidRPr="005A62A8">
          <w:rPr>
            <w:rStyle w:val="Hyperlnk"/>
            <w:rFonts w:eastAsiaTheme="majorEastAsia"/>
            <w:noProof/>
          </w:rPr>
          <w:t>3.2</w:t>
        </w:r>
        <w:r>
          <w:rPr>
            <w:rFonts w:asciiTheme="minorHAnsi" w:eastAsiaTheme="minorEastAsia" w:hAnsiTheme="minorHAnsi" w:cstheme="minorBidi"/>
            <w:noProof/>
            <w:sz w:val="22"/>
            <w:szCs w:val="22"/>
          </w:rPr>
          <w:tab/>
        </w:r>
        <w:r w:rsidRPr="005A62A8">
          <w:rPr>
            <w:rStyle w:val="Hyperlnk"/>
            <w:rFonts w:eastAsiaTheme="majorEastAsia"/>
            <w:noProof/>
          </w:rPr>
          <w:t>Kartläggning och analys av kommunens bebyggelse</w:t>
        </w:r>
        <w:r>
          <w:rPr>
            <w:noProof/>
            <w:webHidden/>
          </w:rPr>
          <w:tab/>
        </w:r>
        <w:r>
          <w:rPr>
            <w:noProof/>
            <w:webHidden/>
          </w:rPr>
          <w:fldChar w:fldCharType="begin"/>
        </w:r>
        <w:r>
          <w:rPr>
            <w:noProof/>
            <w:webHidden/>
          </w:rPr>
          <w:instrText xml:space="preserve"> PAGEREF _Toc503459275 \h </w:instrText>
        </w:r>
        <w:r>
          <w:rPr>
            <w:noProof/>
            <w:webHidden/>
          </w:rPr>
        </w:r>
        <w:r>
          <w:rPr>
            <w:noProof/>
            <w:webHidden/>
          </w:rPr>
          <w:fldChar w:fldCharType="separate"/>
        </w:r>
        <w:r>
          <w:rPr>
            <w:noProof/>
            <w:webHidden/>
          </w:rPr>
          <w:t>5</w:t>
        </w:r>
        <w:r>
          <w:rPr>
            <w:noProof/>
            <w:webHidden/>
          </w:rPr>
          <w:fldChar w:fldCharType="end"/>
        </w:r>
      </w:hyperlink>
    </w:p>
    <w:p w:rsidR="008E7BDE" w:rsidRDefault="008E7BDE">
      <w:pPr>
        <w:pStyle w:val="Innehll1"/>
        <w:tabs>
          <w:tab w:val="left" w:pos="397"/>
        </w:tabs>
        <w:rPr>
          <w:rFonts w:asciiTheme="minorHAnsi" w:eastAsiaTheme="minorEastAsia" w:hAnsiTheme="minorHAnsi" w:cstheme="minorBidi"/>
          <w:noProof/>
          <w:spacing w:val="0"/>
          <w:sz w:val="22"/>
          <w:szCs w:val="22"/>
        </w:rPr>
      </w:pPr>
      <w:hyperlink w:anchor="_Toc503459276" w:history="1">
        <w:r w:rsidRPr="005A62A8">
          <w:rPr>
            <w:rStyle w:val="Hyperlnk"/>
            <w:rFonts w:eastAsiaTheme="majorEastAsia"/>
            <w:noProof/>
          </w:rPr>
          <w:t>4</w:t>
        </w:r>
        <w:r>
          <w:rPr>
            <w:rFonts w:asciiTheme="minorHAnsi" w:eastAsiaTheme="minorEastAsia" w:hAnsiTheme="minorHAnsi" w:cstheme="minorBidi"/>
            <w:noProof/>
            <w:spacing w:val="0"/>
            <w:sz w:val="22"/>
            <w:szCs w:val="22"/>
          </w:rPr>
          <w:tab/>
        </w:r>
        <w:r w:rsidRPr="005A62A8">
          <w:rPr>
            <w:rStyle w:val="Hyperlnk"/>
            <w:rFonts w:eastAsiaTheme="majorEastAsia"/>
            <w:noProof/>
          </w:rPr>
          <w:t>Fjärrvärmesystemet</w:t>
        </w:r>
        <w:r>
          <w:rPr>
            <w:noProof/>
            <w:webHidden/>
          </w:rPr>
          <w:tab/>
        </w:r>
        <w:r>
          <w:rPr>
            <w:noProof/>
            <w:webHidden/>
          </w:rPr>
          <w:fldChar w:fldCharType="begin"/>
        </w:r>
        <w:r>
          <w:rPr>
            <w:noProof/>
            <w:webHidden/>
          </w:rPr>
          <w:instrText xml:space="preserve"> PAGEREF _Toc503459276 \h </w:instrText>
        </w:r>
        <w:r>
          <w:rPr>
            <w:noProof/>
            <w:webHidden/>
          </w:rPr>
        </w:r>
        <w:r>
          <w:rPr>
            <w:noProof/>
            <w:webHidden/>
          </w:rPr>
          <w:fldChar w:fldCharType="separate"/>
        </w:r>
        <w:r>
          <w:rPr>
            <w:noProof/>
            <w:webHidden/>
          </w:rPr>
          <w:t>7</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77" w:history="1">
        <w:r w:rsidRPr="005A62A8">
          <w:rPr>
            <w:rStyle w:val="Hyperlnk"/>
            <w:rFonts w:eastAsiaTheme="majorEastAsia"/>
            <w:noProof/>
          </w:rPr>
          <w:t>4.1</w:t>
        </w:r>
        <w:r>
          <w:rPr>
            <w:rFonts w:asciiTheme="minorHAnsi" w:eastAsiaTheme="minorEastAsia" w:hAnsiTheme="minorHAnsi" w:cstheme="minorBidi"/>
            <w:noProof/>
            <w:sz w:val="22"/>
            <w:szCs w:val="22"/>
          </w:rPr>
          <w:tab/>
        </w:r>
        <w:r w:rsidRPr="005A62A8">
          <w:rPr>
            <w:rStyle w:val="Hyperlnk"/>
            <w:rFonts w:eastAsiaTheme="majorEastAsia"/>
            <w:noProof/>
          </w:rPr>
          <w:t>Om fjärrvärme och dess utbredning i kommunen</w:t>
        </w:r>
        <w:r>
          <w:rPr>
            <w:noProof/>
            <w:webHidden/>
          </w:rPr>
          <w:tab/>
        </w:r>
        <w:r>
          <w:rPr>
            <w:noProof/>
            <w:webHidden/>
          </w:rPr>
          <w:fldChar w:fldCharType="begin"/>
        </w:r>
        <w:r>
          <w:rPr>
            <w:noProof/>
            <w:webHidden/>
          </w:rPr>
          <w:instrText xml:space="preserve"> PAGEREF _Toc503459277 \h </w:instrText>
        </w:r>
        <w:r>
          <w:rPr>
            <w:noProof/>
            <w:webHidden/>
          </w:rPr>
        </w:r>
        <w:r>
          <w:rPr>
            <w:noProof/>
            <w:webHidden/>
          </w:rPr>
          <w:fldChar w:fldCharType="separate"/>
        </w:r>
        <w:r>
          <w:rPr>
            <w:noProof/>
            <w:webHidden/>
          </w:rPr>
          <w:t>7</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78" w:history="1">
        <w:r w:rsidRPr="005A62A8">
          <w:rPr>
            <w:rStyle w:val="Hyperlnk"/>
            <w:rFonts w:eastAsiaTheme="majorEastAsia"/>
            <w:noProof/>
          </w:rPr>
          <w:t>4.2</w:t>
        </w:r>
        <w:r>
          <w:rPr>
            <w:rFonts w:asciiTheme="minorHAnsi" w:eastAsiaTheme="minorEastAsia" w:hAnsiTheme="minorHAnsi" w:cstheme="minorBidi"/>
            <w:noProof/>
            <w:sz w:val="22"/>
            <w:szCs w:val="22"/>
          </w:rPr>
          <w:tab/>
        </w:r>
        <w:r w:rsidRPr="005A62A8">
          <w:rPr>
            <w:rStyle w:val="Hyperlnk"/>
            <w:rFonts w:eastAsiaTheme="majorEastAsia"/>
            <w:noProof/>
          </w:rPr>
          <w:t>Fjärrvärmeproducentens/-producenternas möjligheter vid en värmekris</w:t>
        </w:r>
        <w:r>
          <w:rPr>
            <w:noProof/>
            <w:webHidden/>
          </w:rPr>
          <w:tab/>
        </w:r>
        <w:r>
          <w:rPr>
            <w:noProof/>
            <w:webHidden/>
          </w:rPr>
          <w:fldChar w:fldCharType="begin"/>
        </w:r>
        <w:r>
          <w:rPr>
            <w:noProof/>
            <w:webHidden/>
          </w:rPr>
          <w:instrText xml:space="preserve"> PAGEREF _Toc503459278 \h </w:instrText>
        </w:r>
        <w:r>
          <w:rPr>
            <w:noProof/>
            <w:webHidden/>
          </w:rPr>
        </w:r>
        <w:r>
          <w:rPr>
            <w:noProof/>
            <w:webHidden/>
          </w:rPr>
          <w:fldChar w:fldCharType="separate"/>
        </w:r>
        <w:r>
          <w:rPr>
            <w:noProof/>
            <w:webHidden/>
          </w:rPr>
          <w:t>7</w:t>
        </w:r>
        <w:r>
          <w:rPr>
            <w:noProof/>
            <w:webHidden/>
          </w:rPr>
          <w:fldChar w:fldCharType="end"/>
        </w:r>
      </w:hyperlink>
    </w:p>
    <w:p w:rsidR="008E7BDE" w:rsidRDefault="008E7BDE">
      <w:pPr>
        <w:pStyle w:val="Innehll1"/>
        <w:tabs>
          <w:tab w:val="left" w:pos="397"/>
        </w:tabs>
        <w:rPr>
          <w:rFonts w:asciiTheme="minorHAnsi" w:eastAsiaTheme="minorEastAsia" w:hAnsiTheme="minorHAnsi" w:cstheme="minorBidi"/>
          <w:noProof/>
          <w:spacing w:val="0"/>
          <w:sz w:val="22"/>
          <w:szCs w:val="22"/>
        </w:rPr>
      </w:pPr>
      <w:hyperlink w:anchor="_Toc503459279" w:history="1">
        <w:r w:rsidRPr="005A62A8">
          <w:rPr>
            <w:rStyle w:val="Hyperlnk"/>
            <w:rFonts w:eastAsiaTheme="majorEastAsia"/>
            <w:noProof/>
          </w:rPr>
          <w:t>5</w:t>
        </w:r>
        <w:r>
          <w:rPr>
            <w:rFonts w:asciiTheme="minorHAnsi" w:eastAsiaTheme="minorEastAsia" w:hAnsiTheme="minorHAnsi" w:cstheme="minorBidi"/>
            <w:noProof/>
            <w:spacing w:val="0"/>
            <w:sz w:val="22"/>
            <w:szCs w:val="22"/>
          </w:rPr>
          <w:tab/>
        </w:r>
        <w:r w:rsidRPr="005A62A8">
          <w:rPr>
            <w:rStyle w:val="Hyperlnk"/>
            <w:rFonts w:eastAsiaTheme="majorEastAsia"/>
            <w:noProof/>
          </w:rPr>
          <w:t>Trygghetspunkter</w:t>
        </w:r>
        <w:r>
          <w:rPr>
            <w:noProof/>
            <w:webHidden/>
          </w:rPr>
          <w:tab/>
        </w:r>
        <w:r>
          <w:rPr>
            <w:noProof/>
            <w:webHidden/>
          </w:rPr>
          <w:fldChar w:fldCharType="begin"/>
        </w:r>
        <w:r>
          <w:rPr>
            <w:noProof/>
            <w:webHidden/>
          </w:rPr>
          <w:instrText xml:space="preserve"> PAGEREF _Toc503459279 \h </w:instrText>
        </w:r>
        <w:r>
          <w:rPr>
            <w:noProof/>
            <w:webHidden/>
          </w:rPr>
        </w:r>
        <w:r>
          <w:rPr>
            <w:noProof/>
            <w:webHidden/>
          </w:rPr>
          <w:fldChar w:fldCharType="separate"/>
        </w:r>
        <w:r>
          <w:rPr>
            <w:noProof/>
            <w:webHidden/>
          </w:rPr>
          <w:t>8</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80" w:history="1">
        <w:r w:rsidRPr="005A62A8">
          <w:rPr>
            <w:rStyle w:val="Hyperlnk"/>
            <w:rFonts w:eastAsiaTheme="majorEastAsia"/>
            <w:noProof/>
          </w:rPr>
          <w:t>5.1</w:t>
        </w:r>
        <w:r>
          <w:rPr>
            <w:rFonts w:asciiTheme="minorHAnsi" w:eastAsiaTheme="minorEastAsia" w:hAnsiTheme="minorHAnsi" w:cstheme="minorBidi"/>
            <w:noProof/>
            <w:sz w:val="22"/>
            <w:szCs w:val="22"/>
          </w:rPr>
          <w:tab/>
        </w:r>
        <w:r w:rsidRPr="005A62A8">
          <w:rPr>
            <w:rStyle w:val="Hyperlnk"/>
            <w:rFonts w:eastAsiaTheme="majorEastAsia"/>
            <w:noProof/>
          </w:rPr>
          <w:t>Syfte med trygghetspunkter</w:t>
        </w:r>
        <w:r>
          <w:rPr>
            <w:noProof/>
            <w:webHidden/>
          </w:rPr>
          <w:tab/>
        </w:r>
        <w:r>
          <w:rPr>
            <w:noProof/>
            <w:webHidden/>
          </w:rPr>
          <w:fldChar w:fldCharType="begin"/>
        </w:r>
        <w:r>
          <w:rPr>
            <w:noProof/>
            <w:webHidden/>
          </w:rPr>
          <w:instrText xml:space="preserve"> PAGEREF _Toc503459280 \h </w:instrText>
        </w:r>
        <w:r>
          <w:rPr>
            <w:noProof/>
            <w:webHidden/>
          </w:rPr>
        </w:r>
        <w:r>
          <w:rPr>
            <w:noProof/>
            <w:webHidden/>
          </w:rPr>
          <w:fldChar w:fldCharType="separate"/>
        </w:r>
        <w:r>
          <w:rPr>
            <w:noProof/>
            <w:webHidden/>
          </w:rPr>
          <w:t>8</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81" w:history="1">
        <w:r w:rsidRPr="005A62A8">
          <w:rPr>
            <w:rStyle w:val="Hyperlnk"/>
            <w:rFonts w:eastAsiaTheme="majorEastAsia"/>
            <w:noProof/>
          </w:rPr>
          <w:t>5.2</w:t>
        </w:r>
        <w:r>
          <w:rPr>
            <w:rFonts w:asciiTheme="minorHAnsi" w:eastAsiaTheme="minorEastAsia" w:hAnsiTheme="minorHAnsi" w:cstheme="minorBidi"/>
            <w:noProof/>
            <w:sz w:val="22"/>
            <w:szCs w:val="22"/>
          </w:rPr>
          <w:tab/>
        </w:r>
        <w:r w:rsidRPr="005A62A8">
          <w:rPr>
            <w:rStyle w:val="Hyperlnk"/>
            <w:rFonts w:eastAsiaTheme="majorEastAsia"/>
            <w:noProof/>
          </w:rPr>
          <w:t>Nivåer/kategorier av trygghetspunkter</w:t>
        </w:r>
        <w:r>
          <w:rPr>
            <w:noProof/>
            <w:webHidden/>
          </w:rPr>
          <w:tab/>
        </w:r>
        <w:r>
          <w:rPr>
            <w:noProof/>
            <w:webHidden/>
          </w:rPr>
          <w:fldChar w:fldCharType="begin"/>
        </w:r>
        <w:r>
          <w:rPr>
            <w:noProof/>
            <w:webHidden/>
          </w:rPr>
          <w:instrText xml:space="preserve"> PAGEREF _Toc503459281 \h </w:instrText>
        </w:r>
        <w:r>
          <w:rPr>
            <w:noProof/>
            <w:webHidden/>
          </w:rPr>
        </w:r>
        <w:r>
          <w:rPr>
            <w:noProof/>
            <w:webHidden/>
          </w:rPr>
          <w:fldChar w:fldCharType="separate"/>
        </w:r>
        <w:r>
          <w:rPr>
            <w:noProof/>
            <w:webHidden/>
          </w:rPr>
          <w:t>8</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82" w:history="1">
        <w:r w:rsidRPr="005A62A8">
          <w:rPr>
            <w:rStyle w:val="Hyperlnk"/>
            <w:rFonts w:eastAsiaTheme="majorEastAsia"/>
            <w:noProof/>
          </w:rPr>
          <w:t>5.3</w:t>
        </w:r>
        <w:r>
          <w:rPr>
            <w:rFonts w:asciiTheme="minorHAnsi" w:eastAsiaTheme="minorEastAsia" w:hAnsiTheme="minorHAnsi" w:cstheme="minorBidi"/>
            <w:noProof/>
            <w:sz w:val="22"/>
            <w:szCs w:val="22"/>
          </w:rPr>
          <w:tab/>
        </w:r>
        <w:r w:rsidRPr="005A62A8">
          <w:rPr>
            <w:rStyle w:val="Hyperlnk"/>
            <w:rFonts w:eastAsiaTheme="majorEastAsia"/>
            <w:noProof/>
          </w:rPr>
          <w:t>Tumregler för att uppskatta behovet av trygghetspunkter</w:t>
        </w:r>
        <w:r>
          <w:rPr>
            <w:noProof/>
            <w:webHidden/>
          </w:rPr>
          <w:tab/>
        </w:r>
        <w:r>
          <w:rPr>
            <w:noProof/>
            <w:webHidden/>
          </w:rPr>
          <w:fldChar w:fldCharType="begin"/>
        </w:r>
        <w:r>
          <w:rPr>
            <w:noProof/>
            <w:webHidden/>
          </w:rPr>
          <w:instrText xml:space="preserve"> PAGEREF _Toc503459282 \h </w:instrText>
        </w:r>
        <w:r>
          <w:rPr>
            <w:noProof/>
            <w:webHidden/>
          </w:rPr>
        </w:r>
        <w:r>
          <w:rPr>
            <w:noProof/>
            <w:webHidden/>
          </w:rPr>
          <w:fldChar w:fldCharType="separate"/>
        </w:r>
        <w:r>
          <w:rPr>
            <w:noProof/>
            <w:webHidden/>
          </w:rPr>
          <w:t>8</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83" w:history="1">
        <w:r w:rsidRPr="005A62A8">
          <w:rPr>
            <w:rStyle w:val="Hyperlnk"/>
            <w:rFonts w:eastAsiaTheme="majorEastAsia"/>
            <w:noProof/>
          </w:rPr>
          <w:t>5.4</w:t>
        </w:r>
        <w:r>
          <w:rPr>
            <w:rFonts w:asciiTheme="minorHAnsi" w:eastAsiaTheme="minorEastAsia" w:hAnsiTheme="minorHAnsi" w:cstheme="minorBidi"/>
            <w:noProof/>
            <w:sz w:val="22"/>
            <w:szCs w:val="22"/>
          </w:rPr>
          <w:tab/>
        </w:r>
        <w:r w:rsidRPr="005A62A8">
          <w:rPr>
            <w:rStyle w:val="Hyperlnk"/>
            <w:rFonts w:eastAsiaTheme="majorEastAsia"/>
            <w:noProof/>
          </w:rPr>
          <w:t>Kommunala trygghetspunkter</w:t>
        </w:r>
        <w:r>
          <w:rPr>
            <w:noProof/>
            <w:webHidden/>
          </w:rPr>
          <w:tab/>
        </w:r>
        <w:r>
          <w:rPr>
            <w:noProof/>
            <w:webHidden/>
          </w:rPr>
          <w:fldChar w:fldCharType="begin"/>
        </w:r>
        <w:r>
          <w:rPr>
            <w:noProof/>
            <w:webHidden/>
          </w:rPr>
          <w:instrText xml:space="preserve"> PAGEREF _Toc503459283 \h </w:instrText>
        </w:r>
        <w:r>
          <w:rPr>
            <w:noProof/>
            <w:webHidden/>
          </w:rPr>
        </w:r>
        <w:r>
          <w:rPr>
            <w:noProof/>
            <w:webHidden/>
          </w:rPr>
          <w:fldChar w:fldCharType="separate"/>
        </w:r>
        <w:r>
          <w:rPr>
            <w:noProof/>
            <w:webHidden/>
          </w:rPr>
          <w:t>9</w:t>
        </w:r>
        <w:r>
          <w:rPr>
            <w:noProof/>
            <w:webHidden/>
          </w:rPr>
          <w:fldChar w:fldCharType="end"/>
        </w:r>
      </w:hyperlink>
    </w:p>
    <w:p w:rsidR="008E7BDE" w:rsidRDefault="008E7BDE">
      <w:pPr>
        <w:pStyle w:val="Innehll1"/>
        <w:tabs>
          <w:tab w:val="left" w:pos="397"/>
        </w:tabs>
        <w:rPr>
          <w:rFonts w:asciiTheme="minorHAnsi" w:eastAsiaTheme="minorEastAsia" w:hAnsiTheme="minorHAnsi" w:cstheme="minorBidi"/>
          <w:noProof/>
          <w:spacing w:val="0"/>
          <w:sz w:val="22"/>
          <w:szCs w:val="22"/>
        </w:rPr>
      </w:pPr>
      <w:hyperlink w:anchor="_Toc503459284" w:history="1">
        <w:r w:rsidRPr="005A62A8">
          <w:rPr>
            <w:rStyle w:val="Hyperlnk"/>
            <w:rFonts w:eastAsiaTheme="majorEastAsia"/>
            <w:noProof/>
          </w:rPr>
          <w:t>6</w:t>
        </w:r>
        <w:r>
          <w:rPr>
            <w:rFonts w:asciiTheme="minorHAnsi" w:eastAsiaTheme="minorEastAsia" w:hAnsiTheme="minorHAnsi" w:cstheme="minorBidi"/>
            <w:noProof/>
            <w:spacing w:val="0"/>
            <w:sz w:val="22"/>
            <w:szCs w:val="22"/>
          </w:rPr>
          <w:tab/>
        </w:r>
        <w:r w:rsidRPr="005A62A8">
          <w:rPr>
            <w:rStyle w:val="Hyperlnk"/>
            <w:rFonts w:eastAsiaTheme="majorEastAsia"/>
            <w:noProof/>
          </w:rPr>
          <w:t>Information</w:t>
        </w:r>
        <w:r>
          <w:rPr>
            <w:noProof/>
            <w:webHidden/>
          </w:rPr>
          <w:tab/>
        </w:r>
        <w:r>
          <w:rPr>
            <w:noProof/>
            <w:webHidden/>
          </w:rPr>
          <w:fldChar w:fldCharType="begin"/>
        </w:r>
        <w:r>
          <w:rPr>
            <w:noProof/>
            <w:webHidden/>
          </w:rPr>
          <w:instrText xml:space="preserve"> PAGEREF _Toc503459284 \h </w:instrText>
        </w:r>
        <w:r>
          <w:rPr>
            <w:noProof/>
            <w:webHidden/>
          </w:rPr>
        </w:r>
        <w:r>
          <w:rPr>
            <w:noProof/>
            <w:webHidden/>
          </w:rPr>
          <w:fldChar w:fldCharType="separate"/>
        </w:r>
        <w:r>
          <w:rPr>
            <w:noProof/>
            <w:webHidden/>
          </w:rPr>
          <w:t>10</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85" w:history="1">
        <w:r w:rsidRPr="005A62A8">
          <w:rPr>
            <w:rStyle w:val="Hyperlnk"/>
            <w:rFonts w:eastAsiaTheme="majorEastAsia"/>
            <w:noProof/>
          </w:rPr>
          <w:t>6.1</w:t>
        </w:r>
        <w:r>
          <w:rPr>
            <w:rFonts w:asciiTheme="minorHAnsi" w:eastAsiaTheme="minorEastAsia" w:hAnsiTheme="minorHAnsi" w:cstheme="minorBidi"/>
            <w:noProof/>
            <w:sz w:val="22"/>
            <w:szCs w:val="22"/>
          </w:rPr>
          <w:tab/>
        </w:r>
        <w:r w:rsidRPr="005A62A8">
          <w:rPr>
            <w:rStyle w:val="Hyperlnk"/>
            <w:rFonts w:eastAsiaTheme="majorEastAsia"/>
            <w:noProof/>
          </w:rPr>
          <w:t>Informationsvägar vid elbortfall</w:t>
        </w:r>
        <w:r>
          <w:rPr>
            <w:noProof/>
            <w:webHidden/>
          </w:rPr>
          <w:tab/>
        </w:r>
        <w:r>
          <w:rPr>
            <w:noProof/>
            <w:webHidden/>
          </w:rPr>
          <w:fldChar w:fldCharType="begin"/>
        </w:r>
        <w:r>
          <w:rPr>
            <w:noProof/>
            <w:webHidden/>
          </w:rPr>
          <w:instrText xml:space="preserve"> PAGEREF _Toc503459285 \h </w:instrText>
        </w:r>
        <w:r>
          <w:rPr>
            <w:noProof/>
            <w:webHidden/>
          </w:rPr>
        </w:r>
        <w:r>
          <w:rPr>
            <w:noProof/>
            <w:webHidden/>
          </w:rPr>
          <w:fldChar w:fldCharType="separate"/>
        </w:r>
        <w:r>
          <w:rPr>
            <w:noProof/>
            <w:webHidden/>
          </w:rPr>
          <w:t>10</w:t>
        </w:r>
        <w:r>
          <w:rPr>
            <w:noProof/>
            <w:webHidden/>
          </w:rPr>
          <w:fldChar w:fldCharType="end"/>
        </w:r>
      </w:hyperlink>
    </w:p>
    <w:p w:rsidR="008E7BDE" w:rsidRDefault="008E7BDE">
      <w:pPr>
        <w:pStyle w:val="Innehll2"/>
        <w:tabs>
          <w:tab w:val="left" w:pos="964"/>
        </w:tabs>
        <w:rPr>
          <w:rFonts w:asciiTheme="minorHAnsi" w:eastAsiaTheme="minorEastAsia" w:hAnsiTheme="minorHAnsi" w:cstheme="minorBidi"/>
          <w:noProof/>
          <w:sz w:val="22"/>
          <w:szCs w:val="22"/>
        </w:rPr>
      </w:pPr>
      <w:hyperlink w:anchor="_Toc503459286" w:history="1">
        <w:r w:rsidRPr="005A62A8">
          <w:rPr>
            <w:rStyle w:val="Hyperlnk"/>
            <w:rFonts w:eastAsiaTheme="majorEastAsia"/>
            <w:noProof/>
          </w:rPr>
          <w:t>6.2</w:t>
        </w:r>
        <w:r>
          <w:rPr>
            <w:rFonts w:asciiTheme="minorHAnsi" w:eastAsiaTheme="minorEastAsia" w:hAnsiTheme="minorHAnsi" w:cstheme="minorBidi"/>
            <w:noProof/>
            <w:sz w:val="22"/>
            <w:szCs w:val="22"/>
          </w:rPr>
          <w:tab/>
        </w:r>
        <w:r w:rsidRPr="005A62A8">
          <w:rPr>
            <w:rStyle w:val="Hyperlnk"/>
            <w:rFonts w:eastAsiaTheme="majorEastAsia"/>
            <w:noProof/>
          </w:rPr>
          <w:t>Målgruppsanpassning av information</w:t>
        </w:r>
        <w:r>
          <w:rPr>
            <w:noProof/>
            <w:webHidden/>
          </w:rPr>
          <w:tab/>
        </w:r>
        <w:r>
          <w:rPr>
            <w:noProof/>
            <w:webHidden/>
          </w:rPr>
          <w:fldChar w:fldCharType="begin"/>
        </w:r>
        <w:r>
          <w:rPr>
            <w:noProof/>
            <w:webHidden/>
          </w:rPr>
          <w:instrText xml:space="preserve"> PAGEREF _Toc503459286 \h </w:instrText>
        </w:r>
        <w:r>
          <w:rPr>
            <w:noProof/>
            <w:webHidden/>
          </w:rPr>
        </w:r>
        <w:r>
          <w:rPr>
            <w:noProof/>
            <w:webHidden/>
          </w:rPr>
          <w:fldChar w:fldCharType="separate"/>
        </w:r>
        <w:r>
          <w:rPr>
            <w:noProof/>
            <w:webHidden/>
          </w:rPr>
          <w:t>10</w:t>
        </w:r>
        <w:r>
          <w:rPr>
            <w:noProof/>
            <w:webHidden/>
          </w:rPr>
          <w:fldChar w:fldCharType="end"/>
        </w:r>
      </w:hyperlink>
    </w:p>
    <w:p w:rsidR="008E7BDE" w:rsidRDefault="008E7BDE">
      <w:pPr>
        <w:pStyle w:val="Innehll3"/>
        <w:rPr>
          <w:rFonts w:asciiTheme="minorHAnsi" w:eastAsiaTheme="minorEastAsia" w:hAnsiTheme="minorHAnsi" w:cstheme="minorBidi"/>
          <w:noProof/>
          <w:sz w:val="22"/>
          <w:szCs w:val="22"/>
        </w:rPr>
      </w:pPr>
      <w:hyperlink w:anchor="_Toc503459287" w:history="1">
        <w:r w:rsidRPr="005A62A8">
          <w:rPr>
            <w:rStyle w:val="Hyperlnk"/>
            <w:rFonts w:eastAsiaTheme="majorEastAsia"/>
            <w:noProof/>
          </w:rPr>
          <w:t>Exempel på information som allmänheten kan behöva veta:</w:t>
        </w:r>
        <w:r>
          <w:rPr>
            <w:noProof/>
            <w:webHidden/>
          </w:rPr>
          <w:tab/>
        </w:r>
        <w:r>
          <w:rPr>
            <w:noProof/>
            <w:webHidden/>
          </w:rPr>
          <w:fldChar w:fldCharType="begin"/>
        </w:r>
        <w:r>
          <w:rPr>
            <w:noProof/>
            <w:webHidden/>
          </w:rPr>
          <w:instrText xml:space="preserve"> PAGEREF _Toc503459287 \h </w:instrText>
        </w:r>
        <w:r>
          <w:rPr>
            <w:noProof/>
            <w:webHidden/>
          </w:rPr>
        </w:r>
        <w:r>
          <w:rPr>
            <w:noProof/>
            <w:webHidden/>
          </w:rPr>
          <w:fldChar w:fldCharType="separate"/>
        </w:r>
        <w:r>
          <w:rPr>
            <w:noProof/>
            <w:webHidden/>
          </w:rPr>
          <w:t>10</w:t>
        </w:r>
        <w:r>
          <w:rPr>
            <w:noProof/>
            <w:webHidden/>
          </w:rPr>
          <w:fldChar w:fldCharType="end"/>
        </w:r>
      </w:hyperlink>
    </w:p>
    <w:p w:rsidR="00ED2C4F" w:rsidRDefault="00ED2C4F" w:rsidP="00ED2C4F">
      <w:pPr>
        <w:pStyle w:val="Brdtext"/>
      </w:pPr>
      <w:r>
        <w:fldChar w:fldCharType="end"/>
      </w:r>
    </w:p>
    <w:p w:rsidR="00ED2C4F" w:rsidRDefault="00ED2C4F" w:rsidP="00ED2C4F">
      <w:pPr>
        <w:pStyle w:val="Rubrik1"/>
        <w:keepLines w:val="0"/>
        <w:pageBreakBefore/>
        <w:numPr>
          <w:ilvl w:val="0"/>
          <w:numId w:val="15"/>
        </w:numPr>
        <w:tabs>
          <w:tab w:val="num" w:pos="-31680"/>
        </w:tabs>
        <w:spacing w:before="0" w:after="400"/>
      </w:pPr>
      <w:bookmarkStart w:id="1" w:name="_Toc503459263"/>
      <w:r>
        <w:lastRenderedPageBreak/>
        <w:t>Inledning</w:t>
      </w:r>
      <w:bookmarkEnd w:id="1"/>
    </w:p>
    <w:p w:rsidR="00ED2C4F" w:rsidRDefault="00ED2C4F" w:rsidP="00ED2C4F">
      <w:pPr>
        <w:pStyle w:val="Brdtext"/>
      </w:pPr>
    </w:p>
    <w:p w:rsidR="00ED2C4F" w:rsidRDefault="00ED2C4F" w:rsidP="00ED2C4F">
      <w:pPr>
        <w:pStyle w:val="Rubrik2"/>
        <w:keepLines w:val="0"/>
        <w:numPr>
          <w:ilvl w:val="1"/>
          <w:numId w:val="15"/>
        </w:numPr>
        <w:tabs>
          <w:tab w:val="num" w:pos="-31680"/>
        </w:tabs>
        <w:spacing w:before="360" w:after="120" w:line="240" w:lineRule="auto"/>
      </w:pPr>
      <w:bookmarkStart w:id="2" w:name="_Toc503459264"/>
      <w:r>
        <w:t>Bakgrund</w:t>
      </w:r>
      <w:bookmarkEnd w:id="2"/>
    </w:p>
    <w:p w:rsidR="00ED2C4F" w:rsidRDefault="00ED2C4F" w:rsidP="00ED2C4F">
      <w:pPr>
        <w:pStyle w:val="Brdtext"/>
      </w:pPr>
      <w:r>
        <w:t>Många funktioner i samhället försvåras eller upphör utan normal uppvärmning och därför måste värmeförsörjningen vara pålitlig och trygg. Effekten av att uppvärmningen upphör vid ett elavbrott, fel i värmeutrustningen eller brister i bränsleförsörjningen märks inte direkt. Men inom ett eller några dygn kan det leda till en mycket besvärlig och påfrestande situation för den som bor eller arbetar i den byggnad som är drabbad.</w:t>
      </w:r>
    </w:p>
    <w:p w:rsidR="00ED2C4F" w:rsidRDefault="00ED2C4F" w:rsidP="00ED2C4F">
      <w:pPr>
        <w:pStyle w:val="Brdtext"/>
      </w:pPr>
      <w:r>
        <w:t>När det inträffar stora mycket vidsträckta fel i elsystem, som drabbar hela regioner eller haverier som slår ut värmeförsörjningen för många tusentals människor, drabbas hela samhället av en svår påfrestning som kan vara nästan omöjlig att hantera. Det stora plötsliga elavbrottet kan vara jämförbart med effekten av en jordbävning om det skulle drabba en region i Sverige under den kallaste årstiden. Stormen Gudrun i januari 2005 var en måttlig varning om vad som kan hända.</w:t>
      </w:r>
    </w:p>
    <w:p w:rsidR="00ED2C4F" w:rsidRDefault="00ED2C4F" w:rsidP="00ED2C4F">
      <w:pPr>
        <w:pStyle w:val="Brdtext"/>
      </w:pPr>
      <w:r>
        <w:t>Kommunen har ett omfattande ansvar för sina invånare. Vid en uppvärmningskris som hotar människor och egendom i stor skala, ansträngs kommunens resurser till det yttersta. För att med framgång kunna hantera en sådan situation har kommunen följande strategi för hur kommunens resurser ska disponeras tillsammans med en i förväg beslutad ansvarsfördelning mellan olika aktörer. Strategin bygger på kunskap om bland annat hur kommunens byggnader klarar en värmekris och hur många av invånarna som kan behöva samhällets hjälp.</w:t>
      </w:r>
    </w:p>
    <w:p w:rsidR="00ED2C4F" w:rsidRDefault="00ED2C4F" w:rsidP="00ED2C4F">
      <w:pPr>
        <w:pStyle w:val="Rubrik2"/>
        <w:keepLines w:val="0"/>
        <w:numPr>
          <w:ilvl w:val="1"/>
          <w:numId w:val="15"/>
        </w:numPr>
        <w:tabs>
          <w:tab w:val="num" w:pos="-31680"/>
        </w:tabs>
        <w:spacing w:before="360" w:after="120" w:line="240" w:lineRule="auto"/>
      </w:pPr>
      <w:bookmarkStart w:id="3" w:name="_Toc503459265"/>
      <w:r>
        <w:t>Mål</w:t>
      </w:r>
      <w:bookmarkEnd w:id="3"/>
    </w:p>
    <w:p w:rsidR="00ED2C4F" w:rsidRDefault="00ED2C4F" w:rsidP="00ED2C4F">
      <w:pPr>
        <w:pStyle w:val="Brdtext"/>
        <w:rPr>
          <w:i/>
        </w:rPr>
      </w:pPr>
      <w:r w:rsidRPr="004E5518">
        <w:rPr>
          <w:i/>
        </w:rPr>
        <w:t xml:space="preserve">Definiera </w:t>
      </w:r>
      <w:r w:rsidR="00733D1E">
        <w:rPr>
          <w:i/>
        </w:rPr>
        <w:t xml:space="preserve">här </w:t>
      </w:r>
      <w:r w:rsidRPr="004E5518">
        <w:rPr>
          <w:i/>
        </w:rPr>
        <w:t>vad som är m</w:t>
      </w:r>
      <w:bookmarkStart w:id="4" w:name="_GoBack"/>
      <w:bookmarkEnd w:id="4"/>
      <w:r w:rsidRPr="004E5518">
        <w:rPr>
          <w:i/>
        </w:rPr>
        <w:t>ål</w:t>
      </w:r>
      <w:r w:rsidR="004E5518" w:rsidRPr="004E5518">
        <w:rPr>
          <w:i/>
        </w:rPr>
        <w:t>et</w:t>
      </w:r>
      <w:r w:rsidRPr="004E5518">
        <w:rPr>
          <w:i/>
        </w:rPr>
        <w:t xml:space="preserve"> värmeberedskapsplanen.</w:t>
      </w:r>
    </w:p>
    <w:p w:rsidR="00ED2C4F" w:rsidRDefault="00ED2C4F" w:rsidP="00ED2C4F">
      <w:pPr>
        <w:pStyle w:val="Rubrik1"/>
        <w:keepLines w:val="0"/>
        <w:pageBreakBefore/>
        <w:numPr>
          <w:ilvl w:val="0"/>
          <w:numId w:val="15"/>
        </w:numPr>
        <w:tabs>
          <w:tab w:val="num" w:pos="-31680"/>
        </w:tabs>
        <w:spacing w:before="0" w:after="400"/>
      </w:pPr>
      <w:bookmarkStart w:id="5" w:name="_Toc503459266"/>
      <w:r>
        <w:lastRenderedPageBreak/>
        <w:t>Befolkning</w:t>
      </w:r>
      <w:bookmarkEnd w:id="5"/>
    </w:p>
    <w:p w:rsidR="00ED2C4F" w:rsidRDefault="00ED2C4F" w:rsidP="00ED2C4F">
      <w:pPr>
        <w:pStyle w:val="Rubrik2"/>
        <w:keepLines w:val="0"/>
        <w:numPr>
          <w:ilvl w:val="1"/>
          <w:numId w:val="15"/>
        </w:numPr>
        <w:tabs>
          <w:tab w:val="num" w:pos="-31680"/>
        </w:tabs>
        <w:spacing w:before="360" w:after="120" w:line="240" w:lineRule="auto"/>
      </w:pPr>
      <w:bookmarkStart w:id="6" w:name="_Toc503459267"/>
      <w:r>
        <w:t>Fördelning på åldersklasser</w:t>
      </w:r>
      <w:bookmarkEnd w:id="6"/>
    </w:p>
    <w:p w:rsidR="00ED2C4F" w:rsidRPr="004E5518" w:rsidRDefault="00ED2C4F" w:rsidP="00ED2C4F">
      <w:pPr>
        <w:pStyle w:val="Brdtext"/>
        <w:rPr>
          <w:i/>
        </w:rPr>
      </w:pPr>
      <w:r w:rsidRPr="004E5518">
        <w:rPr>
          <w:i/>
        </w:rPr>
        <w:t>För att kartlägga befolkningens fördelning på åldersklasser finns det utmärkt statistik för alla kommuner hos Statistiska centralbyrån. Det är en stor fördel om den analysen även kan brytas ner på kommundelar.</w:t>
      </w:r>
    </w:p>
    <w:p w:rsidR="00ED2C4F" w:rsidRPr="004E5518" w:rsidRDefault="00ED2C4F" w:rsidP="00ED2C4F">
      <w:pPr>
        <w:pStyle w:val="Brdtext"/>
        <w:rPr>
          <w:i/>
        </w:rPr>
      </w:pPr>
      <w:r w:rsidRPr="004E5518">
        <w:rPr>
          <w:i/>
        </w:rPr>
        <w:t>Nivåerna är viktiga att känna till för att kunna planera i vilken ordning som olika åtgärder behöver sättas in och efter hur lång tid. Känsligheten är olika för olika människor. På arbetsplatser beror känsligheten även på vilka aktiviteter som utförs i verksamheten.</w:t>
      </w:r>
    </w:p>
    <w:p w:rsidR="00ED2C4F" w:rsidRDefault="00ED2C4F" w:rsidP="00ED2C4F">
      <w:pPr>
        <w:pStyle w:val="Rubrik2"/>
        <w:keepLines w:val="0"/>
        <w:numPr>
          <w:ilvl w:val="1"/>
          <w:numId w:val="15"/>
        </w:numPr>
        <w:tabs>
          <w:tab w:val="num" w:pos="-31680"/>
        </w:tabs>
        <w:spacing w:before="360" w:after="120" w:line="240" w:lineRule="auto"/>
      </w:pPr>
      <w:bookmarkStart w:id="7" w:name="_Toc503459268"/>
      <w:r>
        <w:t>Köldkänsliga grupper</w:t>
      </w:r>
      <w:bookmarkEnd w:id="7"/>
    </w:p>
    <w:p w:rsidR="004E5518" w:rsidRDefault="00ED2C4F" w:rsidP="00ED2C4F">
      <w:pPr>
        <w:pStyle w:val="Brdtext"/>
        <w:rPr>
          <w:i/>
        </w:rPr>
      </w:pPr>
      <w:r w:rsidRPr="004E5518">
        <w:rPr>
          <w:i/>
        </w:rPr>
        <w:t>Generellt gäller att äldre och sjuka är mer köldkänsliga än yngre och därför kräver relativt snabb hjälp om inomhustemperaturen sjunker. Hit hör givetvis också yngre människor som lider av sjukdomar, samt nyfödda som inte själva ka</w:t>
      </w:r>
      <w:r w:rsidR="004E5518">
        <w:rPr>
          <w:i/>
        </w:rPr>
        <w:t>n reglera sin kroppstemperatur.</w:t>
      </w:r>
    </w:p>
    <w:p w:rsidR="00ED2C4F" w:rsidRPr="004E5518" w:rsidRDefault="00ED2C4F" w:rsidP="00ED2C4F">
      <w:pPr>
        <w:pStyle w:val="Brdtext"/>
        <w:rPr>
          <w:i/>
        </w:rPr>
      </w:pPr>
      <w:r w:rsidRPr="004E5518">
        <w:rPr>
          <w:i/>
        </w:rPr>
        <w:t>En annan grupp som är köldkänslig men som inte brukar betraktas som sjuk på samma sätt är de som använder sömnmedel, nervlugnande och antidepressiva mediciner samt specialmedicinering mot schizofreni och epilepsi. Man kan räkna med att många av dessa mediciner, som verkar på nervsystemet, även kan påverka de normala fysiologiska reaktioner som reglerar kroppstemperaturen.</w:t>
      </w:r>
    </w:p>
    <w:p w:rsidR="00ED2C4F" w:rsidRPr="004E5518" w:rsidRDefault="004E5518" w:rsidP="00ED2C4F">
      <w:pPr>
        <w:pStyle w:val="Brdtext"/>
        <w:rPr>
          <w:i/>
        </w:rPr>
      </w:pPr>
      <w:r>
        <w:rPr>
          <w:i/>
        </w:rPr>
        <w:t xml:space="preserve">OBS! </w:t>
      </w:r>
      <w:r w:rsidR="00ED2C4F" w:rsidRPr="004E5518">
        <w:rPr>
          <w:i/>
        </w:rPr>
        <w:t>Räkna med att antalet köldkänsliga är betydligt större än antalet hemvårdstagare och andra som är kända av kommunens socialförvaltning</w:t>
      </w:r>
      <w:r>
        <w:rPr>
          <w:i/>
        </w:rPr>
        <w:t xml:space="preserve"> (kan vara viktigt att veta för dimensionering av t.ex. trygghetspunkter samt vilka grupper som kan behöva evakueras vid långvariga värmeavbrott)</w:t>
      </w:r>
      <w:r w:rsidR="00ED2C4F" w:rsidRPr="004E5518">
        <w:rPr>
          <w:i/>
        </w:rPr>
        <w:t>.</w:t>
      </w:r>
    </w:p>
    <w:p w:rsidR="00ED2C4F" w:rsidRDefault="00ED2C4F" w:rsidP="00ED2C4F">
      <w:pPr>
        <w:pStyle w:val="Rubrik2"/>
        <w:keepLines w:val="0"/>
        <w:numPr>
          <w:ilvl w:val="1"/>
          <w:numId w:val="15"/>
        </w:numPr>
        <w:tabs>
          <w:tab w:val="num" w:pos="-31680"/>
        </w:tabs>
        <w:spacing w:before="360" w:after="120" w:line="240" w:lineRule="auto"/>
      </w:pPr>
      <w:bookmarkStart w:id="8" w:name="_Toc503459269"/>
      <w:r>
        <w:t>Hälsostatus kopplat till boende</w:t>
      </w:r>
      <w:bookmarkEnd w:id="8"/>
    </w:p>
    <w:p w:rsidR="00ED2C4F" w:rsidRPr="004E5518" w:rsidRDefault="00ED2C4F" w:rsidP="00ED2C4F">
      <w:pPr>
        <w:pStyle w:val="Brdtext"/>
        <w:rPr>
          <w:i/>
        </w:rPr>
      </w:pPr>
      <w:r w:rsidRPr="004E5518">
        <w:rPr>
          <w:i/>
        </w:rPr>
        <w:t>Om möjligt kan man göra en översiktlig analys över hur befolkningens hälsostatus fördelas över bebyggelsen. Med denna kunskap blir det lättare att planera för hur mycket kapacitet som kan behövas i form av värmestugor och var dessa för lokaliseras. Det går också lättar</w:t>
      </w:r>
      <w:r w:rsidR="0014705F">
        <w:rPr>
          <w:i/>
        </w:rPr>
        <w:t>e</w:t>
      </w:r>
      <w:r w:rsidRPr="004E5518">
        <w:rPr>
          <w:i/>
        </w:rPr>
        <w:t xml:space="preserve"> att bedöma evakueringsbehov</w:t>
      </w:r>
      <w:r w:rsidR="0014705F">
        <w:rPr>
          <w:i/>
        </w:rPr>
        <w:t>et</w:t>
      </w:r>
      <w:r w:rsidRPr="004E5518">
        <w:rPr>
          <w:i/>
        </w:rPr>
        <w:t xml:space="preserve"> vid olika stark kyla och hur lång tid man har på sig att organisera förflyttning av människor och införskaffande av tillfällig reservkraft</w:t>
      </w:r>
      <w:r w:rsidR="0014705F">
        <w:rPr>
          <w:i/>
        </w:rPr>
        <w:t>.</w:t>
      </w:r>
    </w:p>
    <w:p w:rsidR="00ED2C4F" w:rsidRPr="004E5518" w:rsidRDefault="00ED2C4F" w:rsidP="00ED2C4F">
      <w:pPr>
        <w:pStyle w:val="Brdtext"/>
        <w:rPr>
          <w:i/>
        </w:rPr>
      </w:pPr>
      <w:r w:rsidRPr="004E5518">
        <w:rPr>
          <w:i/>
        </w:rPr>
        <w:t xml:space="preserve">Genom kunskap om bostädernas egenskaper och vilka personer som bor var, blir det lättare att bedöma hur stora och hur snabba hjälpinsatser som krävs. Genom att kombinera data med lokalkännedom går det att göra en kvalificerad gissning. </w:t>
      </w:r>
      <w:r w:rsidR="00040E5A">
        <w:rPr>
          <w:i/>
          <w:u w:val="single"/>
        </w:rPr>
        <w:t>OBS! A</w:t>
      </w:r>
      <w:r w:rsidRPr="0014705F">
        <w:rPr>
          <w:i/>
          <w:u w:val="single"/>
        </w:rPr>
        <w:t>tt försöka vara exakt är inte meningsfullt eftersom både bebyggelse och befolkning ändras över tiden</w:t>
      </w:r>
      <w:r w:rsidR="0014705F">
        <w:rPr>
          <w:i/>
        </w:rPr>
        <w:t>.</w:t>
      </w:r>
    </w:p>
    <w:p w:rsidR="00ED2C4F" w:rsidRDefault="00ED2C4F" w:rsidP="00ED2C4F">
      <w:pPr>
        <w:pStyle w:val="Rubrik1"/>
        <w:keepLines w:val="0"/>
        <w:pageBreakBefore/>
        <w:numPr>
          <w:ilvl w:val="0"/>
          <w:numId w:val="15"/>
        </w:numPr>
        <w:tabs>
          <w:tab w:val="num" w:pos="-31680"/>
        </w:tabs>
        <w:spacing w:before="0" w:after="400"/>
      </w:pPr>
      <w:bookmarkStart w:id="9" w:name="_Toc503459270"/>
      <w:r>
        <w:lastRenderedPageBreak/>
        <w:t>Bebyggelse</w:t>
      </w:r>
      <w:bookmarkEnd w:id="9"/>
    </w:p>
    <w:p w:rsidR="00ED2C4F" w:rsidRDefault="00ED2C4F" w:rsidP="00ED2C4F">
      <w:pPr>
        <w:pStyle w:val="Rubrik2"/>
        <w:keepLines w:val="0"/>
        <w:numPr>
          <w:ilvl w:val="1"/>
          <w:numId w:val="15"/>
        </w:numPr>
        <w:tabs>
          <w:tab w:val="num" w:pos="-31680"/>
        </w:tabs>
        <w:spacing w:before="360" w:after="120" w:line="240" w:lineRule="auto"/>
      </w:pPr>
      <w:bookmarkStart w:id="10" w:name="_Toc503459271"/>
      <w:r>
        <w:t>Om utkylning</w:t>
      </w:r>
      <w:bookmarkEnd w:id="10"/>
    </w:p>
    <w:p w:rsidR="00ED2C4F" w:rsidRDefault="00ED2C4F" w:rsidP="00ED2C4F">
      <w:pPr>
        <w:pStyle w:val="Rubrik3"/>
        <w:keepLines w:val="0"/>
        <w:numPr>
          <w:ilvl w:val="2"/>
          <w:numId w:val="15"/>
        </w:numPr>
        <w:tabs>
          <w:tab w:val="num" w:pos="-31680"/>
        </w:tabs>
        <w:spacing w:before="280" w:after="120" w:line="240" w:lineRule="auto"/>
      </w:pPr>
      <w:bookmarkStart w:id="11" w:name="_Toc503459272"/>
      <w:r>
        <w:t>Acceptabla inomhustemperaturer</w:t>
      </w:r>
      <w:bookmarkEnd w:id="11"/>
    </w:p>
    <w:p w:rsidR="00ED2C4F" w:rsidRPr="004E5518" w:rsidRDefault="00ED2C4F" w:rsidP="00ED2C4F">
      <w:pPr>
        <w:pStyle w:val="Brdtext"/>
        <w:rPr>
          <w:i/>
        </w:rPr>
      </w:pPr>
      <w:r w:rsidRPr="004E5518">
        <w:rPr>
          <w:i/>
        </w:rPr>
        <w:t>Friska människor med en normal uppsättning vinterytterkläder i garderoben kan använda dessa inomhus och på så sätt klara sig mycket lång tid i sina bostäder, även vid en utkylning ned till ca +5</w:t>
      </w:r>
      <w:r w:rsidR="00040E5A">
        <w:rPr>
          <w:i/>
        </w:rPr>
        <w:t xml:space="preserve"> </w:t>
      </w:r>
      <w:r w:rsidRPr="004E5518">
        <w:rPr>
          <w:i/>
        </w:rPr>
        <w:t xml:space="preserve">°C. Vid längre vistelse under sådana temperaturförhållanden ökar dock den mentala påfrestningen för individen. +5 </w:t>
      </w:r>
      <w:r w:rsidR="00040E5A" w:rsidRPr="004E5518">
        <w:rPr>
          <w:i/>
        </w:rPr>
        <w:t>°C</w:t>
      </w:r>
      <w:r w:rsidR="00040E5A" w:rsidRPr="004E5518">
        <w:rPr>
          <w:i/>
        </w:rPr>
        <w:t xml:space="preserve"> </w:t>
      </w:r>
      <w:r w:rsidRPr="004E5518">
        <w:rPr>
          <w:i/>
        </w:rPr>
        <w:t xml:space="preserve">räcker också för att skydda bostadens vattensystem. Äldre, sjuka och nyfödda bör inte vistas i inomhustemperaturer som understiger 18–20 </w:t>
      </w:r>
      <w:r w:rsidR="00040E5A" w:rsidRPr="004E5518">
        <w:rPr>
          <w:i/>
        </w:rPr>
        <w:t>°C</w:t>
      </w:r>
      <w:r w:rsidRPr="004E5518">
        <w:rPr>
          <w:i/>
        </w:rPr>
        <w:t xml:space="preserve">. </w:t>
      </w:r>
    </w:p>
    <w:p w:rsidR="00ED2C4F" w:rsidRPr="004E5518" w:rsidRDefault="00ED2C4F" w:rsidP="00ED2C4F">
      <w:pPr>
        <w:pStyle w:val="Brdtext"/>
        <w:rPr>
          <w:i/>
        </w:rPr>
      </w:pPr>
      <w:r w:rsidRPr="004E5518">
        <w:rPr>
          <w:i/>
        </w:rPr>
        <w:t xml:space="preserve">Socialstyrelsen har angivit att inomhustemperaturen i bostäder bör ligga mellan +20 </w:t>
      </w:r>
      <w:r w:rsidR="00040E5A" w:rsidRPr="004E5518">
        <w:rPr>
          <w:i/>
        </w:rPr>
        <w:t>°C</w:t>
      </w:r>
      <w:r w:rsidR="00040E5A" w:rsidRPr="004E5518">
        <w:rPr>
          <w:i/>
        </w:rPr>
        <w:t xml:space="preserve"> </w:t>
      </w:r>
      <w:r w:rsidRPr="004E5518">
        <w:rPr>
          <w:i/>
        </w:rPr>
        <w:t xml:space="preserve">och +23 </w:t>
      </w:r>
      <w:r w:rsidR="00040E5A" w:rsidRPr="004E5518">
        <w:rPr>
          <w:i/>
        </w:rPr>
        <w:t>°C</w:t>
      </w:r>
      <w:r w:rsidR="00040E5A" w:rsidRPr="004E5518">
        <w:rPr>
          <w:i/>
        </w:rPr>
        <w:t xml:space="preserve"> </w:t>
      </w:r>
      <w:r w:rsidRPr="004E5518">
        <w:rPr>
          <w:i/>
        </w:rPr>
        <w:t xml:space="preserve">och att en temperatur under +18 </w:t>
      </w:r>
      <w:r w:rsidR="00040E5A" w:rsidRPr="004E5518">
        <w:rPr>
          <w:i/>
        </w:rPr>
        <w:t>°C</w:t>
      </w:r>
      <w:r w:rsidR="00040E5A" w:rsidRPr="004E5518">
        <w:rPr>
          <w:i/>
        </w:rPr>
        <w:t xml:space="preserve"> </w:t>
      </w:r>
      <w:r w:rsidRPr="004E5518">
        <w:rPr>
          <w:i/>
        </w:rPr>
        <w:t>skall anses som sanitär olägenhet.</w:t>
      </w:r>
    </w:p>
    <w:p w:rsidR="00ED2C4F" w:rsidRDefault="00ED2C4F" w:rsidP="00ED2C4F">
      <w:pPr>
        <w:pStyle w:val="Rubrik3"/>
        <w:keepLines w:val="0"/>
        <w:numPr>
          <w:ilvl w:val="2"/>
          <w:numId w:val="15"/>
        </w:numPr>
        <w:tabs>
          <w:tab w:val="num" w:pos="-31680"/>
        </w:tabs>
        <w:spacing w:before="280" w:after="120" w:line="240" w:lineRule="auto"/>
      </w:pPr>
      <w:bookmarkStart w:id="12" w:name="_Toc503459273"/>
      <w:r>
        <w:t>Utkylningshastigheter kopplat till bebyggelsetyper</w:t>
      </w:r>
      <w:bookmarkEnd w:id="12"/>
    </w:p>
    <w:p w:rsidR="00ED2C4F" w:rsidRPr="00040E5A" w:rsidRDefault="00ED2C4F" w:rsidP="00ED2C4F">
      <w:pPr>
        <w:pStyle w:val="Brdtext"/>
        <w:rPr>
          <w:i/>
        </w:rPr>
      </w:pPr>
      <w:r w:rsidRPr="00040E5A">
        <w:rPr>
          <w:i/>
        </w:rPr>
        <w:t>Byggnader behåller värmen olika länge vid ett värmebortfall. Faktorer som påverkar utkylningshastigheten är bland annat isolering, stomkonstruktion, byggnadsmaterial, ventilationssystem och utsatthet för vindar. En annan viktig faktor som avgör hur länge människor kan bo kvar i ett hus</w:t>
      </w:r>
      <w:r w:rsidR="00040E5A" w:rsidRPr="00040E5A">
        <w:rPr>
          <w:i/>
        </w:rPr>
        <w:t>,</w:t>
      </w:r>
      <w:r w:rsidRPr="00040E5A">
        <w:rPr>
          <w:i/>
        </w:rPr>
        <w:t xml:space="preserve"> när den ordinarie (nästan alltid elberoende) uppvärmningen upphör att fungera</w:t>
      </w:r>
      <w:r w:rsidR="00040E5A" w:rsidRPr="00040E5A">
        <w:rPr>
          <w:i/>
        </w:rPr>
        <w:t>,</w:t>
      </w:r>
      <w:r w:rsidRPr="00040E5A">
        <w:rPr>
          <w:i/>
        </w:rPr>
        <w:t xml:space="preserve"> är möjligheten att utnyttja olika former av reservvärmesystem.</w:t>
      </w:r>
    </w:p>
    <w:p w:rsidR="00ED2C4F" w:rsidRDefault="00ED2C4F" w:rsidP="00ED2C4F">
      <w:pPr>
        <w:pStyle w:val="Brdtext"/>
      </w:pPr>
      <w:r w:rsidRPr="00040E5A">
        <w:rPr>
          <w:i/>
        </w:rPr>
        <w:t>För utkylningshastigheter, se information i</w:t>
      </w:r>
      <w:r w:rsidR="00040E5A" w:rsidRPr="00040E5A">
        <w:rPr>
          <w:i/>
        </w:rPr>
        <w:t xml:space="preserve"> broschyren</w:t>
      </w:r>
      <w:r w:rsidRPr="00040E5A">
        <w:rPr>
          <w:i/>
        </w:rPr>
        <w:t xml:space="preserve"> ”Hur snabbt blir huset kallt vid el- och värmeavbrott (ET 2007:40)</w:t>
      </w:r>
      <w:r w:rsidR="00040E5A" w:rsidRPr="00040E5A">
        <w:rPr>
          <w:i/>
        </w:rPr>
        <w:t xml:space="preserve">” eller direkt på </w:t>
      </w:r>
      <w:r w:rsidR="00040E5A">
        <w:rPr>
          <w:i/>
        </w:rPr>
        <w:t>Energimyndighetens webbsida</w:t>
      </w:r>
      <w:r w:rsidR="00040E5A" w:rsidRPr="00040E5A">
        <w:rPr>
          <w:i/>
        </w:rPr>
        <w:t xml:space="preserve"> </w:t>
      </w:r>
      <w:hyperlink r:id="rId8" w:history="1">
        <w:r w:rsidR="00040E5A" w:rsidRPr="00040E5A">
          <w:rPr>
            <w:rStyle w:val="Hyperlnk"/>
            <w:i/>
          </w:rPr>
          <w:t>http://www.energimyndigheten.se/trygg-energiforsorjning/nar-det-blir-el--eller-varmeavbrott-i-ditt-hem/sa-snabbt-blir-ditt-hus-kallt/jamforelse-alla-hus/</w:t>
        </w:r>
      </w:hyperlink>
      <w:r w:rsidR="00040E5A">
        <w:t xml:space="preserve"> </w:t>
      </w:r>
    </w:p>
    <w:p w:rsidR="00ED2C4F" w:rsidRDefault="00ED2C4F" w:rsidP="00ED2C4F">
      <w:pPr>
        <w:pStyle w:val="Rubrik3"/>
        <w:keepLines w:val="0"/>
        <w:numPr>
          <w:ilvl w:val="2"/>
          <w:numId w:val="15"/>
        </w:numPr>
        <w:tabs>
          <w:tab w:val="num" w:pos="-31680"/>
        </w:tabs>
        <w:spacing w:before="280" w:after="120" w:line="240" w:lineRule="auto"/>
      </w:pPr>
      <w:bookmarkStart w:id="13" w:name="_Toc503459274"/>
      <w:r>
        <w:t>Eloberoende värmekällor</w:t>
      </w:r>
      <w:bookmarkEnd w:id="13"/>
    </w:p>
    <w:p w:rsidR="00040E5A" w:rsidRPr="00040E5A" w:rsidRDefault="00040E5A" w:rsidP="00040E5A">
      <w:pPr>
        <w:pStyle w:val="Brdtext"/>
        <w:spacing w:after="160" w:line="280" w:lineRule="atLeast"/>
        <w:rPr>
          <w:i/>
        </w:rPr>
      </w:pPr>
      <w:r w:rsidRPr="00040E5A">
        <w:rPr>
          <w:i/>
        </w:rPr>
        <w:t>Följande värmekällor är i regel eloberoende:</w:t>
      </w:r>
    </w:p>
    <w:p w:rsidR="00ED2C4F" w:rsidRPr="00040E5A" w:rsidRDefault="00040E5A" w:rsidP="00ED2C4F">
      <w:pPr>
        <w:pStyle w:val="Brdtext"/>
        <w:numPr>
          <w:ilvl w:val="0"/>
          <w:numId w:val="16"/>
        </w:numPr>
        <w:spacing w:after="160" w:line="280" w:lineRule="atLeast"/>
        <w:rPr>
          <w:i/>
        </w:rPr>
      </w:pPr>
      <w:r>
        <w:rPr>
          <w:i/>
        </w:rPr>
        <w:t>v</w:t>
      </w:r>
      <w:r w:rsidR="00ED2C4F" w:rsidRPr="00040E5A">
        <w:rPr>
          <w:i/>
        </w:rPr>
        <w:t>edeldning</w:t>
      </w:r>
      <w:r>
        <w:rPr>
          <w:i/>
        </w:rPr>
        <w:t xml:space="preserve"> i kaminer eller öppna spisar</w:t>
      </w:r>
    </w:p>
    <w:p w:rsidR="00ED2C4F" w:rsidRPr="00040E5A" w:rsidRDefault="00ED2C4F" w:rsidP="00ED2C4F">
      <w:pPr>
        <w:pStyle w:val="Brdtext"/>
        <w:numPr>
          <w:ilvl w:val="0"/>
          <w:numId w:val="16"/>
        </w:numPr>
        <w:spacing w:after="160" w:line="280" w:lineRule="atLeast"/>
        <w:rPr>
          <w:i/>
        </w:rPr>
      </w:pPr>
      <w:r w:rsidRPr="00040E5A">
        <w:rPr>
          <w:i/>
        </w:rPr>
        <w:t>kaminer för gasol, fotogen eller sprit som inte kräver skorsten</w:t>
      </w:r>
    </w:p>
    <w:p w:rsidR="00ED2C4F" w:rsidRPr="00040E5A" w:rsidRDefault="00ED2C4F" w:rsidP="00ED2C4F">
      <w:pPr>
        <w:pStyle w:val="Brdtext"/>
        <w:numPr>
          <w:ilvl w:val="0"/>
          <w:numId w:val="16"/>
        </w:numPr>
        <w:spacing w:after="160" w:line="280" w:lineRule="atLeast"/>
        <w:rPr>
          <w:i/>
        </w:rPr>
      </w:pPr>
      <w:r w:rsidRPr="00040E5A">
        <w:rPr>
          <w:i/>
        </w:rPr>
        <w:t>reservkraft som kan driva enstaka utrustningar, hushåll eller grupper av hushåll</w:t>
      </w:r>
      <w:r w:rsidR="00040E5A">
        <w:rPr>
          <w:i/>
        </w:rPr>
        <w:t xml:space="preserve"> (t.ex. element eller värmepumpar)</w:t>
      </w:r>
    </w:p>
    <w:p w:rsidR="00ED2C4F" w:rsidRDefault="00ED2C4F" w:rsidP="00ED2C4F">
      <w:pPr>
        <w:pStyle w:val="Rubrik2"/>
        <w:keepLines w:val="0"/>
        <w:numPr>
          <w:ilvl w:val="1"/>
          <w:numId w:val="15"/>
        </w:numPr>
        <w:tabs>
          <w:tab w:val="num" w:pos="-31680"/>
        </w:tabs>
        <w:spacing w:before="360" w:after="120" w:line="240" w:lineRule="auto"/>
      </w:pPr>
      <w:bookmarkStart w:id="14" w:name="_Toc503459275"/>
      <w:r>
        <w:t>Kartläggning och analys av kommunens bebyggelse</w:t>
      </w:r>
      <w:bookmarkEnd w:id="14"/>
    </w:p>
    <w:p w:rsidR="00ED2C4F" w:rsidRPr="00040E5A" w:rsidRDefault="00ED2C4F" w:rsidP="00ED2C4F">
      <w:pPr>
        <w:pStyle w:val="Brdtext"/>
        <w:rPr>
          <w:i/>
        </w:rPr>
      </w:pPr>
      <w:r w:rsidRPr="00040E5A">
        <w:rPr>
          <w:i/>
        </w:rPr>
        <w:t>Detta kan exempelvis göras i GIS-skikt</w:t>
      </w:r>
    </w:p>
    <w:p w:rsidR="00ED2C4F" w:rsidRPr="00040E5A" w:rsidRDefault="00ED2C4F" w:rsidP="00ED2C4F">
      <w:pPr>
        <w:pStyle w:val="Brdtext"/>
        <w:numPr>
          <w:ilvl w:val="0"/>
          <w:numId w:val="16"/>
        </w:numPr>
        <w:spacing w:after="160" w:line="280" w:lineRule="atLeast"/>
        <w:rPr>
          <w:i/>
        </w:rPr>
      </w:pPr>
      <w:r w:rsidRPr="00040E5A">
        <w:rPr>
          <w:i/>
        </w:rPr>
        <w:t xml:space="preserve">Bebyggelsetyper </w:t>
      </w:r>
    </w:p>
    <w:p w:rsidR="00ED2C4F" w:rsidRPr="00040E5A" w:rsidRDefault="00ED2C4F" w:rsidP="00ED2C4F">
      <w:pPr>
        <w:pStyle w:val="Brdtext"/>
        <w:numPr>
          <w:ilvl w:val="0"/>
          <w:numId w:val="16"/>
        </w:numPr>
        <w:spacing w:after="160" w:line="280" w:lineRule="atLeast"/>
        <w:rPr>
          <w:i/>
        </w:rPr>
      </w:pPr>
      <w:r w:rsidRPr="00040E5A">
        <w:rPr>
          <w:i/>
        </w:rPr>
        <w:lastRenderedPageBreak/>
        <w:t>Fjärrvärmenätens utbredning</w:t>
      </w:r>
    </w:p>
    <w:p w:rsidR="00ED2C4F" w:rsidRPr="00040E5A" w:rsidRDefault="00ED2C4F" w:rsidP="00ED2C4F">
      <w:pPr>
        <w:pStyle w:val="Brdtext"/>
        <w:numPr>
          <w:ilvl w:val="0"/>
          <w:numId w:val="16"/>
        </w:numPr>
        <w:spacing w:after="160" w:line="280" w:lineRule="atLeast"/>
        <w:rPr>
          <w:i/>
        </w:rPr>
      </w:pPr>
      <w:r w:rsidRPr="00040E5A">
        <w:rPr>
          <w:i/>
        </w:rPr>
        <w:t>Eloberoende värmekällor (kan hämtas ur respektive sotningsdistrikt)</w:t>
      </w:r>
    </w:p>
    <w:p w:rsidR="00D705CB" w:rsidRPr="00D705CB" w:rsidRDefault="00ED2C4F" w:rsidP="00D705CB">
      <w:pPr>
        <w:pStyle w:val="Brdtext"/>
        <w:numPr>
          <w:ilvl w:val="0"/>
          <w:numId w:val="16"/>
        </w:numPr>
        <w:spacing w:after="160" w:line="280" w:lineRule="atLeast"/>
        <w:rPr>
          <w:i/>
        </w:rPr>
      </w:pPr>
      <w:r w:rsidRPr="00040E5A">
        <w:rPr>
          <w:i/>
        </w:rPr>
        <w:t>Befolkningsstruktur</w:t>
      </w:r>
    </w:p>
    <w:p w:rsidR="00D705CB" w:rsidRPr="00040E5A" w:rsidRDefault="00D705CB" w:rsidP="00D705CB">
      <w:pPr>
        <w:pStyle w:val="Brdtext"/>
        <w:spacing w:after="160" w:line="280" w:lineRule="atLeast"/>
        <w:rPr>
          <w:i/>
        </w:rPr>
      </w:pPr>
      <w:r>
        <w:rPr>
          <w:i/>
        </w:rPr>
        <w:t xml:space="preserve">Se webbsidan </w:t>
      </w:r>
      <w:hyperlink r:id="rId9" w:history="1">
        <w:r w:rsidRPr="00B903FC">
          <w:rPr>
            <w:rStyle w:val="Hyperlnk"/>
          </w:rPr>
          <w:t>http://www.energimyndigheten.se/trygg-energiforsorjning/kunskapsstod-till-offentlig-sektor/strategi-for-att-lindra-en-varmekris/bebyggelse/</w:t>
        </w:r>
      </w:hyperlink>
      <w:r>
        <w:rPr>
          <w:i/>
        </w:rPr>
        <w:t xml:space="preserve"> för mer information.</w:t>
      </w:r>
    </w:p>
    <w:p w:rsidR="00ED2C4F" w:rsidRDefault="00ED2C4F" w:rsidP="00ED2C4F">
      <w:pPr>
        <w:pStyle w:val="Rubrik1"/>
        <w:keepLines w:val="0"/>
        <w:pageBreakBefore/>
        <w:numPr>
          <w:ilvl w:val="0"/>
          <w:numId w:val="15"/>
        </w:numPr>
        <w:tabs>
          <w:tab w:val="num" w:pos="-31680"/>
        </w:tabs>
        <w:spacing w:before="0" w:after="400"/>
      </w:pPr>
      <w:bookmarkStart w:id="15" w:name="_Toc503459276"/>
      <w:r>
        <w:lastRenderedPageBreak/>
        <w:t>Fjärrvärmesystemet</w:t>
      </w:r>
      <w:bookmarkEnd w:id="15"/>
    </w:p>
    <w:p w:rsidR="00ED2C4F" w:rsidRDefault="00ED2C4F" w:rsidP="00ED2C4F">
      <w:pPr>
        <w:pStyle w:val="Rubrik2"/>
        <w:keepLines w:val="0"/>
        <w:numPr>
          <w:ilvl w:val="1"/>
          <w:numId w:val="15"/>
        </w:numPr>
        <w:tabs>
          <w:tab w:val="num" w:pos="-31680"/>
        </w:tabs>
        <w:spacing w:before="360" w:after="120" w:line="240" w:lineRule="auto"/>
      </w:pPr>
      <w:bookmarkStart w:id="16" w:name="_Toc503459277"/>
      <w:r>
        <w:t>Om fjärrvärme och dess utbredning i kommunen</w:t>
      </w:r>
      <w:bookmarkEnd w:id="16"/>
    </w:p>
    <w:p w:rsidR="00D705CB" w:rsidRPr="00A64BC1" w:rsidRDefault="00A64BC1" w:rsidP="00D705CB">
      <w:pPr>
        <w:pStyle w:val="Brdtext"/>
        <w:rPr>
          <w:i/>
        </w:rPr>
      </w:pPr>
      <w:r w:rsidRPr="00A64BC1">
        <w:rPr>
          <w:i/>
        </w:rPr>
        <w:t>Ge en beskrivning av</w:t>
      </w:r>
      <w:r w:rsidR="00D705CB" w:rsidRPr="00A64BC1">
        <w:rPr>
          <w:i/>
        </w:rPr>
        <w:t xml:space="preserve"> hur fjärrvärmesystemet ser ut</w:t>
      </w:r>
      <w:r w:rsidRPr="00A64BC1">
        <w:rPr>
          <w:i/>
        </w:rPr>
        <w:t>, t.ex. ägandeförhållande, hur många abonnenter som är anslutna till det och hur systemet breder ut sig geografiskt i kommunen.</w:t>
      </w:r>
    </w:p>
    <w:p w:rsidR="00ED2C4F" w:rsidRDefault="00ED2C4F" w:rsidP="00ED2C4F">
      <w:pPr>
        <w:pStyle w:val="Rubrik2"/>
        <w:keepLines w:val="0"/>
        <w:numPr>
          <w:ilvl w:val="1"/>
          <w:numId w:val="15"/>
        </w:numPr>
        <w:tabs>
          <w:tab w:val="num" w:pos="-31680"/>
        </w:tabs>
        <w:spacing w:before="360" w:after="120" w:line="240" w:lineRule="auto"/>
      </w:pPr>
      <w:bookmarkStart w:id="17" w:name="_Toc503459278"/>
      <w:r>
        <w:t>Fjärrvärmeproducentens/-producenternas möjligheter vid en värmekris</w:t>
      </w:r>
      <w:bookmarkEnd w:id="17"/>
    </w:p>
    <w:p w:rsidR="00ED2C4F" w:rsidRPr="009D772A" w:rsidRDefault="00591ECA" w:rsidP="00ED2C4F">
      <w:pPr>
        <w:pStyle w:val="Brdtext"/>
        <w:rPr>
          <w:i/>
        </w:rPr>
      </w:pPr>
      <w:r w:rsidRPr="009D772A">
        <w:rPr>
          <w:i/>
        </w:rPr>
        <w:t>För att besvara följande frågor behöver kontakt tas med fjärrvärmeproducenten</w:t>
      </w:r>
      <w:r w:rsidR="009D772A" w:rsidRPr="009D772A">
        <w:rPr>
          <w:i/>
        </w:rPr>
        <w:t>.</w:t>
      </w:r>
    </w:p>
    <w:p w:rsidR="00ED2C4F" w:rsidRPr="009D772A" w:rsidRDefault="00ED2C4F" w:rsidP="00ED2C4F">
      <w:pPr>
        <w:pStyle w:val="Brdtext"/>
        <w:numPr>
          <w:ilvl w:val="0"/>
          <w:numId w:val="17"/>
        </w:numPr>
        <w:spacing w:after="160" w:line="280" w:lineRule="atLeast"/>
        <w:rPr>
          <w:i/>
        </w:rPr>
      </w:pPr>
      <w:r w:rsidRPr="009D772A">
        <w:rPr>
          <w:i/>
        </w:rPr>
        <w:t>Tillförlitligheten i fjärrvärmeproduktionens elförsörjning</w:t>
      </w:r>
    </w:p>
    <w:p w:rsidR="00ED2C4F" w:rsidRPr="009D772A" w:rsidRDefault="00ED2C4F" w:rsidP="00ED2C4F">
      <w:pPr>
        <w:pStyle w:val="Brdtext"/>
        <w:numPr>
          <w:ilvl w:val="0"/>
          <w:numId w:val="17"/>
        </w:numPr>
        <w:spacing w:after="160" w:line="280" w:lineRule="atLeast"/>
        <w:rPr>
          <w:i/>
        </w:rPr>
      </w:pPr>
      <w:r w:rsidRPr="009D772A">
        <w:rPr>
          <w:i/>
        </w:rPr>
        <w:t>Brandrisker i anläggningarna</w:t>
      </w:r>
    </w:p>
    <w:p w:rsidR="00ED2C4F" w:rsidRPr="009D772A" w:rsidRDefault="00ED2C4F" w:rsidP="00ED2C4F">
      <w:pPr>
        <w:pStyle w:val="Brdtext"/>
        <w:numPr>
          <w:ilvl w:val="0"/>
          <w:numId w:val="17"/>
        </w:numPr>
        <w:spacing w:after="160" w:line="280" w:lineRule="atLeast"/>
        <w:rPr>
          <w:i/>
        </w:rPr>
      </w:pPr>
      <w:r w:rsidRPr="009D772A">
        <w:rPr>
          <w:i/>
        </w:rPr>
        <w:t>Underhåll av anläggningar i allmänhet och reservpannor i synnerhet</w:t>
      </w:r>
    </w:p>
    <w:p w:rsidR="00ED2C4F" w:rsidRPr="009D772A" w:rsidRDefault="00ED2C4F" w:rsidP="00ED2C4F">
      <w:pPr>
        <w:pStyle w:val="Brdtext"/>
        <w:numPr>
          <w:ilvl w:val="0"/>
          <w:numId w:val="17"/>
        </w:numPr>
        <w:spacing w:after="160" w:line="280" w:lineRule="atLeast"/>
        <w:rPr>
          <w:i/>
        </w:rPr>
      </w:pPr>
      <w:r w:rsidRPr="009D772A">
        <w:rPr>
          <w:i/>
        </w:rPr>
        <w:t>Tillgång till reservkraft</w:t>
      </w:r>
    </w:p>
    <w:p w:rsidR="00ED2C4F" w:rsidRPr="009D772A" w:rsidRDefault="00ED2C4F" w:rsidP="00ED2C4F">
      <w:pPr>
        <w:pStyle w:val="Brdtext"/>
        <w:numPr>
          <w:ilvl w:val="0"/>
          <w:numId w:val="17"/>
        </w:numPr>
        <w:spacing w:after="160" w:line="280" w:lineRule="atLeast"/>
        <w:rPr>
          <w:i/>
        </w:rPr>
      </w:pPr>
      <w:r w:rsidRPr="009D772A">
        <w:rPr>
          <w:i/>
        </w:rPr>
        <w:t>Är bränslelagren för spets- och reservvärme tillräckligt stora?</w:t>
      </w:r>
    </w:p>
    <w:p w:rsidR="00ED2C4F" w:rsidRPr="009D772A" w:rsidRDefault="00ED2C4F" w:rsidP="00ED2C4F">
      <w:pPr>
        <w:pStyle w:val="Brdtext"/>
        <w:numPr>
          <w:ilvl w:val="0"/>
          <w:numId w:val="17"/>
        </w:numPr>
        <w:spacing w:after="160" w:line="280" w:lineRule="atLeast"/>
        <w:rPr>
          <w:i/>
        </w:rPr>
      </w:pPr>
      <w:r w:rsidRPr="009D772A">
        <w:rPr>
          <w:i/>
        </w:rPr>
        <w:t>Vilka användare har störst behov av producerad värme och hur kan dessa prioriteras?</w:t>
      </w:r>
    </w:p>
    <w:p w:rsidR="00ED2C4F" w:rsidRDefault="0056407D" w:rsidP="00ED2C4F">
      <w:pPr>
        <w:pStyle w:val="Rubrik1"/>
        <w:keepLines w:val="0"/>
        <w:pageBreakBefore/>
        <w:numPr>
          <w:ilvl w:val="0"/>
          <w:numId w:val="15"/>
        </w:numPr>
        <w:tabs>
          <w:tab w:val="num" w:pos="-31680"/>
        </w:tabs>
        <w:spacing w:before="0" w:after="400"/>
      </w:pPr>
      <w:bookmarkStart w:id="18" w:name="_Toc503459279"/>
      <w:r>
        <w:lastRenderedPageBreak/>
        <w:t>T</w:t>
      </w:r>
      <w:r w:rsidR="00ED2C4F">
        <w:t>rygghetspunkter</w:t>
      </w:r>
      <w:bookmarkEnd w:id="18"/>
    </w:p>
    <w:p w:rsidR="00ED2C4F" w:rsidRDefault="00ED2C4F" w:rsidP="00ED2C4F">
      <w:pPr>
        <w:pStyle w:val="Rubrik2"/>
        <w:keepLines w:val="0"/>
        <w:numPr>
          <w:ilvl w:val="1"/>
          <w:numId w:val="15"/>
        </w:numPr>
        <w:tabs>
          <w:tab w:val="num" w:pos="-31680"/>
        </w:tabs>
        <w:spacing w:before="360" w:after="120" w:line="240" w:lineRule="auto"/>
      </w:pPr>
      <w:bookmarkStart w:id="19" w:name="_Toc503459280"/>
      <w:r>
        <w:t>Syfte med trygghetspunkter</w:t>
      </w:r>
      <w:bookmarkEnd w:id="19"/>
    </w:p>
    <w:p w:rsidR="00ED2C4F" w:rsidRPr="006A4BA8" w:rsidRDefault="00ED2C4F" w:rsidP="00ED2C4F">
      <w:pPr>
        <w:pStyle w:val="Brdtext"/>
        <w:rPr>
          <w:i/>
        </w:rPr>
      </w:pPr>
      <w:r w:rsidRPr="006A4BA8">
        <w:rPr>
          <w:i/>
        </w:rPr>
        <w:t>Ett avbrott i uppvärmningen kan komma plötsligt. Vid kallt väder blir de första bostäderna utkylda redan efter ett dygn vilket gör att människor kan behöva evakueras. För varje kommun är det viktigt att det finns lokaler i beredskap. En trygghetspunkt</w:t>
      </w:r>
      <w:r w:rsidR="006A4BA8" w:rsidRPr="006A4BA8">
        <w:rPr>
          <w:i/>
        </w:rPr>
        <w:t xml:space="preserve"> (tidigare ibland kallad värmestuga)</w:t>
      </w:r>
      <w:r w:rsidRPr="006A4BA8">
        <w:rPr>
          <w:i/>
        </w:rPr>
        <w:t xml:space="preserve"> är en mötesplats för människor vid samhällskris</w:t>
      </w:r>
      <w:r w:rsidR="006A4BA8" w:rsidRPr="006A4BA8">
        <w:rPr>
          <w:i/>
        </w:rPr>
        <w:t>er</w:t>
      </w:r>
      <w:r w:rsidRPr="006A4BA8">
        <w:rPr>
          <w:i/>
        </w:rPr>
        <w:t xml:space="preserve">. I extrema situationer är </w:t>
      </w:r>
      <w:r w:rsidR="006A4BA8" w:rsidRPr="006A4BA8">
        <w:rPr>
          <w:i/>
        </w:rPr>
        <w:t>trygghetspunkten</w:t>
      </w:r>
      <w:r w:rsidRPr="006A4BA8">
        <w:rPr>
          <w:i/>
        </w:rPr>
        <w:t xml:space="preserve"> inte bara en plats dit man kan gå för att värma sig, laga mat, skaffa information och söka stöd från människor i samma situation, utan också en byggnad dit man flyttar för att bo tillfälligt.</w:t>
      </w:r>
    </w:p>
    <w:p w:rsidR="00ED2C4F" w:rsidRPr="006A4BA8" w:rsidRDefault="006A4BA8" w:rsidP="00ED2C4F">
      <w:pPr>
        <w:pStyle w:val="Brdtext"/>
        <w:rPr>
          <w:i/>
        </w:rPr>
      </w:pPr>
      <w:r w:rsidRPr="006A4BA8">
        <w:rPr>
          <w:i/>
        </w:rPr>
        <w:t>Trygghetspunkterna</w:t>
      </w:r>
      <w:r w:rsidR="00ED2C4F" w:rsidRPr="006A4BA8">
        <w:rPr>
          <w:i/>
        </w:rPr>
        <w:t xml:space="preserve"> bör ha en förinstallerad anslutningspunkt för snabb inkoppling av reservkraft, alternativt kunna utnyttja ett permanent reservelverk. Lämpliga byggnader kan vara skolor, förskolor, sport- och simhallar, gemensamhetsutrymmen för bostadsrättsföreningar, vårdinrättningar, hotell, kursgårdar, pensionat, hembygdsgårdar, kyrkans samlingslokaler, bibliotek och industribyggnader.</w:t>
      </w:r>
    </w:p>
    <w:p w:rsidR="00ED2C4F" w:rsidRPr="006A4BA8" w:rsidRDefault="00ED2C4F" w:rsidP="00ED2C4F">
      <w:pPr>
        <w:pStyle w:val="Brdtext"/>
        <w:rPr>
          <w:i/>
        </w:rPr>
      </w:pPr>
      <w:r w:rsidRPr="006A4BA8">
        <w:rPr>
          <w:i/>
        </w:rPr>
        <w:t>Läs mer om värmestugor i ”Värmestugor – vägledning och goda exempel”</w:t>
      </w:r>
      <w:r w:rsidR="006A4BA8">
        <w:rPr>
          <w:i/>
        </w:rPr>
        <w:t xml:space="preserve"> eller informationen som finns på webben på följande adress: </w:t>
      </w:r>
      <w:hyperlink r:id="rId10" w:history="1">
        <w:r w:rsidR="006A4BA8" w:rsidRPr="00B903FC">
          <w:rPr>
            <w:rStyle w:val="Hyperlnk"/>
          </w:rPr>
          <w:t>http://www.energimyndigheten.se/trygg-energiforsorjning/kunskapsstod-till-offentlig-sektor/strategi-for-att-lindra-en-varmekris/uppratta-trygghetspunkter/</w:t>
        </w:r>
      </w:hyperlink>
      <w:r w:rsidR="006A4BA8">
        <w:rPr>
          <w:i/>
        </w:rPr>
        <w:t xml:space="preserve"> </w:t>
      </w:r>
    </w:p>
    <w:p w:rsidR="00ED2C4F" w:rsidRDefault="00ED2C4F" w:rsidP="00ED2C4F">
      <w:pPr>
        <w:pStyle w:val="Rubrik2"/>
        <w:keepLines w:val="0"/>
        <w:numPr>
          <w:ilvl w:val="1"/>
          <w:numId w:val="15"/>
        </w:numPr>
        <w:tabs>
          <w:tab w:val="num" w:pos="-31680"/>
        </w:tabs>
        <w:spacing w:before="360" w:after="120" w:line="240" w:lineRule="auto"/>
      </w:pPr>
      <w:bookmarkStart w:id="20" w:name="_Toc503459281"/>
      <w:r>
        <w:t xml:space="preserve">Nivåer/kategorier av </w:t>
      </w:r>
      <w:r w:rsidR="006A4BA8">
        <w:t>trygghetspunkter</w:t>
      </w:r>
      <w:bookmarkEnd w:id="20"/>
    </w:p>
    <w:p w:rsidR="00ED2C4F" w:rsidRPr="006A4BA8" w:rsidRDefault="00ED2C4F" w:rsidP="00ED2C4F">
      <w:pPr>
        <w:pStyle w:val="Brdtext"/>
        <w:rPr>
          <w:i/>
        </w:rPr>
      </w:pPr>
      <w:r w:rsidRPr="006A4BA8">
        <w:rPr>
          <w:i/>
        </w:rPr>
        <w:t xml:space="preserve">Standardkraven för olika nivåer på </w:t>
      </w:r>
      <w:r w:rsidR="006A4BA8" w:rsidRPr="006A4BA8">
        <w:rPr>
          <w:i/>
        </w:rPr>
        <w:t>trygghetspunkter</w:t>
      </w:r>
      <w:r w:rsidRPr="006A4BA8">
        <w:rPr>
          <w:i/>
        </w:rPr>
        <w:t xml:space="preserve"> bör fastställas och därefter bör behovet av värmestugor uppskattas för respektive nivå.</w:t>
      </w:r>
    </w:p>
    <w:p w:rsidR="006A4BA8" w:rsidRPr="006A4BA8" w:rsidRDefault="006A4BA8" w:rsidP="00ED2C4F">
      <w:pPr>
        <w:pStyle w:val="Brdtext"/>
        <w:rPr>
          <w:b/>
        </w:rPr>
      </w:pPr>
      <w:r>
        <w:rPr>
          <w:b/>
        </w:rPr>
        <w:t>Standardkrav</w:t>
      </w:r>
    </w:p>
    <w:p w:rsidR="006A4BA8" w:rsidRPr="006A4BA8" w:rsidRDefault="006A4BA8" w:rsidP="00ED2C4F">
      <w:pPr>
        <w:pStyle w:val="Brdtext"/>
        <w:rPr>
          <w:i/>
        </w:rPr>
      </w:pPr>
      <w:r w:rsidRPr="006A4BA8">
        <w:rPr>
          <w:i/>
        </w:rPr>
        <w:t xml:space="preserve">För mer info, se broschyren ovan eller gå in på webbsidan där det finns undersidor med förslag på standardkrav. </w:t>
      </w:r>
    </w:p>
    <w:p w:rsidR="00ED2C4F" w:rsidRDefault="00ED2C4F" w:rsidP="00ED2C4F">
      <w:pPr>
        <w:pStyle w:val="Rubrik2"/>
        <w:keepLines w:val="0"/>
        <w:numPr>
          <w:ilvl w:val="1"/>
          <w:numId w:val="15"/>
        </w:numPr>
        <w:tabs>
          <w:tab w:val="num" w:pos="-31680"/>
        </w:tabs>
        <w:spacing w:before="360" w:after="120" w:line="240" w:lineRule="auto"/>
      </w:pPr>
      <w:bookmarkStart w:id="21" w:name="_Toc503459282"/>
      <w:r>
        <w:t xml:space="preserve">Tumregler för att uppskatta behovet av </w:t>
      </w:r>
      <w:r w:rsidR="006A4BA8">
        <w:t>trygghetspunkter</w:t>
      </w:r>
      <w:bookmarkEnd w:id="21"/>
    </w:p>
    <w:p w:rsidR="00ED2C4F" w:rsidRPr="006A4BA8" w:rsidRDefault="00ED2C4F" w:rsidP="00ED2C4F">
      <w:pPr>
        <w:pStyle w:val="Brdtext"/>
        <w:rPr>
          <w:i/>
        </w:rPr>
      </w:pPr>
      <w:r w:rsidRPr="006A4BA8">
        <w:rPr>
          <w:i/>
        </w:rPr>
        <w:t xml:space="preserve">Följande tumregler finns för att uppskatta behovet av </w:t>
      </w:r>
      <w:r w:rsidR="006A4BA8" w:rsidRPr="006A4BA8">
        <w:rPr>
          <w:i/>
        </w:rPr>
        <w:t>trygghetspunkter:</w:t>
      </w:r>
    </w:p>
    <w:p w:rsidR="00ED2C4F" w:rsidRPr="006A4BA8" w:rsidRDefault="00ED2C4F" w:rsidP="00ED2C4F">
      <w:pPr>
        <w:pStyle w:val="Brdtext"/>
        <w:numPr>
          <w:ilvl w:val="0"/>
          <w:numId w:val="16"/>
        </w:numPr>
        <w:spacing w:after="160" w:line="280" w:lineRule="atLeast"/>
        <w:rPr>
          <w:i/>
        </w:rPr>
      </w:pPr>
      <w:r w:rsidRPr="006A4BA8">
        <w:rPr>
          <w:i/>
        </w:rPr>
        <w:t>Utgå från kommunens befolkningsfördelning.</w:t>
      </w:r>
    </w:p>
    <w:p w:rsidR="00ED2C4F" w:rsidRPr="006A4BA8" w:rsidRDefault="00ED2C4F" w:rsidP="00ED2C4F">
      <w:pPr>
        <w:pStyle w:val="Brdtext"/>
        <w:numPr>
          <w:ilvl w:val="0"/>
          <w:numId w:val="16"/>
        </w:numPr>
        <w:spacing w:after="160" w:line="280" w:lineRule="atLeast"/>
        <w:rPr>
          <w:i/>
        </w:rPr>
      </w:pPr>
      <w:r w:rsidRPr="006A4BA8">
        <w:rPr>
          <w:i/>
        </w:rPr>
        <w:t>Alla som har speciellt boende och inte bor på vårdinrättning med trygg uppvärmning kan behöva evakueras till värmestugor med hög servicegrad.</w:t>
      </w:r>
    </w:p>
    <w:p w:rsidR="00ED2C4F" w:rsidRPr="006A4BA8" w:rsidRDefault="00ED2C4F" w:rsidP="00ED2C4F">
      <w:pPr>
        <w:pStyle w:val="Brdtext"/>
        <w:numPr>
          <w:ilvl w:val="0"/>
          <w:numId w:val="16"/>
        </w:numPr>
        <w:spacing w:after="160" w:line="280" w:lineRule="atLeast"/>
        <w:rPr>
          <w:i/>
        </w:rPr>
      </w:pPr>
      <w:r w:rsidRPr="006A4BA8">
        <w:rPr>
          <w:i/>
        </w:rPr>
        <w:lastRenderedPageBreak/>
        <w:t>Alla som bor hemma och har hemtjänst eller hemsjukvård kan behöva evakueras till värmestugor med hög servicegrad eller till privathem med trygg uppvärmning och helst möjlighet för viss reservkraft.</w:t>
      </w:r>
    </w:p>
    <w:p w:rsidR="00ED2C4F" w:rsidRPr="006A4BA8" w:rsidRDefault="00ED2C4F" w:rsidP="00ED2C4F">
      <w:pPr>
        <w:pStyle w:val="Brdtext"/>
        <w:numPr>
          <w:ilvl w:val="0"/>
          <w:numId w:val="16"/>
        </w:numPr>
        <w:spacing w:after="160" w:line="280" w:lineRule="atLeast"/>
        <w:rPr>
          <w:i/>
        </w:rPr>
      </w:pPr>
      <w:r w:rsidRPr="006A4BA8">
        <w:rPr>
          <w:i/>
        </w:rPr>
        <w:t>Övriga invånare som är 80 år eller äldre kan behöva evakueras till värmestugor, släktingar eller andra privathem.</w:t>
      </w:r>
    </w:p>
    <w:p w:rsidR="00ED2C4F" w:rsidRPr="006A4BA8" w:rsidRDefault="00ED2C4F" w:rsidP="00ED2C4F">
      <w:pPr>
        <w:pStyle w:val="Brdtext"/>
        <w:numPr>
          <w:ilvl w:val="0"/>
          <w:numId w:val="16"/>
        </w:numPr>
        <w:spacing w:after="160" w:line="280" w:lineRule="atLeast"/>
        <w:rPr>
          <w:i/>
        </w:rPr>
      </w:pPr>
      <w:r w:rsidRPr="006A4BA8">
        <w:rPr>
          <w:i/>
        </w:rPr>
        <w:t>Övriga invånare som är mellan 65 och 79 år kan behöva evakueras, beroende på hur de bor, deras hälsotillstånd och eventuell medicinering. En uppfattning om behovet kan man få genom enkäter och slumpmässiga urvalsintervjuer.</w:t>
      </w:r>
    </w:p>
    <w:p w:rsidR="00ED2C4F" w:rsidRPr="006A4BA8" w:rsidRDefault="00ED2C4F" w:rsidP="00ED2C4F">
      <w:pPr>
        <w:pStyle w:val="Brdtext"/>
        <w:numPr>
          <w:ilvl w:val="0"/>
          <w:numId w:val="16"/>
        </w:numPr>
        <w:spacing w:after="160" w:line="280" w:lineRule="atLeast"/>
        <w:rPr>
          <w:i/>
        </w:rPr>
      </w:pPr>
      <w:r w:rsidRPr="006A4BA8">
        <w:rPr>
          <w:i/>
        </w:rPr>
        <w:t>Övriga invånares behov av värmestugor beror på boendeform, hälsa och medicinering. Hur många som behöver hjälp kan man få en viss uppfattning om via kontakter med den allmänna sjukvården och apotek. Totalt sett använder cirka 2 % av den yngre och medelålders befolkningen i landet lugnande medicin och sömnmedel som kan befaras öka köldkänsligheten. För pensionärer och äldre har siffran uppskattats till cirka 6 %. En stor del av de äldsta användarna finns i olika former av vårdinrättningar som måste ha trygg försörjning av både värme och elkraft.</w:t>
      </w:r>
    </w:p>
    <w:p w:rsidR="00ED2C4F" w:rsidRPr="006A4BA8" w:rsidRDefault="00ED2C4F" w:rsidP="00ED2C4F">
      <w:pPr>
        <w:pStyle w:val="Brdtext"/>
        <w:numPr>
          <w:ilvl w:val="0"/>
          <w:numId w:val="16"/>
        </w:numPr>
        <w:spacing w:after="160" w:line="280" w:lineRule="atLeast"/>
        <w:rPr>
          <w:i/>
        </w:rPr>
      </w:pPr>
      <w:r w:rsidRPr="006A4BA8">
        <w:rPr>
          <w:i/>
        </w:rPr>
        <w:t>Utse om möjligt värmestugor som ligger utspridda i bebyggelsen och inom rimligt gångavstånd för alla boende.</w:t>
      </w:r>
    </w:p>
    <w:p w:rsidR="00ED2C4F" w:rsidRDefault="00ED2C4F" w:rsidP="00ED2C4F">
      <w:pPr>
        <w:pStyle w:val="Rubrik2"/>
        <w:keepLines w:val="0"/>
        <w:numPr>
          <w:ilvl w:val="1"/>
          <w:numId w:val="15"/>
        </w:numPr>
        <w:tabs>
          <w:tab w:val="num" w:pos="-31680"/>
        </w:tabs>
        <w:spacing w:before="360" w:after="120" w:line="240" w:lineRule="auto"/>
      </w:pPr>
      <w:bookmarkStart w:id="22" w:name="_Toc503459283"/>
      <w:r>
        <w:t>Kommunala trygghetspunkter</w:t>
      </w:r>
      <w:bookmarkEnd w:id="22"/>
    </w:p>
    <w:p w:rsidR="00ED2C4F" w:rsidRPr="0094402A" w:rsidRDefault="00ED2C4F" w:rsidP="00ED2C4F">
      <w:pPr>
        <w:pStyle w:val="Brdtext"/>
        <w:rPr>
          <w:i/>
        </w:rPr>
      </w:pPr>
      <w:r w:rsidRPr="0094402A">
        <w:rPr>
          <w:i/>
        </w:rPr>
        <w:t xml:space="preserve">Här </w:t>
      </w:r>
      <w:r w:rsidR="0094402A" w:rsidRPr="0094402A">
        <w:rPr>
          <w:i/>
        </w:rPr>
        <w:t xml:space="preserve">under </w:t>
      </w:r>
      <w:r w:rsidRPr="0094402A">
        <w:rPr>
          <w:i/>
        </w:rPr>
        <w:t>listas de kommunala trygghetspunkter som utsetts tillsammans med en förteckning över särskilda möjligheter och resurser kopplat till byggnaden. Det kan även anges vilka personella resurser som är tänkta att bemanna värmestugan.</w:t>
      </w:r>
    </w:p>
    <w:p w:rsidR="00ED2C4F" w:rsidRDefault="00ED2C4F" w:rsidP="00ED2C4F">
      <w:pPr>
        <w:pStyle w:val="Rubrik1"/>
        <w:keepLines w:val="0"/>
        <w:pageBreakBefore/>
        <w:numPr>
          <w:ilvl w:val="0"/>
          <w:numId w:val="15"/>
        </w:numPr>
        <w:tabs>
          <w:tab w:val="num" w:pos="-31680"/>
        </w:tabs>
        <w:spacing w:before="0" w:after="400"/>
      </w:pPr>
      <w:bookmarkStart w:id="23" w:name="_Toc503459284"/>
      <w:r>
        <w:lastRenderedPageBreak/>
        <w:t>Information</w:t>
      </w:r>
      <w:bookmarkEnd w:id="23"/>
    </w:p>
    <w:p w:rsidR="00ED2C4F" w:rsidRDefault="00ED2C4F" w:rsidP="00ED2C4F">
      <w:pPr>
        <w:pStyle w:val="Brdtext"/>
      </w:pPr>
      <w:r>
        <w:t>Information är en nyckelfråga i alla kriser. Avsaknad på information och besked bidrar till allmänhetens oro vilket försvårar hanteringen av krisen. Erfarenheterna från exempelvis stormarna Gudrun och Per visar att trycket på kommunala funktioner och energibolag kan bli massivt varför det är viktigt att kunna förstärka de informationskällor som nyttjas.</w:t>
      </w:r>
    </w:p>
    <w:p w:rsidR="00ED2C4F" w:rsidRDefault="00ED2C4F" w:rsidP="00ED2C4F">
      <w:pPr>
        <w:pStyle w:val="Rubrik2"/>
        <w:keepLines w:val="0"/>
        <w:numPr>
          <w:ilvl w:val="1"/>
          <w:numId w:val="15"/>
        </w:numPr>
        <w:tabs>
          <w:tab w:val="num" w:pos="-31680"/>
        </w:tabs>
        <w:spacing w:before="360" w:after="120" w:line="240" w:lineRule="auto"/>
      </w:pPr>
      <w:bookmarkStart w:id="24" w:name="_Toc503459285"/>
      <w:r>
        <w:t xml:space="preserve">Informationsvägar vid </w:t>
      </w:r>
      <w:proofErr w:type="spellStart"/>
      <w:r>
        <w:t>elbortfall</w:t>
      </w:r>
      <w:bookmarkEnd w:id="24"/>
      <w:proofErr w:type="spellEnd"/>
    </w:p>
    <w:p w:rsidR="00ED2C4F" w:rsidRPr="00D547D5" w:rsidRDefault="00ED2C4F" w:rsidP="00ED2C4F">
      <w:pPr>
        <w:pStyle w:val="Brdtext"/>
        <w:rPr>
          <w:i/>
        </w:rPr>
      </w:pPr>
      <w:r w:rsidRPr="00D547D5">
        <w:rPr>
          <w:i/>
        </w:rPr>
        <w:t xml:space="preserve">Informationskällor som Internet, lokalradiostationer, </w:t>
      </w:r>
      <w:r w:rsidR="00D547D5">
        <w:rPr>
          <w:i/>
        </w:rPr>
        <w:t>tv</w:t>
      </w:r>
      <w:r w:rsidRPr="00D547D5">
        <w:rPr>
          <w:i/>
        </w:rPr>
        <w:t xml:space="preserve"> och lokalpress kommer att bli viktiga för att nå ut till invånarna. Beroende på tillgång till fungerande elnät kommer dessa källor att vara olika tillgängliga</w:t>
      </w:r>
      <w:r w:rsidR="00D547D5">
        <w:rPr>
          <w:i/>
        </w:rPr>
        <w:t>. Sveriges Radio P4</w:t>
      </w:r>
      <w:r w:rsidR="00DC287D">
        <w:rPr>
          <w:i/>
        </w:rPr>
        <w:t xml:space="preserve"> har i uppdrag att fungera</w:t>
      </w:r>
      <w:r w:rsidR="00D547D5">
        <w:rPr>
          <w:i/>
        </w:rPr>
        <w:t xml:space="preserve"> som beredskapskanal</w:t>
      </w:r>
      <w:r w:rsidR="00DC287D">
        <w:rPr>
          <w:i/>
        </w:rPr>
        <w:t xml:space="preserve"> och ska vara behjälplig att föra ut kommunens information vid olika samhällskriser. Därför är ett viktigt budskap till invånarna att alltid lyssna på radio</w:t>
      </w:r>
      <w:r w:rsidR="000C185C">
        <w:rPr>
          <w:i/>
        </w:rPr>
        <w:t xml:space="preserve"> P4</w:t>
      </w:r>
      <w:r w:rsidR="00DC287D">
        <w:rPr>
          <w:i/>
        </w:rPr>
        <w:t xml:space="preserve"> vid kriser samt att uppmana dem att skaffa sig en batteridriven radio</w:t>
      </w:r>
      <w:r w:rsidR="000C185C">
        <w:rPr>
          <w:i/>
        </w:rPr>
        <w:t xml:space="preserve"> så att de även kan lyssna vid elavbrott</w:t>
      </w:r>
      <w:r w:rsidR="00DC287D">
        <w:rPr>
          <w:i/>
        </w:rPr>
        <w:t>.</w:t>
      </w:r>
      <w:r w:rsidR="00D547D5">
        <w:rPr>
          <w:i/>
        </w:rPr>
        <w:t xml:space="preserve"> </w:t>
      </w:r>
    </w:p>
    <w:p w:rsidR="00ED2C4F" w:rsidRDefault="00ED2C4F" w:rsidP="00ED2C4F">
      <w:pPr>
        <w:pStyle w:val="Rubrik2"/>
        <w:keepLines w:val="0"/>
        <w:numPr>
          <w:ilvl w:val="1"/>
          <w:numId w:val="15"/>
        </w:numPr>
        <w:tabs>
          <w:tab w:val="num" w:pos="-31680"/>
        </w:tabs>
        <w:spacing w:before="360" w:after="120" w:line="240" w:lineRule="auto"/>
      </w:pPr>
      <w:bookmarkStart w:id="25" w:name="_Toc503459286"/>
      <w:r>
        <w:t>Målgruppsanpassning av information</w:t>
      </w:r>
      <w:bookmarkEnd w:id="25"/>
    </w:p>
    <w:p w:rsidR="00ED2C4F" w:rsidRPr="000C185C" w:rsidRDefault="00D547D5" w:rsidP="00ED2C4F">
      <w:pPr>
        <w:pStyle w:val="Brdtext"/>
        <w:rPr>
          <w:i/>
        </w:rPr>
      </w:pPr>
      <w:r w:rsidRPr="000C185C">
        <w:rPr>
          <w:i/>
        </w:rPr>
        <w:t>Energimyndigheten har tagit fram generell information</w:t>
      </w:r>
      <w:r w:rsidR="000C185C">
        <w:rPr>
          <w:i/>
        </w:rPr>
        <w:t xml:space="preserve"> (även en film)</w:t>
      </w:r>
      <w:r w:rsidRPr="000C185C">
        <w:rPr>
          <w:i/>
        </w:rPr>
        <w:t xml:space="preserve"> som kommunen fritt kan använda för att informera invånarna om vilka konsekvenser som kan drabba dem vid el- eller värmebortfall samt vilka åtgärder </w:t>
      </w:r>
      <w:r w:rsidR="000C185C">
        <w:rPr>
          <w:i/>
        </w:rPr>
        <w:t>de</w:t>
      </w:r>
      <w:r w:rsidRPr="000C185C">
        <w:rPr>
          <w:i/>
        </w:rPr>
        <w:t xml:space="preserve"> kan vidta</w:t>
      </w:r>
      <w:r w:rsidR="000C185C">
        <w:rPr>
          <w:i/>
        </w:rPr>
        <w:t xml:space="preserve"> i sina hem</w:t>
      </w:r>
      <w:r w:rsidRPr="000C185C">
        <w:rPr>
          <w:i/>
        </w:rPr>
        <w:t xml:space="preserve"> för att lindra dem. Du hittar materialet på följande länk:</w:t>
      </w:r>
    </w:p>
    <w:p w:rsidR="00D547D5" w:rsidRPr="000C185C" w:rsidRDefault="00D547D5" w:rsidP="00ED2C4F">
      <w:pPr>
        <w:pStyle w:val="Brdtext"/>
        <w:rPr>
          <w:i/>
        </w:rPr>
      </w:pPr>
      <w:hyperlink r:id="rId11" w:history="1">
        <w:r w:rsidRPr="000C185C">
          <w:rPr>
            <w:rStyle w:val="Hyperlnk"/>
            <w:i/>
          </w:rPr>
          <w:t>http://www.energimyndigheten.se/trygg-energiforsorjning/nar-det-blir-el--eller-varmeavbrott-i-ditt-hem/</w:t>
        </w:r>
      </w:hyperlink>
      <w:r w:rsidRPr="000C185C">
        <w:rPr>
          <w:i/>
        </w:rPr>
        <w:t xml:space="preserve"> </w:t>
      </w:r>
    </w:p>
    <w:p w:rsidR="000C185C" w:rsidRPr="000C185C" w:rsidRDefault="00ED2C4F" w:rsidP="000C185C">
      <w:pPr>
        <w:pStyle w:val="Rubrik3"/>
        <w:spacing w:after="240"/>
      </w:pPr>
      <w:bookmarkStart w:id="26" w:name="_Toc503459287"/>
      <w:r>
        <w:t>Exempel på information som allmänheten kan behöva veta</w:t>
      </w:r>
      <w:r w:rsidR="000C185C">
        <w:t>:</w:t>
      </w:r>
      <w:bookmarkEnd w:id="26"/>
    </w:p>
    <w:p w:rsidR="00ED2C4F" w:rsidRPr="000C185C" w:rsidRDefault="00ED2C4F" w:rsidP="00ED2C4F">
      <w:pPr>
        <w:pStyle w:val="Brdtext"/>
        <w:numPr>
          <w:ilvl w:val="0"/>
          <w:numId w:val="16"/>
        </w:numPr>
        <w:spacing w:after="160" w:line="280" w:lineRule="atLeast"/>
        <w:rPr>
          <w:i/>
        </w:rPr>
      </w:pPr>
      <w:r w:rsidRPr="000C185C">
        <w:rPr>
          <w:i/>
        </w:rPr>
        <w:t>Att värmen kan försvinna</w:t>
      </w:r>
    </w:p>
    <w:p w:rsidR="00ED2C4F" w:rsidRPr="000C185C" w:rsidRDefault="00ED2C4F" w:rsidP="00ED2C4F">
      <w:pPr>
        <w:pStyle w:val="Brdtext"/>
        <w:numPr>
          <w:ilvl w:val="0"/>
          <w:numId w:val="16"/>
        </w:numPr>
        <w:spacing w:after="160" w:line="280" w:lineRule="atLeast"/>
        <w:rPr>
          <w:i/>
        </w:rPr>
      </w:pPr>
      <w:r w:rsidRPr="000C185C">
        <w:rPr>
          <w:i/>
        </w:rPr>
        <w:t>Hur snabbt bostaden förlorar värme</w:t>
      </w:r>
    </w:p>
    <w:p w:rsidR="00ED2C4F" w:rsidRPr="000C185C" w:rsidRDefault="00ED2C4F" w:rsidP="00ED2C4F">
      <w:pPr>
        <w:pStyle w:val="Brdtext"/>
        <w:numPr>
          <w:ilvl w:val="0"/>
          <w:numId w:val="16"/>
        </w:numPr>
        <w:spacing w:after="160" w:line="280" w:lineRule="atLeast"/>
        <w:rPr>
          <w:i/>
        </w:rPr>
      </w:pPr>
      <w:r w:rsidRPr="000C185C">
        <w:rPr>
          <w:i/>
        </w:rPr>
        <w:t>Vilka åtgärder kommunen kommer att vidta vid en kris</w:t>
      </w:r>
    </w:p>
    <w:p w:rsidR="00ED2C4F" w:rsidRPr="000C185C" w:rsidRDefault="00ED2C4F" w:rsidP="00ED2C4F">
      <w:pPr>
        <w:pStyle w:val="Brdtext"/>
        <w:numPr>
          <w:ilvl w:val="0"/>
          <w:numId w:val="16"/>
        </w:numPr>
        <w:spacing w:after="160" w:line="280" w:lineRule="atLeast"/>
        <w:rPr>
          <w:i/>
        </w:rPr>
      </w:pPr>
      <w:r w:rsidRPr="000C185C">
        <w:rPr>
          <w:i/>
        </w:rPr>
        <w:t>Att privatpersoner har ett stort eget ansvar för sin situation</w:t>
      </w:r>
    </w:p>
    <w:p w:rsidR="00ED2C4F" w:rsidRPr="000C185C" w:rsidRDefault="00ED2C4F" w:rsidP="00ED2C4F">
      <w:pPr>
        <w:pStyle w:val="Brdtext"/>
        <w:numPr>
          <w:ilvl w:val="0"/>
          <w:numId w:val="16"/>
        </w:numPr>
        <w:spacing w:after="160" w:line="280" w:lineRule="atLeast"/>
        <w:rPr>
          <w:i/>
        </w:rPr>
      </w:pPr>
      <w:r w:rsidRPr="000C185C">
        <w:rPr>
          <w:i/>
        </w:rPr>
        <w:t>Vilka inomhustemperaturer man klarar beroende på ålder, hälsa och klädsel (ålder kan vara en trubbig parameter, men ger en rimlig statistisk indikation)</w:t>
      </w:r>
    </w:p>
    <w:p w:rsidR="00ED2C4F" w:rsidRPr="000C185C" w:rsidRDefault="00ED2C4F" w:rsidP="00ED2C4F">
      <w:pPr>
        <w:pStyle w:val="Brdtext"/>
        <w:numPr>
          <w:ilvl w:val="0"/>
          <w:numId w:val="16"/>
        </w:numPr>
        <w:spacing w:after="160" w:line="280" w:lineRule="atLeast"/>
        <w:rPr>
          <w:i/>
        </w:rPr>
      </w:pPr>
      <w:r w:rsidRPr="000C185C">
        <w:rPr>
          <w:i/>
        </w:rPr>
        <w:t>Hur fastighetsägare kan analysera och förbättra husets möjligheter att ta emot fjärrvärme vid elavbrott</w:t>
      </w:r>
    </w:p>
    <w:p w:rsidR="00ED2C4F" w:rsidRPr="000C185C" w:rsidRDefault="00ED2C4F" w:rsidP="00ED2C4F">
      <w:pPr>
        <w:pStyle w:val="Brdtext"/>
        <w:numPr>
          <w:ilvl w:val="0"/>
          <w:numId w:val="16"/>
        </w:numPr>
        <w:spacing w:after="160" w:line="280" w:lineRule="atLeast"/>
        <w:rPr>
          <w:i/>
        </w:rPr>
      </w:pPr>
      <w:r w:rsidRPr="000C185C">
        <w:rPr>
          <w:i/>
        </w:rPr>
        <w:t>Vilka reservvärmealternativ som står till buds och vilka som får användas i olika bostäder och lokaler</w:t>
      </w:r>
    </w:p>
    <w:p w:rsidR="00ED2C4F" w:rsidRPr="000C185C" w:rsidRDefault="00ED2C4F" w:rsidP="00ED2C4F">
      <w:pPr>
        <w:pStyle w:val="Brdtext"/>
        <w:numPr>
          <w:ilvl w:val="0"/>
          <w:numId w:val="16"/>
        </w:numPr>
        <w:spacing w:after="160" w:line="280" w:lineRule="atLeast"/>
        <w:rPr>
          <w:i/>
        </w:rPr>
      </w:pPr>
      <w:r w:rsidRPr="000C185C">
        <w:rPr>
          <w:i/>
        </w:rPr>
        <w:lastRenderedPageBreak/>
        <w:t>Vilka risker och hanteringsregler som gäller för reservvärme</w:t>
      </w:r>
    </w:p>
    <w:p w:rsidR="00ED2C4F" w:rsidRPr="000C185C" w:rsidRDefault="00ED2C4F" w:rsidP="00ED2C4F">
      <w:pPr>
        <w:pStyle w:val="Brdtext"/>
        <w:numPr>
          <w:ilvl w:val="0"/>
          <w:numId w:val="16"/>
        </w:numPr>
        <w:spacing w:after="160" w:line="280" w:lineRule="atLeast"/>
        <w:rPr>
          <w:i/>
        </w:rPr>
      </w:pPr>
      <w:r w:rsidRPr="000C185C">
        <w:rPr>
          <w:i/>
        </w:rPr>
        <w:t>Att reservvärme för alla inte ingår i kommunens ansvar</w:t>
      </w:r>
    </w:p>
    <w:p w:rsidR="00ED2C4F" w:rsidRPr="000C185C" w:rsidRDefault="00ED2C4F" w:rsidP="00D547D5">
      <w:pPr>
        <w:pStyle w:val="Brdtext"/>
        <w:numPr>
          <w:ilvl w:val="0"/>
          <w:numId w:val="16"/>
        </w:numPr>
        <w:spacing w:after="160" w:line="280" w:lineRule="atLeast"/>
        <w:rPr>
          <w:i/>
        </w:rPr>
      </w:pPr>
      <w:r w:rsidRPr="000C185C">
        <w:rPr>
          <w:i/>
        </w:rPr>
        <w:t>Att man kan ha egen reservkraft</w:t>
      </w:r>
      <w:r w:rsidR="00D547D5" w:rsidRPr="000C185C">
        <w:rPr>
          <w:i/>
        </w:rPr>
        <w:t xml:space="preserve"> och v</w:t>
      </w:r>
      <w:r w:rsidR="00D547D5" w:rsidRPr="000C185C">
        <w:rPr>
          <w:i/>
        </w:rPr>
        <w:t>ad man som köpare och användare bör tänka på om man skaffar egen reservkraft</w:t>
      </w:r>
      <w:r w:rsidR="00D547D5" w:rsidRPr="000C185C">
        <w:rPr>
          <w:i/>
        </w:rPr>
        <w:t xml:space="preserve">. Tipsa gärna om Energimyndighetens tester av små reservelverk och våra generella köpråd, som finns här: </w:t>
      </w:r>
      <w:hyperlink r:id="rId12" w:history="1">
        <w:r w:rsidR="00D547D5" w:rsidRPr="000C185C">
          <w:rPr>
            <w:rStyle w:val="Hyperlnk"/>
            <w:i/>
          </w:rPr>
          <w:t>http://www.energimyndigheten.se/trygg-energiforsorjning/nar-det-blir-el--eller-varmeavbrott-i-ditt-hem/att-skaffa-reservelverk/</w:t>
        </w:r>
      </w:hyperlink>
      <w:r w:rsidR="00D547D5" w:rsidRPr="000C185C">
        <w:rPr>
          <w:i/>
        </w:rPr>
        <w:t xml:space="preserve"> </w:t>
      </w:r>
    </w:p>
    <w:p w:rsidR="00ED2C4F" w:rsidRPr="000C185C" w:rsidRDefault="00ED2C4F" w:rsidP="00ED2C4F">
      <w:pPr>
        <w:pStyle w:val="Brdtext"/>
        <w:numPr>
          <w:ilvl w:val="0"/>
          <w:numId w:val="16"/>
        </w:numPr>
        <w:spacing w:after="160" w:line="280" w:lineRule="atLeast"/>
        <w:rPr>
          <w:i/>
        </w:rPr>
      </w:pPr>
      <w:r w:rsidRPr="000C185C">
        <w:rPr>
          <w:i/>
        </w:rPr>
        <w:t>Vilka bränslen man får lagra och på vilket sätt</w:t>
      </w:r>
    </w:p>
    <w:p w:rsidR="00ED2C4F" w:rsidRPr="000C185C" w:rsidRDefault="00ED2C4F" w:rsidP="00ED2C4F">
      <w:pPr>
        <w:pStyle w:val="Brdtext"/>
        <w:numPr>
          <w:ilvl w:val="0"/>
          <w:numId w:val="16"/>
        </w:numPr>
        <w:spacing w:after="160" w:line="280" w:lineRule="atLeast"/>
        <w:rPr>
          <w:i/>
        </w:rPr>
      </w:pPr>
      <w:r w:rsidRPr="000C185C">
        <w:rPr>
          <w:i/>
        </w:rPr>
        <w:t>Hur matlagning kan ske utan el</w:t>
      </w:r>
    </w:p>
    <w:p w:rsidR="00ED2C4F" w:rsidRPr="000C185C" w:rsidRDefault="00ED2C4F" w:rsidP="00ED2C4F">
      <w:pPr>
        <w:pStyle w:val="Brdtext"/>
        <w:numPr>
          <w:ilvl w:val="0"/>
          <w:numId w:val="16"/>
        </w:numPr>
        <w:spacing w:after="160" w:line="280" w:lineRule="atLeast"/>
        <w:rPr>
          <w:i/>
        </w:rPr>
      </w:pPr>
      <w:r w:rsidRPr="000C185C">
        <w:rPr>
          <w:i/>
        </w:rPr>
        <w:t>Vilka förråd som är lämpliga att ha hemma</w:t>
      </w:r>
    </w:p>
    <w:p w:rsidR="00ED2C4F" w:rsidRPr="000C185C" w:rsidRDefault="00ED2C4F" w:rsidP="00ED2C4F">
      <w:pPr>
        <w:pStyle w:val="Brdtext"/>
        <w:numPr>
          <w:ilvl w:val="0"/>
          <w:numId w:val="16"/>
        </w:numPr>
        <w:spacing w:after="160" w:line="280" w:lineRule="atLeast"/>
        <w:rPr>
          <w:i/>
        </w:rPr>
      </w:pPr>
      <w:r w:rsidRPr="000C185C">
        <w:rPr>
          <w:i/>
        </w:rPr>
        <w:t>Vilka värmestugor som finns i kommunen och vilken service de erbjuder</w:t>
      </w:r>
    </w:p>
    <w:p w:rsidR="00ED2C4F" w:rsidRPr="000C185C" w:rsidRDefault="00ED2C4F" w:rsidP="00ED2C4F">
      <w:pPr>
        <w:pStyle w:val="Brdtext"/>
        <w:numPr>
          <w:ilvl w:val="0"/>
          <w:numId w:val="16"/>
        </w:numPr>
        <w:spacing w:after="160" w:line="280" w:lineRule="atLeast"/>
        <w:rPr>
          <w:i/>
        </w:rPr>
      </w:pPr>
      <w:r w:rsidRPr="000C185C">
        <w:rPr>
          <w:i/>
        </w:rPr>
        <w:t>Vad man ska ta med vid evakuering</w:t>
      </w:r>
    </w:p>
    <w:p w:rsidR="00ED2C4F" w:rsidRPr="000C185C" w:rsidRDefault="00ED2C4F" w:rsidP="00ED2C4F">
      <w:pPr>
        <w:pStyle w:val="Brdtext"/>
        <w:numPr>
          <w:ilvl w:val="0"/>
          <w:numId w:val="16"/>
        </w:numPr>
        <w:spacing w:after="160" w:line="280" w:lineRule="atLeast"/>
        <w:rPr>
          <w:i/>
        </w:rPr>
      </w:pPr>
      <w:r w:rsidRPr="000C185C">
        <w:rPr>
          <w:i/>
        </w:rPr>
        <w:t>Hur man förbereder sin bostad inför en evakuering</w:t>
      </w:r>
    </w:p>
    <w:p w:rsidR="00ED2C4F" w:rsidRPr="000C185C" w:rsidRDefault="00ED2C4F" w:rsidP="00ED2C4F">
      <w:pPr>
        <w:pStyle w:val="Brdtext"/>
        <w:numPr>
          <w:ilvl w:val="0"/>
          <w:numId w:val="16"/>
        </w:numPr>
        <w:spacing w:after="160" w:line="280" w:lineRule="atLeast"/>
        <w:rPr>
          <w:i/>
        </w:rPr>
      </w:pPr>
      <w:r w:rsidRPr="000C185C">
        <w:rPr>
          <w:i/>
        </w:rPr>
        <w:t>Hur en evakuering går till</w:t>
      </w:r>
    </w:p>
    <w:p w:rsidR="000C185C" w:rsidRPr="000C185C" w:rsidRDefault="000C185C" w:rsidP="000C185C">
      <w:pPr>
        <w:pStyle w:val="Brdtext"/>
        <w:spacing w:before="240"/>
        <w:rPr>
          <w:b/>
          <w:i/>
        </w:rPr>
      </w:pPr>
      <w:r w:rsidRPr="000C185C">
        <w:rPr>
          <w:b/>
          <w:i/>
        </w:rPr>
        <w:t>Tips! Ta hjälp av kommunens kommunikatörer för att förbereda vilka informationsinsatser som kan behövas inför och under en störning.</w:t>
      </w:r>
      <w:r>
        <w:rPr>
          <w:b/>
          <w:i/>
        </w:rPr>
        <w:t xml:space="preserve"> Använd gärna materialet på Energimyndighetens webb: </w:t>
      </w:r>
      <w:hyperlink r:id="rId13" w:history="1">
        <w:r w:rsidRPr="000C185C">
          <w:rPr>
            <w:rStyle w:val="Hyperlnk"/>
            <w:i/>
          </w:rPr>
          <w:t>http://www.energimyndigheten.se/trygg-energiforsorjning/nar-det-blir-el--eller-varmeavbrott-i-ditt-hem/</w:t>
        </w:r>
      </w:hyperlink>
      <w:r w:rsidRPr="000C185C">
        <w:rPr>
          <w:b/>
          <w:i/>
        </w:rPr>
        <w:t xml:space="preserve"> </w:t>
      </w:r>
    </w:p>
    <w:p w:rsidR="00ED2C4F" w:rsidRDefault="00ED2C4F" w:rsidP="00ED2C4F"/>
    <w:p w:rsidR="00ED2C4F" w:rsidRDefault="00ED2C4F" w:rsidP="00ED2C4F">
      <w:pPr>
        <w:pStyle w:val="Brdtext"/>
      </w:pPr>
    </w:p>
    <w:p w:rsidR="0032522D" w:rsidRDefault="0032522D" w:rsidP="0077276E">
      <w:pPr>
        <w:pStyle w:val="Rubrik1"/>
      </w:pPr>
    </w:p>
    <w:p w:rsidR="0077276E" w:rsidRPr="0077276E" w:rsidRDefault="0077276E" w:rsidP="0077276E">
      <w:pPr>
        <w:pStyle w:val="Brdtext"/>
      </w:pPr>
    </w:p>
    <w:sectPr w:rsidR="0077276E" w:rsidRPr="0077276E" w:rsidSect="00AC0F48">
      <w:headerReference w:type="default" r:id="rId14"/>
      <w:headerReference w:type="first" r:id="rId15"/>
      <w:footerReference w:type="first" r:id="rId16"/>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45" w:rsidRDefault="00B23145" w:rsidP="0032522D">
      <w:r>
        <w:separator/>
      </w:r>
    </w:p>
  </w:endnote>
  <w:endnote w:type="continuationSeparator" w:id="0">
    <w:p w:rsidR="00B23145" w:rsidRDefault="00B23145"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F30C4B" w:rsidRPr="00387997" w:rsidTr="0077276E">
      <w:trPr>
        <w:cantSplit/>
        <w:trHeight w:val="907"/>
      </w:trPr>
      <w:tc>
        <w:tcPr>
          <w:tcW w:w="10261" w:type="dxa"/>
          <w:shd w:val="clear" w:color="auto" w:fill="auto"/>
        </w:tcPr>
        <w:p w:rsidR="00F30C4B" w:rsidRDefault="00F30C4B" w:rsidP="0060488C">
          <w:pPr>
            <w:pStyle w:val="sidfotadress"/>
          </w:pPr>
          <w:bookmarkStart w:id="38" w:name="ftiPostalAddress_01"/>
          <w:r>
            <w:t xml:space="preserve"> </w:t>
          </w:r>
          <w:bookmarkEnd w:id="38"/>
          <w:r>
            <w:t xml:space="preserve"> </w:t>
          </w:r>
          <w:bookmarkStart w:id="39" w:name="ftcVisitingAddress_01"/>
          <w:r>
            <w:t xml:space="preserve"> </w:t>
          </w:r>
          <w:bookmarkEnd w:id="39"/>
          <w:r>
            <w:t xml:space="preserve"> </w:t>
          </w:r>
          <w:bookmarkStart w:id="40" w:name="ftiVisitingAddress_01"/>
          <w:r>
            <w:t xml:space="preserve"> </w:t>
          </w:r>
          <w:bookmarkEnd w:id="40"/>
        </w:p>
        <w:p w:rsidR="00F30C4B" w:rsidRDefault="00F30C4B" w:rsidP="0060488C">
          <w:pPr>
            <w:pStyle w:val="sidfotadress"/>
          </w:pPr>
          <w:bookmarkStart w:id="41" w:name="ftcCpPhone_01"/>
          <w:r>
            <w:t xml:space="preserve"> </w:t>
          </w:r>
          <w:bookmarkEnd w:id="41"/>
          <w:r>
            <w:t xml:space="preserve"> </w:t>
          </w:r>
          <w:bookmarkStart w:id="42" w:name="ftiCpPhone_01"/>
          <w:r>
            <w:t xml:space="preserve"> </w:t>
          </w:r>
          <w:bookmarkEnd w:id="42"/>
          <w:r>
            <w:t xml:space="preserve"> </w:t>
          </w:r>
          <w:bookmarkStart w:id="43" w:name="ftcCpFax_01"/>
          <w:r>
            <w:t xml:space="preserve"> </w:t>
          </w:r>
          <w:bookmarkEnd w:id="43"/>
          <w:r>
            <w:t xml:space="preserve"> </w:t>
          </w:r>
          <w:bookmarkStart w:id="44" w:name="ftiCpFax_01"/>
          <w:r>
            <w:t xml:space="preserve"> </w:t>
          </w:r>
          <w:bookmarkEnd w:id="44"/>
        </w:p>
        <w:p w:rsidR="00F30C4B" w:rsidRDefault="00F30C4B" w:rsidP="0060488C">
          <w:pPr>
            <w:pStyle w:val="sidfotadress"/>
          </w:pPr>
          <w:bookmarkStart w:id="45" w:name="ftiCpEmail_01"/>
          <w:r>
            <w:t xml:space="preserve"> </w:t>
          </w:r>
          <w:bookmarkEnd w:id="45"/>
          <w:r>
            <w:t xml:space="preserve"> </w:t>
          </w:r>
          <w:bookmarkStart w:id="46" w:name="ftcWeb_01"/>
          <w:r>
            <w:t xml:space="preserve"> </w:t>
          </w:r>
          <w:bookmarkEnd w:id="46"/>
        </w:p>
        <w:p w:rsidR="00F30C4B" w:rsidRDefault="00F30C4B" w:rsidP="0060488C">
          <w:pPr>
            <w:pStyle w:val="sidfotadress"/>
          </w:pPr>
          <w:bookmarkStart w:id="47" w:name="ftiWeb_01"/>
          <w:r>
            <w:t xml:space="preserve"> </w:t>
          </w:r>
          <w:bookmarkEnd w:id="47"/>
        </w:p>
        <w:p w:rsidR="00F30C4B" w:rsidRPr="00571AA6" w:rsidRDefault="00F30C4B" w:rsidP="0060488C">
          <w:pPr>
            <w:pStyle w:val="Sidfotstext"/>
            <w:rPr>
              <w:rFonts w:ascii="Arial" w:eastAsia="Calibri" w:hAnsi="Arial"/>
              <w:b/>
            </w:rPr>
          </w:pPr>
          <w:bookmarkStart w:id="48" w:name="ftcOrgNr_01"/>
          <w:r>
            <w:t xml:space="preserve"> </w:t>
          </w:r>
          <w:bookmarkEnd w:id="48"/>
          <w:r>
            <w:t xml:space="preserve"> </w:t>
          </w:r>
          <w:bookmarkStart w:id="49" w:name="ftiOrgNr_01"/>
          <w:r>
            <w:t xml:space="preserve"> </w:t>
          </w:r>
          <w:bookmarkEnd w:id="49"/>
        </w:p>
      </w:tc>
    </w:tr>
  </w:tbl>
  <w:p w:rsidR="00F30C4B" w:rsidRPr="00E93B78" w:rsidRDefault="00F30C4B" w:rsidP="00094EAB">
    <w:pPr>
      <w:pStyle w:val="Sidfot"/>
    </w:pPr>
    <w:bookmarkStart w:id="50" w:name="insFirstFooter_01"/>
    <w:bookmarkEnd w:id="50"/>
  </w:p>
  <w:p w:rsidR="00F30C4B" w:rsidRPr="00E93B78" w:rsidRDefault="00F30C4B" w:rsidP="00094E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45" w:rsidRDefault="00B23145" w:rsidP="0032522D">
      <w:r>
        <w:separator/>
      </w:r>
    </w:p>
  </w:footnote>
  <w:footnote w:type="continuationSeparator" w:id="0">
    <w:p w:rsidR="00B23145" w:rsidRDefault="00B23145" w:rsidP="0032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BB" w:rsidRPr="00811F35" w:rsidRDefault="00C91EBB" w:rsidP="00F4109E">
    <w:pPr>
      <w:pStyle w:val="Sidhuvud"/>
      <w:rPr>
        <w:szCs w:val="2"/>
      </w:rPr>
    </w:pPr>
    <w:bookmarkStart w:id="27" w:name="insFollowingHeader_01"/>
    <w:bookmarkEnd w:id="27"/>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C91EBB" w:rsidTr="0077276E">
      <w:tc>
        <w:tcPr>
          <w:tcW w:w="5222" w:type="dxa"/>
          <w:vMerge w:val="restart"/>
          <w:shd w:val="clear" w:color="auto" w:fill="auto"/>
        </w:tcPr>
        <w:p w:rsidR="00C91EBB" w:rsidRPr="00A07447" w:rsidRDefault="00C91EBB" w:rsidP="008E2A3F">
          <w:pPr>
            <w:pStyle w:val="Sidhuvudstext"/>
          </w:pPr>
          <w:bookmarkStart w:id="28" w:name="objLogoFollowingPages_01"/>
          <w:r>
            <w:t xml:space="preserve"> </w:t>
          </w:r>
          <w:bookmarkEnd w:id="28"/>
        </w:p>
      </w:tc>
      <w:tc>
        <w:tcPr>
          <w:tcW w:w="3924" w:type="dxa"/>
          <w:gridSpan w:val="2"/>
          <w:shd w:val="clear" w:color="auto" w:fill="auto"/>
          <w:hideMark/>
        </w:tcPr>
        <w:p w:rsidR="00C91EBB" w:rsidRDefault="00C91EBB" w:rsidP="00525EBF">
          <w:pPr>
            <w:pStyle w:val="Dokumentkategori"/>
          </w:pPr>
        </w:p>
      </w:tc>
      <w:tc>
        <w:tcPr>
          <w:tcW w:w="1113" w:type="dxa"/>
          <w:shd w:val="clear" w:color="auto" w:fill="auto"/>
        </w:tcPr>
        <w:p w:rsidR="00C91EBB" w:rsidRPr="00A07447" w:rsidRDefault="00C91EBB" w:rsidP="00657F9B">
          <w:pPr>
            <w:pStyle w:val="Sidhuvud"/>
            <w:rPr>
              <w:rStyle w:val="Sidnummer"/>
            </w:rPr>
          </w:pPr>
          <w:bookmarkStart w:id="29" w:name="objPageNo_02"/>
          <w:r w:rsidRPr="00A07447">
            <w:rPr>
              <w:rStyle w:val="Sidnummer"/>
            </w:rPr>
            <w:t xml:space="preserve"> </w:t>
          </w:r>
          <w:bookmarkEnd w:id="29"/>
        </w:p>
      </w:tc>
    </w:tr>
    <w:tr w:rsidR="00C91EBB" w:rsidTr="0077276E">
      <w:tc>
        <w:tcPr>
          <w:tcW w:w="5222" w:type="dxa"/>
          <w:vMerge/>
          <w:shd w:val="clear" w:color="auto" w:fill="auto"/>
          <w:vAlign w:val="center"/>
          <w:hideMark/>
        </w:tcPr>
        <w:p w:rsidR="00C91EBB" w:rsidRDefault="00C91EBB" w:rsidP="00E05D87"/>
      </w:tc>
      <w:tc>
        <w:tcPr>
          <w:tcW w:w="2604" w:type="dxa"/>
          <w:shd w:val="clear" w:color="auto" w:fill="auto"/>
          <w:hideMark/>
        </w:tcPr>
        <w:p w:rsidR="00C91EBB" w:rsidRDefault="00C91EBB" w:rsidP="00E05D87">
          <w:pPr>
            <w:pStyle w:val="Ledtext"/>
          </w:pPr>
          <w:bookmarkStart w:id="30" w:name="capDocDate_02"/>
          <w:r>
            <w:t xml:space="preserve"> </w:t>
          </w:r>
          <w:bookmarkEnd w:id="30"/>
        </w:p>
      </w:tc>
      <w:tc>
        <w:tcPr>
          <w:tcW w:w="2433" w:type="dxa"/>
          <w:gridSpan w:val="2"/>
          <w:shd w:val="clear" w:color="auto" w:fill="auto"/>
          <w:hideMark/>
        </w:tcPr>
        <w:p w:rsidR="00C91EBB" w:rsidRDefault="00C91EBB" w:rsidP="00E05D87">
          <w:pPr>
            <w:pStyle w:val="Ledtext"/>
          </w:pPr>
          <w:bookmarkStart w:id="31" w:name="capOurRef_02"/>
          <w:r>
            <w:t xml:space="preserve"> </w:t>
          </w:r>
          <w:bookmarkEnd w:id="31"/>
        </w:p>
      </w:tc>
    </w:tr>
    <w:tr w:rsidR="00C91EBB" w:rsidTr="0077276E">
      <w:trPr>
        <w:trHeight w:val="357"/>
      </w:trPr>
      <w:tc>
        <w:tcPr>
          <w:tcW w:w="5222" w:type="dxa"/>
          <w:vMerge/>
          <w:shd w:val="clear" w:color="auto" w:fill="auto"/>
          <w:vAlign w:val="center"/>
          <w:hideMark/>
        </w:tcPr>
        <w:p w:rsidR="00C91EBB" w:rsidRDefault="00C91EBB" w:rsidP="00E05D87"/>
      </w:tc>
      <w:tc>
        <w:tcPr>
          <w:tcW w:w="2604" w:type="dxa"/>
          <w:shd w:val="clear" w:color="auto" w:fill="auto"/>
          <w:hideMark/>
        </w:tcPr>
        <w:p w:rsidR="00C91EBB" w:rsidRPr="00A07447" w:rsidRDefault="00C91EBB" w:rsidP="00483A18">
          <w:pPr>
            <w:pStyle w:val="Brdtext"/>
          </w:pPr>
          <w:bookmarkStart w:id="32" w:name="bmkDocDate_02"/>
          <w:r w:rsidRPr="00A07447">
            <w:t xml:space="preserve"> </w:t>
          </w:r>
          <w:bookmarkEnd w:id="32"/>
        </w:p>
      </w:tc>
      <w:tc>
        <w:tcPr>
          <w:tcW w:w="2433" w:type="dxa"/>
          <w:gridSpan w:val="2"/>
          <w:shd w:val="clear" w:color="auto" w:fill="auto"/>
          <w:hideMark/>
        </w:tcPr>
        <w:p w:rsidR="00C91EBB" w:rsidRPr="00A07447" w:rsidRDefault="00C91EBB" w:rsidP="00483A18">
          <w:pPr>
            <w:pStyle w:val="Brdtext"/>
          </w:pPr>
          <w:bookmarkStart w:id="33" w:name="bmkOurRef_02"/>
          <w:r w:rsidRPr="00A07447">
            <w:t xml:space="preserve"> </w:t>
          </w:r>
          <w:bookmarkEnd w:id="33"/>
        </w:p>
      </w:tc>
    </w:tr>
  </w:tbl>
  <w:p w:rsidR="00C91EBB" w:rsidRPr="00663114" w:rsidRDefault="00C91EBB" w:rsidP="00F4109E">
    <w:pPr>
      <w:pStyle w:val="Sidhuvud"/>
      <w:rPr>
        <w:szCs w:val="2"/>
      </w:rPr>
    </w:pPr>
  </w:p>
  <w:p w:rsidR="0032522D" w:rsidRDefault="0032522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BB" w:rsidRPr="00811F35" w:rsidRDefault="00C91EBB" w:rsidP="00F4109E">
    <w:pPr>
      <w:pStyle w:val="Sidhuvud"/>
      <w:rPr>
        <w:szCs w:val="2"/>
      </w:rPr>
    </w:pPr>
    <w:bookmarkStart w:id="34" w:name="insFirstHeader_01"/>
    <w:bookmarkEnd w:id="34"/>
  </w:p>
  <w:tbl>
    <w:tblPr>
      <w:tblW w:w="10259" w:type="dxa"/>
      <w:tblInd w:w="-1276" w:type="dxa"/>
      <w:tblLayout w:type="fixed"/>
      <w:tblCellMar>
        <w:left w:w="74" w:type="dxa"/>
        <w:right w:w="74" w:type="dxa"/>
      </w:tblCellMar>
      <w:tblLook w:val="04A0" w:firstRow="1" w:lastRow="0" w:firstColumn="1" w:lastColumn="0" w:noHBand="0" w:noVBand="1"/>
    </w:tblPr>
    <w:tblGrid>
      <w:gridCol w:w="5220"/>
      <w:gridCol w:w="3922"/>
      <w:gridCol w:w="1117"/>
    </w:tblGrid>
    <w:tr w:rsidR="00F256DA" w:rsidTr="0077276E">
      <w:trPr>
        <w:trHeight w:val="544"/>
      </w:trPr>
      <w:tc>
        <w:tcPr>
          <w:tcW w:w="5220" w:type="dxa"/>
          <w:vMerge w:val="restart"/>
          <w:shd w:val="clear" w:color="auto" w:fill="auto"/>
        </w:tcPr>
        <w:p w:rsidR="00F256DA" w:rsidRPr="00A07447" w:rsidRDefault="00F256DA" w:rsidP="008E2A3F">
          <w:pPr>
            <w:pStyle w:val="Sidhuvudstext"/>
          </w:pPr>
          <w:bookmarkStart w:id="35" w:name="objLogoFirstPage_01"/>
          <w:r>
            <w:t xml:space="preserve"> </w:t>
          </w:r>
          <w:bookmarkEnd w:id="35"/>
          <w:r>
            <w:t xml:space="preserve"> </w:t>
          </w:r>
        </w:p>
      </w:tc>
      <w:tc>
        <w:tcPr>
          <w:tcW w:w="3922" w:type="dxa"/>
          <w:shd w:val="clear" w:color="auto" w:fill="auto"/>
          <w:vAlign w:val="bottom"/>
          <w:hideMark/>
        </w:tcPr>
        <w:p w:rsidR="00F256DA" w:rsidRDefault="00F256DA" w:rsidP="00594950">
          <w:pPr>
            <w:pStyle w:val="Dokumentkategori"/>
            <w:jc w:val="right"/>
          </w:pPr>
          <w:bookmarkStart w:id="36" w:name="bmkDocDate_01"/>
          <w:r>
            <w:t xml:space="preserve"> </w:t>
          </w:r>
          <w:bookmarkEnd w:id="36"/>
        </w:p>
      </w:tc>
      <w:tc>
        <w:tcPr>
          <w:tcW w:w="1117" w:type="dxa"/>
          <w:shd w:val="clear" w:color="auto" w:fill="auto"/>
          <w:vAlign w:val="bottom"/>
        </w:tcPr>
        <w:p w:rsidR="00F256DA" w:rsidRPr="00A07447" w:rsidRDefault="00F256DA" w:rsidP="00594950">
          <w:pPr>
            <w:pStyle w:val="Sidhuvud"/>
            <w:jc w:val="right"/>
            <w:rPr>
              <w:rStyle w:val="Sidnummer"/>
            </w:rPr>
          </w:pPr>
          <w:bookmarkStart w:id="37" w:name="objPageNo_01"/>
          <w:r w:rsidRPr="00A07447">
            <w:rPr>
              <w:rStyle w:val="Sidnummer"/>
            </w:rPr>
            <w:t xml:space="preserve"> </w:t>
          </w:r>
          <w:bookmarkEnd w:id="37"/>
        </w:p>
      </w:tc>
    </w:tr>
    <w:tr w:rsidR="00F256DA" w:rsidTr="0077276E">
      <w:trPr>
        <w:trHeight w:val="350"/>
      </w:trPr>
      <w:tc>
        <w:tcPr>
          <w:tcW w:w="5220" w:type="dxa"/>
          <w:vMerge/>
          <w:shd w:val="clear" w:color="auto" w:fill="auto"/>
          <w:vAlign w:val="center"/>
          <w:hideMark/>
        </w:tcPr>
        <w:p w:rsidR="00F256DA" w:rsidRDefault="00F256DA" w:rsidP="00E05D87"/>
      </w:tc>
      <w:tc>
        <w:tcPr>
          <w:tcW w:w="5039" w:type="dxa"/>
          <w:gridSpan w:val="2"/>
          <w:shd w:val="clear" w:color="auto" w:fill="auto"/>
        </w:tcPr>
        <w:p w:rsidR="00F256DA" w:rsidRDefault="00F256DA" w:rsidP="00E05D87">
          <w:pPr>
            <w:pStyle w:val="Ledtext"/>
          </w:pPr>
        </w:p>
      </w:tc>
    </w:tr>
  </w:tbl>
  <w:p w:rsidR="00C91EBB" w:rsidRPr="00663114" w:rsidRDefault="00F256DA" w:rsidP="00F4109E">
    <w:pPr>
      <w:pStyle w:val="Sidhuvud"/>
      <w:rPr>
        <w:szCs w:val="2"/>
      </w:rPr>
    </w:pPr>
    <w:r>
      <w:rPr>
        <w:noProof/>
        <w:sz w:val="24"/>
      </w:rPr>
      <mc:AlternateContent>
        <mc:Choice Requires="wps">
          <w:drawing>
            <wp:anchor distT="0" distB="0" distL="114300" distR="114300" simplePos="0" relativeHeight="251665408" behindDoc="0" locked="1" layoutInCell="1" allowOverlap="1">
              <wp:simplePos x="0" y="0"/>
              <wp:positionH relativeFrom="column">
                <wp:posOffset>-1324610</wp:posOffset>
              </wp:positionH>
              <wp:positionV relativeFrom="page">
                <wp:posOffset>6429375</wp:posOffset>
              </wp:positionV>
              <wp:extent cx="123825" cy="3167380"/>
              <wp:effectExtent l="0" t="0" r="9525" b="1397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316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6DA" w:rsidRDefault="00B23145"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817695">
                                <w:t>EM4000, v5.1, 2017-07-21</w:t>
                              </w:r>
                            </w:sdtContent>
                          </w:sdt>
                          <w:r w:rsidR="00F256DA">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7" type="#_x0000_t202" style="position:absolute;margin-left:-104.3pt;margin-top:506.25pt;width:9.75pt;height:2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" filled="f" stroked="f">
              <v:textbox style="layout-flow:vertical;mso-layout-flow-alt:bottom-to-top" inset="0,0,0,0">
                <w:txbxContent>
                  <w:p w:rsidR="00F256DA" w:rsidRDefault="00AE4422"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817695">
                          <w:t>EM4000, v5.1, 2017-07-21</w:t>
                        </w:r>
                      </w:sdtContent>
                    </w:sdt>
                    <w:r w:rsidR="00F256DA">
                      <w:t xml:space="preserve">       </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490633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094F96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D5C752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943D0"/>
    <w:multiLevelType w:val="hybridMultilevel"/>
    <w:tmpl w:val="9DA0705C"/>
    <w:lvl w:ilvl="0" w:tplc="041D0001">
      <w:start w:val="1"/>
      <w:numFmt w:val="bullet"/>
      <w:lvlText w:val=""/>
      <w:lvlJc w:val="left"/>
      <w:pPr>
        <w:tabs>
          <w:tab w:val="num" w:pos="720"/>
        </w:tabs>
        <w:ind w:left="720" w:hanging="360"/>
      </w:pPr>
      <w:rPr>
        <w:rFonts w:ascii="Symbol" w:hAnsi="Symbol" w:hint="default"/>
      </w:rPr>
    </w:lvl>
    <w:lvl w:ilvl="1" w:tplc="DB4ED78C">
      <w:numFmt w:val="bullet"/>
      <w:lvlText w:val="-"/>
      <w:lvlJc w:val="left"/>
      <w:pPr>
        <w:tabs>
          <w:tab w:val="num" w:pos="1440"/>
        </w:tabs>
        <w:ind w:left="1440" w:hanging="360"/>
      </w:pPr>
      <w:rPr>
        <w:rFonts w:ascii="Times New Roman" w:eastAsia="Times New Roman" w:hAnsi="Times New Roman"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B268B"/>
    <w:multiLevelType w:val="multilevel"/>
    <w:tmpl w:val="ADE24F88"/>
    <w:lvl w:ilvl="0">
      <w:start w:val="1"/>
      <w:numFmt w:val="decimal"/>
      <w:lvlText w:val="%1"/>
      <w:lvlJc w:val="left"/>
      <w:pPr>
        <w:ind w:left="1021" w:hanging="1021"/>
      </w:pPr>
      <w:rPr>
        <w:rFonts w:cs="Times New Roman"/>
      </w:rPr>
    </w:lvl>
    <w:lvl w:ilvl="1">
      <w:start w:val="1"/>
      <w:numFmt w:val="decimal"/>
      <w:lvlText w:val="%1.%2"/>
      <w:lvlJc w:val="left"/>
      <w:pPr>
        <w:ind w:left="1021" w:hanging="1021"/>
      </w:pPr>
      <w:rPr>
        <w:rFonts w:cs="Times New Roman"/>
      </w:rPr>
    </w:lvl>
    <w:lvl w:ilvl="2">
      <w:start w:val="1"/>
      <w:numFmt w:val="decimal"/>
      <w:lvlText w:val="%1.%2.%3"/>
      <w:lvlJc w:val="left"/>
      <w:pPr>
        <w:ind w:left="1021" w:hanging="102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8" w15:restartNumberingAfterBreak="0">
    <w:nsid w:val="5D4B56E0"/>
    <w:multiLevelType w:val="multilevel"/>
    <w:tmpl w:val="EB4A1ADC"/>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D9E25F8"/>
    <w:multiLevelType w:val="multilevel"/>
    <w:tmpl w:val="BFDE56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0357D5C"/>
    <w:multiLevelType w:val="hybridMultilevel"/>
    <w:tmpl w:val="109A5C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365C57"/>
    <w:multiLevelType w:val="hybridMultilevel"/>
    <w:tmpl w:val="616AB43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8"/>
  </w:num>
  <w:num w:numId="10">
    <w:abstractNumId w:val="9"/>
  </w:num>
  <w:num w:numId="11">
    <w:abstractNumId w:val="0"/>
  </w:num>
  <w:num w:numId="12">
    <w:abstractNumId w:val="2"/>
  </w:num>
  <w:num w:numId="13">
    <w:abstractNumId w:val="8"/>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4F"/>
    <w:rsid w:val="000021EF"/>
    <w:rsid w:val="00040E5A"/>
    <w:rsid w:val="00043465"/>
    <w:rsid w:val="00060E18"/>
    <w:rsid w:val="000702B1"/>
    <w:rsid w:val="00083051"/>
    <w:rsid w:val="00096EC6"/>
    <w:rsid w:val="000B639F"/>
    <w:rsid w:val="000B7BAC"/>
    <w:rsid w:val="000C185C"/>
    <w:rsid w:val="00106755"/>
    <w:rsid w:val="00120803"/>
    <w:rsid w:val="001420C4"/>
    <w:rsid w:val="0014436A"/>
    <w:rsid w:val="00145E9E"/>
    <w:rsid w:val="0014705F"/>
    <w:rsid w:val="001522D9"/>
    <w:rsid w:val="00161098"/>
    <w:rsid w:val="001768B1"/>
    <w:rsid w:val="001A48CC"/>
    <w:rsid w:val="001D2803"/>
    <w:rsid w:val="001E268B"/>
    <w:rsid w:val="00204ED5"/>
    <w:rsid w:val="002051DC"/>
    <w:rsid w:val="00207BD7"/>
    <w:rsid w:val="00227C95"/>
    <w:rsid w:val="002507E2"/>
    <w:rsid w:val="002539A9"/>
    <w:rsid w:val="00264DE1"/>
    <w:rsid w:val="00270DB0"/>
    <w:rsid w:val="002B2EDC"/>
    <w:rsid w:val="002C3B60"/>
    <w:rsid w:val="002D1B71"/>
    <w:rsid w:val="002D244E"/>
    <w:rsid w:val="003226C0"/>
    <w:rsid w:val="0032522D"/>
    <w:rsid w:val="00327251"/>
    <w:rsid w:val="00343131"/>
    <w:rsid w:val="0035489D"/>
    <w:rsid w:val="003750B9"/>
    <w:rsid w:val="00383BA4"/>
    <w:rsid w:val="00385516"/>
    <w:rsid w:val="003A5B32"/>
    <w:rsid w:val="003D1180"/>
    <w:rsid w:val="0041569B"/>
    <w:rsid w:val="00421345"/>
    <w:rsid w:val="004249B7"/>
    <w:rsid w:val="004279EE"/>
    <w:rsid w:val="00442C2E"/>
    <w:rsid w:val="00456487"/>
    <w:rsid w:val="00460EA4"/>
    <w:rsid w:val="0048021E"/>
    <w:rsid w:val="004C1658"/>
    <w:rsid w:val="004C38ED"/>
    <w:rsid w:val="004E5518"/>
    <w:rsid w:val="0051174C"/>
    <w:rsid w:val="00514943"/>
    <w:rsid w:val="0053562C"/>
    <w:rsid w:val="0056407D"/>
    <w:rsid w:val="005644A5"/>
    <w:rsid w:val="00574327"/>
    <w:rsid w:val="00577F25"/>
    <w:rsid w:val="00582FCD"/>
    <w:rsid w:val="00591ECA"/>
    <w:rsid w:val="005A2D5D"/>
    <w:rsid w:val="005A51A0"/>
    <w:rsid w:val="005B7F42"/>
    <w:rsid w:val="005D36CF"/>
    <w:rsid w:val="005D5574"/>
    <w:rsid w:val="005D6558"/>
    <w:rsid w:val="005E4C91"/>
    <w:rsid w:val="00621A57"/>
    <w:rsid w:val="006534C4"/>
    <w:rsid w:val="0065359C"/>
    <w:rsid w:val="00654A45"/>
    <w:rsid w:val="006656EA"/>
    <w:rsid w:val="00690387"/>
    <w:rsid w:val="006A0B43"/>
    <w:rsid w:val="006A4BA8"/>
    <w:rsid w:val="006C5FCF"/>
    <w:rsid w:val="006F38E8"/>
    <w:rsid w:val="006F50F4"/>
    <w:rsid w:val="00720BCC"/>
    <w:rsid w:val="00733D1E"/>
    <w:rsid w:val="00737A09"/>
    <w:rsid w:val="007563F7"/>
    <w:rsid w:val="00756B06"/>
    <w:rsid w:val="0077276E"/>
    <w:rsid w:val="007A3536"/>
    <w:rsid w:val="007C277E"/>
    <w:rsid w:val="007F675F"/>
    <w:rsid w:val="00817695"/>
    <w:rsid w:val="00872615"/>
    <w:rsid w:val="00876119"/>
    <w:rsid w:val="008E1520"/>
    <w:rsid w:val="008E7BDE"/>
    <w:rsid w:val="00901F04"/>
    <w:rsid w:val="00916839"/>
    <w:rsid w:val="00922A27"/>
    <w:rsid w:val="0094402A"/>
    <w:rsid w:val="00954C41"/>
    <w:rsid w:val="00973775"/>
    <w:rsid w:val="009C1ABB"/>
    <w:rsid w:val="009D772A"/>
    <w:rsid w:val="00A05D91"/>
    <w:rsid w:val="00A131B3"/>
    <w:rsid w:val="00A4209C"/>
    <w:rsid w:val="00A64BC1"/>
    <w:rsid w:val="00A7616A"/>
    <w:rsid w:val="00A94E68"/>
    <w:rsid w:val="00AC0F48"/>
    <w:rsid w:val="00AD264C"/>
    <w:rsid w:val="00AE4422"/>
    <w:rsid w:val="00B23145"/>
    <w:rsid w:val="00B43312"/>
    <w:rsid w:val="00B52233"/>
    <w:rsid w:val="00B64B7F"/>
    <w:rsid w:val="00B93B2E"/>
    <w:rsid w:val="00BB199E"/>
    <w:rsid w:val="00BE6347"/>
    <w:rsid w:val="00BF2276"/>
    <w:rsid w:val="00C10F5B"/>
    <w:rsid w:val="00C13BA6"/>
    <w:rsid w:val="00C47600"/>
    <w:rsid w:val="00C91EBB"/>
    <w:rsid w:val="00CB3738"/>
    <w:rsid w:val="00CB49A3"/>
    <w:rsid w:val="00CB5950"/>
    <w:rsid w:val="00D02506"/>
    <w:rsid w:val="00D06B12"/>
    <w:rsid w:val="00D37830"/>
    <w:rsid w:val="00D42633"/>
    <w:rsid w:val="00D547D5"/>
    <w:rsid w:val="00D705CB"/>
    <w:rsid w:val="00D86773"/>
    <w:rsid w:val="00DA6975"/>
    <w:rsid w:val="00DB0FFA"/>
    <w:rsid w:val="00DC287D"/>
    <w:rsid w:val="00DC51DB"/>
    <w:rsid w:val="00DE4447"/>
    <w:rsid w:val="00E267A3"/>
    <w:rsid w:val="00E34499"/>
    <w:rsid w:val="00E367CB"/>
    <w:rsid w:val="00E41E70"/>
    <w:rsid w:val="00E45057"/>
    <w:rsid w:val="00E54AD3"/>
    <w:rsid w:val="00EA18F7"/>
    <w:rsid w:val="00EA5D9B"/>
    <w:rsid w:val="00EA6A45"/>
    <w:rsid w:val="00ED050E"/>
    <w:rsid w:val="00ED2C4F"/>
    <w:rsid w:val="00ED3EC8"/>
    <w:rsid w:val="00EE01A0"/>
    <w:rsid w:val="00F0483B"/>
    <w:rsid w:val="00F13EB2"/>
    <w:rsid w:val="00F256DA"/>
    <w:rsid w:val="00F30C4B"/>
    <w:rsid w:val="00F3586E"/>
    <w:rsid w:val="00FC4EB3"/>
    <w:rsid w:val="00FC6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687E4"/>
  <w15:chartTrackingRefBased/>
  <w15:docId w15:val="{76723FAE-8B12-4238-BF38-13A0984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C4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Brdtext"/>
    <w:link w:val="Rubrik1Char"/>
    <w:uiPriority w:val="9"/>
    <w:qFormat/>
    <w:rsid w:val="00270DB0"/>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70DB0"/>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70DB0"/>
    <w:pPr>
      <w:keepNext/>
      <w:keepLines/>
      <w:spacing w:before="290" w:line="290" w:lineRule="atLeast"/>
      <w:outlineLvl w:val="2"/>
    </w:pPr>
    <w:rPr>
      <w:rFonts w:asciiTheme="majorHAnsi" w:eastAsiaTheme="majorEastAsia" w:hAnsiTheme="majorHAnsi" w:cstheme="majorBidi"/>
      <w:b/>
      <w:i/>
      <w:sz w:val="21"/>
    </w:rPr>
  </w:style>
  <w:style w:type="paragraph" w:styleId="Rubrik4">
    <w:name w:val="heading 4"/>
    <w:basedOn w:val="Normal"/>
    <w:next w:val="Brdtext"/>
    <w:link w:val="Rubrik4Char"/>
    <w:uiPriority w:val="9"/>
    <w:qFormat/>
    <w:rsid w:val="0048021E"/>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70DB0"/>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70DB0"/>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70DB0"/>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70DB0"/>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70DB0"/>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270DB0"/>
    <w:pPr>
      <w:spacing w:after="290" w:line="290" w:lineRule="atLeast"/>
    </w:pPr>
  </w:style>
  <w:style w:type="character" w:customStyle="1" w:styleId="BrdtextChar">
    <w:name w:val="Brödtext Char"/>
    <w:basedOn w:val="Standardstycketeckensnitt"/>
    <w:link w:val="Brdtext"/>
    <w:uiPriority w:val="99"/>
    <w:rsid w:val="00270DB0"/>
  </w:style>
  <w:style w:type="paragraph" w:styleId="Punktlista">
    <w:name w:val="List Bullet"/>
    <w:basedOn w:val="Brdtext"/>
    <w:qFormat/>
    <w:rsid w:val="00270DB0"/>
    <w:pPr>
      <w:numPr>
        <w:numId w:val="14"/>
      </w:numPr>
      <w:contextualSpacing/>
    </w:pPr>
  </w:style>
  <w:style w:type="paragraph" w:customStyle="1" w:styleId="Nummerlista">
    <w:name w:val="Nummerlista"/>
    <w:basedOn w:val="Brdtext"/>
    <w:qFormat/>
    <w:rsid w:val="00270DB0"/>
    <w:pPr>
      <w:numPr>
        <w:numId w:val="13"/>
      </w:numPr>
      <w:contextualSpacing/>
    </w:pPr>
  </w:style>
  <w:style w:type="character" w:customStyle="1" w:styleId="Rubrik1Char">
    <w:name w:val="Rubrik 1 Char"/>
    <w:basedOn w:val="Standardstycketeckensnitt"/>
    <w:link w:val="Rubrik1"/>
    <w:uiPriority w:val="9"/>
    <w:rsid w:val="00270DB0"/>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70DB0"/>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70DB0"/>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48021E"/>
    <w:rPr>
      <w:rFonts w:asciiTheme="majorHAnsi" w:eastAsiaTheme="majorEastAsia" w:hAnsiTheme="majorHAnsi" w:cstheme="majorBidi"/>
      <w:iCs/>
    </w:rPr>
  </w:style>
  <w:style w:type="paragraph" w:customStyle="1" w:styleId="Tabelltext">
    <w:name w:val="Tabelltext"/>
    <w:basedOn w:val="Normal"/>
    <w:uiPriority w:val="9"/>
    <w:qFormat/>
    <w:rsid w:val="00BE6347"/>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70DB0"/>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70DB0"/>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70DB0"/>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70DB0"/>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70DB0"/>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70DB0"/>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70DB0"/>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70DB0"/>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70DB0"/>
    <w:rPr>
      <w:rFonts w:asciiTheme="majorHAnsi" w:hAnsiTheme="majorHAnsi" w:cs="Segoe UI"/>
      <w:sz w:val="16"/>
      <w:szCs w:val="16"/>
    </w:rPr>
  </w:style>
  <w:style w:type="table" w:styleId="Tabellrutnt">
    <w:name w:val="Table Grid"/>
    <w:basedOn w:val="Normaltabell"/>
    <w:uiPriority w:val="39"/>
    <w:rsid w:val="00BE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270DB0"/>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rsid w:val="00270DB0"/>
    <w:pPr>
      <w:tabs>
        <w:tab w:val="right" w:leader="dot" w:pos="6793"/>
      </w:tabs>
      <w:spacing w:before="60" w:line="320" w:lineRule="atLeast"/>
      <w:ind w:left="397" w:right="567"/>
    </w:pPr>
  </w:style>
  <w:style w:type="paragraph" w:styleId="Innehll3">
    <w:name w:val="toc 3"/>
    <w:basedOn w:val="Normal"/>
    <w:next w:val="Normal"/>
    <w:uiPriority w:val="39"/>
    <w:rsid w:val="00270DB0"/>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70DB0"/>
    <w:pPr>
      <w:spacing w:after="100"/>
      <w:ind w:left="660"/>
    </w:pPr>
    <w:rPr>
      <w:sz w:val="20"/>
    </w:rPr>
  </w:style>
  <w:style w:type="paragraph" w:styleId="Innehll5">
    <w:name w:val="toc 5"/>
    <w:basedOn w:val="Normal"/>
    <w:next w:val="Normal"/>
    <w:autoRedefine/>
    <w:uiPriority w:val="39"/>
    <w:semiHidden/>
    <w:rsid w:val="00270DB0"/>
    <w:pPr>
      <w:spacing w:after="100"/>
      <w:ind w:left="880"/>
    </w:pPr>
    <w:rPr>
      <w:sz w:val="20"/>
    </w:rPr>
  </w:style>
  <w:style w:type="paragraph" w:styleId="Innehll6">
    <w:name w:val="toc 6"/>
    <w:basedOn w:val="Normal"/>
    <w:next w:val="Normal"/>
    <w:autoRedefine/>
    <w:uiPriority w:val="39"/>
    <w:semiHidden/>
    <w:rsid w:val="00270DB0"/>
    <w:pPr>
      <w:spacing w:after="100"/>
      <w:ind w:left="1100"/>
    </w:pPr>
    <w:rPr>
      <w:sz w:val="20"/>
    </w:rPr>
  </w:style>
  <w:style w:type="paragraph" w:styleId="Innehll7">
    <w:name w:val="toc 7"/>
    <w:basedOn w:val="Normal"/>
    <w:next w:val="Normal"/>
    <w:autoRedefine/>
    <w:uiPriority w:val="39"/>
    <w:semiHidden/>
    <w:rsid w:val="00270DB0"/>
    <w:pPr>
      <w:spacing w:after="100"/>
      <w:ind w:left="1320"/>
    </w:pPr>
    <w:rPr>
      <w:sz w:val="20"/>
    </w:rPr>
  </w:style>
  <w:style w:type="paragraph" w:styleId="Innehll8">
    <w:name w:val="toc 8"/>
    <w:basedOn w:val="Normal"/>
    <w:next w:val="Normal"/>
    <w:autoRedefine/>
    <w:uiPriority w:val="39"/>
    <w:semiHidden/>
    <w:rsid w:val="00270DB0"/>
    <w:pPr>
      <w:spacing w:after="100"/>
      <w:ind w:left="1540"/>
    </w:pPr>
    <w:rPr>
      <w:sz w:val="20"/>
    </w:rPr>
  </w:style>
  <w:style w:type="paragraph" w:styleId="Innehll9">
    <w:name w:val="toc 9"/>
    <w:basedOn w:val="Normal"/>
    <w:next w:val="Normal"/>
    <w:autoRedefine/>
    <w:uiPriority w:val="39"/>
    <w:semiHidden/>
    <w:rsid w:val="00270DB0"/>
    <w:pPr>
      <w:spacing w:after="100"/>
      <w:ind w:left="1760"/>
    </w:pPr>
    <w:rPr>
      <w:sz w:val="20"/>
    </w:rPr>
  </w:style>
  <w:style w:type="paragraph" w:customStyle="1" w:styleId="Ledtext">
    <w:name w:val="Ledtext"/>
    <w:basedOn w:val="Normal"/>
    <w:semiHidden/>
    <w:rsid w:val="00270DB0"/>
    <w:rPr>
      <w:rFonts w:asciiTheme="majorHAnsi" w:hAnsiTheme="majorHAnsi"/>
      <w:sz w:val="14"/>
    </w:rPr>
  </w:style>
  <w:style w:type="paragraph" w:customStyle="1" w:styleId="Instruktionstext">
    <w:name w:val="Instruktionstext"/>
    <w:basedOn w:val="Brdtext"/>
    <w:semiHidden/>
    <w:rsid w:val="00270DB0"/>
    <w:rPr>
      <w:i/>
      <w:vanish/>
      <w:color w:val="0000FF"/>
    </w:rPr>
  </w:style>
  <w:style w:type="paragraph" w:customStyle="1" w:styleId="Hlsningsfras">
    <w:name w:val="Hälsningsfras"/>
    <w:basedOn w:val="Brdtext"/>
    <w:next w:val="Brdtext"/>
    <w:semiHidden/>
    <w:rsid w:val="00270DB0"/>
    <w:pPr>
      <w:keepLines/>
    </w:pPr>
  </w:style>
  <w:style w:type="character" w:styleId="Fotnotsreferens">
    <w:name w:val="footnote reference"/>
    <w:basedOn w:val="Standardstycketeckensnitt"/>
    <w:uiPriority w:val="99"/>
    <w:semiHidden/>
    <w:rsid w:val="00270DB0"/>
    <w:rPr>
      <w:rFonts w:asciiTheme="minorHAnsi" w:hAnsiTheme="minorHAnsi"/>
      <w:vertAlign w:val="superscript"/>
    </w:rPr>
  </w:style>
  <w:style w:type="paragraph" w:styleId="Fotnotstext">
    <w:name w:val="footnote text"/>
    <w:basedOn w:val="Normal"/>
    <w:link w:val="FotnotstextChar"/>
    <w:uiPriority w:val="99"/>
    <w:semiHidden/>
    <w:rsid w:val="00270DB0"/>
    <w:rPr>
      <w:spacing w:val="6"/>
      <w:sz w:val="16"/>
      <w:szCs w:val="20"/>
    </w:rPr>
  </w:style>
  <w:style w:type="character" w:customStyle="1" w:styleId="FotnotstextChar">
    <w:name w:val="Fotnotstext Char"/>
    <w:basedOn w:val="Standardstycketeckensnitt"/>
    <w:link w:val="Fotnotstext"/>
    <w:uiPriority w:val="99"/>
    <w:semiHidden/>
    <w:rsid w:val="00270DB0"/>
    <w:rPr>
      <w:spacing w:val="6"/>
      <w:sz w:val="16"/>
      <w:szCs w:val="20"/>
    </w:rPr>
  </w:style>
  <w:style w:type="paragraph" w:styleId="Sidfot">
    <w:name w:val="footer"/>
    <w:basedOn w:val="Normal"/>
    <w:link w:val="SidfotChar"/>
    <w:uiPriority w:val="99"/>
    <w:semiHidden/>
    <w:rsid w:val="00BE6347"/>
    <w:pPr>
      <w:tabs>
        <w:tab w:val="center" w:pos="4536"/>
        <w:tab w:val="right" w:pos="9072"/>
      </w:tabs>
    </w:pPr>
    <w:rPr>
      <w:sz w:val="2"/>
    </w:rPr>
  </w:style>
  <w:style w:type="character" w:customStyle="1" w:styleId="SidfotChar">
    <w:name w:val="Sidfot Char"/>
    <w:basedOn w:val="Standardstycketeckensnitt"/>
    <w:link w:val="Sidfot"/>
    <w:uiPriority w:val="99"/>
    <w:semiHidden/>
    <w:rsid w:val="00BE6347"/>
    <w:rPr>
      <w:sz w:val="2"/>
    </w:rPr>
  </w:style>
  <w:style w:type="paragraph" w:customStyle="1" w:styleId="Dokumentkategori">
    <w:name w:val="Dokumentkategori"/>
    <w:basedOn w:val="Normal"/>
    <w:semiHidden/>
    <w:rsid w:val="00270DB0"/>
    <w:pPr>
      <w:spacing w:after="60"/>
    </w:pPr>
    <w:rPr>
      <w:rFonts w:asciiTheme="majorHAnsi" w:hAnsiTheme="majorHAnsi"/>
      <w:caps/>
    </w:rPr>
  </w:style>
  <w:style w:type="paragraph" w:customStyle="1" w:styleId="Sidfotstext">
    <w:name w:val="Sidfotstext"/>
    <w:basedOn w:val="Normal"/>
    <w:semiHidden/>
    <w:rsid w:val="00BE6347"/>
    <w:rPr>
      <w:rFonts w:asciiTheme="majorHAnsi" w:hAnsiTheme="majorHAnsi"/>
      <w:sz w:val="16"/>
    </w:rPr>
  </w:style>
  <w:style w:type="paragraph" w:customStyle="1" w:styleId="Sidhuvudstext">
    <w:name w:val="Sidhuvudstext"/>
    <w:basedOn w:val="Normal"/>
    <w:semiHidden/>
    <w:rsid w:val="00BE6347"/>
    <w:rPr>
      <w:sz w:val="20"/>
    </w:rPr>
  </w:style>
  <w:style w:type="paragraph" w:customStyle="1" w:styleId="Mall-Id">
    <w:name w:val="Mall-Id"/>
    <w:basedOn w:val="Normal"/>
    <w:semiHidden/>
    <w:rsid w:val="00270DB0"/>
    <w:rPr>
      <w:rFonts w:asciiTheme="majorHAnsi" w:hAnsiTheme="majorHAnsi"/>
      <w:color w:val="A5A5A5"/>
      <w:sz w:val="10"/>
    </w:rPr>
  </w:style>
  <w:style w:type="paragraph" w:styleId="Citat">
    <w:name w:val="Quote"/>
    <w:basedOn w:val="Normal"/>
    <w:next w:val="Brdtext"/>
    <w:link w:val="CitatChar"/>
    <w:uiPriority w:val="29"/>
    <w:rsid w:val="00270DB0"/>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70DB0"/>
    <w:rPr>
      <w:i/>
      <w:iCs/>
      <w:spacing w:val="5"/>
      <w:sz w:val="21"/>
    </w:rPr>
  </w:style>
  <w:style w:type="paragraph" w:styleId="Sidhuvud">
    <w:name w:val="header"/>
    <w:basedOn w:val="Normal"/>
    <w:link w:val="SidhuvudChar"/>
    <w:uiPriority w:val="99"/>
    <w:semiHidden/>
    <w:rsid w:val="00BE6347"/>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BE6347"/>
    <w:rPr>
      <w:sz w:val="2"/>
    </w:rPr>
  </w:style>
  <w:style w:type="paragraph" w:styleId="Beskrivning">
    <w:name w:val="caption"/>
    <w:basedOn w:val="Normal"/>
    <w:next w:val="Brdtext"/>
    <w:uiPriority w:val="35"/>
    <w:semiHidden/>
    <w:qFormat/>
    <w:rsid w:val="00270DB0"/>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270DB0"/>
    <w:rPr>
      <w:color w:val="8691B9" w:themeColor="hyperlink"/>
      <w:u w:val="single"/>
    </w:rPr>
  </w:style>
  <w:style w:type="paragraph" w:styleId="Figurfrteckning">
    <w:name w:val="table of figures"/>
    <w:basedOn w:val="Normal"/>
    <w:next w:val="Normal"/>
    <w:uiPriority w:val="99"/>
    <w:semiHidden/>
    <w:rsid w:val="00270DB0"/>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70DB0"/>
    <w:pPr>
      <w:spacing w:before="40" w:after="240" w:line="240" w:lineRule="auto"/>
    </w:pPr>
    <w:rPr>
      <w:noProof/>
      <w:spacing w:val="6"/>
      <w:sz w:val="16"/>
      <w:lang w:val="en-US"/>
    </w:rPr>
  </w:style>
  <w:style w:type="paragraph" w:customStyle="1" w:styleId="Referenser">
    <w:name w:val="Referenser"/>
    <w:basedOn w:val="Brdtext"/>
    <w:semiHidden/>
    <w:rsid w:val="00270DB0"/>
    <w:pPr>
      <w:ind w:left="357" w:hanging="357"/>
    </w:pPr>
  </w:style>
  <w:style w:type="character" w:styleId="Sidnummer">
    <w:name w:val="page number"/>
    <w:basedOn w:val="Standardstycketeckensnitt"/>
    <w:uiPriority w:val="99"/>
    <w:semiHidden/>
    <w:unhideWhenUsed/>
    <w:rsid w:val="005644A5"/>
    <w:rPr>
      <w:rFonts w:asciiTheme="minorHAnsi" w:hAnsiTheme="minorHAnsi"/>
      <w:sz w:val="21"/>
    </w:rPr>
  </w:style>
  <w:style w:type="table" w:customStyle="1" w:styleId="TabellrutntEnergimyndigheten">
    <w:name w:val="Tabell_rutnät_Energimyndigheten"/>
    <w:basedOn w:val="Normaltabell"/>
    <w:rsid w:val="00817695"/>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70DB0"/>
    <w:pPr>
      <w:spacing w:before="560" w:after="280"/>
    </w:pPr>
    <w:rPr>
      <w:sz w:val="20"/>
    </w:rPr>
  </w:style>
  <w:style w:type="table" w:customStyle="1" w:styleId="TabellEnergimyndigheten">
    <w:name w:val="Tabell_Energimyndigheten"/>
    <w:basedOn w:val="Normaltabell"/>
    <w:uiPriority w:val="99"/>
    <w:rsid w:val="00BE6347"/>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hAnsi="Arial" w:cs="Arial"/>
      <w:sz w:val="16"/>
    </w:rPr>
  </w:style>
  <w:style w:type="paragraph" w:customStyle="1" w:styleId="Orubrik">
    <w:name w:val="Orubrik"/>
    <w:basedOn w:val="Rubrik1"/>
    <w:next w:val="Brdtext"/>
    <w:uiPriority w:val="99"/>
    <w:semiHidden/>
    <w:qFormat/>
    <w:rsid w:val="00270DB0"/>
    <w:pPr>
      <w:pageBreakBefore/>
      <w:outlineLvl w:val="9"/>
    </w:pPr>
  </w:style>
  <w:style w:type="paragraph" w:customStyle="1" w:styleId="Ifyllnadstext">
    <w:name w:val="Ifyllnadstext"/>
    <w:basedOn w:val="Brdtext"/>
    <w:semiHidden/>
    <w:qFormat/>
    <w:rsid w:val="00270DB0"/>
    <w:pPr>
      <w:spacing w:after="40"/>
    </w:pPr>
  </w:style>
  <w:style w:type="paragraph" w:customStyle="1" w:styleId="Dokumentinformation">
    <w:name w:val="Dokumentinformation"/>
    <w:basedOn w:val="Brdtext"/>
    <w:semiHidden/>
    <w:qFormat/>
    <w:rsid w:val="00270DB0"/>
    <w:pPr>
      <w:spacing w:after="0" w:line="240" w:lineRule="auto"/>
    </w:pPr>
  </w:style>
  <w:style w:type="paragraph" w:customStyle="1" w:styleId="Ingress">
    <w:name w:val="Ingress"/>
    <w:basedOn w:val="Brdtext"/>
    <w:qFormat/>
    <w:rsid w:val="00270DB0"/>
    <w:rPr>
      <w:rFonts w:asciiTheme="majorHAnsi" w:hAnsiTheme="majorHAnsi"/>
      <w:spacing w:val="-2"/>
    </w:rPr>
  </w:style>
  <w:style w:type="paragraph" w:customStyle="1" w:styleId="Personligprofil">
    <w:name w:val="Personligprofil"/>
    <w:basedOn w:val="Normal"/>
    <w:semiHidden/>
    <w:rsid w:val="00270DB0"/>
    <w:rPr>
      <w:sz w:val="18"/>
    </w:rPr>
  </w:style>
  <w:style w:type="character" w:styleId="Platshllartext">
    <w:name w:val="Placeholder Text"/>
    <w:basedOn w:val="Standardstycketeckensnitt"/>
    <w:uiPriority w:val="99"/>
    <w:semiHidden/>
    <w:rsid w:val="00270DB0"/>
    <w:rPr>
      <w:color w:val="FF0000"/>
    </w:rPr>
  </w:style>
  <w:style w:type="paragraph" w:customStyle="1" w:styleId="titel">
    <w:name w:val="titel"/>
    <w:basedOn w:val="Normal"/>
    <w:uiPriority w:val="99"/>
    <w:semiHidden/>
    <w:rsid w:val="00ED2C4F"/>
    <w:pPr>
      <w:spacing w:before="2460" w:after="240" w:line="560" w:lineRule="exact"/>
      <w:ind w:left="2268"/>
    </w:pPr>
    <w:rPr>
      <w:rFonts w:ascii="Arial Black" w:hAnsi="Arial Black" w:cs="Arial"/>
      <w:bCs/>
      <w:sz w:val="48"/>
    </w:rPr>
  </w:style>
  <w:style w:type="character" w:styleId="Olstomnmnande">
    <w:name w:val="Unresolved Mention"/>
    <w:basedOn w:val="Standardstycketeckensnitt"/>
    <w:uiPriority w:val="99"/>
    <w:semiHidden/>
    <w:unhideWhenUsed/>
    <w:rsid w:val="00040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myndigheten.se/trygg-energiforsorjning/nar-det-blir-el--eller-varmeavbrott-i-ditt-hem/sa-snabbt-blir-ditt-hus-kallt/jamforelse-alla-hus/" TargetMode="External"/><Relationship Id="rId13" Type="http://schemas.openxmlformats.org/officeDocument/2006/relationships/hyperlink" Target="http://www.energimyndigheten.se/trygg-energiforsorjning/nar-det-blir-el--eller-varmeavbrott-i-ditt-h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imyndigheten.se/trygg-energiforsorjning/nar-det-blir-el--eller-varmeavbrott-i-ditt-hem/att-skaffa-reservelve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myndigheten.se/trygg-energiforsorjning/nar-det-blir-el--eller-varmeavbrott-i-ditt-he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ergimyndigheten.se/trygg-energiforsorjning/kunskapsstod-till-offentlig-sektor/strategi-for-att-lindra-en-varmekris/uppratta-trygghetspunkter/" TargetMode="External"/><Relationship Id="rId4" Type="http://schemas.openxmlformats.org/officeDocument/2006/relationships/settings" Target="settings.xml"/><Relationship Id="rId9" Type="http://schemas.openxmlformats.org/officeDocument/2006/relationships/hyperlink" Target="http://www.energimyndigheten.se/trygg-energiforsorjning/kunskapsstod-till-offentlig-sektor/strategi-for-att-lindra-en-varmekris/bebyggels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ab\AppData\Local\Axalon\SPSeries\5.0\OfficeConnector\Local%20Templates\Officemallar\Allm&#228;nt,%20&#214;vrigt\Internt%20dokument.dotm" TargetMode="Externa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07C7-BFB9-4EB3-A92D-79F08AD1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dokument</Template>
  <TotalTime>203</TotalTime>
  <Pages>11</Pages>
  <Words>2620</Words>
  <Characters>13892</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Abaji</dc:creator>
  <cp:keywords/>
  <dc:description>EM4000, v5.1, 2017-07-21</dc:description>
  <cp:lastModifiedBy>Tony Abaji</cp:lastModifiedBy>
  <cp:revision>10</cp:revision>
  <dcterms:created xsi:type="dcterms:W3CDTF">2018-01-11T13:33:00Z</dcterms:created>
  <dcterms:modified xsi:type="dcterms:W3CDTF">2018-01-11T17:39:00Z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Internt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_</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 </vt:lpwstr>
  </property>
  <property fmtid="{D5CDD505-2E9C-101B-9397-08002B2CF9AE}" pid="27" name="cdpLogo">
    <vt:lpwstr> </vt:lpwstr>
  </property>
  <property fmtid="{D5CDD505-2E9C-101B-9397-08002B2CF9AE}" pid="28" name="cdpHeaderType">
    <vt:lpwstr> </vt:lpwstr>
  </property>
  <property fmtid="{D5CDD505-2E9C-101B-9397-08002B2CF9AE}" pid="29" name="cdpFooterType">
    <vt:lpwstr> </vt:lpwstr>
  </property>
  <property fmtid="{D5CDD505-2E9C-101B-9397-08002B2CF9AE}" pid="30" name="cdpFileName">
    <vt:lpwstr> </vt:lpwstr>
  </property>
  <property fmtid="{D5CDD505-2E9C-101B-9397-08002B2CF9AE}" pid="31" name="cdpInsTempId">
    <vt:lpwstr> </vt:lpwstr>
  </property>
  <property fmtid="{D5CDD505-2E9C-101B-9397-08002B2CF9AE}" pid="32" name="cdpProfile">
    <vt:lpwstr> </vt:lpwstr>
  </property>
  <property fmtid="{D5CDD505-2E9C-101B-9397-08002B2CF9AE}" pid="33" name="cdpOrgLevel1">
    <vt:lpwstr> </vt:lpwstr>
  </property>
  <property fmtid="{D5CDD505-2E9C-101B-9397-08002B2CF9AE}" pid="34" name="cdpOrgLevel2">
    <vt:lpwstr> </vt:lpwstr>
  </property>
  <property fmtid="{D5CDD505-2E9C-101B-9397-08002B2CF9AE}" pid="35" name="cdpOrgLevel3">
    <vt:lpwstr> </vt:lpwstr>
  </property>
  <property fmtid="{D5CDD505-2E9C-101B-9397-08002B2CF9AE}" pid="36" name="cdpOtherOrg">
    <vt:lpwstr> </vt:lpwstr>
  </property>
  <property fmtid="{D5CDD505-2E9C-101B-9397-08002B2CF9AE}" pid="37" name="cdpName">
    <vt:lpwstr> </vt:lpwstr>
  </property>
  <property fmtid="{D5CDD505-2E9C-101B-9397-08002B2CF9AE}" pid="38" name="cdpInitials">
    <vt:lpwstr> </vt:lpwstr>
  </property>
  <property fmtid="{D5CDD505-2E9C-101B-9397-08002B2CF9AE}" pid="39" name="cdpTitle">
    <vt:lpwstr> </vt:lpwstr>
  </property>
  <property fmtid="{D5CDD505-2E9C-101B-9397-08002B2CF9AE}" pid="40" name="cdpPhone">
    <vt:lpwstr> </vt:lpwstr>
  </property>
  <property fmtid="{D5CDD505-2E9C-101B-9397-08002B2CF9AE}" pid="41" name="cdpCellphone">
    <vt:lpwstr> </vt:lpwstr>
  </property>
  <property fmtid="{D5CDD505-2E9C-101B-9397-08002B2CF9AE}" pid="42" name="cdpFax">
    <vt:lpwstr> </vt:lpwstr>
  </property>
  <property fmtid="{D5CDD505-2E9C-101B-9397-08002B2CF9AE}" pid="43" name="cdpEmail">
    <vt:lpwstr> </vt:lpwstr>
  </property>
  <property fmtid="{D5CDD505-2E9C-101B-9397-08002B2CF9AE}" pid="44" name="cdpSignature">
    <vt:lpwstr> </vt:lpwstr>
  </property>
  <property fmtid="{D5CDD505-2E9C-101B-9397-08002B2CF9AE}" pid="45" name="cdpOtherInfo1">
    <vt:lpwstr> </vt:lpwstr>
  </property>
  <property fmtid="{D5CDD505-2E9C-101B-9397-08002B2CF9AE}" pid="46" name="cdpOtherInfo2">
    <vt:lpwstr> </vt:lpwstr>
  </property>
  <property fmtid="{D5CDD505-2E9C-101B-9397-08002B2CF9AE}" pid="47" name="cdpOtherInfo3">
    <vt:lpwstr> </vt:lpwstr>
  </property>
  <property fmtid="{D5CDD505-2E9C-101B-9397-08002B2CF9AE}" pid="48" name="cdpInsProfile">
    <vt:lpwstr> </vt:lpwstr>
  </property>
  <property fmtid="{D5CDD505-2E9C-101B-9397-08002B2CF9AE}" pid="49" name="cdpEnding">
    <vt:lpwstr> </vt:lpwstr>
  </property>
  <property fmtid="{D5CDD505-2E9C-101B-9397-08002B2CF9AE}" pid="50" name="cdpWaterMark">
    <vt:lpwstr> </vt:lpwstr>
  </property>
</Properties>
</file>