
<file path=[Content_Types].xml><?xml version="1.0" encoding="utf-8"?>
<Types xmlns="http://schemas.openxmlformats.org/package/2006/content-types">
  <Default Extension="png" ContentType="image/png"/>
  <Default Extension="tmp" ContentType="image/png"/>
  <Default Extension="jpeg" ContentType="image/jpe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theme/themeOverride1.xml" ContentType="application/vnd.openxmlformats-officedocument.themeOverride+xml"/>
  <Override PartName="/word/charts/chart6.xml" ContentType="application/vnd.openxmlformats-officedocument.drawingml.chart+xml"/>
  <Override PartName="/word/theme/themeOverride2.xml" ContentType="application/vnd.openxmlformats-officedocument.themeOverride+xml"/>
  <Override PartName="/word/charts/chart7.xml" ContentType="application/vnd.openxmlformats-officedocument.drawingml.chart+xml"/>
  <Override PartName="/word/charts/chart8.xml" ContentType="application/vnd.openxmlformats-officedocument.drawingml.chart+xml"/>
  <Override PartName="/word/theme/themeOverride3.xml" ContentType="application/vnd.openxmlformats-officedocument.themeOverride+xml"/>
  <Override PartName="/word/charts/chart9.xml" ContentType="application/vnd.openxmlformats-officedocument.drawingml.chart+xml"/>
  <Override PartName="/word/charts/chart10.xml" ContentType="application/vnd.openxmlformats-officedocument.drawingml.chart+xml"/>
  <Override PartName="/word/charts/chart11.xml" ContentType="application/vnd.openxmlformats-officedocument.drawingml.chart+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C1B75" w:rsidRPr="003A7E86" w:rsidRDefault="00C1638B" w:rsidP="003A7E86">
      <w:pPr>
        <w:pStyle w:val="titel"/>
      </w:pPr>
      <w:bookmarkStart w:id="0" w:name="_GoBack"/>
      <w:bookmarkEnd w:id="0"/>
      <w:r>
        <w:t xml:space="preserve">Statusrapport </w:t>
      </w:r>
    </w:p>
    <w:p w:rsidR="004C1B75" w:rsidRDefault="00C1638B" w:rsidP="003A7E86">
      <w:pPr>
        <w:pStyle w:val="titelfrklaring"/>
      </w:pPr>
      <w:r>
        <w:t>Avseende</w:t>
      </w:r>
      <w:r w:rsidR="001A01F3">
        <w:t xml:space="preserve"> länsstyrelsernas arbete</w:t>
      </w:r>
      <w:r>
        <w:t xml:space="preserve"> och utveckling av de regionala energi- och klimatstrategierna</w:t>
      </w:r>
    </w:p>
    <w:p w:rsidR="00D26CFF" w:rsidRDefault="00D26CFF" w:rsidP="003A7E86">
      <w:pPr>
        <w:pStyle w:val="titelfrklaring"/>
      </w:pPr>
      <w:r>
        <w:t xml:space="preserve">Dnr </w:t>
      </w:r>
      <w:r w:rsidR="002E4084">
        <w:t>2012-9091</w:t>
      </w:r>
    </w:p>
    <w:p w:rsidR="00EC1D98" w:rsidRPr="00532CEE" w:rsidRDefault="00EC1D98" w:rsidP="00B613DD">
      <w:pPr>
        <w:pStyle w:val="titelfrklaring"/>
      </w:pPr>
    </w:p>
    <w:p w:rsidR="00EC1D98" w:rsidRDefault="00EC1D98" w:rsidP="00B613DD">
      <w:pPr>
        <w:pStyle w:val="titelfrklaring"/>
      </w:pPr>
    </w:p>
    <w:p w:rsidR="00B613DD" w:rsidRDefault="00B613DD" w:rsidP="00B613DD">
      <w:pPr>
        <w:pStyle w:val="titelfrklaring"/>
        <w:ind w:left="0"/>
      </w:pPr>
      <w:r>
        <w:br w:type="page"/>
      </w:r>
    </w:p>
    <w:p w:rsidR="00B613DD" w:rsidRDefault="00B613DD" w:rsidP="00B613DD">
      <w:pPr>
        <w:pStyle w:val="titelfrklaring"/>
        <w:ind w:left="0"/>
      </w:pPr>
    </w:p>
    <w:p w:rsidR="00B613DD" w:rsidRDefault="00B613DD" w:rsidP="00B613DD">
      <w:pPr>
        <w:pStyle w:val="titelfrklaring"/>
        <w:ind w:left="0"/>
      </w:pPr>
    </w:p>
    <w:p w:rsidR="00B613DD" w:rsidRDefault="00B613DD" w:rsidP="00B613DD">
      <w:pPr>
        <w:pStyle w:val="titelfrklaring"/>
        <w:ind w:left="0"/>
      </w:pPr>
    </w:p>
    <w:p w:rsidR="00B613DD" w:rsidRDefault="00B613DD" w:rsidP="00B613DD">
      <w:pPr>
        <w:pStyle w:val="titelfrklaring"/>
        <w:ind w:left="0"/>
      </w:pPr>
    </w:p>
    <w:p w:rsidR="00B613DD" w:rsidRDefault="00B613DD" w:rsidP="00B613DD">
      <w:pPr>
        <w:pStyle w:val="titelfrklaring"/>
        <w:ind w:left="0"/>
      </w:pPr>
    </w:p>
    <w:p w:rsidR="00B613DD" w:rsidRDefault="00B613DD" w:rsidP="00B613DD">
      <w:pPr>
        <w:pStyle w:val="titelfrklaring"/>
        <w:ind w:left="0"/>
      </w:pPr>
    </w:p>
    <w:p w:rsidR="00B613DD" w:rsidRDefault="00B613DD" w:rsidP="00B613DD">
      <w:pPr>
        <w:pStyle w:val="titelfrklaring"/>
        <w:ind w:left="0"/>
      </w:pPr>
    </w:p>
    <w:p w:rsidR="00B613DD" w:rsidRDefault="00B613DD" w:rsidP="00B613DD">
      <w:pPr>
        <w:pStyle w:val="titelfrklaring"/>
        <w:ind w:left="0"/>
      </w:pPr>
    </w:p>
    <w:p w:rsidR="00B613DD" w:rsidRDefault="00B613DD" w:rsidP="00B613DD">
      <w:pPr>
        <w:pStyle w:val="titelfrklaring"/>
        <w:ind w:left="0"/>
      </w:pPr>
    </w:p>
    <w:p w:rsidR="00B613DD" w:rsidRDefault="00B613DD" w:rsidP="00B613DD">
      <w:pPr>
        <w:pStyle w:val="titelfrklaring"/>
        <w:ind w:left="0"/>
      </w:pPr>
    </w:p>
    <w:p w:rsidR="00B613DD" w:rsidRDefault="00B613DD" w:rsidP="00B613DD">
      <w:pPr>
        <w:pStyle w:val="titelfrklaring"/>
        <w:ind w:left="0"/>
      </w:pPr>
    </w:p>
    <w:p w:rsidR="00B613DD" w:rsidRPr="00491D27" w:rsidRDefault="00B613DD" w:rsidP="00B613DD">
      <w:pPr>
        <w:pStyle w:val="titelfrklaring"/>
        <w:ind w:left="0"/>
      </w:pPr>
      <w:r>
        <w:t>Böcker och rapporter utgivna av Statens energimyndighet kan beställas via</w:t>
      </w:r>
      <w:r>
        <w:br/>
      </w:r>
      <w:r w:rsidRPr="00491D27">
        <w:t>www.energimyndigheten.se</w:t>
      </w:r>
      <w:r w:rsidRPr="00491D27">
        <w:br/>
        <w:t>Orderfax: 08-505 933 99</w:t>
      </w:r>
      <w:r>
        <w:br/>
      </w:r>
      <w:r w:rsidRPr="00491D27">
        <w:t>e-post: energimyndigheten@cm.se</w:t>
      </w:r>
    </w:p>
    <w:p w:rsidR="00B613DD" w:rsidRDefault="00B613DD" w:rsidP="00B613DD">
      <w:pPr>
        <w:pStyle w:val="tryckort"/>
      </w:pPr>
      <w:r>
        <w:t>©  Statens energimyndighet</w:t>
      </w:r>
    </w:p>
    <w:p w:rsidR="00B613DD" w:rsidRDefault="00B613DD" w:rsidP="00B613DD">
      <w:pPr>
        <w:pStyle w:val="tryckort"/>
      </w:pPr>
      <w:r>
        <w:t xml:space="preserve">ER </w:t>
      </w:r>
    </w:p>
    <w:p w:rsidR="00B613DD" w:rsidRDefault="00B613DD" w:rsidP="00B613DD">
      <w:pPr>
        <w:pStyle w:val="tryckort"/>
      </w:pPr>
      <w:r>
        <w:t xml:space="preserve">ISSN </w:t>
      </w:r>
    </w:p>
    <w:p w:rsidR="00B613DD" w:rsidRPr="003A7E86" w:rsidRDefault="00B613DD" w:rsidP="003A7E86">
      <w:pPr>
        <w:pStyle w:val="titelfrklaring"/>
      </w:pPr>
    </w:p>
    <w:p w:rsidR="004C1B75" w:rsidRDefault="004C1B75" w:rsidP="00840057">
      <w:pPr>
        <w:pStyle w:val="Rubrik2"/>
        <w:numPr>
          <w:ilvl w:val="0"/>
          <w:numId w:val="0"/>
        </w:numPr>
        <w:ind w:left="1021" w:hanging="1021"/>
      </w:pPr>
      <w:r>
        <w:br w:type="page"/>
      </w:r>
      <w:bookmarkStart w:id="1" w:name="_Toc358757286"/>
      <w:r>
        <w:lastRenderedPageBreak/>
        <w:t>Förord</w:t>
      </w:r>
      <w:bookmarkEnd w:id="1"/>
    </w:p>
    <w:p w:rsidR="00A53D7C" w:rsidRDefault="00374308" w:rsidP="00A53D7C">
      <w:pPr>
        <w:pStyle w:val="Brdtext"/>
      </w:pPr>
      <w:r>
        <w:t>Den här s</w:t>
      </w:r>
      <w:r w:rsidR="00D44D5E">
        <w:t>tatusrapporten</w:t>
      </w:r>
      <w:r w:rsidR="00A53D7C">
        <w:t xml:space="preserve"> behandlar </w:t>
      </w:r>
      <w:r w:rsidR="00367FDD">
        <w:t>det regionala</w:t>
      </w:r>
      <w:r w:rsidR="00A53D7C">
        <w:t xml:space="preserve"> arbete</w:t>
      </w:r>
      <w:r w:rsidR="00367FDD">
        <w:t>t</w:t>
      </w:r>
      <w:r w:rsidR="00A53D7C">
        <w:t xml:space="preserve"> med energi- och klimatfrågor. Det är en sammanfattning och analys av</w:t>
      </w:r>
      <w:r w:rsidR="00367FDD">
        <w:t xml:space="preserve"> länsstyrelsernas arbete</w:t>
      </w:r>
      <w:r w:rsidR="00A53D7C">
        <w:t xml:space="preserve"> med både planering, genomförande och uppföljning på energi- och klimatområdet. </w:t>
      </w:r>
    </w:p>
    <w:p w:rsidR="00A53D7C" w:rsidRDefault="00A53D7C" w:rsidP="00A53D7C">
      <w:pPr>
        <w:pStyle w:val="Brdtext"/>
      </w:pPr>
      <w:r>
        <w:t>Länsstyrelserna har sedan år 2008 haft uppdraget att upprätta och utveckla regionala energi- och klimatstrategier. Det är</w:t>
      </w:r>
      <w:r w:rsidR="00367FDD">
        <w:t xml:space="preserve"> en</w:t>
      </w:r>
      <w:r>
        <w:t xml:space="preserve"> viktig del i regeringens politik för</w:t>
      </w:r>
      <w:r w:rsidRPr="00607E82">
        <w:t xml:space="preserve"> energiomställning och minskad klimatpåverkan</w:t>
      </w:r>
      <w:r w:rsidR="00E805D9">
        <w:t xml:space="preserve">. De </w:t>
      </w:r>
      <w:r>
        <w:t>lokala</w:t>
      </w:r>
      <w:r w:rsidR="00E805D9">
        <w:t xml:space="preserve"> och regionala aktörerna spelar en viktig roll i att</w:t>
      </w:r>
      <w:r>
        <w:t xml:space="preserve"> genomföra utvecklingen till ett energieffektivt och hållbart samhälle och uppgiften att arbeta fram och utveckla ett regionalt strategiskt energi- och klimatarbete är då ett viktigt redskap.</w:t>
      </w:r>
    </w:p>
    <w:p w:rsidR="00A53D7C" w:rsidRDefault="00A53D7C" w:rsidP="00A53D7C">
      <w:pPr>
        <w:pStyle w:val="abrdtext"/>
        <w:rPr>
          <w:bCs/>
        </w:rPr>
      </w:pPr>
      <w:r w:rsidRPr="00427BDF">
        <w:rPr>
          <w:bCs/>
        </w:rPr>
        <w:t>Rapporten</w:t>
      </w:r>
      <w:r>
        <w:rPr>
          <w:bCs/>
        </w:rPr>
        <w:t xml:space="preserve"> är framtagen av </w:t>
      </w:r>
      <w:r w:rsidR="00ED0405">
        <w:rPr>
          <w:bCs/>
        </w:rPr>
        <w:t xml:space="preserve">medarbetare på enheterna </w:t>
      </w:r>
      <w:r w:rsidR="00306E9A">
        <w:rPr>
          <w:bCs/>
        </w:rPr>
        <w:t>Samhälle och transporter</w:t>
      </w:r>
      <w:r w:rsidR="00ED0405">
        <w:rPr>
          <w:bCs/>
        </w:rPr>
        <w:t xml:space="preserve"> och </w:t>
      </w:r>
      <w:r w:rsidR="00306E9A">
        <w:rPr>
          <w:bCs/>
        </w:rPr>
        <w:t>Offentlig sektor</w:t>
      </w:r>
      <w:r>
        <w:rPr>
          <w:bCs/>
        </w:rPr>
        <w:t xml:space="preserve"> på Avdelningen för </w:t>
      </w:r>
      <w:r w:rsidR="00B26231">
        <w:rPr>
          <w:bCs/>
        </w:rPr>
        <w:t>energieffektivisering</w:t>
      </w:r>
      <w:r>
        <w:rPr>
          <w:bCs/>
        </w:rPr>
        <w:t xml:space="preserve">. </w:t>
      </w:r>
    </w:p>
    <w:p w:rsidR="00A53D7C" w:rsidRPr="00AB6528" w:rsidRDefault="00A53D7C" w:rsidP="00A53D7C">
      <w:pPr>
        <w:pStyle w:val="abrdtext"/>
        <w:rPr>
          <w:bCs/>
        </w:rPr>
      </w:pPr>
    </w:p>
    <w:p w:rsidR="00A53D7C" w:rsidRDefault="00A53D7C" w:rsidP="00A53D7C">
      <w:pPr>
        <w:pStyle w:val="Brdtext"/>
      </w:pPr>
      <w:r>
        <w:t>Det är Energimyndighetens fö</w:t>
      </w:r>
      <w:r w:rsidR="009F5CA9">
        <w:t xml:space="preserve">rhoppning att rapporten kan komma att utgöra ett underlag </w:t>
      </w:r>
      <w:r>
        <w:t xml:space="preserve">både för regeringen och för länsstyrelserna i sitt fortsatta arbete.  </w:t>
      </w:r>
    </w:p>
    <w:p w:rsidR="00A53D7C" w:rsidRDefault="00A53D7C" w:rsidP="00A53D7C">
      <w:pPr>
        <w:pStyle w:val="Brdtext"/>
      </w:pPr>
    </w:p>
    <w:p w:rsidR="00A53D7C" w:rsidRDefault="00A53D7C" w:rsidP="00A53D7C">
      <w:pPr>
        <w:pStyle w:val="Brdtext"/>
      </w:pPr>
    </w:p>
    <w:p w:rsidR="00A53D7C" w:rsidRDefault="00A53D7C" w:rsidP="00A53D7C">
      <w:pPr>
        <w:pStyle w:val="Brdtext"/>
      </w:pPr>
    </w:p>
    <w:p w:rsidR="00EA6B4C" w:rsidRDefault="00A53D7C" w:rsidP="00A53D7C">
      <w:pPr>
        <w:pStyle w:val="Brdtext"/>
      </w:pPr>
      <w:r>
        <w:t>Erik Brandsma</w:t>
      </w:r>
      <w:r w:rsidR="00EA6B4C">
        <w:tab/>
      </w:r>
      <w:r w:rsidR="00EA6B4C">
        <w:tab/>
        <w:t>Sara Winnfors</w:t>
      </w:r>
      <w:r w:rsidR="00EA6B4C">
        <w:tab/>
      </w:r>
    </w:p>
    <w:p w:rsidR="00A53D7C" w:rsidRDefault="00A53D7C" w:rsidP="00A53D7C">
      <w:pPr>
        <w:pStyle w:val="Brdtext"/>
      </w:pPr>
      <w:r>
        <w:t>Generaldirektör</w:t>
      </w:r>
      <w:r w:rsidR="00EA6B4C">
        <w:tab/>
      </w:r>
      <w:r w:rsidR="00EA6B4C">
        <w:tab/>
      </w:r>
      <w:r w:rsidR="00265F0F">
        <w:t>Handläggare</w:t>
      </w:r>
    </w:p>
    <w:p w:rsidR="00A53D7C" w:rsidRDefault="00A53D7C" w:rsidP="00A53D7C">
      <w:pPr>
        <w:pStyle w:val="Brdtext"/>
      </w:pPr>
      <w:r>
        <w:tab/>
      </w:r>
      <w:r>
        <w:tab/>
      </w:r>
    </w:p>
    <w:p w:rsidR="00A53D7C" w:rsidRDefault="00A53D7C" w:rsidP="00A53D7C">
      <w:pPr>
        <w:pStyle w:val="Brdtext"/>
      </w:pPr>
      <w:r>
        <w:tab/>
      </w:r>
      <w:r>
        <w:tab/>
      </w:r>
      <w:r>
        <w:tab/>
      </w:r>
    </w:p>
    <w:p w:rsidR="004C1B75" w:rsidRDefault="004C1B75" w:rsidP="00491D27">
      <w:pPr>
        <w:pStyle w:val="Brdtext"/>
      </w:pPr>
    </w:p>
    <w:p w:rsidR="004C1B75" w:rsidRDefault="004C1B75" w:rsidP="00491D27">
      <w:pPr>
        <w:pStyle w:val="Orubrik"/>
      </w:pPr>
      <w:r>
        <w:rPr>
          <w:bCs/>
        </w:rPr>
        <w:br w:type="page"/>
      </w:r>
      <w:r>
        <w:lastRenderedPageBreak/>
        <w:br w:type="page"/>
      </w:r>
      <w:r>
        <w:lastRenderedPageBreak/>
        <w:t>Innehåll</w:t>
      </w:r>
    </w:p>
    <w:p w:rsidR="004E01BA" w:rsidRDefault="00BA662E">
      <w:pPr>
        <w:pStyle w:val="Innehll2"/>
        <w:rPr>
          <w:rFonts w:asciiTheme="minorHAnsi" w:eastAsiaTheme="minorEastAsia" w:hAnsiTheme="minorHAnsi" w:cstheme="minorBidi"/>
          <w:sz w:val="22"/>
          <w:szCs w:val="22"/>
        </w:rPr>
      </w:pPr>
      <w:r>
        <w:rPr>
          <w:b/>
          <w:bCs/>
        </w:rPr>
        <w:fldChar w:fldCharType="begin"/>
      </w:r>
      <w:r w:rsidR="004C1B75">
        <w:rPr>
          <w:b/>
          <w:bCs/>
        </w:rPr>
        <w:instrText xml:space="preserve"> TOC \o "1-2" \h \z</w:instrText>
      </w:r>
      <w:r w:rsidR="00E4345D">
        <w:rPr>
          <w:b/>
          <w:bCs/>
        </w:rPr>
        <w:instrText xml:space="preserve"> \w</w:instrText>
      </w:r>
      <w:r w:rsidR="004C1B75">
        <w:rPr>
          <w:b/>
          <w:bCs/>
        </w:rPr>
        <w:instrText xml:space="preserve"> </w:instrText>
      </w:r>
      <w:r>
        <w:rPr>
          <w:b/>
          <w:bCs/>
        </w:rPr>
        <w:fldChar w:fldCharType="separate"/>
      </w:r>
      <w:hyperlink w:anchor="_Toc358757286" w:history="1">
        <w:r w:rsidR="004E01BA" w:rsidRPr="00C4285A">
          <w:rPr>
            <w:rStyle w:val="Hyperlnk"/>
          </w:rPr>
          <w:t>Förord</w:t>
        </w:r>
        <w:r w:rsidR="004E01BA">
          <w:rPr>
            <w:webHidden/>
          </w:rPr>
          <w:tab/>
        </w:r>
        <w:r w:rsidR="004E01BA">
          <w:rPr>
            <w:webHidden/>
          </w:rPr>
          <w:fldChar w:fldCharType="begin"/>
        </w:r>
        <w:r w:rsidR="004E01BA">
          <w:rPr>
            <w:webHidden/>
          </w:rPr>
          <w:instrText xml:space="preserve"> PAGEREF _Toc358757286 \h </w:instrText>
        </w:r>
        <w:r w:rsidR="004E01BA">
          <w:rPr>
            <w:webHidden/>
          </w:rPr>
        </w:r>
        <w:r w:rsidR="004E01BA">
          <w:rPr>
            <w:webHidden/>
          </w:rPr>
          <w:fldChar w:fldCharType="separate"/>
        </w:r>
        <w:r w:rsidR="00532CEE">
          <w:rPr>
            <w:webHidden/>
          </w:rPr>
          <w:t>3</w:t>
        </w:r>
        <w:r w:rsidR="004E01BA">
          <w:rPr>
            <w:webHidden/>
          </w:rPr>
          <w:fldChar w:fldCharType="end"/>
        </w:r>
      </w:hyperlink>
    </w:p>
    <w:p w:rsidR="004E01BA" w:rsidRDefault="00A94664">
      <w:pPr>
        <w:pStyle w:val="Innehll1"/>
        <w:rPr>
          <w:rFonts w:asciiTheme="minorHAnsi" w:eastAsiaTheme="minorEastAsia" w:hAnsiTheme="minorHAnsi" w:cstheme="minorBidi"/>
          <w:b w:val="0"/>
          <w:sz w:val="22"/>
          <w:szCs w:val="22"/>
        </w:rPr>
      </w:pPr>
      <w:hyperlink w:anchor="_Toc358757287" w:history="1">
        <w:r w:rsidR="004E01BA" w:rsidRPr="00C4285A">
          <w:rPr>
            <w:rStyle w:val="Hyperlnk"/>
          </w:rPr>
          <w:t>1</w:t>
        </w:r>
        <w:r w:rsidR="004E01BA" w:rsidRPr="00C4285A">
          <w:rPr>
            <w:rStyle w:val="Hyperlnk"/>
          </w:rPr>
          <w:tab/>
          <w:t>Sammanfattning</w:t>
        </w:r>
        <w:r w:rsidR="004E01BA">
          <w:rPr>
            <w:webHidden/>
          </w:rPr>
          <w:tab/>
        </w:r>
        <w:r w:rsidR="004E01BA">
          <w:rPr>
            <w:webHidden/>
          </w:rPr>
          <w:fldChar w:fldCharType="begin"/>
        </w:r>
        <w:r w:rsidR="004E01BA">
          <w:rPr>
            <w:webHidden/>
          </w:rPr>
          <w:instrText xml:space="preserve"> PAGEREF _Toc358757287 \h </w:instrText>
        </w:r>
        <w:r w:rsidR="004E01BA">
          <w:rPr>
            <w:webHidden/>
          </w:rPr>
        </w:r>
        <w:r w:rsidR="004E01BA">
          <w:rPr>
            <w:webHidden/>
          </w:rPr>
          <w:fldChar w:fldCharType="separate"/>
        </w:r>
        <w:r w:rsidR="00532CEE">
          <w:rPr>
            <w:webHidden/>
          </w:rPr>
          <w:t>6</w:t>
        </w:r>
        <w:r w:rsidR="004E01BA">
          <w:rPr>
            <w:webHidden/>
          </w:rPr>
          <w:fldChar w:fldCharType="end"/>
        </w:r>
      </w:hyperlink>
    </w:p>
    <w:p w:rsidR="004E01BA" w:rsidRDefault="00A94664">
      <w:pPr>
        <w:pStyle w:val="Innehll1"/>
        <w:rPr>
          <w:rFonts w:asciiTheme="minorHAnsi" w:eastAsiaTheme="minorEastAsia" w:hAnsiTheme="minorHAnsi" w:cstheme="minorBidi"/>
          <w:b w:val="0"/>
          <w:sz w:val="22"/>
          <w:szCs w:val="22"/>
        </w:rPr>
      </w:pPr>
      <w:hyperlink w:anchor="_Toc358757288" w:history="1">
        <w:r w:rsidR="004E01BA" w:rsidRPr="00C4285A">
          <w:rPr>
            <w:rStyle w:val="Hyperlnk"/>
          </w:rPr>
          <w:t>2</w:t>
        </w:r>
        <w:r w:rsidR="004E01BA" w:rsidRPr="00C4285A">
          <w:rPr>
            <w:rStyle w:val="Hyperlnk"/>
          </w:rPr>
          <w:tab/>
          <w:t>Inledning</w:t>
        </w:r>
        <w:r w:rsidR="004E01BA">
          <w:rPr>
            <w:webHidden/>
          </w:rPr>
          <w:tab/>
        </w:r>
        <w:r w:rsidR="004E01BA">
          <w:rPr>
            <w:webHidden/>
          </w:rPr>
          <w:fldChar w:fldCharType="begin"/>
        </w:r>
        <w:r w:rsidR="004E01BA">
          <w:rPr>
            <w:webHidden/>
          </w:rPr>
          <w:instrText xml:space="preserve"> PAGEREF _Toc358757288 \h </w:instrText>
        </w:r>
        <w:r w:rsidR="004E01BA">
          <w:rPr>
            <w:webHidden/>
          </w:rPr>
        </w:r>
        <w:r w:rsidR="004E01BA">
          <w:rPr>
            <w:webHidden/>
          </w:rPr>
          <w:fldChar w:fldCharType="separate"/>
        </w:r>
        <w:r w:rsidR="00532CEE">
          <w:rPr>
            <w:webHidden/>
          </w:rPr>
          <w:t>9</w:t>
        </w:r>
        <w:r w:rsidR="004E01BA">
          <w:rPr>
            <w:webHidden/>
          </w:rPr>
          <w:fldChar w:fldCharType="end"/>
        </w:r>
      </w:hyperlink>
    </w:p>
    <w:p w:rsidR="004E01BA" w:rsidRDefault="00A94664">
      <w:pPr>
        <w:pStyle w:val="Innehll2"/>
        <w:rPr>
          <w:rFonts w:asciiTheme="minorHAnsi" w:eastAsiaTheme="minorEastAsia" w:hAnsiTheme="minorHAnsi" w:cstheme="minorBidi"/>
          <w:sz w:val="22"/>
          <w:szCs w:val="22"/>
        </w:rPr>
      </w:pPr>
      <w:hyperlink w:anchor="_Toc358757289" w:history="1">
        <w:r w:rsidR="004E01BA" w:rsidRPr="00C4285A">
          <w:rPr>
            <w:rStyle w:val="Hyperlnk"/>
          </w:rPr>
          <w:t>2.1</w:t>
        </w:r>
        <w:r w:rsidR="004E01BA" w:rsidRPr="00C4285A">
          <w:rPr>
            <w:rStyle w:val="Hyperlnk"/>
          </w:rPr>
          <w:tab/>
          <w:t>Uppdraget</w:t>
        </w:r>
        <w:r w:rsidR="004E01BA">
          <w:rPr>
            <w:webHidden/>
          </w:rPr>
          <w:tab/>
        </w:r>
        <w:r w:rsidR="004E01BA">
          <w:rPr>
            <w:webHidden/>
          </w:rPr>
          <w:fldChar w:fldCharType="begin"/>
        </w:r>
        <w:r w:rsidR="004E01BA">
          <w:rPr>
            <w:webHidden/>
          </w:rPr>
          <w:instrText xml:space="preserve"> PAGEREF _Toc358757289 \h </w:instrText>
        </w:r>
        <w:r w:rsidR="004E01BA">
          <w:rPr>
            <w:webHidden/>
          </w:rPr>
        </w:r>
        <w:r w:rsidR="004E01BA">
          <w:rPr>
            <w:webHidden/>
          </w:rPr>
          <w:fldChar w:fldCharType="separate"/>
        </w:r>
        <w:r w:rsidR="00532CEE">
          <w:rPr>
            <w:webHidden/>
          </w:rPr>
          <w:t>9</w:t>
        </w:r>
        <w:r w:rsidR="004E01BA">
          <w:rPr>
            <w:webHidden/>
          </w:rPr>
          <w:fldChar w:fldCharType="end"/>
        </w:r>
      </w:hyperlink>
    </w:p>
    <w:p w:rsidR="004E01BA" w:rsidRDefault="00A94664">
      <w:pPr>
        <w:pStyle w:val="Innehll2"/>
        <w:rPr>
          <w:rFonts w:asciiTheme="minorHAnsi" w:eastAsiaTheme="minorEastAsia" w:hAnsiTheme="minorHAnsi" w:cstheme="minorBidi"/>
          <w:sz w:val="22"/>
          <w:szCs w:val="22"/>
        </w:rPr>
      </w:pPr>
      <w:hyperlink w:anchor="_Toc358757290" w:history="1">
        <w:r w:rsidR="004E01BA" w:rsidRPr="00C4285A">
          <w:rPr>
            <w:rStyle w:val="Hyperlnk"/>
          </w:rPr>
          <w:t>2.2</w:t>
        </w:r>
        <w:r w:rsidR="004E01BA" w:rsidRPr="00C4285A">
          <w:rPr>
            <w:rStyle w:val="Hyperlnk"/>
          </w:rPr>
          <w:tab/>
          <w:t>Rapportens upplägg</w:t>
        </w:r>
        <w:r w:rsidR="004E01BA">
          <w:rPr>
            <w:webHidden/>
          </w:rPr>
          <w:tab/>
        </w:r>
        <w:r w:rsidR="004E01BA">
          <w:rPr>
            <w:webHidden/>
          </w:rPr>
          <w:fldChar w:fldCharType="begin"/>
        </w:r>
        <w:r w:rsidR="004E01BA">
          <w:rPr>
            <w:webHidden/>
          </w:rPr>
          <w:instrText xml:space="preserve"> PAGEREF _Toc358757290 \h </w:instrText>
        </w:r>
        <w:r w:rsidR="004E01BA">
          <w:rPr>
            <w:webHidden/>
          </w:rPr>
        </w:r>
        <w:r w:rsidR="004E01BA">
          <w:rPr>
            <w:webHidden/>
          </w:rPr>
          <w:fldChar w:fldCharType="separate"/>
        </w:r>
        <w:r w:rsidR="00532CEE">
          <w:rPr>
            <w:webHidden/>
          </w:rPr>
          <w:t>9</w:t>
        </w:r>
        <w:r w:rsidR="004E01BA">
          <w:rPr>
            <w:webHidden/>
          </w:rPr>
          <w:fldChar w:fldCharType="end"/>
        </w:r>
      </w:hyperlink>
    </w:p>
    <w:p w:rsidR="004E01BA" w:rsidRDefault="00A94664">
      <w:pPr>
        <w:pStyle w:val="Innehll1"/>
        <w:rPr>
          <w:rFonts w:asciiTheme="minorHAnsi" w:eastAsiaTheme="minorEastAsia" w:hAnsiTheme="minorHAnsi" w:cstheme="minorBidi"/>
          <w:b w:val="0"/>
          <w:sz w:val="22"/>
          <w:szCs w:val="22"/>
        </w:rPr>
      </w:pPr>
      <w:hyperlink w:anchor="_Toc358757291" w:history="1">
        <w:r w:rsidR="004E01BA" w:rsidRPr="00C4285A">
          <w:rPr>
            <w:rStyle w:val="Hyperlnk"/>
          </w:rPr>
          <w:t>3</w:t>
        </w:r>
        <w:r w:rsidR="004E01BA" w:rsidRPr="00C4285A">
          <w:rPr>
            <w:rStyle w:val="Hyperlnk"/>
          </w:rPr>
          <w:tab/>
          <w:t>Förutsättningar för länsstyrelsernas arbete</w:t>
        </w:r>
        <w:r w:rsidR="004E01BA">
          <w:rPr>
            <w:webHidden/>
          </w:rPr>
          <w:tab/>
        </w:r>
        <w:r w:rsidR="004E01BA">
          <w:rPr>
            <w:webHidden/>
          </w:rPr>
          <w:fldChar w:fldCharType="begin"/>
        </w:r>
        <w:r w:rsidR="004E01BA">
          <w:rPr>
            <w:webHidden/>
          </w:rPr>
          <w:instrText xml:space="preserve"> PAGEREF _Toc358757291 \h </w:instrText>
        </w:r>
        <w:r w:rsidR="004E01BA">
          <w:rPr>
            <w:webHidden/>
          </w:rPr>
        </w:r>
        <w:r w:rsidR="004E01BA">
          <w:rPr>
            <w:webHidden/>
          </w:rPr>
          <w:fldChar w:fldCharType="separate"/>
        </w:r>
        <w:r w:rsidR="00532CEE">
          <w:rPr>
            <w:webHidden/>
          </w:rPr>
          <w:t>10</w:t>
        </w:r>
        <w:r w:rsidR="004E01BA">
          <w:rPr>
            <w:webHidden/>
          </w:rPr>
          <w:fldChar w:fldCharType="end"/>
        </w:r>
      </w:hyperlink>
    </w:p>
    <w:p w:rsidR="004E01BA" w:rsidRDefault="00A94664">
      <w:pPr>
        <w:pStyle w:val="Innehll1"/>
        <w:rPr>
          <w:rFonts w:asciiTheme="minorHAnsi" w:eastAsiaTheme="minorEastAsia" w:hAnsiTheme="minorHAnsi" w:cstheme="minorBidi"/>
          <w:b w:val="0"/>
          <w:sz w:val="22"/>
          <w:szCs w:val="22"/>
        </w:rPr>
      </w:pPr>
      <w:hyperlink w:anchor="_Toc358757292" w:history="1">
        <w:r w:rsidR="004E01BA" w:rsidRPr="00C4285A">
          <w:rPr>
            <w:rStyle w:val="Hyperlnk"/>
          </w:rPr>
          <w:t>4</w:t>
        </w:r>
        <w:r w:rsidR="004E01BA" w:rsidRPr="00C4285A">
          <w:rPr>
            <w:rStyle w:val="Hyperlnk"/>
          </w:rPr>
          <w:tab/>
          <w:t>Metod och upplägg</w:t>
        </w:r>
        <w:r w:rsidR="004E01BA">
          <w:rPr>
            <w:webHidden/>
          </w:rPr>
          <w:tab/>
        </w:r>
        <w:r w:rsidR="004E01BA">
          <w:rPr>
            <w:webHidden/>
          </w:rPr>
          <w:fldChar w:fldCharType="begin"/>
        </w:r>
        <w:r w:rsidR="004E01BA">
          <w:rPr>
            <w:webHidden/>
          </w:rPr>
          <w:instrText xml:space="preserve"> PAGEREF _Toc358757292 \h </w:instrText>
        </w:r>
        <w:r w:rsidR="004E01BA">
          <w:rPr>
            <w:webHidden/>
          </w:rPr>
        </w:r>
        <w:r w:rsidR="004E01BA">
          <w:rPr>
            <w:webHidden/>
          </w:rPr>
          <w:fldChar w:fldCharType="separate"/>
        </w:r>
        <w:r w:rsidR="00532CEE">
          <w:rPr>
            <w:webHidden/>
          </w:rPr>
          <w:t>12</w:t>
        </w:r>
        <w:r w:rsidR="004E01BA">
          <w:rPr>
            <w:webHidden/>
          </w:rPr>
          <w:fldChar w:fldCharType="end"/>
        </w:r>
      </w:hyperlink>
    </w:p>
    <w:p w:rsidR="004E01BA" w:rsidRDefault="00A94664">
      <w:pPr>
        <w:pStyle w:val="Innehll2"/>
        <w:rPr>
          <w:rFonts w:asciiTheme="minorHAnsi" w:eastAsiaTheme="minorEastAsia" w:hAnsiTheme="minorHAnsi" w:cstheme="minorBidi"/>
          <w:sz w:val="22"/>
          <w:szCs w:val="22"/>
        </w:rPr>
      </w:pPr>
      <w:hyperlink w:anchor="_Toc358757293" w:history="1">
        <w:r w:rsidR="004E01BA" w:rsidRPr="00C4285A">
          <w:rPr>
            <w:rStyle w:val="Hyperlnk"/>
          </w:rPr>
          <w:t>4.1</w:t>
        </w:r>
        <w:r w:rsidR="004E01BA" w:rsidRPr="00C4285A">
          <w:rPr>
            <w:rStyle w:val="Hyperlnk"/>
          </w:rPr>
          <w:tab/>
          <w:t>Underlag</w:t>
        </w:r>
        <w:r w:rsidR="004E01BA">
          <w:rPr>
            <w:webHidden/>
          </w:rPr>
          <w:tab/>
        </w:r>
        <w:r w:rsidR="004E01BA">
          <w:rPr>
            <w:webHidden/>
          </w:rPr>
          <w:fldChar w:fldCharType="begin"/>
        </w:r>
        <w:r w:rsidR="004E01BA">
          <w:rPr>
            <w:webHidden/>
          </w:rPr>
          <w:instrText xml:space="preserve"> PAGEREF _Toc358757293 \h </w:instrText>
        </w:r>
        <w:r w:rsidR="004E01BA">
          <w:rPr>
            <w:webHidden/>
          </w:rPr>
        </w:r>
        <w:r w:rsidR="004E01BA">
          <w:rPr>
            <w:webHidden/>
          </w:rPr>
          <w:fldChar w:fldCharType="separate"/>
        </w:r>
        <w:r w:rsidR="00532CEE">
          <w:rPr>
            <w:webHidden/>
          </w:rPr>
          <w:t>12</w:t>
        </w:r>
        <w:r w:rsidR="004E01BA">
          <w:rPr>
            <w:webHidden/>
          </w:rPr>
          <w:fldChar w:fldCharType="end"/>
        </w:r>
      </w:hyperlink>
    </w:p>
    <w:p w:rsidR="004E01BA" w:rsidRDefault="00A94664">
      <w:pPr>
        <w:pStyle w:val="Innehll2"/>
        <w:rPr>
          <w:rFonts w:asciiTheme="minorHAnsi" w:eastAsiaTheme="minorEastAsia" w:hAnsiTheme="minorHAnsi" w:cstheme="minorBidi"/>
          <w:sz w:val="22"/>
          <w:szCs w:val="22"/>
        </w:rPr>
      </w:pPr>
      <w:hyperlink w:anchor="_Toc358757294" w:history="1">
        <w:r w:rsidR="004E01BA" w:rsidRPr="00C4285A">
          <w:rPr>
            <w:rStyle w:val="Hyperlnk"/>
          </w:rPr>
          <w:t>4.2</w:t>
        </w:r>
        <w:r w:rsidR="004E01BA" w:rsidRPr="00C4285A">
          <w:rPr>
            <w:rStyle w:val="Hyperlnk"/>
          </w:rPr>
          <w:tab/>
          <w:t>Bearbetning av information</w:t>
        </w:r>
        <w:r w:rsidR="004E01BA">
          <w:rPr>
            <w:webHidden/>
          </w:rPr>
          <w:tab/>
        </w:r>
        <w:r w:rsidR="004E01BA">
          <w:rPr>
            <w:webHidden/>
          </w:rPr>
          <w:fldChar w:fldCharType="begin"/>
        </w:r>
        <w:r w:rsidR="004E01BA">
          <w:rPr>
            <w:webHidden/>
          </w:rPr>
          <w:instrText xml:space="preserve"> PAGEREF _Toc358757294 \h </w:instrText>
        </w:r>
        <w:r w:rsidR="004E01BA">
          <w:rPr>
            <w:webHidden/>
          </w:rPr>
        </w:r>
        <w:r w:rsidR="004E01BA">
          <w:rPr>
            <w:webHidden/>
          </w:rPr>
          <w:fldChar w:fldCharType="separate"/>
        </w:r>
        <w:r w:rsidR="00532CEE">
          <w:rPr>
            <w:webHidden/>
          </w:rPr>
          <w:t>13</w:t>
        </w:r>
        <w:r w:rsidR="004E01BA">
          <w:rPr>
            <w:webHidden/>
          </w:rPr>
          <w:fldChar w:fldCharType="end"/>
        </w:r>
      </w:hyperlink>
    </w:p>
    <w:p w:rsidR="004E01BA" w:rsidRDefault="00A94664">
      <w:pPr>
        <w:pStyle w:val="Innehll1"/>
        <w:rPr>
          <w:rFonts w:asciiTheme="minorHAnsi" w:eastAsiaTheme="minorEastAsia" w:hAnsiTheme="minorHAnsi" w:cstheme="minorBidi"/>
          <w:b w:val="0"/>
          <w:sz w:val="22"/>
          <w:szCs w:val="22"/>
        </w:rPr>
      </w:pPr>
      <w:hyperlink w:anchor="_Toc358757295" w:history="1">
        <w:r w:rsidR="004E01BA" w:rsidRPr="00C4285A">
          <w:rPr>
            <w:rStyle w:val="Hyperlnk"/>
          </w:rPr>
          <w:t>5</w:t>
        </w:r>
        <w:r w:rsidR="004E01BA" w:rsidRPr="00C4285A">
          <w:rPr>
            <w:rStyle w:val="Hyperlnk"/>
          </w:rPr>
          <w:tab/>
          <w:t>Fas och ambitionsnivå</w:t>
        </w:r>
        <w:r w:rsidR="004E01BA">
          <w:rPr>
            <w:webHidden/>
          </w:rPr>
          <w:tab/>
        </w:r>
        <w:r w:rsidR="004E01BA">
          <w:rPr>
            <w:webHidden/>
          </w:rPr>
          <w:fldChar w:fldCharType="begin"/>
        </w:r>
        <w:r w:rsidR="004E01BA">
          <w:rPr>
            <w:webHidden/>
          </w:rPr>
          <w:instrText xml:space="preserve"> PAGEREF _Toc358757295 \h </w:instrText>
        </w:r>
        <w:r w:rsidR="004E01BA">
          <w:rPr>
            <w:webHidden/>
          </w:rPr>
        </w:r>
        <w:r w:rsidR="004E01BA">
          <w:rPr>
            <w:webHidden/>
          </w:rPr>
          <w:fldChar w:fldCharType="separate"/>
        </w:r>
        <w:r w:rsidR="00532CEE">
          <w:rPr>
            <w:webHidden/>
          </w:rPr>
          <w:t>16</w:t>
        </w:r>
        <w:r w:rsidR="004E01BA">
          <w:rPr>
            <w:webHidden/>
          </w:rPr>
          <w:fldChar w:fldCharType="end"/>
        </w:r>
      </w:hyperlink>
    </w:p>
    <w:p w:rsidR="004E01BA" w:rsidRDefault="00A94664">
      <w:pPr>
        <w:pStyle w:val="Innehll2"/>
        <w:rPr>
          <w:rFonts w:asciiTheme="minorHAnsi" w:eastAsiaTheme="minorEastAsia" w:hAnsiTheme="minorHAnsi" w:cstheme="minorBidi"/>
          <w:sz w:val="22"/>
          <w:szCs w:val="22"/>
        </w:rPr>
      </w:pPr>
      <w:hyperlink w:anchor="_Toc358757296" w:history="1">
        <w:r w:rsidR="004E01BA" w:rsidRPr="00C4285A">
          <w:rPr>
            <w:rStyle w:val="Hyperlnk"/>
          </w:rPr>
          <w:t>5.1</w:t>
        </w:r>
        <w:r w:rsidR="004E01BA" w:rsidRPr="00C4285A">
          <w:rPr>
            <w:rStyle w:val="Hyperlnk"/>
          </w:rPr>
          <w:tab/>
          <w:t>Planering</w:t>
        </w:r>
        <w:r w:rsidR="004E01BA">
          <w:rPr>
            <w:webHidden/>
          </w:rPr>
          <w:tab/>
        </w:r>
        <w:r w:rsidR="004E01BA">
          <w:rPr>
            <w:webHidden/>
          </w:rPr>
          <w:fldChar w:fldCharType="begin"/>
        </w:r>
        <w:r w:rsidR="004E01BA">
          <w:rPr>
            <w:webHidden/>
          </w:rPr>
          <w:instrText xml:space="preserve"> PAGEREF _Toc358757296 \h </w:instrText>
        </w:r>
        <w:r w:rsidR="004E01BA">
          <w:rPr>
            <w:webHidden/>
          </w:rPr>
        </w:r>
        <w:r w:rsidR="004E01BA">
          <w:rPr>
            <w:webHidden/>
          </w:rPr>
          <w:fldChar w:fldCharType="separate"/>
        </w:r>
        <w:r w:rsidR="00532CEE">
          <w:rPr>
            <w:webHidden/>
          </w:rPr>
          <w:t>17</w:t>
        </w:r>
        <w:r w:rsidR="004E01BA">
          <w:rPr>
            <w:webHidden/>
          </w:rPr>
          <w:fldChar w:fldCharType="end"/>
        </w:r>
      </w:hyperlink>
    </w:p>
    <w:p w:rsidR="004E01BA" w:rsidRDefault="00A94664">
      <w:pPr>
        <w:pStyle w:val="Innehll2"/>
        <w:rPr>
          <w:rFonts w:asciiTheme="minorHAnsi" w:eastAsiaTheme="minorEastAsia" w:hAnsiTheme="minorHAnsi" w:cstheme="minorBidi"/>
          <w:sz w:val="22"/>
          <w:szCs w:val="22"/>
        </w:rPr>
      </w:pPr>
      <w:hyperlink w:anchor="_Toc358757297" w:history="1">
        <w:r w:rsidR="004E01BA" w:rsidRPr="00C4285A">
          <w:rPr>
            <w:rStyle w:val="Hyperlnk"/>
          </w:rPr>
          <w:t>5.2</w:t>
        </w:r>
        <w:r w:rsidR="004E01BA" w:rsidRPr="00C4285A">
          <w:rPr>
            <w:rStyle w:val="Hyperlnk"/>
          </w:rPr>
          <w:tab/>
          <w:t>Genomförande</w:t>
        </w:r>
        <w:r w:rsidR="004E01BA">
          <w:rPr>
            <w:webHidden/>
          </w:rPr>
          <w:tab/>
        </w:r>
        <w:r w:rsidR="004E01BA">
          <w:rPr>
            <w:webHidden/>
          </w:rPr>
          <w:fldChar w:fldCharType="begin"/>
        </w:r>
        <w:r w:rsidR="004E01BA">
          <w:rPr>
            <w:webHidden/>
          </w:rPr>
          <w:instrText xml:space="preserve"> PAGEREF _Toc358757297 \h </w:instrText>
        </w:r>
        <w:r w:rsidR="004E01BA">
          <w:rPr>
            <w:webHidden/>
          </w:rPr>
        </w:r>
        <w:r w:rsidR="004E01BA">
          <w:rPr>
            <w:webHidden/>
          </w:rPr>
          <w:fldChar w:fldCharType="separate"/>
        </w:r>
        <w:r w:rsidR="00532CEE">
          <w:rPr>
            <w:webHidden/>
          </w:rPr>
          <w:t>23</w:t>
        </w:r>
        <w:r w:rsidR="004E01BA">
          <w:rPr>
            <w:webHidden/>
          </w:rPr>
          <w:fldChar w:fldCharType="end"/>
        </w:r>
      </w:hyperlink>
    </w:p>
    <w:p w:rsidR="004E01BA" w:rsidRDefault="00A94664">
      <w:pPr>
        <w:pStyle w:val="Innehll2"/>
        <w:rPr>
          <w:rFonts w:asciiTheme="minorHAnsi" w:eastAsiaTheme="minorEastAsia" w:hAnsiTheme="minorHAnsi" w:cstheme="minorBidi"/>
          <w:sz w:val="22"/>
          <w:szCs w:val="22"/>
        </w:rPr>
      </w:pPr>
      <w:hyperlink w:anchor="_Toc358757298" w:history="1">
        <w:r w:rsidR="004E01BA" w:rsidRPr="00C4285A">
          <w:rPr>
            <w:rStyle w:val="Hyperlnk"/>
          </w:rPr>
          <w:t>5.3</w:t>
        </w:r>
        <w:r w:rsidR="004E01BA" w:rsidRPr="00C4285A">
          <w:rPr>
            <w:rStyle w:val="Hyperlnk"/>
          </w:rPr>
          <w:tab/>
          <w:t>Uppföljning</w:t>
        </w:r>
        <w:r w:rsidR="004E01BA">
          <w:rPr>
            <w:webHidden/>
          </w:rPr>
          <w:tab/>
        </w:r>
        <w:r w:rsidR="004E01BA">
          <w:rPr>
            <w:webHidden/>
          </w:rPr>
          <w:fldChar w:fldCharType="begin"/>
        </w:r>
        <w:r w:rsidR="004E01BA">
          <w:rPr>
            <w:webHidden/>
          </w:rPr>
          <w:instrText xml:space="preserve"> PAGEREF _Toc358757298 \h </w:instrText>
        </w:r>
        <w:r w:rsidR="004E01BA">
          <w:rPr>
            <w:webHidden/>
          </w:rPr>
        </w:r>
        <w:r w:rsidR="004E01BA">
          <w:rPr>
            <w:webHidden/>
          </w:rPr>
          <w:fldChar w:fldCharType="separate"/>
        </w:r>
        <w:r w:rsidR="00532CEE">
          <w:rPr>
            <w:webHidden/>
          </w:rPr>
          <w:t>27</w:t>
        </w:r>
        <w:r w:rsidR="004E01BA">
          <w:rPr>
            <w:webHidden/>
          </w:rPr>
          <w:fldChar w:fldCharType="end"/>
        </w:r>
      </w:hyperlink>
    </w:p>
    <w:p w:rsidR="004E01BA" w:rsidRDefault="00A94664">
      <w:pPr>
        <w:pStyle w:val="Innehll2"/>
        <w:rPr>
          <w:rFonts w:asciiTheme="minorHAnsi" w:eastAsiaTheme="minorEastAsia" w:hAnsiTheme="minorHAnsi" w:cstheme="minorBidi"/>
          <w:sz w:val="22"/>
          <w:szCs w:val="22"/>
        </w:rPr>
      </w:pPr>
      <w:hyperlink w:anchor="_Toc358757299" w:history="1">
        <w:r w:rsidR="004E01BA" w:rsidRPr="00C4285A">
          <w:rPr>
            <w:rStyle w:val="Hyperlnk"/>
          </w:rPr>
          <w:t>5.4</w:t>
        </w:r>
        <w:r w:rsidR="004E01BA" w:rsidRPr="00C4285A">
          <w:rPr>
            <w:rStyle w:val="Hyperlnk"/>
          </w:rPr>
          <w:tab/>
          <w:t>Analys av ambitionsnivå</w:t>
        </w:r>
        <w:r w:rsidR="004E01BA">
          <w:rPr>
            <w:webHidden/>
          </w:rPr>
          <w:tab/>
        </w:r>
        <w:r w:rsidR="004E01BA">
          <w:rPr>
            <w:webHidden/>
          </w:rPr>
          <w:fldChar w:fldCharType="begin"/>
        </w:r>
        <w:r w:rsidR="004E01BA">
          <w:rPr>
            <w:webHidden/>
          </w:rPr>
          <w:instrText xml:space="preserve"> PAGEREF _Toc358757299 \h </w:instrText>
        </w:r>
        <w:r w:rsidR="004E01BA">
          <w:rPr>
            <w:webHidden/>
          </w:rPr>
        </w:r>
        <w:r w:rsidR="004E01BA">
          <w:rPr>
            <w:webHidden/>
          </w:rPr>
          <w:fldChar w:fldCharType="separate"/>
        </w:r>
        <w:r w:rsidR="00532CEE">
          <w:rPr>
            <w:webHidden/>
          </w:rPr>
          <w:t>32</w:t>
        </w:r>
        <w:r w:rsidR="004E01BA">
          <w:rPr>
            <w:webHidden/>
          </w:rPr>
          <w:fldChar w:fldCharType="end"/>
        </w:r>
      </w:hyperlink>
    </w:p>
    <w:p w:rsidR="004E01BA" w:rsidRDefault="00A94664">
      <w:pPr>
        <w:pStyle w:val="Innehll1"/>
        <w:rPr>
          <w:rFonts w:asciiTheme="minorHAnsi" w:eastAsiaTheme="minorEastAsia" w:hAnsiTheme="minorHAnsi" w:cstheme="minorBidi"/>
          <w:b w:val="0"/>
          <w:sz w:val="22"/>
          <w:szCs w:val="22"/>
        </w:rPr>
      </w:pPr>
      <w:hyperlink w:anchor="_Toc358757300" w:history="1">
        <w:r w:rsidR="004E01BA" w:rsidRPr="00C4285A">
          <w:rPr>
            <w:rStyle w:val="Hyperlnk"/>
          </w:rPr>
          <w:t>6</w:t>
        </w:r>
        <w:r w:rsidR="004E01BA" w:rsidRPr="00C4285A">
          <w:rPr>
            <w:rStyle w:val="Hyperlnk"/>
          </w:rPr>
          <w:tab/>
          <w:t>Hinder och svårigheter samt framgångsfaktorer</w:t>
        </w:r>
        <w:r w:rsidR="004E01BA">
          <w:rPr>
            <w:webHidden/>
          </w:rPr>
          <w:tab/>
        </w:r>
        <w:r w:rsidR="004E01BA">
          <w:rPr>
            <w:webHidden/>
          </w:rPr>
          <w:fldChar w:fldCharType="begin"/>
        </w:r>
        <w:r w:rsidR="004E01BA">
          <w:rPr>
            <w:webHidden/>
          </w:rPr>
          <w:instrText xml:space="preserve"> PAGEREF _Toc358757300 \h </w:instrText>
        </w:r>
        <w:r w:rsidR="004E01BA">
          <w:rPr>
            <w:webHidden/>
          </w:rPr>
        </w:r>
        <w:r w:rsidR="004E01BA">
          <w:rPr>
            <w:webHidden/>
          </w:rPr>
          <w:fldChar w:fldCharType="separate"/>
        </w:r>
        <w:r w:rsidR="00532CEE">
          <w:rPr>
            <w:webHidden/>
          </w:rPr>
          <w:t>33</w:t>
        </w:r>
        <w:r w:rsidR="004E01BA">
          <w:rPr>
            <w:webHidden/>
          </w:rPr>
          <w:fldChar w:fldCharType="end"/>
        </w:r>
      </w:hyperlink>
    </w:p>
    <w:p w:rsidR="004E01BA" w:rsidRDefault="00A94664">
      <w:pPr>
        <w:pStyle w:val="Innehll2"/>
        <w:rPr>
          <w:rFonts w:asciiTheme="minorHAnsi" w:eastAsiaTheme="minorEastAsia" w:hAnsiTheme="minorHAnsi" w:cstheme="minorBidi"/>
          <w:sz w:val="22"/>
          <w:szCs w:val="22"/>
        </w:rPr>
      </w:pPr>
      <w:hyperlink w:anchor="_Toc358757301" w:history="1">
        <w:r w:rsidR="004E01BA" w:rsidRPr="00C4285A">
          <w:rPr>
            <w:rStyle w:val="Hyperlnk"/>
          </w:rPr>
          <w:t>6.1</w:t>
        </w:r>
        <w:r w:rsidR="004E01BA" w:rsidRPr="00C4285A">
          <w:rPr>
            <w:rStyle w:val="Hyperlnk"/>
          </w:rPr>
          <w:tab/>
          <w:t>Hinder och svårigheter</w:t>
        </w:r>
        <w:r w:rsidR="004E01BA">
          <w:rPr>
            <w:webHidden/>
          </w:rPr>
          <w:tab/>
        </w:r>
        <w:r w:rsidR="004E01BA">
          <w:rPr>
            <w:webHidden/>
          </w:rPr>
          <w:fldChar w:fldCharType="begin"/>
        </w:r>
        <w:r w:rsidR="004E01BA">
          <w:rPr>
            <w:webHidden/>
          </w:rPr>
          <w:instrText xml:space="preserve"> PAGEREF _Toc358757301 \h </w:instrText>
        </w:r>
        <w:r w:rsidR="004E01BA">
          <w:rPr>
            <w:webHidden/>
          </w:rPr>
        </w:r>
        <w:r w:rsidR="004E01BA">
          <w:rPr>
            <w:webHidden/>
          </w:rPr>
          <w:fldChar w:fldCharType="separate"/>
        </w:r>
        <w:r w:rsidR="00532CEE">
          <w:rPr>
            <w:webHidden/>
          </w:rPr>
          <w:t>33</w:t>
        </w:r>
        <w:r w:rsidR="004E01BA">
          <w:rPr>
            <w:webHidden/>
          </w:rPr>
          <w:fldChar w:fldCharType="end"/>
        </w:r>
      </w:hyperlink>
    </w:p>
    <w:p w:rsidR="004E01BA" w:rsidRDefault="00A94664">
      <w:pPr>
        <w:pStyle w:val="Innehll2"/>
        <w:rPr>
          <w:rFonts w:asciiTheme="minorHAnsi" w:eastAsiaTheme="minorEastAsia" w:hAnsiTheme="minorHAnsi" w:cstheme="minorBidi"/>
          <w:sz w:val="22"/>
          <w:szCs w:val="22"/>
        </w:rPr>
      </w:pPr>
      <w:hyperlink w:anchor="_Toc358757302" w:history="1">
        <w:r w:rsidR="004E01BA" w:rsidRPr="00C4285A">
          <w:rPr>
            <w:rStyle w:val="Hyperlnk"/>
          </w:rPr>
          <w:t>6.2</w:t>
        </w:r>
        <w:r w:rsidR="004E01BA" w:rsidRPr="00C4285A">
          <w:rPr>
            <w:rStyle w:val="Hyperlnk"/>
          </w:rPr>
          <w:tab/>
          <w:t>Analys av hinder och svårigheter</w:t>
        </w:r>
        <w:r w:rsidR="004E01BA">
          <w:rPr>
            <w:webHidden/>
          </w:rPr>
          <w:tab/>
        </w:r>
        <w:r w:rsidR="004E01BA">
          <w:rPr>
            <w:webHidden/>
          </w:rPr>
          <w:fldChar w:fldCharType="begin"/>
        </w:r>
        <w:r w:rsidR="004E01BA">
          <w:rPr>
            <w:webHidden/>
          </w:rPr>
          <w:instrText xml:space="preserve"> PAGEREF _Toc358757302 \h </w:instrText>
        </w:r>
        <w:r w:rsidR="004E01BA">
          <w:rPr>
            <w:webHidden/>
          </w:rPr>
        </w:r>
        <w:r w:rsidR="004E01BA">
          <w:rPr>
            <w:webHidden/>
          </w:rPr>
          <w:fldChar w:fldCharType="separate"/>
        </w:r>
        <w:r w:rsidR="00532CEE">
          <w:rPr>
            <w:webHidden/>
          </w:rPr>
          <w:t>35</w:t>
        </w:r>
        <w:r w:rsidR="004E01BA">
          <w:rPr>
            <w:webHidden/>
          </w:rPr>
          <w:fldChar w:fldCharType="end"/>
        </w:r>
      </w:hyperlink>
    </w:p>
    <w:p w:rsidR="004E01BA" w:rsidRDefault="00A94664">
      <w:pPr>
        <w:pStyle w:val="Innehll2"/>
        <w:rPr>
          <w:rFonts w:asciiTheme="minorHAnsi" w:eastAsiaTheme="minorEastAsia" w:hAnsiTheme="minorHAnsi" w:cstheme="minorBidi"/>
          <w:sz w:val="22"/>
          <w:szCs w:val="22"/>
        </w:rPr>
      </w:pPr>
      <w:hyperlink w:anchor="_Toc358757303" w:history="1">
        <w:r w:rsidR="004E01BA" w:rsidRPr="00C4285A">
          <w:rPr>
            <w:rStyle w:val="Hyperlnk"/>
          </w:rPr>
          <w:t>6.3</w:t>
        </w:r>
        <w:r w:rsidR="004E01BA" w:rsidRPr="00C4285A">
          <w:rPr>
            <w:rStyle w:val="Hyperlnk"/>
          </w:rPr>
          <w:tab/>
          <w:t>Framgångsfaktorer</w:t>
        </w:r>
        <w:r w:rsidR="004E01BA">
          <w:rPr>
            <w:webHidden/>
          </w:rPr>
          <w:tab/>
        </w:r>
        <w:r w:rsidR="004E01BA">
          <w:rPr>
            <w:webHidden/>
          </w:rPr>
          <w:fldChar w:fldCharType="begin"/>
        </w:r>
        <w:r w:rsidR="004E01BA">
          <w:rPr>
            <w:webHidden/>
          </w:rPr>
          <w:instrText xml:space="preserve"> PAGEREF _Toc358757303 \h </w:instrText>
        </w:r>
        <w:r w:rsidR="004E01BA">
          <w:rPr>
            <w:webHidden/>
          </w:rPr>
        </w:r>
        <w:r w:rsidR="004E01BA">
          <w:rPr>
            <w:webHidden/>
          </w:rPr>
          <w:fldChar w:fldCharType="separate"/>
        </w:r>
        <w:r w:rsidR="00532CEE">
          <w:rPr>
            <w:webHidden/>
          </w:rPr>
          <w:t>37</w:t>
        </w:r>
        <w:r w:rsidR="004E01BA">
          <w:rPr>
            <w:webHidden/>
          </w:rPr>
          <w:fldChar w:fldCharType="end"/>
        </w:r>
      </w:hyperlink>
    </w:p>
    <w:p w:rsidR="004E01BA" w:rsidRDefault="00A94664">
      <w:pPr>
        <w:pStyle w:val="Innehll2"/>
        <w:rPr>
          <w:rFonts w:asciiTheme="minorHAnsi" w:eastAsiaTheme="minorEastAsia" w:hAnsiTheme="minorHAnsi" w:cstheme="minorBidi"/>
          <w:sz w:val="22"/>
          <w:szCs w:val="22"/>
        </w:rPr>
      </w:pPr>
      <w:hyperlink w:anchor="_Toc358757304" w:history="1">
        <w:r w:rsidR="004E01BA" w:rsidRPr="00C4285A">
          <w:rPr>
            <w:rStyle w:val="Hyperlnk"/>
          </w:rPr>
          <w:t>6.4</w:t>
        </w:r>
        <w:r w:rsidR="004E01BA" w:rsidRPr="00C4285A">
          <w:rPr>
            <w:rStyle w:val="Hyperlnk"/>
          </w:rPr>
          <w:tab/>
          <w:t>Analys av framgångsfaktorer</w:t>
        </w:r>
        <w:r w:rsidR="004E01BA">
          <w:rPr>
            <w:webHidden/>
          </w:rPr>
          <w:tab/>
        </w:r>
        <w:r w:rsidR="004E01BA">
          <w:rPr>
            <w:webHidden/>
          </w:rPr>
          <w:fldChar w:fldCharType="begin"/>
        </w:r>
        <w:r w:rsidR="004E01BA">
          <w:rPr>
            <w:webHidden/>
          </w:rPr>
          <w:instrText xml:space="preserve"> PAGEREF _Toc358757304 \h </w:instrText>
        </w:r>
        <w:r w:rsidR="004E01BA">
          <w:rPr>
            <w:webHidden/>
          </w:rPr>
        </w:r>
        <w:r w:rsidR="004E01BA">
          <w:rPr>
            <w:webHidden/>
          </w:rPr>
          <w:fldChar w:fldCharType="separate"/>
        </w:r>
        <w:r w:rsidR="00532CEE">
          <w:rPr>
            <w:webHidden/>
          </w:rPr>
          <w:t>39</w:t>
        </w:r>
        <w:r w:rsidR="004E01BA">
          <w:rPr>
            <w:webHidden/>
          </w:rPr>
          <w:fldChar w:fldCharType="end"/>
        </w:r>
      </w:hyperlink>
    </w:p>
    <w:p w:rsidR="004E01BA" w:rsidRDefault="00A94664">
      <w:pPr>
        <w:pStyle w:val="Innehll1"/>
        <w:rPr>
          <w:rFonts w:asciiTheme="minorHAnsi" w:eastAsiaTheme="minorEastAsia" w:hAnsiTheme="minorHAnsi" w:cstheme="minorBidi"/>
          <w:b w:val="0"/>
          <w:sz w:val="22"/>
          <w:szCs w:val="22"/>
        </w:rPr>
      </w:pPr>
      <w:hyperlink w:anchor="_Toc358757305" w:history="1">
        <w:r w:rsidR="004E01BA" w:rsidRPr="00C4285A">
          <w:rPr>
            <w:rStyle w:val="Hyperlnk"/>
          </w:rPr>
          <w:t>7</w:t>
        </w:r>
        <w:r w:rsidR="004E01BA" w:rsidRPr="00C4285A">
          <w:rPr>
            <w:rStyle w:val="Hyperlnk"/>
          </w:rPr>
          <w:tab/>
          <w:t>Samverkan</w:t>
        </w:r>
        <w:r w:rsidR="004E01BA">
          <w:rPr>
            <w:webHidden/>
          </w:rPr>
          <w:tab/>
        </w:r>
        <w:r w:rsidR="004E01BA">
          <w:rPr>
            <w:webHidden/>
          </w:rPr>
          <w:fldChar w:fldCharType="begin"/>
        </w:r>
        <w:r w:rsidR="004E01BA">
          <w:rPr>
            <w:webHidden/>
          </w:rPr>
          <w:instrText xml:space="preserve"> PAGEREF _Toc358757305 \h </w:instrText>
        </w:r>
        <w:r w:rsidR="004E01BA">
          <w:rPr>
            <w:webHidden/>
          </w:rPr>
        </w:r>
        <w:r w:rsidR="004E01BA">
          <w:rPr>
            <w:webHidden/>
          </w:rPr>
          <w:fldChar w:fldCharType="separate"/>
        </w:r>
        <w:r w:rsidR="00532CEE">
          <w:rPr>
            <w:webHidden/>
          </w:rPr>
          <w:t>41</w:t>
        </w:r>
        <w:r w:rsidR="004E01BA">
          <w:rPr>
            <w:webHidden/>
          </w:rPr>
          <w:fldChar w:fldCharType="end"/>
        </w:r>
      </w:hyperlink>
    </w:p>
    <w:p w:rsidR="004E01BA" w:rsidRDefault="00A94664">
      <w:pPr>
        <w:pStyle w:val="Innehll2"/>
        <w:rPr>
          <w:rFonts w:asciiTheme="minorHAnsi" w:eastAsiaTheme="minorEastAsia" w:hAnsiTheme="minorHAnsi" w:cstheme="minorBidi"/>
          <w:sz w:val="22"/>
          <w:szCs w:val="22"/>
        </w:rPr>
      </w:pPr>
      <w:hyperlink w:anchor="_Toc358757306" w:history="1">
        <w:r w:rsidR="004E01BA" w:rsidRPr="00C4285A">
          <w:rPr>
            <w:rStyle w:val="Hyperlnk"/>
          </w:rPr>
          <w:t>7.2</w:t>
        </w:r>
        <w:r w:rsidR="004E01BA" w:rsidRPr="00C4285A">
          <w:rPr>
            <w:rStyle w:val="Hyperlnk"/>
          </w:rPr>
          <w:tab/>
          <w:t>Analys av samverkan</w:t>
        </w:r>
        <w:r w:rsidR="004E01BA">
          <w:rPr>
            <w:webHidden/>
          </w:rPr>
          <w:tab/>
        </w:r>
        <w:r w:rsidR="004E01BA">
          <w:rPr>
            <w:webHidden/>
          </w:rPr>
          <w:fldChar w:fldCharType="begin"/>
        </w:r>
        <w:r w:rsidR="004E01BA">
          <w:rPr>
            <w:webHidden/>
          </w:rPr>
          <w:instrText xml:space="preserve"> PAGEREF _Toc358757306 \h </w:instrText>
        </w:r>
        <w:r w:rsidR="004E01BA">
          <w:rPr>
            <w:webHidden/>
          </w:rPr>
        </w:r>
        <w:r w:rsidR="004E01BA">
          <w:rPr>
            <w:webHidden/>
          </w:rPr>
          <w:fldChar w:fldCharType="separate"/>
        </w:r>
        <w:r w:rsidR="00532CEE">
          <w:rPr>
            <w:webHidden/>
          </w:rPr>
          <w:t>42</w:t>
        </w:r>
        <w:r w:rsidR="004E01BA">
          <w:rPr>
            <w:webHidden/>
          </w:rPr>
          <w:fldChar w:fldCharType="end"/>
        </w:r>
      </w:hyperlink>
    </w:p>
    <w:p w:rsidR="004E01BA" w:rsidRDefault="00A94664">
      <w:pPr>
        <w:pStyle w:val="Innehll1"/>
        <w:rPr>
          <w:rFonts w:asciiTheme="minorHAnsi" w:eastAsiaTheme="minorEastAsia" w:hAnsiTheme="minorHAnsi" w:cstheme="minorBidi"/>
          <w:b w:val="0"/>
          <w:sz w:val="22"/>
          <w:szCs w:val="22"/>
        </w:rPr>
      </w:pPr>
      <w:hyperlink w:anchor="_Toc358757307" w:history="1">
        <w:r w:rsidR="004E01BA" w:rsidRPr="00C4285A">
          <w:rPr>
            <w:rStyle w:val="Hyperlnk"/>
          </w:rPr>
          <w:t>8</w:t>
        </w:r>
        <w:r w:rsidR="004E01BA" w:rsidRPr="00C4285A">
          <w:rPr>
            <w:rStyle w:val="Hyperlnk"/>
          </w:rPr>
          <w:tab/>
          <w:t>Redovisning av använda medel</w:t>
        </w:r>
        <w:r w:rsidR="004E01BA">
          <w:rPr>
            <w:webHidden/>
          </w:rPr>
          <w:tab/>
        </w:r>
        <w:r w:rsidR="004E01BA">
          <w:rPr>
            <w:webHidden/>
          </w:rPr>
          <w:fldChar w:fldCharType="begin"/>
        </w:r>
        <w:r w:rsidR="004E01BA">
          <w:rPr>
            <w:webHidden/>
          </w:rPr>
          <w:instrText xml:space="preserve"> PAGEREF _Toc358757307 \h </w:instrText>
        </w:r>
        <w:r w:rsidR="004E01BA">
          <w:rPr>
            <w:webHidden/>
          </w:rPr>
        </w:r>
        <w:r w:rsidR="004E01BA">
          <w:rPr>
            <w:webHidden/>
          </w:rPr>
          <w:fldChar w:fldCharType="separate"/>
        </w:r>
        <w:r w:rsidR="00532CEE">
          <w:rPr>
            <w:webHidden/>
          </w:rPr>
          <w:t>44</w:t>
        </w:r>
        <w:r w:rsidR="004E01BA">
          <w:rPr>
            <w:webHidden/>
          </w:rPr>
          <w:fldChar w:fldCharType="end"/>
        </w:r>
      </w:hyperlink>
    </w:p>
    <w:p w:rsidR="004E01BA" w:rsidRDefault="00A94664">
      <w:pPr>
        <w:pStyle w:val="Innehll2"/>
        <w:rPr>
          <w:rFonts w:asciiTheme="minorHAnsi" w:eastAsiaTheme="minorEastAsia" w:hAnsiTheme="minorHAnsi" w:cstheme="minorBidi"/>
          <w:sz w:val="22"/>
          <w:szCs w:val="22"/>
        </w:rPr>
      </w:pPr>
      <w:hyperlink w:anchor="_Toc358757308" w:history="1">
        <w:r w:rsidR="004E01BA" w:rsidRPr="00C4285A">
          <w:rPr>
            <w:rStyle w:val="Hyperlnk"/>
          </w:rPr>
          <w:t>8.1</w:t>
        </w:r>
        <w:r w:rsidR="004E01BA" w:rsidRPr="00C4285A">
          <w:rPr>
            <w:rStyle w:val="Hyperlnk"/>
          </w:rPr>
          <w:tab/>
          <w:t>Länsstyrelsernas redovisade kostnader</w:t>
        </w:r>
        <w:r w:rsidR="004E01BA">
          <w:rPr>
            <w:webHidden/>
          </w:rPr>
          <w:tab/>
        </w:r>
        <w:r w:rsidR="004E01BA">
          <w:rPr>
            <w:webHidden/>
          </w:rPr>
          <w:fldChar w:fldCharType="begin"/>
        </w:r>
        <w:r w:rsidR="004E01BA">
          <w:rPr>
            <w:webHidden/>
          </w:rPr>
          <w:instrText xml:space="preserve"> PAGEREF _Toc358757308 \h </w:instrText>
        </w:r>
        <w:r w:rsidR="004E01BA">
          <w:rPr>
            <w:webHidden/>
          </w:rPr>
        </w:r>
        <w:r w:rsidR="004E01BA">
          <w:rPr>
            <w:webHidden/>
          </w:rPr>
          <w:fldChar w:fldCharType="separate"/>
        </w:r>
        <w:r w:rsidR="00532CEE">
          <w:rPr>
            <w:webHidden/>
          </w:rPr>
          <w:t>44</w:t>
        </w:r>
        <w:r w:rsidR="004E01BA">
          <w:rPr>
            <w:webHidden/>
          </w:rPr>
          <w:fldChar w:fldCharType="end"/>
        </w:r>
      </w:hyperlink>
    </w:p>
    <w:p w:rsidR="004E01BA" w:rsidRDefault="00A94664">
      <w:pPr>
        <w:pStyle w:val="Innehll2"/>
        <w:rPr>
          <w:rFonts w:asciiTheme="minorHAnsi" w:eastAsiaTheme="minorEastAsia" w:hAnsiTheme="minorHAnsi" w:cstheme="minorBidi"/>
          <w:sz w:val="22"/>
          <w:szCs w:val="22"/>
        </w:rPr>
      </w:pPr>
      <w:hyperlink w:anchor="_Toc358757309" w:history="1">
        <w:r w:rsidR="004E01BA" w:rsidRPr="00C4285A">
          <w:rPr>
            <w:rStyle w:val="Hyperlnk"/>
          </w:rPr>
          <w:t>8.2</w:t>
        </w:r>
        <w:r w:rsidR="004E01BA" w:rsidRPr="00C4285A">
          <w:rPr>
            <w:rStyle w:val="Hyperlnk"/>
          </w:rPr>
          <w:tab/>
          <w:t>Medel till andra aktörer</w:t>
        </w:r>
        <w:r w:rsidR="004E01BA">
          <w:rPr>
            <w:webHidden/>
          </w:rPr>
          <w:tab/>
        </w:r>
        <w:r w:rsidR="004E01BA">
          <w:rPr>
            <w:webHidden/>
          </w:rPr>
          <w:fldChar w:fldCharType="begin"/>
        </w:r>
        <w:r w:rsidR="004E01BA">
          <w:rPr>
            <w:webHidden/>
          </w:rPr>
          <w:instrText xml:space="preserve"> PAGEREF _Toc358757309 \h </w:instrText>
        </w:r>
        <w:r w:rsidR="004E01BA">
          <w:rPr>
            <w:webHidden/>
          </w:rPr>
        </w:r>
        <w:r w:rsidR="004E01BA">
          <w:rPr>
            <w:webHidden/>
          </w:rPr>
          <w:fldChar w:fldCharType="separate"/>
        </w:r>
        <w:r w:rsidR="00532CEE">
          <w:rPr>
            <w:webHidden/>
          </w:rPr>
          <w:t>45</w:t>
        </w:r>
        <w:r w:rsidR="004E01BA">
          <w:rPr>
            <w:webHidden/>
          </w:rPr>
          <w:fldChar w:fldCharType="end"/>
        </w:r>
      </w:hyperlink>
    </w:p>
    <w:p w:rsidR="004E01BA" w:rsidRDefault="00A94664">
      <w:pPr>
        <w:pStyle w:val="Innehll1"/>
        <w:rPr>
          <w:rFonts w:asciiTheme="minorHAnsi" w:eastAsiaTheme="minorEastAsia" w:hAnsiTheme="minorHAnsi" w:cstheme="minorBidi"/>
          <w:b w:val="0"/>
          <w:sz w:val="22"/>
          <w:szCs w:val="22"/>
        </w:rPr>
      </w:pPr>
      <w:hyperlink w:anchor="_Toc358757310" w:history="1">
        <w:r w:rsidR="004E01BA" w:rsidRPr="00C4285A">
          <w:rPr>
            <w:rStyle w:val="Hyperlnk"/>
          </w:rPr>
          <w:t>9</w:t>
        </w:r>
        <w:r w:rsidR="004E01BA" w:rsidRPr="00C4285A">
          <w:rPr>
            <w:rStyle w:val="Hyperlnk"/>
          </w:rPr>
          <w:tab/>
          <w:t>Uppnådda resultat</w:t>
        </w:r>
        <w:r w:rsidR="004E01BA">
          <w:rPr>
            <w:webHidden/>
          </w:rPr>
          <w:tab/>
        </w:r>
        <w:r w:rsidR="004E01BA">
          <w:rPr>
            <w:webHidden/>
          </w:rPr>
          <w:fldChar w:fldCharType="begin"/>
        </w:r>
        <w:r w:rsidR="004E01BA">
          <w:rPr>
            <w:webHidden/>
          </w:rPr>
          <w:instrText xml:space="preserve"> PAGEREF _Toc358757310 \h </w:instrText>
        </w:r>
        <w:r w:rsidR="004E01BA">
          <w:rPr>
            <w:webHidden/>
          </w:rPr>
        </w:r>
        <w:r w:rsidR="004E01BA">
          <w:rPr>
            <w:webHidden/>
          </w:rPr>
          <w:fldChar w:fldCharType="separate"/>
        </w:r>
        <w:r w:rsidR="00532CEE">
          <w:rPr>
            <w:webHidden/>
          </w:rPr>
          <w:t>46</w:t>
        </w:r>
        <w:r w:rsidR="004E01BA">
          <w:rPr>
            <w:webHidden/>
          </w:rPr>
          <w:fldChar w:fldCharType="end"/>
        </w:r>
      </w:hyperlink>
    </w:p>
    <w:p w:rsidR="004E01BA" w:rsidRDefault="00A94664">
      <w:pPr>
        <w:pStyle w:val="Innehll2"/>
        <w:rPr>
          <w:rFonts w:asciiTheme="minorHAnsi" w:eastAsiaTheme="minorEastAsia" w:hAnsiTheme="minorHAnsi" w:cstheme="minorBidi"/>
          <w:sz w:val="22"/>
          <w:szCs w:val="22"/>
        </w:rPr>
      </w:pPr>
      <w:hyperlink w:anchor="_Toc358757311" w:history="1">
        <w:r w:rsidR="004E01BA" w:rsidRPr="00C4285A">
          <w:rPr>
            <w:rStyle w:val="Hyperlnk"/>
          </w:rPr>
          <w:t>9.1</w:t>
        </w:r>
        <w:r w:rsidR="004E01BA" w:rsidRPr="00C4285A">
          <w:rPr>
            <w:rStyle w:val="Hyperlnk"/>
          </w:rPr>
          <w:tab/>
          <w:t>Övergripande resultat</w:t>
        </w:r>
        <w:r w:rsidR="004E01BA">
          <w:rPr>
            <w:webHidden/>
          </w:rPr>
          <w:tab/>
        </w:r>
        <w:r w:rsidR="004E01BA">
          <w:rPr>
            <w:webHidden/>
          </w:rPr>
          <w:fldChar w:fldCharType="begin"/>
        </w:r>
        <w:r w:rsidR="004E01BA">
          <w:rPr>
            <w:webHidden/>
          </w:rPr>
          <w:instrText xml:space="preserve"> PAGEREF _Toc358757311 \h </w:instrText>
        </w:r>
        <w:r w:rsidR="004E01BA">
          <w:rPr>
            <w:webHidden/>
          </w:rPr>
        </w:r>
        <w:r w:rsidR="004E01BA">
          <w:rPr>
            <w:webHidden/>
          </w:rPr>
          <w:fldChar w:fldCharType="separate"/>
        </w:r>
        <w:r w:rsidR="00532CEE">
          <w:rPr>
            <w:b/>
            <w:bCs/>
            <w:webHidden/>
          </w:rPr>
          <w:t>Fel! Bokmärket är inte definierat.</w:t>
        </w:r>
        <w:r w:rsidR="004E01BA">
          <w:rPr>
            <w:webHidden/>
          </w:rPr>
          <w:fldChar w:fldCharType="end"/>
        </w:r>
      </w:hyperlink>
    </w:p>
    <w:p w:rsidR="004E01BA" w:rsidRDefault="00A94664">
      <w:pPr>
        <w:pStyle w:val="Innehll2"/>
        <w:rPr>
          <w:rFonts w:asciiTheme="minorHAnsi" w:eastAsiaTheme="minorEastAsia" w:hAnsiTheme="minorHAnsi" w:cstheme="minorBidi"/>
          <w:sz w:val="22"/>
          <w:szCs w:val="22"/>
        </w:rPr>
      </w:pPr>
      <w:hyperlink w:anchor="_Toc358757312" w:history="1">
        <w:r w:rsidR="004E01BA" w:rsidRPr="00C4285A">
          <w:rPr>
            <w:rStyle w:val="Hyperlnk"/>
          </w:rPr>
          <w:t>9.2</w:t>
        </w:r>
        <w:r w:rsidR="004E01BA" w:rsidRPr="00C4285A">
          <w:rPr>
            <w:rStyle w:val="Hyperlnk"/>
          </w:rPr>
          <w:tab/>
          <w:t>Projekt och aktiviteter</w:t>
        </w:r>
        <w:r w:rsidR="004E01BA">
          <w:rPr>
            <w:webHidden/>
          </w:rPr>
          <w:tab/>
        </w:r>
        <w:r w:rsidR="004E01BA">
          <w:rPr>
            <w:webHidden/>
          </w:rPr>
          <w:fldChar w:fldCharType="begin"/>
        </w:r>
        <w:r w:rsidR="004E01BA">
          <w:rPr>
            <w:webHidden/>
          </w:rPr>
          <w:instrText xml:space="preserve"> PAGEREF _Toc358757312 \h </w:instrText>
        </w:r>
        <w:r w:rsidR="004E01BA">
          <w:rPr>
            <w:webHidden/>
          </w:rPr>
        </w:r>
        <w:r w:rsidR="004E01BA">
          <w:rPr>
            <w:webHidden/>
          </w:rPr>
          <w:fldChar w:fldCharType="separate"/>
        </w:r>
        <w:r w:rsidR="00532CEE">
          <w:rPr>
            <w:webHidden/>
          </w:rPr>
          <w:t>51</w:t>
        </w:r>
        <w:r w:rsidR="004E01BA">
          <w:rPr>
            <w:webHidden/>
          </w:rPr>
          <w:fldChar w:fldCharType="end"/>
        </w:r>
      </w:hyperlink>
    </w:p>
    <w:p w:rsidR="004E01BA" w:rsidRDefault="00A94664">
      <w:pPr>
        <w:pStyle w:val="Innehll2"/>
        <w:rPr>
          <w:rFonts w:asciiTheme="minorHAnsi" w:eastAsiaTheme="minorEastAsia" w:hAnsiTheme="minorHAnsi" w:cstheme="minorBidi"/>
          <w:sz w:val="22"/>
          <w:szCs w:val="22"/>
        </w:rPr>
      </w:pPr>
      <w:hyperlink w:anchor="_Toc358757313" w:history="1">
        <w:r w:rsidR="004E01BA" w:rsidRPr="00C4285A">
          <w:rPr>
            <w:rStyle w:val="Hyperlnk"/>
          </w:rPr>
          <w:t>9.3</w:t>
        </w:r>
        <w:r w:rsidR="004E01BA" w:rsidRPr="00C4285A">
          <w:rPr>
            <w:rStyle w:val="Hyperlnk"/>
          </w:rPr>
          <w:tab/>
          <w:t>Fysisk planering</w:t>
        </w:r>
        <w:r w:rsidR="004E01BA">
          <w:rPr>
            <w:webHidden/>
          </w:rPr>
          <w:tab/>
        </w:r>
        <w:r w:rsidR="004E01BA">
          <w:rPr>
            <w:webHidden/>
          </w:rPr>
          <w:fldChar w:fldCharType="begin"/>
        </w:r>
        <w:r w:rsidR="004E01BA">
          <w:rPr>
            <w:webHidden/>
          </w:rPr>
          <w:instrText xml:space="preserve"> PAGEREF _Toc358757313 \h </w:instrText>
        </w:r>
        <w:r w:rsidR="004E01BA">
          <w:rPr>
            <w:webHidden/>
          </w:rPr>
        </w:r>
        <w:r w:rsidR="004E01BA">
          <w:rPr>
            <w:webHidden/>
          </w:rPr>
          <w:fldChar w:fldCharType="separate"/>
        </w:r>
        <w:r w:rsidR="00532CEE">
          <w:rPr>
            <w:webHidden/>
          </w:rPr>
          <w:t>52</w:t>
        </w:r>
        <w:r w:rsidR="004E01BA">
          <w:rPr>
            <w:webHidden/>
          </w:rPr>
          <w:fldChar w:fldCharType="end"/>
        </w:r>
      </w:hyperlink>
    </w:p>
    <w:p w:rsidR="004E01BA" w:rsidRDefault="00A94664">
      <w:pPr>
        <w:pStyle w:val="Innehll1"/>
        <w:rPr>
          <w:rFonts w:asciiTheme="minorHAnsi" w:eastAsiaTheme="minorEastAsia" w:hAnsiTheme="minorHAnsi" w:cstheme="minorBidi"/>
          <w:b w:val="0"/>
          <w:sz w:val="22"/>
          <w:szCs w:val="22"/>
        </w:rPr>
      </w:pPr>
      <w:hyperlink w:anchor="_Toc358757314" w:history="1">
        <w:r w:rsidR="004E01BA" w:rsidRPr="00C4285A">
          <w:rPr>
            <w:rStyle w:val="Hyperlnk"/>
          </w:rPr>
          <w:t>10</w:t>
        </w:r>
        <w:r w:rsidR="004E01BA" w:rsidRPr="00C4285A">
          <w:rPr>
            <w:rStyle w:val="Hyperlnk"/>
          </w:rPr>
          <w:tab/>
          <w:t>Slutsatser och åtgärder</w:t>
        </w:r>
        <w:r w:rsidR="004E01BA">
          <w:rPr>
            <w:webHidden/>
          </w:rPr>
          <w:tab/>
        </w:r>
        <w:r w:rsidR="004E01BA">
          <w:rPr>
            <w:webHidden/>
          </w:rPr>
          <w:fldChar w:fldCharType="begin"/>
        </w:r>
        <w:r w:rsidR="004E01BA">
          <w:rPr>
            <w:webHidden/>
          </w:rPr>
          <w:instrText xml:space="preserve"> PAGEREF _Toc358757314 \h </w:instrText>
        </w:r>
        <w:r w:rsidR="004E01BA">
          <w:rPr>
            <w:webHidden/>
          </w:rPr>
        </w:r>
        <w:r w:rsidR="004E01BA">
          <w:rPr>
            <w:webHidden/>
          </w:rPr>
          <w:fldChar w:fldCharType="separate"/>
        </w:r>
        <w:r w:rsidR="00532CEE">
          <w:rPr>
            <w:webHidden/>
          </w:rPr>
          <w:t>54</w:t>
        </w:r>
        <w:r w:rsidR="004E01BA">
          <w:rPr>
            <w:webHidden/>
          </w:rPr>
          <w:fldChar w:fldCharType="end"/>
        </w:r>
      </w:hyperlink>
    </w:p>
    <w:p w:rsidR="004E01BA" w:rsidRDefault="00A94664">
      <w:pPr>
        <w:pStyle w:val="Innehll2"/>
        <w:rPr>
          <w:rFonts w:asciiTheme="minorHAnsi" w:eastAsiaTheme="minorEastAsia" w:hAnsiTheme="minorHAnsi" w:cstheme="minorBidi"/>
          <w:sz w:val="22"/>
          <w:szCs w:val="22"/>
        </w:rPr>
      </w:pPr>
      <w:hyperlink w:anchor="_Toc358757315" w:history="1">
        <w:r w:rsidR="004E01BA" w:rsidRPr="00C4285A">
          <w:rPr>
            <w:rStyle w:val="Hyperlnk"/>
          </w:rPr>
          <w:t>Frågeställningar</w:t>
        </w:r>
        <w:r w:rsidR="004E01BA">
          <w:rPr>
            <w:webHidden/>
          </w:rPr>
          <w:tab/>
        </w:r>
        <w:r w:rsidR="004E01BA">
          <w:rPr>
            <w:webHidden/>
          </w:rPr>
          <w:fldChar w:fldCharType="begin"/>
        </w:r>
        <w:r w:rsidR="004E01BA">
          <w:rPr>
            <w:webHidden/>
          </w:rPr>
          <w:instrText xml:space="preserve"> PAGEREF _Toc358757315 \h </w:instrText>
        </w:r>
        <w:r w:rsidR="004E01BA">
          <w:rPr>
            <w:webHidden/>
          </w:rPr>
        </w:r>
        <w:r w:rsidR="004E01BA">
          <w:rPr>
            <w:webHidden/>
          </w:rPr>
          <w:fldChar w:fldCharType="separate"/>
        </w:r>
        <w:r w:rsidR="00532CEE">
          <w:rPr>
            <w:webHidden/>
          </w:rPr>
          <w:t>58</w:t>
        </w:r>
        <w:r w:rsidR="004E01BA">
          <w:rPr>
            <w:webHidden/>
          </w:rPr>
          <w:fldChar w:fldCharType="end"/>
        </w:r>
      </w:hyperlink>
    </w:p>
    <w:p w:rsidR="004C1B75" w:rsidRDefault="00BA662E">
      <w:r>
        <w:rPr>
          <w:b/>
          <w:bCs/>
          <w:noProof/>
        </w:rPr>
        <w:fldChar w:fldCharType="end"/>
      </w:r>
    </w:p>
    <w:p w:rsidR="004C1B75" w:rsidRDefault="004C1B75">
      <w:pPr>
        <w:pStyle w:val="Rubrik1"/>
        <w:sectPr w:rsidR="004C1B75">
          <w:type w:val="oddPage"/>
          <w:pgSz w:w="11906" w:h="16838" w:code="9"/>
          <w:pgMar w:top="1701" w:right="1985" w:bottom="1985" w:left="1985" w:header="454" w:footer="567" w:gutter="0"/>
          <w:cols w:space="708"/>
          <w:docGrid w:linePitch="360"/>
        </w:sectPr>
      </w:pPr>
    </w:p>
    <w:p w:rsidR="006E77AE" w:rsidRDefault="006E77AE" w:rsidP="006E77AE">
      <w:pPr>
        <w:pStyle w:val="Rubrik1"/>
      </w:pPr>
      <w:bookmarkStart w:id="2" w:name="_Toc358757287"/>
      <w:r>
        <w:lastRenderedPageBreak/>
        <w:t>Sammanfattning</w:t>
      </w:r>
      <w:bookmarkEnd w:id="2"/>
    </w:p>
    <w:p w:rsidR="00445EA1" w:rsidRDefault="00445EA1" w:rsidP="00445EA1">
      <w:pPr>
        <w:pStyle w:val="Brdtext"/>
      </w:pPr>
      <w:r>
        <w:t>Den här rapporten belyser vilka svårigheter, hinder och framgångsfaktorer som länsstyrelserna har i sitt arbete med att genomföra och utveckla de regionala energi- och klimatstrategierna</w:t>
      </w:r>
      <w:r w:rsidR="00411BFB">
        <w:t xml:space="preserve"> samt analyserar </w:t>
      </w:r>
      <w:r>
        <w:t xml:space="preserve">deras ambitionsnivå i det arbetet. </w:t>
      </w:r>
    </w:p>
    <w:p w:rsidR="00445EA1" w:rsidRDefault="00445EA1" w:rsidP="00445EA1">
      <w:pPr>
        <w:pStyle w:val="Brdtext"/>
      </w:pPr>
      <w:r>
        <w:t>Länsstyrelserna har kommit långt i arbetet med att utveckla och genomföra de regionala energi- och klimatstrategierna</w:t>
      </w:r>
      <w:r w:rsidR="00E53124" w:rsidRPr="00E53124">
        <w:t xml:space="preserve"> </w:t>
      </w:r>
      <w:r w:rsidR="00E53124">
        <w:t>och alla bedriver ett aktivt åtgärdsarbete</w:t>
      </w:r>
      <w:r>
        <w:t xml:space="preserve">. För endast </w:t>
      </w:r>
      <w:r w:rsidR="00516C31">
        <w:t>en</w:t>
      </w:r>
      <w:r>
        <w:t xml:space="preserve"> </w:t>
      </w:r>
      <w:r w:rsidR="00516C31">
        <w:t>länsstyrelse</w:t>
      </w:r>
      <w:r>
        <w:t xml:space="preserve"> återstår arbete i </w:t>
      </w:r>
      <w:r w:rsidR="00516C31">
        <w:t>planeringsfasen av strategierna</w:t>
      </w:r>
      <w:r w:rsidR="00100A97">
        <w:t>.</w:t>
      </w:r>
      <w:r w:rsidR="00516C31">
        <w:t xml:space="preserve"> Även om det k</w:t>
      </w:r>
      <w:r w:rsidR="00FB453F">
        <w:t>var</w:t>
      </w:r>
      <w:r w:rsidR="00516C31">
        <w:t>s</w:t>
      </w:r>
      <w:r w:rsidR="00FB453F">
        <w:t>t</w:t>
      </w:r>
      <w:r w:rsidR="00516C31">
        <w:t>år en del arbete när det gäller metoder för uppföljning så har en utveckling i positiv riktning skett sedan föregående år.</w:t>
      </w:r>
      <w:r w:rsidR="00E53124">
        <w:t xml:space="preserve"> </w:t>
      </w:r>
    </w:p>
    <w:p w:rsidR="00445EA1" w:rsidRDefault="00445EA1" w:rsidP="00445EA1">
      <w:pPr>
        <w:pStyle w:val="Brdtext"/>
      </w:pPr>
      <w:r>
        <w:t xml:space="preserve">När det gäller hinder och svårigheter är </w:t>
      </w:r>
      <w:r w:rsidR="00516C31">
        <w:t>brist på resurser</w:t>
      </w:r>
      <w:r>
        <w:t xml:space="preserve"> det mest utmanande</w:t>
      </w:r>
      <w:r w:rsidR="00411BFB">
        <w:t xml:space="preserve"> området</w:t>
      </w:r>
      <w:r>
        <w:t xml:space="preserve"> som länsstyrelserna har att arbeta med.</w:t>
      </w:r>
      <w:r w:rsidR="00734392">
        <w:t xml:space="preserve"> </w:t>
      </w:r>
      <w:r w:rsidR="00516C31">
        <w:t>Här</w:t>
      </w:r>
      <w:r w:rsidR="00734392">
        <w:t xml:space="preserve"> </w:t>
      </w:r>
      <w:r w:rsidR="00516C31">
        <w:t>avses</w:t>
      </w:r>
      <w:r w:rsidR="009309CA">
        <w:t xml:space="preserve"> </w:t>
      </w:r>
      <w:r w:rsidR="002C6FE5">
        <w:t xml:space="preserve">både </w:t>
      </w:r>
      <w:r w:rsidR="00474CB4">
        <w:t xml:space="preserve">brist på </w:t>
      </w:r>
      <w:r w:rsidR="00734392">
        <w:t>finansiering av verksamhet och projekt</w:t>
      </w:r>
      <w:r w:rsidR="00474CB4">
        <w:t xml:space="preserve"> inom den egna organisationen, men även</w:t>
      </w:r>
      <w:r w:rsidR="00734392">
        <w:t xml:space="preserve"> </w:t>
      </w:r>
      <w:r w:rsidR="00734392" w:rsidRPr="008A53FA">
        <w:t>resursbrist hos</w:t>
      </w:r>
      <w:r w:rsidR="00734392">
        <w:t xml:space="preserve"> andra </w:t>
      </w:r>
      <w:r w:rsidR="009309CA">
        <w:t xml:space="preserve">organisationer </w:t>
      </w:r>
      <w:r w:rsidR="00734392">
        <w:t>såsom</w:t>
      </w:r>
      <w:r w:rsidR="009309CA">
        <w:t xml:space="preserve"> kommuner eller regionförbund</w:t>
      </w:r>
      <w:r w:rsidR="00734392">
        <w:t>. R</w:t>
      </w:r>
      <w:r w:rsidRPr="008A53FA">
        <w:t>esursbrist</w:t>
      </w:r>
      <w:r w:rsidR="00734392">
        <w:t xml:space="preserve"> </w:t>
      </w:r>
      <w:r w:rsidR="009309CA">
        <w:t>kan också vara</w:t>
      </w:r>
      <w:r w:rsidRPr="008A53FA">
        <w:t xml:space="preserve"> personella resurser.</w:t>
      </w:r>
    </w:p>
    <w:p w:rsidR="00A02587" w:rsidRDefault="00E805D9" w:rsidP="00A02587">
      <w:pPr>
        <w:pStyle w:val="Brdtext"/>
      </w:pPr>
      <w:r>
        <w:t>Något som framträder tydligt</w:t>
      </w:r>
      <w:r w:rsidR="00A02587" w:rsidRPr="00D17C93">
        <w:t xml:space="preserve"> är olikheten </w:t>
      </w:r>
      <w:r w:rsidR="009309CA">
        <w:t>mellan</w:t>
      </w:r>
      <w:r w:rsidR="00A02587">
        <w:t xml:space="preserve"> länsstyrelserna. Det gäller dels olika föruts</w:t>
      </w:r>
      <w:r w:rsidR="00583086">
        <w:t>ättningar för samverkan i länet och</w:t>
      </w:r>
      <w:r w:rsidR="00A02587">
        <w:t xml:space="preserve"> dels</w:t>
      </w:r>
      <w:r w:rsidR="00A02587" w:rsidRPr="00D17C93">
        <w:t xml:space="preserve"> intresse</w:t>
      </w:r>
      <w:r w:rsidR="00A02587">
        <w:t>t</w:t>
      </w:r>
      <w:r w:rsidR="00A02587" w:rsidRPr="00D17C93">
        <w:t xml:space="preserve"> </w:t>
      </w:r>
      <w:r w:rsidR="00A02587">
        <w:t xml:space="preserve">av energi- och klimatfrågor hos </w:t>
      </w:r>
      <w:r w:rsidR="00A02587" w:rsidRPr="00D17C93">
        <w:t>andra aktörer.</w:t>
      </w:r>
      <w:r w:rsidR="009309CA">
        <w:t xml:space="preserve"> J</w:t>
      </w:r>
      <w:r w:rsidR="00100A97">
        <w:t>ämbördiga</w:t>
      </w:r>
      <w:r w:rsidR="00A02587">
        <w:t xml:space="preserve"> och intresserade s</w:t>
      </w:r>
      <w:r w:rsidR="009309CA">
        <w:t>amverkansaktörer i länet underlättar</w:t>
      </w:r>
      <w:r w:rsidR="00A02587">
        <w:t xml:space="preserve"> </w:t>
      </w:r>
      <w:r w:rsidR="009309CA">
        <w:t>arbetet</w:t>
      </w:r>
      <w:r w:rsidR="00A02587">
        <w:t>.</w:t>
      </w:r>
      <w:r w:rsidR="00A02587" w:rsidRPr="00D17C93">
        <w:t xml:space="preserve"> </w:t>
      </w:r>
      <w:r>
        <w:t>O</w:t>
      </w:r>
      <w:r w:rsidR="00A02587">
        <w:t xml:space="preserve">likheterna </w:t>
      </w:r>
      <w:r w:rsidR="00583086">
        <w:t xml:space="preserve">avser även </w:t>
      </w:r>
      <w:r w:rsidR="00A02587" w:rsidRPr="00D17C93">
        <w:t xml:space="preserve">hur länsstyrelserna har arbetat med energi- och klimatfrågorna </w:t>
      </w:r>
      <w:r w:rsidR="009309CA">
        <w:t>internt</w:t>
      </w:r>
      <w:r w:rsidR="00A02587" w:rsidRPr="00D17C93">
        <w:t>,</w:t>
      </w:r>
      <w:r w:rsidR="009309CA">
        <w:t xml:space="preserve"> vilka </w:t>
      </w:r>
      <w:r w:rsidR="00A02587">
        <w:t>rutiner som finns och hur de har processat arbetet</w:t>
      </w:r>
      <w:r w:rsidR="009309CA">
        <w:t>,</w:t>
      </w:r>
      <w:r w:rsidR="00A02587" w:rsidRPr="00D17C93">
        <w:t xml:space="preserve"> både internt och externt. </w:t>
      </w:r>
      <w:r w:rsidR="009309CA">
        <w:t>Vidare</w:t>
      </w:r>
      <w:r w:rsidR="00A02587">
        <w:t xml:space="preserve"> gäller olikheterna äve</w:t>
      </w:r>
      <w:r w:rsidR="009309CA">
        <w:t>n storleken och befogenheterna hos länsstyrelserna -</w:t>
      </w:r>
      <w:r w:rsidR="00A02587">
        <w:t xml:space="preserve"> en mindre länsstyrelse i ett litet län har mindre resurser att omfördela inom o</w:t>
      </w:r>
      <w:r w:rsidR="009309CA">
        <w:t>rganisationen. En del länsstyre</w:t>
      </w:r>
      <w:r w:rsidR="00A02587">
        <w:t>l</w:t>
      </w:r>
      <w:r w:rsidR="009309CA">
        <w:t>s</w:t>
      </w:r>
      <w:r w:rsidR="00A02587">
        <w:t>er har också resurser i form av regionala utvecklingsmedel, vilket skapar ett större utrymme att samla regionala utvecklingsfrågor och energi- och klimatfrågor. Dessa olikheter bör observeras i bedömningen av det regionala energi- och klimatarbetet.</w:t>
      </w:r>
      <w:r w:rsidR="00516C31">
        <w:t xml:space="preserve"> </w:t>
      </w:r>
    </w:p>
    <w:p w:rsidR="00951202" w:rsidRDefault="003E609F" w:rsidP="00445EA1">
      <w:pPr>
        <w:pStyle w:val="Brdtext"/>
      </w:pPr>
      <w:r>
        <w:t>Samtliga</w:t>
      </w:r>
      <w:r w:rsidR="00A02587">
        <w:t xml:space="preserve"> länsstyrelser bedriver</w:t>
      </w:r>
      <w:r w:rsidR="00445EA1" w:rsidRPr="008A53FA">
        <w:t xml:space="preserve"> </w:t>
      </w:r>
      <w:r>
        <w:t>idag ett</w:t>
      </w:r>
      <w:r w:rsidRPr="008A53FA">
        <w:t xml:space="preserve"> </w:t>
      </w:r>
      <w:r w:rsidR="00445EA1" w:rsidRPr="008A53FA">
        <w:t>gedi</w:t>
      </w:r>
      <w:r w:rsidR="00A02587">
        <w:t>get arbete med projekt och åtgärder för att genomföra energi- och klimatstrategierna</w:t>
      </w:r>
      <w:r w:rsidR="00445EA1" w:rsidRPr="008A53FA">
        <w:t>.</w:t>
      </w:r>
      <w:r w:rsidR="00545888">
        <w:t xml:space="preserve"> Även arbetet med planering och utveckling</w:t>
      </w:r>
      <w:r w:rsidR="00734392">
        <w:t xml:space="preserve"> av strategier och handlingsplaner </w:t>
      </w:r>
      <w:r w:rsidR="00545888">
        <w:t>går framåt och många länsstyrelser har reviderat eller arbetar med att revidera sina strategier</w:t>
      </w:r>
      <w:r w:rsidR="00734392">
        <w:t xml:space="preserve">. </w:t>
      </w:r>
      <w:r w:rsidR="00545888">
        <w:t>E</w:t>
      </w:r>
      <w:r w:rsidR="00734392">
        <w:t xml:space="preserve">tt fåtal </w:t>
      </w:r>
      <w:r w:rsidR="00545888">
        <w:t xml:space="preserve">länsstyrelser </w:t>
      </w:r>
      <w:r w:rsidR="00734392">
        <w:t>redovisar</w:t>
      </w:r>
      <w:r w:rsidR="00445EA1" w:rsidRPr="008A53FA">
        <w:t xml:space="preserve"> </w:t>
      </w:r>
      <w:r w:rsidR="00734392">
        <w:t>hur</w:t>
      </w:r>
      <w:r w:rsidR="00B941E4">
        <w:t xml:space="preserve"> de</w:t>
      </w:r>
      <w:r w:rsidR="00734392">
        <w:t xml:space="preserve"> </w:t>
      </w:r>
      <w:r w:rsidR="00445EA1">
        <w:t>arbetar med</w:t>
      </w:r>
      <w:r w:rsidR="00445EA1" w:rsidRPr="008A53FA">
        <w:t xml:space="preserve"> uppföljning redan i planeringsskedet </w:t>
      </w:r>
      <w:r w:rsidR="00545888">
        <w:t xml:space="preserve">och det finns fortfarande ett </w:t>
      </w:r>
      <w:r w:rsidR="00C77C00">
        <w:t>behov</w:t>
      </w:r>
      <w:r w:rsidR="00545888">
        <w:t xml:space="preserve"> av att utveckla metoder för ett systematiskt uppföljningsarbete.</w:t>
      </w:r>
    </w:p>
    <w:p w:rsidR="002A3A42" w:rsidRDefault="00951202" w:rsidP="00445EA1">
      <w:pPr>
        <w:pStyle w:val="Brdtext"/>
      </w:pPr>
      <w:r>
        <w:t>A</w:t>
      </w:r>
      <w:r w:rsidRPr="00D17C93">
        <w:t>rbetet med Färdplan 2050 har</w:t>
      </w:r>
      <w:r>
        <w:t xml:space="preserve"> i många län bidragit till att man hittat former för samverkan och identifierat vilka åtgärder som bör prioriteras. Att fler lyfter fram brist på resurser som ett hinder kan tolkas som att man nu identifierat vilka åtgärder som bör genomföras och att det då uppstår brist på resurser för genomförandet.</w:t>
      </w:r>
      <w:r w:rsidR="002A3A42">
        <w:t xml:space="preserve"> Trots att många länsstyrelser har utvecklat både den interna och externa samverkan finns det ett fåtal länsstyrelser där den interna samverkan är svag och där energi- och klimatfrågorna inte är prioriterade i organisationen.  </w:t>
      </w:r>
    </w:p>
    <w:p w:rsidR="00734392" w:rsidRDefault="00445EA1" w:rsidP="00445EA1">
      <w:pPr>
        <w:pStyle w:val="Brdtext"/>
      </w:pPr>
      <w:r w:rsidRPr="008A53FA">
        <w:lastRenderedPageBreak/>
        <w:t>Uppföljning är något som måste omfatta hela strategiarbetet</w:t>
      </w:r>
      <w:r w:rsidR="00B941E4">
        <w:t>,</w:t>
      </w:r>
      <w:r w:rsidRPr="008A53FA">
        <w:t xml:space="preserve"> inte bara</w:t>
      </w:r>
      <w:r w:rsidR="00E805D9">
        <w:t xml:space="preserve"> enskilda projekt. </w:t>
      </w:r>
      <w:r w:rsidR="00545888">
        <w:t xml:space="preserve">Detta har några av länsstyrelserna lyckats väl med, medan flertalet </w:t>
      </w:r>
      <w:r w:rsidR="00A02587">
        <w:t>bör</w:t>
      </w:r>
      <w:r w:rsidRPr="008A53FA">
        <w:t xml:space="preserve"> </w:t>
      </w:r>
      <w:r w:rsidR="003E609F">
        <w:t>utveckla</w:t>
      </w:r>
      <w:r w:rsidR="003E609F" w:rsidRPr="008A53FA">
        <w:t xml:space="preserve"> </w:t>
      </w:r>
      <w:r w:rsidR="00545888">
        <w:t xml:space="preserve">systematiska </w:t>
      </w:r>
      <w:r w:rsidRPr="008A53FA">
        <w:t>sätt att följa upp sitt strategiska arbete</w:t>
      </w:r>
      <w:r>
        <w:t>.</w:t>
      </w:r>
      <w:r w:rsidR="00A92DAC">
        <w:t xml:space="preserve"> </w:t>
      </w:r>
    </w:p>
    <w:p w:rsidR="002A3A42" w:rsidRDefault="006F1BCB" w:rsidP="006F1BCB">
      <w:pPr>
        <w:pStyle w:val="Brdtext"/>
      </w:pPr>
      <w:r>
        <w:t xml:space="preserve">Årets rapportering visar att länsstyrelsernas energi- och klimatstrategiska arbete går framåt och utvecklas. Samtliga länsstyrelser arbetar aktivt med att genomföra åtgärder. Det är dock en stor spännvidd mellan länsstyrelserna i hur </w:t>
      </w:r>
      <w:r w:rsidR="00E53124">
        <w:t>de arbetar strategiskt</w:t>
      </w:r>
      <w:r>
        <w:t>. Här kan en ökad samverkan mellan länsstyrelserna bidra till att metoder och goda exempel sprids.</w:t>
      </w:r>
      <w:r w:rsidR="002A3A42">
        <w:t xml:space="preserve"> Det kommer att finnas möjligheter till en sådan verksamhet när Länsstyrelsernas energi- och klimatsamordning (LEKS)</w:t>
      </w:r>
      <w:r w:rsidR="00370A69">
        <w:rPr>
          <w:rStyle w:val="Fotnotsreferens"/>
        </w:rPr>
        <w:footnoteReference w:id="1"/>
      </w:r>
      <w:r w:rsidR="002A3A42">
        <w:t xml:space="preserve"> kommer igång under hösten 2013.</w:t>
      </w:r>
    </w:p>
    <w:p w:rsidR="00676107" w:rsidRPr="007B2465" w:rsidRDefault="00676107" w:rsidP="00676107">
      <w:pPr>
        <w:pStyle w:val="Brdtext"/>
      </w:pPr>
      <w:r>
        <w:t xml:space="preserve">I det fortsatta arbetet anges nedan förslag till utveckling av arbetet för länsstyrelserna, länsstyrelsernas energi- och klimatsamordning (LEKS) och Energimyndigheten. Dessa förslag bör under året vidareutvecklas i samverkan och i dialog </w:t>
      </w:r>
      <w:r w:rsidR="00E53124">
        <w:t>i samband med</w:t>
      </w:r>
      <w:r>
        <w:t xml:space="preserve"> kommande verksamhetsplanering inom respektive </w:t>
      </w:r>
      <w:r w:rsidRPr="007B2465">
        <w:t>organisation.</w:t>
      </w:r>
    </w:p>
    <w:p w:rsidR="00676107" w:rsidRDefault="00676107" w:rsidP="00676107">
      <w:r w:rsidRPr="007B2465">
        <w:t>Energimyndigheten föreslår följande åtgärder för länsstyrelserna:</w:t>
      </w:r>
    </w:p>
    <w:p w:rsidR="00676107" w:rsidRPr="00D17C93" w:rsidRDefault="00676107" w:rsidP="00676107"/>
    <w:p w:rsidR="00676107" w:rsidRDefault="00676107" w:rsidP="00676107">
      <w:pPr>
        <w:pStyle w:val="Punktlista"/>
      </w:pPr>
      <w:r>
        <w:t xml:space="preserve">Energimyndigheten anser att en tydligare koppling mellan åtgärder och uppsatta mål är nödvändigt för ett framgångsrikt arbete med de regionala energi- och klimatstrategierna. Länsstyrelserna bör utveckla det regionala målarbetet tillsammans med andra berörda aktörer. </w:t>
      </w:r>
    </w:p>
    <w:p w:rsidR="00676107" w:rsidRPr="0068088A" w:rsidRDefault="00676107" w:rsidP="00676107">
      <w:pPr>
        <w:pStyle w:val="Punktlista"/>
      </w:pPr>
      <w:r w:rsidRPr="0068088A">
        <w:t>Fler</w:t>
      </w:r>
      <w:r>
        <w:t>t</w:t>
      </w:r>
      <w:r w:rsidRPr="0068088A">
        <w:t>a</w:t>
      </w:r>
      <w:r>
        <w:t>let</w:t>
      </w:r>
      <w:r w:rsidRPr="0068088A">
        <w:t xml:space="preserve"> länsstyrelse</w:t>
      </w:r>
      <w:r>
        <w:t>r har utvecklat den interna samverkan och blivit</w:t>
      </w:r>
      <w:r w:rsidRPr="0068088A">
        <w:t xml:space="preserve"> bättre på att utnyttja sina interna resurser inom energi- och klimatfrågorna på olika avdelningar.</w:t>
      </w:r>
      <w:r>
        <w:t xml:space="preserve"> Det är viktigt att detta arbete tillåts att fortsätta och underhålls då det kan ta tid att etablera och förankra interna samverkansprocesser som aktivt bidrar till klimat- och energiarbetet och genererar resultat. För de fåtal länsstyrelser där samverkan och prioritering av energi- och klimatfrågorna är svag krävs det en snabb omprioritering:</w:t>
      </w:r>
      <w:r w:rsidRPr="0068088A">
        <w:t xml:space="preserve"> </w:t>
      </w:r>
      <w:r>
        <w:t>Säkerställ god intern samverkan inom respektive länsstyrelse. Mobilisera och säkerställ en stark organisation för energi- och klimatarbetet.</w:t>
      </w:r>
    </w:p>
    <w:p w:rsidR="00676107" w:rsidRDefault="00676107" w:rsidP="00676107">
      <w:pPr>
        <w:pStyle w:val="Punktlista"/>
      </w:pPr>
      <w:r>
        <w:t xml:space="preserve">Fokusera på uppföljning och utvärdering av energi- och klimatarbetet under kommande år. </w:t>
      </w:r>
    </w:p>
    <w:p w:rsidR="00676107" w:rsidRDefault="00676107" w:rsidP="00676107">
      <w:pPr>
        <w:pStyle w:val="Brdtext"/>
      </w:pPr>
      <w:r w:rsidRPr="00D17C93">
        <w:t xml:space="preserve">Energimyndigheten </w:t>
      </w:r>
      <w:r>
        <w:t>föreslår att länsstyrelsernas energi- och klimatsamordning (LEKS) får rollen i att arbeta vidare med följande åtgärder:</w:t>
      </w:r>
    </w:p>
    <w:p w:rsidR="00676107" w:rsidRDefault="00676107" w:rsidP="00676107">
      <w:pPr>
        <w:pStyle w:val="Punktlista"/>
      </w:pPr>
      <w:r>
        <w:t>L</w:t>
      </w:r>
      <w:r w:rsidRPr="007B2465">
        <w:t>yfta fram goda exempel från de länsstyrelser som kommit en bit på väg samt att erbjuda metodstöd och utbildning</w:t>
      </w:r>
      <w:r>
        <w:t xml:space="preserve"> för samtliga länsstyrelser</w:t>
      </w:r>
      <w:r w:rsidRPr="007B2465">
        <w:t xml:space="preserve">. </w:t>
      </w:r>
    </w:p>
    <w:p w:rsidR="00676107" w:rsidRDefault="00676107" w:rsidP="00676107">
      <w:pPr>
        <w:pStyle w:val="Brdtext"/>
      </w:pPr>
      <w:r w:rsidRPr="00D17C93">
        <w:t xml:space="preserve">Energimyndigheten </w:t>
      </w:r>
      <w:r>
        <w:t>avser att arbeta med följande åtgärder:</w:t>
      </w:r>
    </w:p>
    <w:p w:rsidR="00676107" w:rsidRDefault="00676107" w:rsidP="00676107">
      <w:pPr>
        <w:pStyle w:val="Punktlista"/>
      </w:pPr>
      <w:r>
        <w:lastRenderedPageBreak/>
        <w:t xml:space="preserve">För att kunna följa </w:t>
      </w:r>
      <w:r w:rsidRPr="002C1C81">
        <w:t>utvecklingen vad gäller åtgärder föreslår Energimyndigheten att bedömningskriterierna revideras till att omfatta en mer kvalitativ bedömning av länsstyrelsernas strategiska arbete. En metod som belyser hur planering, genomförande och uppföljning leder till</w:t>
      </w:r>
      <w:r>
        <w:t xml:space="preserve"> att uppsatta mål kan nås bör utvecklas. Frågeställningarna ändras då från att fokusera på att åtgärder genomförs till att fokusera på att rätt åtgärder genomförs.</w:t>
      </w:r>
    </w:p>
    <w:p w:rsidR="00615975" w:rsidRDefault="00676107" w:rsidP="00676107">
      <w:pPr>
        <w:pStyle w:val="Punktlista"/>
      </w:pPr>
      <w:r>
        <w:t xml:space="preserve">Fortsätta stötta länsstyrelserna i deras strategi- och handlingsplansarbete samt särskilt stötta uppföljnings- och utvärderingsarbetet. </w:t>
      </w:r>
      <w:r w:rsidR="00615975">
        <w:t xml:space="preserve">  </w:t>
      </w:r>
    </w:p>
    <w:p w:rsidR="00676107" w:rsidRPr="0068088A" w:rsidRDefault="00676107" w:rsidP="00676107">
      <w:pPr>
        <w:pStyle w:val="Punktlista"/>
        <w:numPr>
          <w:ilvl w:val="0"/>
          <w:numId w:val="0"/>
        </w:numPr>
        <w:ind w:left="284"/>
      </w:pPr>
    </w:p>
    <w:p w:rsidR="004C1B75" w:rsidRDefault="00C1638B">
      <w:pPr>
        <w:pStyle w:val="Rubrik1"/>
      </w:pPr>
      <w:bookmarkStart w:id="3" w:name="_Toc358757288"/>
      <w:r>
        <w:lastRenderedPageBreak/>
        <w:t>Inledning</w:t>
      </w:r>
      <w:bookmarkEnd w:id="3"/>
    </w:p>
    <w:p w:rsidR="00156DBC" w:rsidRPr="006E77AE" w:rsidRDefault="00156DBC" w:rsidP="00156DBC">
      <w:pPr>
        <w:pStyle w:val="Rubrik2"/>
      </w:pPr>
      <w:bookmarkStart w:id="4" w:name="_Toc358757289"/>
      <w:r w:rsidRPr="006E77AE">
        <w:t>Uppdraget</w:t>
      </w:r>
      <w:bookmarkEnd w:id="4"/>
    </w:p>
    <w:p w:rsidR="00C1638B" w:rsidRPr="006E77AE" w:rsidRDefault="008C695A" w:rsidP="00C1638B">
      <w:pPr>
        <w:pStyle w:val="Brdtext"/>
      </w:pPr>
      <w:r w:rsidRPr="006E77AE">
        <w:t>Statusrapporten om länsstyrelsernas energi- o</w:t>
      </w:r>
      <w:r w:rsidR="007028AF" w:rsidRPr="006E77AE">
        <w:t>ch klimatarbete är ett uppdrag</w:t>
      </w:r>
      <w:r w:rsidR="007146C3">
        <w:t xml:space="preserve"> i regleringsbrevet för år 2013</w:t>
      </w:r>
      <w:r w:rsidRPr="006E77AE">
        <w:t xml:space="preserve"> och ska vara regeringen tillhanda den </w:t>
      </w:r>
      <w:r w:rsidR="006E77AE" w:rsidRPr="006E77AE">
        <w:t>30</w:t>
      </w:r>
      <w:r w:rsidRPr="006E77AE">
        <w:t xml:space="preserve"> </w:t>
      </w:r>
      <w:r w:rsidR="006E77AE" w:rsidRPr="006E77AE">
        <w:t>juni 2012</w:t>
      </w:r>
      <w:r w:rsidRPr="006E77AE">
        <w:t xml:space="preserve">. </w:t>
      </w:r>
    </w:p>
    <w:p w:rsidR="008C695A" w:rsidRPr="006E77AE" w:rsidRDefault="008C695A" w:rsidP="00C1638B">
      <w:pPr>
        <w:pStyle w:val="Brdtext"/>
      </w:pPr>
      <w:r w:rsidRPr="006E77AE">
        <w:t>Uppdraget lyder:</w:t>
      </w:r>
    </w:p>
    <w:p w:rsidR="00942CFE" w:rsidRDefault="008C695A" w:rsidP="00942CFE">
      <w:pPr>
        <w:pStyle w:val="Brdtext"/>
        <w:rPr>
          <w:i/>
        </w:rPr>
      </w:pPr>
      <w:r w:rsidRPr="006E77AE">
        <w:rPr>
          <w:i/>
        </w:rPr>
        <w:t>”</w:t>
      </w:r>
      <w:r w:rsidR="00942CFE" w:rsidRPr="00942CFE">
        <w:rPr>
          <w:i/>
        </w:rPr>
        <w:t>Statens energimyndighet ska bistå länsstyr</w:t>
      </w:r>
      <w:r w:rsidR="00942CFE">
        <w:rPr>
          <w:i/>
        </w:rPr>
        <w:t xml:space="preserve">elserna i arbetet med regionala </w:t>
      </w:r>
      <w:r w:rsidR="00942CFE" w:rsidRPr="00942CFE">
        <w:rPr>
          <w:i/>
        </w:rPr>
        <w:t>klimat- och energistrategier. Myndigh</w:t>
      </w:r>
      <w:r w:rsidR="00942CFE">
        <w:rPr>
          <w:i/>
        </w:rPr>
        <w:t xml:space="preserve">eten ska till Regeringskansliet </w:t>
      </w:r>
      <w:r w:rsidR="00942CFE" w:rsidRPr="00942CFE">
        <w:rPr>
          <w:i/>
        </w:rPr>
        <w:t>(Näringsdepartementet) sena</w:t>
      </w:r>
      <w:r w:rsidR="00942CFE">
        <w:rPr>
          <w:i/>
        </w:rPr>
        <w:t xml:space="preserve">st den 30 juni 2013 redovisa en </w:t>
      </w:r>
      <w:r w:rsidR="00942CFE" w:rsidRPr="00942CFE">
        <w:rPr>
          <w:i/>
        </w:rPr>
        <w:t>statusrapport med analys avse</w:t>
      </w:r>
      <w:r w:rsidR="00942CFE">
        <w:rPr>
          <w:i/>
        </w:rPr>
        <w:t xml:space="preserve">ende arbetet med utveckling och </w:t>
      </w:r>
      <w:r w:rsidR="00942CFE" w:rsidRPr="00942CFE">
        <w:rPr>
          <w:i/>
        </w:rPr>
        <w:t>genomförande av regionala klimat</w:t>
      </w:r>
      <w:r w:rsidR="00942CFE">
        <w:rPr>
          <w:i/>
        </w:rPr>
        <w:t>- och energistrategier.</w:t>
      </w:r>
    </w:p>
    <w:p w:rsidR="00942CFE" w:rsidRDefault="00942CFE" w:rsidP="00942CFE">
      <w:pPr>
        <w:pStyle w:val="Brdtext"/>
        <w:rPr>
          <w:i/>
        </w:rPr>
      </w:pPr>
      <w:r>
        <w:rPr>
          <w:i/>
        </w:rPr>
        <w:t>Statens</w:t>
      </w:r>
      <w:r w:rsidR="00E06514">
        <w:rPr>
          <w:i/>
        </w:rPr>
        <w:t xml:space="preserve"> </w:t>
      </w:r>
      <w:r w:rsidRPr="00942CFE">
        <w:rPr>
          <w:i/>
        </w:rPr>
        <w:t>energimyndighet ska analy</w:t>
      </w:r>
      <w:r>
        <w:rPr>
          <w:i/>
        </w:rPr>
        <w:t xml:space="preserve">sera de hinder, svårigheter och </w:t>
      </w:r>
      <w:r w:rsidRPr="00942CFE">
        <w:rPr>
          <w:i/>
        </w:rPr>
        <w:t>framgångsfaktorer som länsstyrelserna ide</w:t>
      </w:r>
      <w:r>
        <w:rPr>
          <w:i/>
        </w:rPr>
        <w:t xml:space="preserve">ntifierat och vid behov föreslå </w:t>
      </w:r>
      <w:r w:rsidRPr="00942CFE">
        <w:rPr>
          <w:i/>
        </w:rPr>
        <w:t>åtgärder. Statusrapporten ska även ge en öv</w:t>
      </w:r>
      <w:r>
        <w:rPr>
          <w:i/>
        </w:rPr>
        <w:t xml:space="preserve">erblick av dels i vilken fas av </w:t>
      </w:r>
      <w:r w:rsidRPr="00942CFE">
        <w:rPr>
          <w:i/>
        </w:rPr>
        <w:t>arbetet respektive länsstyrelse bef</w:t>
      </w:r>
      <w:r>
        <w:rPr>
          <w:i/>
        </w:rPr>
        <w:t xml:space="preserve">inner sig, dels en bedömning av </w:t>
      </w:r>
      <w:r w:rsidRPr="00942CFE">
        <w:rPr>
          <w:i/>
        </w:rPr>
        <w:t xml:space="preserve">ambitionsnivån i arbetet. </w:t>
      </w:r>
    </w:p>
    <w:p w:rsidR="00942CFE" w:rsidRDefault="00942CFE" w:rsidP="00942CFE">
      <w:pPr>
        <w:pStyle w:val="Brdtext"/>
        <w:rPr>
          <w:i/>
        </w:rPr>
      </w:pPr>
      <w:r w:rsidRPr="00942CFE">
        <w:rPr>
          <w:i/>
        </w:rPr>
        <w:t>Statens energi</w:t>
      </w:r>
      <w:r>
        <w:rPr>
          <w:i/>
        </w:rPr>
        <w:t xml:space="preserve">myndighet ska analysera hur och </w:t>
      </w:r>
      <w:r w:rsidRPr="00942CFE">
        <w:rPr>
          <w:i/>
        </w:rPr>
        <w:t>med vilka lokala och regionala aktörer läns</w:t>
      </w:r>
      <w:r>
        <w:rPr>
          <w:i/>
        </w:rPr>
        <w:t xml:space="preserve">styrelserna har samverkat i </w:t>
      </w:r>
      <w:r w:rsidRPr="00942CFE">
        <w:rPr>
          <w:i/>
        </w:rPr>
        <w:t>utvecklingen respektive genomförande</w:t>
      </w:r>
      <w:r>
        <w:rPr>
          <w:i/>
        </w:rPr>
        <w:t xml:space="preserve">t av strategierna samt uppnådda </w:t>
      </w:r>
      <w:r w:rsidRPr="00942CFE">
        <w:rPr>
          <w:i/>
        </w:rPr>
        <w:t>konkreta resul</w:t>
      </w:r>
      <w:r>
        <w:rPr>
          <w:i/>
        </w:rPr>
        <w:t>tat för respektive länsstyrelse.”</w:t>
      </w:r>
    </w:p>
    <w:p w:rsidR="0090545A" w:rsidRPr="00942CFE" w:rsidRDefault="0090545A" w:rsidP="00942CFE">
      <w:pPr>
        <w:pStyle w:val="Rubrik2"/>
      </w:pPr>
      <w:bookmarkStart w:id="5" w:name="_Toc358757290"/>
      <w:r w:rsidRPr="00114779">
        <w:t>Rapportens upplägg</w:t>
      </w:r>
      <w:bookmarkEnd w:id="5"/>
    </w:p>
    <w:p w:rsidR="00114779" w:rsidRPr="008A53FA" w:rsidRDefault="00960735" w:rsidP="008A53FA">
      <w:pPr>
        <w:pStyle w:val="Brdtext"/>
      </w:pPr>
      <w:r w:rsidRPr="008A53FA">
        <w:t>I n</w:t>
      </w:r>
      <w:r w:rsidR="00114779" w:rsidRPr="008A53FA">
        <w:t xml:space="preserve">ästa avsnitt </w:t>
      </w:r>
      <w:r w:rsidRPr="008A53FA">
        <w:t>finns en genomgång av</w:t>
      </w:r>
      <w:r w:rsidR="00114779" w:rsidRPr="008A53FA">
        <w:t xml:space="preserve"> förutsättningar för länsstyrelsernas arbete</w:t>
      </w:r>
      <w:r w:rsidRPr="008A53FA">
        <w:t xml:space="preserve">. Efter det följer ett avsnitt om </w:t>
      </w:r>
      <w:r w:rsidR="006A1465" w:rsidRPr="008A53FA">
        <w:t>insamling och analys av materialet</w:t>
      </w:r>
      <w:r w:rsidRPr="008A53FA">
        <w:t xml:space="preserve">. Sedan följer ett antal </w:t>
      </w:r>
      <w:r w:rsidR="006A1465" w:rsidRPr="008A53FA">
        <w:t xml:space="preserve">analysavsnitt där hinder/svårigheter, </w:t>
      </w:r>
      <w:r w:rsidRPr="008A53FA">
        <w:t>framgångsfaktorer, ambitionsnivåer i planerings-, genomförande- och uppföljningsfasen</w:t>
      </w:r>
      <w:r w:rsidR="006E5EE2" w:rsidRPr="008A53FA">
        <w:t xml:space="preserve"> samt </w:t>
      </w:r>
      <w:r w:rsidRPr="008A53FA">
        <w:t>samverkansarbete</w:t>
      </w:r>
      <w:r w:rsidR="006E5EE2" w:rsidRPr="008A53FA">
        <w:t xml:space="preserve"> beskrivs. Avslutningsvis</w:t>
      </w:r>
      <w:r w:rsidRPr="008A53FA">
        <w:t xml:space="preserve"> presenteras </w:t>
      </w:r>
      <w:r w:rsidR="00427CF7">
        <w:t xml:space="preserve">uppnådda resultat, </w:t>
      </w:r>
      <w:r w:rsidRPr="008A53FA">
        <w:t xml:space="preserve">slutsatser och förslag till åtgärder. </w:t>
      </w:r>
    </w:p>
    <w:p w:rsidR="007028AF" w:rsidRPr="006E77AE" w:rsidRDefault="00B677A8" w:rsidP="00251B21">
      <w:pPr>
        <w:pStyle w:val="Rubrik1"/>
      </w:pPr>
      <w:bookmarkStart w:id="6" w:name="_Toc358757291"/>
      <w:r w:rsidRPr="006E77AE">
        <w:lastRenderedPageBreak/>
        <w:t>Förutsättningar för länsstyrelsernas arbete</w:t>
      </w:r>
      <w:bookmarkEnd w:id="6"/>
    </w:p>
    <w:p w:rsidR="00B677A8" w:rsidRPr="008A53FA" w:rsidRDefault="00B677A8" w:rsidP="008A53FA">
      <w:pPr>
        <w:pStyle w:val="Brdtext"/>
      </w:pPr>
      <w:r w:rsidRPr="008A53FA">
        <w:t>Sedan 2008 har länsstyrelserna haft uppdraget att upprätta regionala energi- och klimatstrategier</w:t>
      </w:r>
      <w:r w:rsidR="00481741">
        <w:t>,</w:t>
      </w:r>
      <w:r w:rsidRPr="008A53FA">
        <w:t xml:space="preserve"> </w:t>
      </w:r>
      <w:r w:rsidR="00481741">
        <w:t>vilka</w:t>
      </w:r>
      <w:r w:rsidRPr="008A53FA">
        <w:t xml:space="preserve"> fyller en viktig funktion för det lokala och regionala arbetet för energieffektivisering och energiomställning. </w:t>
      </w:r>
      <w:r w:rsidR="00481741">
        <w:t>Även t</w:t>
      </w:r>
      <w:r w:rsidRPr="008A53FA">
        <w:t xml:space="preserve">idigare </w:t>
      </w:r>
      <w:r w:rsidR="00481741">
        <w:t>fanns</w:t>
      </w:r>
      <w:r w:rsidR="00481741" w:rsidRPr="008A53FA">
        <w:t xml:space="preserve"> </w:t>
      </w:r>
      <w:r w:rsidRPr="008A53FA">
        <w:t xml:space="preserve">uppdraget att arbeta med energi- och klimatfrågor med i länsstyrelsernas uppdrag men </w:t>
      </w:r>
      <w:r w:rsidR="00481741">
        <w:t xml:space="preserve">var </w:t>
      </w:r>
      <w:r w:rsidRPr="008A53FA">
        <w:t xml:space="preserve">inte specifikt definierat. </w:t>
      </w:r>
    </w:p>
    <w:p w:rsidR="00122F8A" w:rsidRPr="008A53FA" w:rsidRDefault="00B677A8" w:rsidP="008A53FA">
      <w:pPr>
        <w:pStyle w:val="Brdtext"/>
      </w:pPr>
      <w:r w:rsidRPr="008A53FA">
        <w:t xml:space="preserve">Sedan 2010 har länsstyrelserna fått riktade medel för att arbeta med energi- och klimatfrågor och </w:t>
      </w:r>
      <w:r w:rsidR="003217FF" w:rsidRPr="008A53FA">
        <w:t xml:space="preserve">att </w:t>
      </w:r>
      <w:r w:rsidRPr="008A53FA">
        <w:t xml:space="preserve">fortsätta utveckla och genomföra de regionala energi- och klimatstrategierna. De har fått </w:t>
      </w:r>
      <w:r w:rsidR="00122F8A" w:rsidRPr="008A53FA">
        <w:t>medel från Energimyndigheten på 1,3 Mkr</w:t>
      </w:r>
      <w:r w:rsidR="00F33EF3">
        <w:t xml:space="preserve"> vardera</w:t>
      </w:r>
      <w:r w:rsidR="00122F8A" w:rsidRPr="008A53FA">
        <w:t xml:space="preserve"> där 300 000 kr ska användas </w:t>
      </w:r>
      <w:r w:rsidR="00306E9A">
        <w:t>för</w:t>
      </w:r>
      <w:r w:rsidR="00122F8A" w:rsidRPr="008A53FA">
        <w:t xml:space="preserve"> bidrag till andra lokala och regionala aktörers medverkan i vidareutvecklingen av regionala energi- och klimatstrategier. </w:t>
      </w:r>
      <w:r w:rsidR="00C13498">
        <w:t xml:space="preserve">Länsstyrelserna i </w:t>
      </w:r>
      <w:r w:rsidR="00122F8A" w:rsidRPr="008A53FA">
        <w:t>Skåne, Västra Götalands och Stockholms län får 2,2 Mkr</w:t>
      </w:r>
      <w:r w:rsidR="00F33EF3">
        <w:t xml:space="preserve"> vardera</w:t>
      </w:r>
      <w:r w:rsidR="00122F8A" w:rsidRPr="008A53FA">
        <w:t xml:space="preserve"> där 500 000 kr ska användas till regionala aktörer.</w:t>
      </w:r>
    </w:p>
    <w:p w:rsidR="00A1087C" w:rsidRPr="008A53FA" w:rsidRDefault="003217FF" w:rsidP="008A53FA">
      <w:pPr>
        <w:pStyle w:val="Brdtext"/>
      </w:pPr>
      <w:r>
        <w:t xml:space="preserve">Mer specifikt </w:t>
      </w:r>
      <w:r w:rsidRPr="008A53FA">
        <w:t xml:space="preserve">erhåller </w:t>
      </w:r>
      <w:r>
        <w:t>l</w:t>
      </w:r>
      <w:r w:rsidRPr="008A53FA">
        <w:t>änsstyrelse</w:t>
      </w:r>
      <w:r>
        <w:t>r</w:t>
      </w:r>
      <w:r w:rsidRPr="008A53FA">
        <w:t>n</w:t>
      </w:r>
      <w:r>
        <w:t>a</w:t>
      </w:r>
      <w:r w:rsidRPr="008A53FA">
        <w:t xml:space="preserve"> </w:t>
      </w:r>
      <w:r w:rsidR="00A1087C" w:rsidRPr="008A53FA">
        <w:t xml:space="preserve">dessa medel för att konkretisera och samordna arbetet med de regionala energi- och klimatstrategierna. Medlen ska användas till att planera och genomföra insatser och åtgärder i samverkan med andra regionala och lokala aktörer </w:t>
      </w:r>
      <w:r w:rsidR="002136DB">
        <w:t>samt</w:t>
      </w:r>
      <w:r w:rsidR="00A1087C" w:rsidRPr="008A53FA">
        <w:t xml:space="preserve"> samordna det regionala energi- och klimatarbetet. Insatserna kan stödja både näringslivets och kommunernas energi- och klimatarbete med att utveckla de regionala e</w:t>
      </w:r>
      <w:r w:rsidR="00AF5766" w:rsidRPr="008A53FA">
        <w:t xml:space="preserve">nergi- och klimatstrategierna. </w:t>
      </w:r>
    </w:p>
    <w:p w:rsidR="00A1087C" w:rsidRPr="008A53FA" w:rsidRDefault="00A1087C" w:rsidP="008A53FA">
      <w:pPr>
        <w:pStyle w:val="Brdtext"/>
      </w:pPr>
      <w:r w:rsidRPr="008A53FA">
        <w:t>Arbetet ska ske i</w:t>
      </w:r>
      <w:r w:rsidR="0077588D">
        <w:t xml:space="preserve"> enlighet med uppdraget i länsstyrelsernas</w:t>
      </w:r>
      <w:r w:rsidRPr="008A53FA">
        <w:t xml:space="preserve"> regleringsbrev gällande regionala</w:t>
      </w:r>
      <w:r w:rsidR="00AF5766" w:rsidRPr="008A53FA">
        <w:t xml:space="preserve"> energi- och klimatstrategier. </w:t>
      </w:r>
    </w:p>
    <w:p w:rsidR="00B677A8" w:rsidRDefault="00A1087C" w:rsidP="008A53FA">
      <w:pPr>
        <w:pStyle w:val="Brdtext"/>
      </w:pPr>
      <w:r w:rsidRPr="008A53FA">
        <w:t>Länsstyrelserna ska även vara ett regionalt stöd för kommuner och landsting i deras arbete med energieffektivisering inom ramen för Energimyndighete</w:t>
      </w:r>
      <w:r w:rsidR="00A92DAC">
        <w:t>ns energieffektiviserings</w:t>
      </w:r>
      <w:r w:rsidR="00A92DAC">
        <w:softHyphen/>
        <w:t xml:space="preserve">stöd. </w:t>
      </w:r>
      <w:r w:rsidRPr="008A53FA">
        <w:t>Det h</w:t>
      </w:r>
      <w:r w:rsidRPr="00B26231">
        <w:t>andlar om att länsstyrelserna ska stöt</w:t>
      </w:r>
      <w:r w:rsidR="00306E9A" w:rsidRPr="00B26231">
        <w:t>ta kommunerna och landstingen genom att</w:t>
      </w:r>
      <w:r w:rsidR="003A15CC" w:rsidRPr="00B26231">
        <w:t xml:space="preserve"> </w:t>
      </w:r>
      <w:r w:rsidRPr="00B26231">
        <w:t xml:space="preserve">uppmärksamma vilka kommuner/landsting i länet som behöver extra stöd för att arbeta fram bra energieffektiviseringsstrategier </w:t>
      </w:r>
      <w:r w:rsidR="00306E9A" w:rsidRPr="00B26231">
        <w:t>och</w:t>
      </w:r>
      <w:r w:rsidR="003217FF" w:rsidRPr="00B26231">
        <w:t xml:space="preserve"> </w:t>
      </w:r>
      <w:r w:rsidR="00A6469A" w:rsidRPr="00B26231">
        <w:t xml:space="preserve">kunna </w:t>
      </w:r>
      <w:r w:rsidRPr="00B26231">
        <w:t xml:space="preserve">sätta in insatser </w:t>
      </w:r>
      <w:r w:rsidR="00B26231" w:rsidRPr="00B26231">
        <w:t>till</w:t>
      </w:r>
      <w:r w:rsidR="002136DB" w:rsidRPr="00B26231">
        <w:t xml:space="preserve"> de kommuner/landsting som </w:t>
      </w:r>
      <w:r w:rsidR="00A6469A" w:rsidRPr="00B26231">
        <w:t>behöver stöd.</w:t>
      </w:r>
      <w:r w:rsidR="00E72725" w:rsidRPr="00B26231">
        <w:t xml:space="preserve"> </w:t>
      </w:r>
      <w:r w:rsidR="006E77AE" w:rsidRPr="00B26231">
        <w:t>Länsstyrelse</w:t>
      </w:r>
      <w:r w:rsidR="003217FF" w:rsidRPr="00B26231">
        <w:t>rna</w:t>
      </w:r>
      <w:r w:rsidR="006E77AE" w:rsidRPr="00B26231">
        <w:t xml:space="preserve"> har även i uppdrag att ta hänsyn till det regionala perspek</w:t>
      </w:r>
      <w:r w:rsidR="006E77AE" w:rsidRPr="008A53FA">
        <w:t xml:space="preserve">tivet och inriktningen i länet </w:t>
      </w:r>
      <w:r w:rsidR="003217FF">
        <w:t>samt</w:t>
      </w:r>
      <w:r w:rsidR="003217FF" w:rsidRPr="008A53FA">
        <w:t xml:space="preserve"> </w:t>
      </w:r>
      <w:r w:rsidR="006E77AE" w:rsidRPr="008A53FA">
        <w:t xml:space="preserve">ha kunskap om hur olika energi- och klimatpolitiska mål samordnas och vilket genomslag det får i den fysiska planeringen i länet. Det handlar om att vara garant för ett balanserat helhetsperspektiv. </w:t>
      </w:r>
    </w:p>
    <w:p w:rsidR="004B1086" w:rsidRPr="001158C3" w:rsidRDefault="00F33EF3" w:rsidP="004B1086">
      <w:pPr>
        <w:pStyle w:val="Brdtext"/>
      </w:pPr>
      <w:r>
        <w:t>Tre länsstyre</w:t>
      </w:r>
      <w:r w:rsidR="004B1086">
        <w:t>l</w:t>
      </w:r>
      <w:r>
        <w:t>ser</w:t>
      </w:r>
      <w:r w:rsidR="004B1086">
        <w:t xml:space="preserve"> har en speciell roll </w:t>
      </w:r>
      <w:r w:rsidR="002136DB">
        <w:t xml:space="preserve">i </w:t>
      </w:r>
      <w:r w:rsidR="004B1086">
        <w:t xml:space="preserve">energi- och klimatarbetet. </w:t>
      </w:r>
      <w:r w:rsidR="004B1086" w:rsidRPr="004B1086">
        <w:t>Länsstyrelserna i Norrbottens, Dalarnas och Skåne län</w:t>
      </w:r>
      <w:r w:rsidR="004B1086">
        <w:t xml:space="preserve"> har fått ett uppdrag att vara pilotlän för grön utveckling</w:t>
      </w:r>
      <w:r w:rsidR="004B1086" w:rsidRPr="004B1086">
        <w:t xml:space="preserve">. </w:t>
      </w:r>
      <w:r w:rsidR="004B1086">
        <w:t>De har uppdraget att</w:t>
      </w:r>
      <w:r w:rsidR="004B1086" w:rsidRPr="004B1086">
        <w:t xml:space="preserve"> utveckla arbetsmetoder och verktyg samt de</w:t>
      </w:r>
      <w:r w:rsidR="004B1086">
        <w:t>la med sig av sina erfarenheter och</w:t>
      </w:r>
      <w:r w:rsidR="002136DB">
        <w:t xml:space="preserve"> ge vägledning</w:t>
      </w:r>
      <w:r w:rsidR="004B1086" w:rsidRPr="004B1086">
        <w:t xml:space="preserve"> till andra län. Pilotlänen ska också bidra med analyser </w:t>
      </w:r>
      <w:r w:rsidR="002136DB">
        <w:t>och</w:t>
      </w:r>
      <w:r w:rsidR="004B1086" w:rsidRPr="004B1086">
        <w:t xml:space="preserve"> konsekvenser av nationella styrmedel på regional nivå i syfte att identifiera hinder och möjligheter för minskad klimatpåverkan och </w:t>
      </w:r>
      <w:r w:rsidR="004B1086" w:rsidRPr="004B1086">
        <w:lastRenderedPageBreak/>
        <w:t>energiomställning.</w:t>
      </w:r>
      <w:r w:rsidR="004B1086">
        <w:t xml:space="preserve"> Till uppdraget tillkommer även resurser.</w:t>
      </w:r>
      <w:r w:rsidR="004B1086" w:rsidRPr="004B1086">
        <w:t xml:space="preserve"> </w:t>
      </w:r>
      <w:r>
        <w:t>Det gör att dessa tre län har</w:t>
      </w:r>
      <w:r w:rsidR="004B1086">
        <w:t xml:space="preserve"> en särställning bland de andra länsstyrelserna.</w:t>
      </w:r>
      <w:r w:rsidR="001158C3" w:rsidRPr="001158C3">
        <w:t xml:space="preserve"> </w:t>
      </w:r>
      <w:r w:rsidR="001158C3">
        <w:t>Pilotlänsuppdraget avslutas under 2013.</w:t>
      </w:r>
    </w:p>
    <w:p w:rsidR="000C0188" w:rsidRDefault="000C0188" w:rsidP="004B1086">
      <w:pPr>
        <w:pStyle w:val="Brdtext"/>
      </w:pPr>
      <w:r>
        <w:t xml:space="preserve">Under år 2011 har också länsstyrelserna fått ett uppdrag att bidra till arbetet med Färdplan 2050. Det </w:t>
      </w:r>
      <w:r w:rsidR="00243548">
        <w:t xml:space="preserve">var </w:t>
      </w:r>
      <w:r w:rsidR="002136DB">
        <w:t xml:space="preserve">Naturvårdverket som </w:t>
      </w:r>
      <w:r w:rsidR="00243548">
        <w:t xml:space="preserve">var </w:t>
      </w:r>
      <w:r w:rsidR="002136DB">
        <w:t>ansvarig myndighet</w:t>
      </w:r>
      <w:r>
        <w:t xml:space="preserve"> för arbete</w:t>
      </w:r>
      <w:r w:rsidR="002136DB">
        <w:t>t</w:t>
      </w:r>
      <w:r>
        <w:t xml:space="preserve"> med Färdplan 2050</w:t>
      </w:r>
      <w:r w:rsidR="002136DB">
        <w:t>. Färdplan</w:t>
      </w:r>
      <w:r>
        <w:t xml:space="preserve"> syftar bland annat till att r</w:t>
      </w:r>
      <w:r w:rsidRPr="000C0188">
        <w:t>edovisa hur utsläppen ska minska över tiden inom olika sektorer fram till</w:t>
      </w:r>
      <w:r w:rsidR="002136DB">
        <w:t xml:space="preserve"> år</w:t>
      </w:r>
      <w:r w:rsidRPr="000C0188">
        <w:t xml:space="preserve"> 2050</w:t>
      </w:r>
      <w:r>
        <w:t>, a</w:t>
      </w:r>
      <w:r w:rsidRPr="000C0188">
        <w:t>nalysera behov av långsiktiga förändringar inom olika samhällssektorer</w:t>
      </w:r>
      <w:r>
        <w:t xml:space="preserve"> och</w:t>
      </w:r>
      <w:r w:rsidRPr="000C0188">
        <w:t xml:space="preserve"> </w:t>
      </w:r>
      <w:r>
        <w:t>f</w:t>
      </w:r>
      <w:r w:rsidRPr="000C0188">
        <w:t xml:space="preserve">öreslå förändring i styrmedel eller ytterligare styrmedel för att nå målet på ett kostnadseffektivt sätt. </w:t>
      </w:r>
      <w:r w:rsidR="00631A58">
        <w:t>Uppdraget ska redovisas under år 2013.</w:t>
      </w:r>
    </w:p>
    <w:p w:rsidR="008C695A" w:rsidRDefault="000C0188" w:rsidP="00C1638B">
      <w:pPr>
        <w:pStyle w:val="Brdtext"/>
      </w:pPr>
      <w:r>
        <w:t>Länsstyrelserna har fått</w:t>
      </w:r>
      <w:r w:rsidRPr="000C0188">
        <w:t xml:space="preserve"> uppdraget att initiera dialoger f</w:t>
      </w:r>
      <w:r>
        <w:t>ör att ta tillvara det</w:t>
      </w:r>
      <w:r w:rsidRPr="000C0188">
        <w:t xml:space="preserve"> klimatarbete som </w:t>
      </w:r>
      <w:r>
        <w:t>sker på regional och lokal nivå.</w:t>
      </w:r>
      <w:r w:rsidRPr="000C0188">
        <w:t xml:space="preserve"> Samtalen är en viktig förutsättning för att visa hur den lokala och regionala nivån kan bidra till att uppnå klimatvisionen.</w:t>
      </w:r>
    </w:p>
    <w:p w:rsidR="001158C3" w:rsidRPr="00942CFE" w:rsidRDefault="001158C3" w:rsidP="00C1638B">
      <w:pPr>
        <w:pStyle w:val="Brdtext"/>
      </w:pPr>
    </w:p>
    <w:p w:rsidR="00C1638B" w:rsidRPr="006E77AE" w:rsidRDefault="00C1638B" w:rsidP="00C1638B">
      <w:pPr>
        <w:pStyle w:val="Rubrik1"/>
      </w:pPr>
      <w:bookmarkStart w:id="7" w:name="_Toc358757292"/>
      <w:r w:rsidRPr="006E77AE">
        <w:lastRenderedPageBreak/>
        <w:t>Metod och upplägg</w:t>
      </w:r>
      <w:bookmarkEnd w:id="7"/>
    </w:p>
    <w:p w:rsidR="00156DBC" w:rsidRPr="006E77AE" w:rsidRDefault="00156DBC" w:rsidP="00156DBC">
      <w:pPr>
        <w:pStyle w:val="Rubrik2"/>
      </w:pPr>
      <w:bookmarkStart w:id="8" w:name="_Toc358757293"/>
      <w:r w:rsidRPr="006E77AE">
        <w:t>Underlag</w:t>
      </w:r>
      <w:bookmarkEnd w:id="8"/>
    </w:p>
    <w:p w:rsidR="006E77AE" w:rsidRPr="008A53FA" w:rsidRDefault="00942CFE" w:rsidP="008A53FA">
      <w:pPr>
        <w:pStyle w:val="Brdtext"/>
      </w:pPr>
      <w:r>
        <w:t>Som underlag till s</w:t>
      </w:r>
      <w:r w:rsidR="00F33EF3">
        <w:t>tatusrapp</w:t>
      </w:r>
      <w:r w:rsidR="002136DB">
        <w:t>ort</w:t>
      </w:r>
      <w:r>
        <w:t xml:space="preserve">en </w:t>
      </w:r>
      <w:r w:rsidR="002136DB">
        <w:t>har Energimyndigheten använt</w:t>
      </w:r>
      <w:r w:rsidR="00F33EF3">
        <w:t xml:space="preserve"> flera olika </w:t>
      </w:r>
      <w:r>
        <w:t>källor</w:t>
      </w:r>
      <w:r w:rsidR="00F33EF3">
        <w:t>.</w:t>
      </w:r>
      <w:r w:rsidR="008135BD" w:rsidRPr="008A53FA">
        <w:t xml:space="preserve"> </w:t>
      </w:r>
    </w:p>
    <w:p w:rsidR="00942CFE" w:rsidRDefault="006E77AE" w:rsidP="008A53FA">
      <w:pPr>
        <w:pStyle w:val="Brdtext"/>
      </w:pPr>
      <w:r w:rsidRPr="008A53FA">
        <w:t xml:space="preserve">Länsstyrelserna fick i uppdrag att återrapportera </w:t>
      </w:r>
      <w:r w:rsidR="000077A7" w:rsidRPr="008A53FA">
        <w:t>till Energimy</w:t>
      </w:r>
      <w:r w:rsidR="00306E9A">
        <w:t>ndigheten senast 31 januari 2013</w:t>
      </w:r>
      <w:r w:rsidR="000077A7" w:rsidRPr="008A53FA">
        <w:t xml:space="preserve"> om hur de har använt</w:t>
      </w:r>
      <w:r w:rsidR="003D54AB" w:rsidRPr="008A53FA">
        <w:t xml:space="preserve"> stödet från Energimyndigheten</w:t>
      </w:r>
      <w:r w:rsidR="003217FF">
        <w:t xml:space="preserve"> för energi- och klimatarbetet</w:t>
      </w:r>
      <w:r w:rsidR="003D54AB" w:rsidRPr="008A53FA">
        <w:t xml:space="preserve">. </w:t>
      </w:r>
      <w:r w:rsidR="000077A7" w:rsidRPr="008A53FA">
        <w:t>Energimyndigheten uppgav riktlinjer för hur återrapporteringen skulle ske, vilket innebär att de flesta lägesrapporter</w:t>
      </w:r>
      <w:r w:rsidR="003D54AB" w:rsidRPr="008A53FA">
        <w:t>na från länsstyrelserna</w:t>
      </w:r>
      <w:r w:rsidR="000077A7" w:rsidRPr="008A53FA">
        <w:t xml:space="preserve"> följer en viss struktur. </w:t>
      </w:r>
      <w:r w:rsidR="006908F1">
        <w:t>I de fall uppgifter saknats har Energimyndigheten inhämtat kompletteri</w:t>
      </w:r>
      <w:r w:rsidR="00516C31">
        <w:t xml:space="preserve">ngar från berörda länsstyrelser. </w:t>
      </w:r>
      <w:r w:rsidR="000077A7" w:rsidRPr="008A53FA">
        <w:t>Framförallt är det dessa lägesrapporter som används som underlag till bedömningarna av länsstyrelserna men även andra dokument s</w:t>
      </w:r>
      <w:r w:rsidR="00F33EF3">
        <w:t>å</w:t>
      </w:r>
      <w:r w:rsidR="000077A7" w:rsidRPr="008A53FA">
        <w:t xml:space="preserve">som </w:t>
      </w:r>
      <w:r w:rsidR="00F33EF3">
        <w:t xml:space="preserve">energi- och </w:t>
      </w:r>
      <w:r w:rsidR="000077A7" w:rsidRPr="008A53FA">
        <w:t>klimat</w:t>
      </w:r>
      <w:r w:rsidR="00F33EF3">
        <w:t>strategier,</w:t>
      </w:r>
      <w:r w:rsidR="000077A7" w:rsidRPr="008A53FA">
        <w:t xml:space="preserve"> åtgärdsplaner </w:t>
      </w:r>
      <w:r w:rsidR="00F33EF3">
        <w:t>och handlingsplaner.</w:t>
      </w:r>
      <w:r w:rsidR="000077A7" w:rsidRPr="008A53FA">
        <w:t xml:space="preserve"> </w:t>
      </w:r>
      <w:r w:rsidR="00942CFE">
        <w:t>M</w:t>
      </w:r>
      <w:r w:rsidR="000077A7" w:rsidRPr="008A53FA">
        <w:t xml:space="preserve">aterial från </w:t>
      </w:r>
      <w:r w:rsidR="00942CFE">
        <w:t>tidigare år</w:t>
      </w:r>
      <w:r w:rsidR="0090545A" w:rsidRPr="008A53FA">
        <w:t xml:space="preserve">s rapportering </w:t>
      </w:r>
      <w:r w:rsidR="00942CFE">
        <w:t xml:space="preserve">har </w:t>
      </w:r>
      <w:r w:rsidR="003D54AB" w:rsidRPr="008A53FA">
        <w:t>använts även för denna status</w:t>
      </w:r>
      <w:r w:rsidR="002136DB">
        <w:t>rapport</w:t>
      </w:r>
      <w:r w:rsidR="000077A7" w:rsidRPr="008A53FA">
        <w:t>.</w:t>
      </w:r>
    </w:p>
    <w:p w:rsidR="003D0C04" w:rsidRPr="005B1C79" w:rsidRDefault="00942CFE" w:rsidP="003D0C04">
      <w:pPr>
        <w:pStyle w:val="Brdtext"/>
      </w:pPr>
      <w:r>
        <w:t>Som komplement till årsrapporterna har in</w:t>
      </w:r>
      <w:r w:rsidR="00631A58">
        <w:t>tervjuer genomförts med 6</w:t>
      </w:r>
      <w:r>
        <w:t xml:space="preserve"> av</w:t>
      </w:r>
      <w:r w:rsidR="00EC1796">
        <w:t xml:space="preserve"> de 21 länsstyrelserna. Syftet är främst att belysa hur arbetet med uppföljning sker och vil</w:t>
      </w:r>
      <w:r w:rsidR="006908F1">
        <w:t>ka resultat som ka</w:t>
      </w:r>
      <w:r w:rsidR="00631A58">
        <w:t>n</w:t>
      </w:r>
      <w:r w:rsidR="006908F1">
        <w:t xml:space="preserve"> lyftas fram.</w:t>
      </w:r>
      <w:r w:rsidR="003D0C04" w:rsidRPr="003D0C04">
        <w:t xml:space="preserve"> </w:t>
      </w:r>
      <w:r w:rsidR="003D0C04">
        <w:t>Frågeställningar redovisas i bilaga 1 och omfattar områdena, u</w:t>
      </w:r>
      <w:r w:rsidR="003D0C04" w:rsidRPr="005B1C79">
        <w:t>ppföljning och omprioritering</w:t>
      </w:r>
      <w:r w:rsidR="003D0C04">
        <w:t>, i</w:t>
      </w:r>
      <w:r w:rsidR="003D0C04" w:rsidRPr="005B1C79">
        <w:t>ntern organisat</w:t>
      </w:r>
      <w:r w:rsidR="003D0C04">
        <w:t>ion samt f</w:t>
      </w:r>
      <w:r w:rsidR="003D0C04" w:rsidRPr="005B1C79">
        <w:t>ramåtblick</w:t>
      </w:r>
      <w:r w:rsidR="003D0C04">
        <w:t>.</w:t>
      </w:r>
    </w:p>
    <w:p w:rsidR="00942CFE" w:rsidRDefault="00942CFE" w:rsidP="008A53FA">
      <w:pPr>
        <w:pStyle w:val="Brdtext"/>
      </w:pPr>
    </w:p>
    <w:p w:rsidR="008135BD" w:rsidRPr="002541CE" w:rsidRDefault="000077A7" w:rsidP="002541CE">
      <w:pPr>
        <w:pStyle w:val="Brdtext"/>
      </w:pPr>
      <w:r w:rsidRPr="008A53FA">
        <w:t xml:space="preserve"> I </w:t>
      </w:r>
      <w:r w:rsidR="004141C1" w:rsidRPr="008A53FA">
        <w:fldChar w:fldCharType="begin"/>
      </w:r>
      <w:r w:rsidR="004141C1" w:rsidRPr="008A53FA">
        <w:instrText xml:space="preserve"> REF _Ref320173110 \h  \* MERGEFORMAT </w:instrText>
      </w:r>
      <w:r w:rsidR="004141C1" w:rsidRPr="008A53FA">
        <w:fldChar w:fldCharType="separate"/>
      </w:r>
      <w:r w:rsidR="00532CEE">
        <w:t>Tabell 1</w:t>
      </w:r>
      <w:r w:rsidR="004141C1" w:rsidRPr="008A53FA">
        <w:fldChar w:fldCharType="end"/>
      </w:r>
      <w:r w:rsidRPr="008A53FA">
        <w:t xml:space="preserve"> </w:t>
      </w:r>
      <w:r w:rsidR="008135BD" w:rsidRPr="008A53FA">
        <w:t>framgår vilka informationskällor som använts för att besvara studiens</w:t>
      </w:r>
      <w:r w:rsidR="00CF2CF3" w:rsidRPr="008A53FA">
        <w:t xml:space="preserve"> olika frågeställningar. </w:t>
      </w:r>
    </w:p>
    <w:p w:rsidR="000077A7" w:rsidRDefault="000077A7" w:rsidP="000077A7">
      <w:pPr>
        <w:pStyle w:val="Beskrivning"/>
        <w:keepNext/>
        <w:ind w:left="1304" w:hanging="1304"/>
      </w:pPr>
      <w:bookmarkStart w:id="9" w:name="_Ref320173110"/>
      <w:r>
        <w:t xml:space="preserve">Tabell </w:t>
      </w:r>
      <w:r w:rsidR="00BA662E">
        <w:fldChar w:fldCharType="begin"/>
      </w:r>
      <w:r w:rsidR="009E2680">
        <w:instrText xml:space="preserve"> SEQ Tabell \* ARABIC </w:instrText>
      </w:r>
      <w:r w:rsidR="00BA662E">
        <w:fldChar w:fldCharType="separate"/>
      </w:r>
      <w:r w:rsidR="00532CEE">
        <w:rPr>
          <w:noProof/>
        </w:rPr>
        <w:t>1</w:t>
      </w:r>
      <w:r w:rsidR="00BA662E">
        <w:rPr>
          <w:noProof/>
        </w:rPr>
        <w:fldChar w:fldCharType="end"/>
      </w:r>
      <w:bookmarkEnd w:id="9"/>
      <w:r>
        <w:t xml:space="preserve">. </w:t>
      </w:r>
      <w:r>
        <w:tab/>
        <w:t xml:space="preserve">Översikt av informationsunderlag som använts för att besvara studiens frågeställningar. </w:t>
      </w:r>
    </w:p>
    <w:tbl>
      <w:tblPr>
        <w:tblStyle w:val="Tabellrutnt"/>
        <w:tblW w:w="9039" w:type="dxa"/>
        <w:tblLook w:val="04A0" w:firstRow="1" w:lastRow="0" w:firstColumn="1" w:lastColumn="0" w:noHBand="0" w:noVBand="1"/>
      </w:tblPr>
      <w:tblGrid>
        <w:gridCol w:w="4644"/>
        <w:gridCol w:w="4395"/>
      </w:tblGrid>
      <w:tr w:rsidR="008135BD" w:rsidRPr="00251B21" w:rsidTr="008135BD">
        <w:trPr>
          <w:trHeight w:val="400"/>
        </w:trPr>
        <w:tc>
          <w:tcPr>
            <w:tcW w:w="4644" w:type="dxa"/>
            <w:vAlign w:val="center"/>
          </w:tcPr>
          <w:p w:rsidR="008135BD" w:rsidRPr="000077A7" w:rsidRDefault="008135BD" w:rsidP="008C695A">
            <w:pPr>
              <w:rPr>
                <w:b/>
              </w:rPr>
            </w:pPr>
            <w:r w:rsidRPr="000077A7">
              <w:rPr>
                <w:b/>
              </w:rPr>
              <w:t>Innehållsspec</w:t>
            </w:r>
            <w:r w:rsidR="006908F1">
              <w:rPr>
                <w:b/>
              </w:rPr>
              <w:t>ifikation för Statusrapport 2012</w:t>
            </w:r>
          </w:p>
        </w:tc>
        <w:tc>
          <w:tcPr>
            <w:tcW w:w="4395" w:type="dxa"/>
            <w:vAlign w:val="center"/>
          </w:tcPr>
          <w:p w:rsidR="008135BD" w:rsidRPr="000077A7" w:rsidRDefault="008135BD" w:rsidP="008C695A">
            <w:pPr>
              <w:rPr>
                <w:b/>
              </w:rPr>
            </w:pPr>
            <w:r w:rsidRPr="000077A7">
              <w:rPr>
                <w:b/>
              </w:rPr>
              <w:t>Informationskälla</w:t>
            </w:r>
          </w:p>
        </w:tc>
      </w:tr>
      <w:tr w:rsidR="008135BD" w:rsidRPr="00251B21" w:rsidTr="008135BD">
        <w:trPr>
          <w:trHeight w:val="559"/>
        </w:trPr>
        <w:tc>
          <w:tcPr>
            <w:tcW w:w="4644" w:type="dxa"/>
          </w:tcPr>
          <w:p w:rsidR="008135BD" w:rsidRPr="000077A7" w:rsidRDefault="008135BD" w:rsidP="002541CE">
            <w:r w:rsidRPr="000077A7">
              <w:rPr>
                <w:b/>
              </w:rPr>
              <w:t>1.</w:t>
            </w:r>
            <w:r w:rsidRPr="000077A7">
              <w:t xml:space="preserve"> </w:t>
            </w:r>
            <w:r w:rsidR="00CF2CF3" w:rsidRPr="00CF2CF3">
              <w:rPr>
                <w:i/>
              </w:rPr>
              <w:t>Hinder, svårigheter och framgångsfaktorer.</w:t>
            </w:r>
            <w:r w:rsidR="00CF2CF3">
              <w:t xml:space="preserve"> </w:t>
            </w:r>
            <w:r w:rsidR="002541CE">
              <w:t>A</w:t>
            </w:r>
            <w:r w:rsidRPr="000077A7">
              <w:t>nalys av de hinder, svårigheter och framgångsfaktorer so</w:t>
            </w:r>
            <w:r w:rsidR="002541CE">
              <w:t>m länsstyrelserna identifierat.</w:t>
            </w:r>
          </w:p>
        </w:tc>
        <w:tc>
          <w:tcPr>
            <w:tcW w:w="4395" w:type="dxa"/>
          </w:tcPr>
          <w:p w:rsidR="008135BD" w:rsidRPr="000077A7" w:rsidRDefault="006908F1" w:rsidP="002541CE">
            <w:pPr>
              <w:pStyle w:val="Liststycke"/>
              <w:numPr>
                <w:ilvl w:val="0"/>
                <w:numId w:val="12"/>
              </w:numPr>
              <w:ind w:left="601"/>
            </w:pPr>
            <w:r>
              <w:t>Länsstyrelsernas lägesrapporter avseende år 2012</w:t>
            </w:r>
            <w:r w:rsidR="008135BD" w:rsidRPr="000077A7">
              <w:t xml:space="preserve"> </w:t>
            </w:r>
          </w:p>
        </w:tc>
      </w:tr>
      <w:tr w:rsidR="008135BD" w:rsidRPr="00251B21" w:rsidTr="008135BD">
        <w:trPr>
          <w:trHeight w:val="603"/>
        </w:trPr>
        <w:tc>
          <w:tcPr>
            <w:tcW w:w="4644" w:type="dxa"/>
          </w:tcPr>
          <w:p w:rsidR="008135BD" w:rsidRPr="000077A7" w:rsidRDefault="008135BD" w:rsidP="002541CE">
            <w:r w:rsidRPr="000077A7">
              <w:rPr>
                <w:b/>
              </w:rPr>
              <w:t>2.</w:t>
            </w:r>
            <w:r w:rsidRPr="000077A7">
              <w:t xml:space="preserve"> </w:t>
            </w:r>
            <w:r w:rsidR="000077A7" w:rsidRPr="00CF2CF3">
              <w:rPr>
                <w:i/>
              </w:rPr>
              <w:t>Ambitionsnivå</w:t>
            </w:r>
            <w:r w:rsidR="000077A7" w:rsidRPr="000077A7">
              <w:t xml:space="preserve">. </w:t>
            </w:r>
            <w:r w:rsidR="002541CE">
              <w:t>E</w:t>
            </w:r>
            <w:r w:rsidRPr="000077A7">
              <w:t xml:space="preserve">n överblick </w:t>
            </w:r>
            <w:r w:rsidR="002541CE" w:rsidRPr="000077A7">
              <w:t xml:space="preserve">dels </w:t>
            </w:r>
            <w:r w:rsidRPr="000077A7">
              <w:t>av vilken fas av arbetet respektive länsstyrelse befinner sig i, dels en bedömning av ambitionsnivån i arbetet.</w:t>
            </w:r>
          </w:p>
        </w:tc>
        <w:tc>
          <w:tcPr>
            <w:tcW w:w="4395" w:type="dxa"/>
          </w:tcPr>
          <w:p w:rsidR="008135BD" w:rsidRPr="000077A7" w:rsidRDefault="006908F1" w:rsidP="002541CE">
            <w:pPr>
              <w:pStyle w:val="Liststycke"/>
              <w:numPr>
                <w:ilvl w:val="0"/>
                <w:numId w:val="12"/>
              </w:numPr>
              <w:ind w:left="601"/>
            </w:pPr>
            <w:r>
              <w:t xml:space="preserve">Energimyndighetens statusrapport avseende åren </w:t>
            </w:r>
            <w:r w:rsidR="008135BD" w:rsidRPr="000077A7">
              <w:t>201</w:t>
            </w:r>
            <w:r>
              <w:t>1 och2012</w:t>
            </w:r>
            <w:r w:rsidR="000077A7" w:rsidRPr="000077A7">
              <w:t>*</w:t>
            </w:r>
          </w:p>
          <w:p w:rsidR="008135BD" w:rsidRPr="000077A7" w:rsidRDefault="006908F1" w:rsidP="002541CE">
            <w:pPr>
              <w:pStyle w:val="Liststycke"/>
              <w:numPr>
                <w:ilvl w:val="0"/>
                <w:numId w:val="12"/>
              </w:numPr>
              <w:ind w:left="601"/>
            </w:pPr>
            <w:r>
              <w:t>Länsstyrelsernas e</w:t>
            </w:r>
            <w:r w:rsidR="008135BD" w:rsidRPr="000077A7">
              <w:t>nerg</w:t>
            </w:r>
            <w:r w:rsidR="000077A7" w:rsidRPr="000077A7">
              <w:t>i- och klimatstrategi</w:t>
            </w:r>
            <w:r>
              <w:t>er</w:t>
            </w:r>
            <w:r w:rsidR="000077A7" w:rsidRPr="000077A7">
              <w:t xml:space="preserve"> (2008-2012</w:t>
            </w:r>
            <w:r w:rsidR="008135BD" w:rsidRPr="000077A7">
              <w:t>)*</w:t>
            </w:r>
            <w:r w:rsidR="0090545A">
              <w:t>*</w:t>
            </w:r>
          </w:p>
          <w:p w:rsidR="008135BD" w:rsidRPr="000077A7" w:rsidRDefault="006908F1" w:rsidP="002541CE">
            <w:pPr>
              <w:pStyle w:val="Liststycke"/>
              <w:numPr>
                <w:ilvl w:val="0"/>
                <w:numId w:val="12"/>
              </w:numPr>
              <w:ind w:left="601"/>
            </w:pPr>
            <w:r>
              <w:t>Länsstyrelsernas lägesrapporter avseende år 2012</w:t>
            </w:r>
          </w:p>
        </w:tc>
      </w:tr>
      <w:tr w:rsidR="008135BD" w:rsidRPr="00251B21" w:rsidTr="008135BD">
        <w:trPr>
          <w:trHeight w:val="1784"/>
        </w:trPr>
        <w:tc>
          <w:tcPr>
            <w:tcW w:w="4644" w:type="dxa"/>
          </w:tcPr>
          <w:p w:rsidR="008135BD" w:rsidRPr="000077A7" w:rsidRDefault="008135BD" w:rsidP="008C695A">
            <w:r w:rsidRPr="000077A7">
              <w:rPr>
                <w:b/>
              </w:rPr>
              <w:lastRenderedPageBreak/>
              <w:t>3.</w:t>
            </w:r>
            <w:r w:rsidRPr="000077A7">
              <w:t xml:space="preserve"> </w:t>
            </w:r>
            <w:r w:rsidR="00CF2CF3" w:rsidRPr="00CF2CF3">
              <w:rPr>
                <w:i/>
              </w:rPr>
              <w:t>Samverkan</w:t>
            </w:r>
            <w:r w:rsidR="00CF2CF3">
              <w:t xml:space="preserve">. </w:t>
            </w:r>
            <w:r w:rsidR="002541CE">
              <w:t>A</w:t>
            </w:r>
            <w:r w:rsidRPr="000077A7">
              <w:t xml:space="preserve">nalys </w:t>
            </w:r>
            <w:r w:rsidR="002541CE">
              <w:t xml:space="preserve">av </w:t>
            </w:r>
            <w:r w:rsidRPr="000077A7">
              <w:t>hur och med vilka lokala och regionala aktörer som länsstyrelserna har samverkat i utvecklingen respektive genomförandet av strategierna samt uppnådda konkreta resultat för respektive länsstyrelse.</w:t>
            </w:r>
          </w:p>
        </w:tc>
        <w:tc>
          <w:tcPr>
            <w:tcW w:w="4395" w:type="dxa"/>
          </w:tcPr>
          <w:p w:rsidR="002541CE" w:rsidRDefault="006908F1" w:rsidP="002541CE">
            <w:pPr>
              <w:pStyle w:val="Liststycke"/>
              <w:numPr>
                <w:ilvl w:val="0"/>
                <w:numId w:val="12"/>
              </w:numPr>
              <w:ind w:left="601"/>
            </w:pPr>
            <w:r>
              <w:t>Länsstyrelsernas lägesrapporter avseende år 2012</w:t>
            </w:r>
            <w:r w:rsidR="002541CE">
              <w:t xml:space="preserve"> </w:t>
            </w:r>
          </w:p>
          <w:p w:rsidR="008135BD" w:rsidRPr="00CF2CF3" w:rsidRDefault="002541CE" w:rsidP="002541CE">
            <w:pPr>
              <w:pStyle w:val="Liststycke"/>
              <w:numPr>
                <w:ilvl w:val="0"/>
                <w:numId w:val="12"/>
              </w:numPr>
              <w:ind w:left="601"/>
            </w:pPr>
            <w:r>
              <w:t>Genomförda intervjuer med 7 av 21 länsstyrelser</w:t>
            </w:r>
          </w:p>
        </w:tc>
      </w:tr>
    </w:tbl>
    <w:p w:rsidR="000077A7" w:rsidRPr="00CF2CF3" w:rsidRDefault="000077A7" w:rsidP="008135BD">
      <w:pPr>
        <w:rPr>
          <w:sz w:val="20"/>
          <w:szCs w:val="20"/>
        </w:rPr>
      </w:pPr>
      <w:r w:rsidRPr="00CF2CF3">
        <w:rPr>
          <w:sz w:val="20"/>
          <w:szCs w:val="20"/>
        </w:rPr>
        <w:t xml:space="preserve">* Avser information sammanställd till </w:t>
      </w:r>
      <w:r w:rsidR="006908F1">
        <w:rPr>
          <w:sz w:val="20"/>
          <w:szCs w:val="20"/>
        </w:rPr>
        <w:t>tidigare</w:t>
      </w:r>
      <w:r w:rsidRPr="00CF2CF3">
        <w:rPr>
          <w:sz w:val="20"/>
          <w:szCs w:val="20"/>
        </w:rPr>
        <w:t xml:space="preserve"> års statusrapport. </w:t>
      </w:r>
    </w:p>
    <w:p w:rsidR="008135BD" w:rsidRPr="00CF2CF3" w:rsidRDefault="008135BD" w:rsidP="008135BD">
      <w:pPr>
        <w:rPr>
          <w:sz w:val="20"/>
          <w:szCs w:val="20"/>
        </w:rPr>
      </w:pPr>
      <w:r w:rsidRPr="00CF2CF3">
        <w:rPr>
          <w:sz w:val="20"/>
          <w:szCs w:val="20"/>
        </w:rPr>
        <w:t>*</w:t>
      </w:r>
      <w:r w:rsidR="000077A7" w:rsidRPr="00CF2CF3">
        <w:rPr>
          <w:sz w:val="20"/>
          <w:szCs w:val="20"/>
        </w:rPr>
        <w:t>*</w:t>
      </w:r>
      <w:r w:rsidRPr="00CF2CF3">
        <w:rPr>
          <w:sz w:val="20"/>
          <w:szCs w:val="20"/>
        </w:rPr>
        <w:t xml:space="preserve"> Avser ursprungsdokument och i den mån det varit tillgängligt även uppdaterade versioner av dessa. </w:t>
      </w:r>
    </w:p>
    <w:p w:rsidR="00156DBC" w:rsidRPr="00CF2CF3" w:rsidRDefault="00156DBC" w:rsidP="00156DBC">
      <w:pPr>
        <w:pStyle w:val="Rubrik2"/>
      </w:pPr>
      <w:bookmarkStart w:id="10" w:name="_Toc358757294"/>
      <w:r w:rsidRPr="00CF2CF3">
        <w:t>Bearbetning av information</w:t>
      </w:r>
      <w:bookmarkEnd w:id="10"/>
    </w:p>
    <w:p w:rsidR="00156DBC" w:rsidRPr="00CF2CF3" w:rsidRDefault="00156DBC" w:rsidP="00156DBC">
      <w:pPr>
        <w:pStyle w:val="Rubrik3"/>
      </w:pPr>
      <w:r w:rsidRPr="00CF2CF3">
        <w:t>Hinder/svårigheter och framgångsfaktorer</w:t>
      </w:r>
    </w:p>
    <w:p w:rsidR="008754B8" w:rsidRPr="008A53FA" w:rsidRDefault="008754B8" w:rsidP="008A53FA">
      <w:pPr>
        <w:pStyle w:val="Brdtext"/>
      </w:pPr>
      <w:r w:rsidRPr="008A53FA">
        <w:t xml:space="preserve">Informationen har </w:t>
      </w:r>
      <w:r w:rsidR="00EC1796">
        <w:t xml:space="preserve">i tidigare års statusrapporter </w:t>
      </w:r>
      <w:r w:rsidRPr="008A53FA">
        <w:t xml:space="preserve">kategoriserats i ett antal övergripande områden eftersom </w:t>
      </w:r>
      <w:r w:rsidR="00381A40">
        <w:t>det finns</w:t>
      </w:r>
      <w:r w:rsidRPr="008A53FA">
        <w:t xml:space="preserve"> likheter i vad länsstyrelserna </w:t>
      </w:r>
      <w:r w:rsidR="003217FF" w:rsidRPr="008A53FA">
        <w:t>beskriv</w:t>
      </w:r>
      <w:r w:rsidR="003217FF">
        <w:t>i</w:t>
      </w:r>
      <w:r w:rsidR="003217FF" w:rsidRPr="008A53FA">
        <w:t xml:space="preserve">t </w:t>
      </w:r>
      <w:r w:rsidRPr="008A53FA">
        <w:t>som hinder/svårigheter respek</w:t>
      </w:r>
      <w:r w:rsidR="00381A40">
        <w:t>tive framgångsfaktorer. På det</w:t>
      </w:r>
      <w:r w:rsidRPr="008A53FA">
        <w:t xml:space="preserve"> sätt</w:t>
      </w:r>
      <w:r w:rsidR="00381A40">
        <w:t>et</w:t>
      </w:r>
      <w:r w:rsidRPr="008A53FA">
        <w:t xml:space="preserve"> har </w:t>
      </w:r>
      <w:r w:rsidR="003D54AB" w:rsidRPr="008A53FA">
        <w:t xml:space="preserve">det varit möjligt att </w:t>
      </w:r>
      <w:r w:rsidRPr="008A53FA">
        <w:t>kartlägga mer utbredda problemområden samt pek</w:t>
      </w:r>
      <w:r w:rsidR="00CF2CF3" w:rsidRPr="008A53FA">
        <w:t>a på viktiga framgångsfaktorer.</w:t>
      </w:r>
      <w:r w:rsidR="00EC1796">
        <w:t xml:space="preserve"> Denna sammanställning har kompletterats med uppgifter avseende år 2012 varpå det nu finns en treårig historik avseende åren 2010 till 2012.</w:t>
      </w:r>
    </w:p>
    <w:p w:rsidR="00156DBC" w:rsidRPr="00CF2CF3" w:rsidRDefault="00156DBC" w:rsidP="00156DBC">
      <w:pPr>
        <w:pStyle w:val="Rubrik3"/>
      </w:pPr>
      <w:r w:rsidRPr="00CF2CF3">
        <w:t>Fas och ambitionsnivå</w:t>
      </w:r>
    </w:p>
    <w:p w:rsidR="00035006" w:rsidRPr="008A53FA" w:rsidRDefault="00EC1796" w:rsidP="008A53FA">
      <w:pPr>
        <w:pStyle w:val="Brdtext"/>
      </w:pPr>
      <w:r>
        <w:t>L</w:t>
      </w:r>
      <w:r w:rsidR="00381A40">
        <w:t>änsstyrelsernas arbete</w:t>
      </w:r>
      <w:r w:rsidR="008754B8" w:rsidRPr="008A53FA">
        <w:t xml:space="preserve"> med energi- och klimatstrategierna</w:t>
      </w:r>
      <w:r>
        <w:t xml:space="preserve"> har sedan tidigare delats in i faserna planering, genomförande samt uppföljning och revidering. I</w:t>
      </w:r>
      <w:r w:rsidR="008754B8" w:rsidRPr="008A53FA">
        <w:t xml:space="preserve">nnehållet i varje fas </w:t>
      </w:r>
      <w:r w:rsidR="001C2B7F">
        <w:t xml:space="preserve">har definierats enligt </w:t>
      </w:r>
      <w:r w:rsidR="004141C1" w:rsidRPr="008A53FA">
        <w:fldChar w:fldCharType="begin"/>
      </w:r>
      <w:r w:rsidR="004141C1" w:rsidRPr="008A53FA">
        <w:instrText xml:space="preserve"> REF _Ref289081876 \h  \* MERGEFORMAT </w:instrText>
      </w:r>
      <w:r w:rsidR="004141C1" w:rsidRPr="008A53FA">
        <w:fldChar w:fldCharType="separate"/>
      </w:r>
      <w:r w:rsidR="00532CEE" w:rsidRPr="00CF2CF3">
        <w:t xml:space="preserve">Tabell </w:t>
      </w:r>
      <w:r w:rsidR="00532CEE">
        <w:t>2</w:t>
      </w:r>
      <w:r w:rsidR="004141C1" w:rsidRPr="008A53FA">
        <w:fldChar w:fldCharType="end"/>
      </w:r>
      <w:r w:rsidR="001C2B7F">
        <w:t xml:space="preserve"> nedan</w:t>
      </w:r>
      <w:r w:rsidR="008754B8" w:rsidRPr="008A53FA">
        <w:t xml:space="preserve">. </w:t>
      </w:r>
      <w:r w:rsidR="001C2B7F">
        <w:t>Även i</w:t>
      </w:r>
      <w:r w:rsidR="00381A40">
        <w:t xml:space="preserve"> </w:t>
      </w:r>
      <w:r w:rsidR="00474CB4">
        <w:t>årets statusrapport</w:t>
      </w:r>
      <w:r w:rsidR="001C2B7F">
        <w:t xml:space="preserve"> har bedömning</w:t>
      </w:r>
      <w:r w:rsidR="003D54AB" w:rsidRPr="008A53FA">
        <w:t>a</w:t>
      </w:r>
      <w:r w:rsidR="001C2B7F">
        <w:t>r och analyser</w:t>
      </w:r>
      <w:r w:rsidR="003D54AB" w:rsidRPr="008A53FA">
        <w:t xml:space="preserve"> utgått från </w:t>
      </w:r>
      <w:r w:rsidR="001C2B7F">
        <w:t>denna</w:t>
      </w:r>
      <w:r w:rsidR="003D54AB" w:rsidRPr="008A53FA">
        <w:t xml:space="preserve"> kategorisering</w:t>
      </w:r>
      <w:r w:rsidR="001C2B7F">
        <w:t>.</w:t>
      </w:r>
      <w:r w:rsidR="003D54AB" w:rsidRPr="008A53FA">
        <w:t xml:space="preserve"> </w:t>
      </w:r>
    </w:p>
    <w:p w:rsidR="008754B8" w:rsidRPr="00CF2CF3" w:rsidRDefault="008754B8" w:rsidP="008754B8">
      <w:pPr>
        <w:pStyle w:val="Beskrivning"/>
      </w:pPr>
      <w:r w:rsidRPr="00CF2CF3">
        <w:t xml:space="preserve"> </w:t>
      </w:r>
      <w:bookmarkStart w:id="11" w:name="_Ref289081876"/>
      <w:r w:rsidRPr="00CF2CF3">
        <w:t xml:space="preserve">Tabell </w:t>
      </w:r>
      <w:r w:rsidR="00BA662E">
        <w:fldChar w:fldCharType="begin"/>
      </w:r>
      <w:r w:rsidR="009E2680">
        <w:instrText xml:space="preserve"> SEQ Tabell \* ARABIC </w:instrText>
      </w:r>
      <w:r w:rsidR="00BA662E">
        <w:fldChar w:fldCharType="separate"/>
      </w:r>
      <w:r w:rsidR="00532CEE">
        <w:rPr>
          <w:noProof/>
        </w:rPr>
        <w:t>2</w:t>
      </w:r>
      <w:r w:rsidR="00BA662E">
        <w:rPr>
          <w:noProof/>
        </w:rPr>
        <w:fldChar w:fldCharType="end"/>
      </w:r>
      <w:bookmarkEnd w:id="11"/>
      <w:r w:rsidRPr="00CF2CF3">
        <w:t xml:space="preserve">. </w:t>
      </w:r>
      <w:r w:rsidRPr="00CF2CF3">
        <w:tab/>
        <w:t>Strategiarbetets olika faser samt innehållet i varje fas.</w:t>
      </w:r>
    </w:p>
    <w:tbl>
      <w:tblPr>
        <w:tblStyle w:val="Tabellrutnt"/>
        <w:tblW w:w="0" w:type="auto"/>
        <w:tblLook w:val="04A0" w:firstRow="1" w:lastRow="0" w:firstColumn="1" w:lastColumn="0" w:noHBand="0" w:noVBand="1"/>
      </w:tblPr>
      <w:tblGrid>
        <w:gridCol w:w="2681"/>
        <w:gridCol w:w="5471"/>
      </w:tblGrid>
      <w:tr w:rsidR="008754B8" w:rsidRPr="00251B21" w:rsidTr="008C695A">
        <w:tc>
          <w:tcPr>
            <w:tcW w:w="2802" w:type="dxa"/>
          </w:tcPr>
          <w:p w:rsidR="008754B8" w:rsidRPr="00CF2CF3" w:rsidRDefault="008754B8" w:rsidP="008C695A">
            <w:pPr>
              <w:rPr>
                <w:b/>
              </w:rPr>
            </w:pPr>
            <w:r w:rsidRPr="00CF2CF3">
              <w:rPr>
                <w:b/>
              </w:rPr>
              <w:t>Fas</w:t>
            </w:r>
          </w:p>
        </w:tc>
        <w:tc>
          <w:tcPr>
            <w:tcW w:w="5843" w:type="dxa"/>
          </w:tcPr>
          <w:p w:rsidR="008754B8" w:rsidRPr="00CF2CF3" w:rsidRDefault="008754B8" w:rsidP="008C695A">
            <w:pPr>
              <w:rPr>
                <w:b/>
              </w:rPr>
            </w:pPr>
            <w:r w:rsidRPr="00CF2CF3">
              <w:rPr>
                <w:b/>
              </w:rPr>
              <w:t>Innehåll</w:t>
            </w:r>
          </w:p>
        </w:tc>
      </w:tr>
      <w:tr w:rsidR="008754B8" w:rsidRPr="00251B21" w:rsidTr="008C695A">
        <w:tc>
          <w:tcPr>
            <w:tcW w:w="2802" w:type="dxa"/>
          </w:tcPr>
          <w:p w:rsidR="008754B8" w:rsidRPr="00CF2CF3" w:rsidRDefault="008754B8" w:rsidP="008C695A">
            <w:r w:rsidRPr="00CF2CF3">
              <w:t>Planering</w:t>
            </w:r>
          </w:p>
        </w:tc>
        <w:tc>
          <w:tcPr>
            <w:tcW w:w="5843" w:type="dxa"/>
          </w:tcPr>
          <w:p w:rsidR="008754B8" w:rsidRPr="00CF2CF3" w:rsidRDefault="008754B8" w:rsidP="002541CE">
            <w:pPr>
              <w:pStyle w:val="Liststycke"/>
              <w:numPr>
                <w:ilvl w:val="0"/>
                <w:numId w:val="13"/>
              </w:numPr>
              <w:ind w:left="576" w:hanging="419"/>
            </w:pPr>
            <w:r w:rsidRPr="00CF2CF3">
              <w:t>Vi</w:t>
            </w:r>
            <w:r w:rsidR="007028AF" w:rsidRPr="00CF2CF3">
              <w:t>sioner och målsättningar för de</w:t>
            </w:r>
            <w:r w:rsidRPr="00CF2CF3">
              <w:t xml:space="preserve"> regionala energi-och klimatstrategierna</w:t>
            </w:r>
          </w:p>
          <w:p w:rsidR="008754B8" w:rsidRPr="00CF2CF3" w:rsidRDefault="008754B8" w:rsidP="002541CE">
            <w:pPr>
              <w:pStyle w:val="Liststycke"/>
              <w:numPr>
                <w:ilvl w:val="0"/>
                <w:numId w:val="13"/>
              </w:numPr>
              <w:ind w:left="576" w:hanging="419"/>
            </w:pPr>
            <w:r w:rsidRPr="00CF2CF3">
              <w:t>Kartlägga möjligheter att minska klimatpåverkande utsläpp i länet</w:t>
            </w:r>
          </w:p>
          <w:p w:rsidR="008754B8" w:rsidRPr="00CF2CF3" w:rsidRDefault="008754B8" w:rsidP="002541CE">
            <w:pPr>
              <w:pStyle w:val="Liststycke"/>
              <w:numPr>
                <w:ilvl w:val="0"/>
                <w:numId w:val="13"/>
              </w:numPr>
              <w:ind w:left="576" w:hanging="419"/>
            </w:pPr>
            <w:r w:rsidRPr="00CF2CF3">
              <w:t>Åtgärdsförslag för att minska klimatpåverkan.</w:t>
            </w:r>
          </w:p>
          <w:p w:rsidR="008754B8" w:rsidRPr="00CF2CF3" w:rsidRDefault="008754B8" w:rsidP="002541CE">
            <w:pPr>
              <w:pStyle w:val="Liststycke"/>
              <w:numPr>
                <w:ilvl w:val="0"/>
                <w:numId w:val="13"/>
              </w:numPr>
              <w:ind w:left="576" w:hanging="419"/>
            </w:pPr>
            <w:r w:rsidRPr="00CF2CF3">
              <w:t>Prioritering av åtgärder</w:t>
            </w:r>
          </w:p>
          <w:p w:rsidR="008754B8" w:rsidRPr="00CF2CF3" w:rsidRDefault="008754B8" w:rsidP="002541CE">
            <w:pPr>
              <w:pStyle w:val="Liststycke"/>
              <w:numPr>
                <w:ilvl w:val="0"/>
                <w:numId w:val="13"/>
              </w:numPr>
              <w:ind w:left="576" w:hanging="419"/>
            </w:pPr>
            <w:r w:rsidRPr="00CF2CF3">
              <w:t xml:space="preserve">Översiktlig handlingsplan*  </w:t>
            </w:r>
          </w:p>
        </w:tc>
      </w:tr>
      <w:tr w:rsidR="008754B8" w:rsidRPr="00251B21" w:rsidTr="008C695A">
        <w:tc>
          <w:tcPr>
            <w:tcW w:w="2802" w:type="dxa"/>
          </w:tcPr>
          <w:p w:rsidR="008754B8" w:rsidRPr="00CF2CF3" w:rsidRDefault="008754B8" w:rsidP="008C695A">
            <w:r w:rsidRPr="00CF2CF3">
              <w:t>Genomförande</w:t>
            </w:r>
          </w:p>
        </w:tc>
        <w:tc>
          <w:tcPr>
            <w:tcW w:w="5843" w:type="dxa"/>
          </w:tcPr>
          <w:p w:rsidR="008754B8" w:rsidRPr="00CF2CF3" w:rsidRDefault="008754B8" w:rsidP="002C1C81">
            <w:pPr>
              <w:pStyle w:val="Liststycke"/>
              <w:numPr>
                <w:ilvl w:val="0"/>
                <w:numId w:val="13"/>
              </w:numPr>
              <w:ind w:left="576" w:hanging="419"/>
            </w:pPr>
            <w:r w:rsidRPr="00CF2CF3">
              <w:t>Beskrivning av aktiviteter som länsstyrelsen på egen hand, eller i samarbete med andra genomför/planerar att genomföra för att uppnå målsättningar och visioner.</w:t>
            </w:r>
          </w:p>
        </w:tc>
      </w:tr>
      <w:tr w:rsidR="008754B8" w:rsidRPr="00251B21" w:rsidTr="008C695A">
        <w:tc>
          <w:tcPr>
            <w:tcW w:w="2802" w:type="dxa"/>
          </w:tcPr>
          <w:p w:rsidR="008754B8" w:rsidRPr="00CF2CF3" w:rsidRDefault="008754B8" w:rsidP="008C695A">
            <w:r w:rsidRPr="00CF2CF3">
              <w:t>Uppföljning och revidering</w:t>
            </w:r>
          </w:p>
          <w:p w:rsidR="008754B8" w:rsidRPr="00CF2CF3" w:rsidRDefault="008754B8" w:rsidP="008C695A"/>
        </w:tc>
        <w:tc>
          <w:tcPr>
            <w:tcW w:w="5843" w:type="dxa"/>
          </w:tcPr>
          <w:p w:rsidR="008754B8" w:rsidRPr="00CF2CF3" w:rsidRDefault="008754B8" w:rsidP="00764313">
            <w:pPr>
              <w:pStyle w:val="Liststycke"/>
              <w:numPr>
                <w:ilvl w:val="0"/>
                <w:numId w:val="13"/>
              </w:numPr>
              <w:ind w:left="576" w:hanging="419"/>
            </w:pPr>
            <w:r w:rsidRPr="00CF2CF3">
              <w:t>Följa upp utfall av företagna åtgärder samt om det anses nödvändigt revidera strategin (arbetssätt, målsättningar etc.).</w:t>
            </w:r>
          </w:p>
        </w:tc>
      </w:tr>
    </w:tbl>
    <w:p w:rsidR="008754B8" w:rsidRPr="00CF2CF3" w:rsidRDefault="008754B8" w:rsidP="008754B8">
      <w:pPr>
        <w:pStyle w:val="Brdtext"/>
        <w:rPr>
          <w:sz w:val="20"/>
          <w:szCs w:val="20"/>
        </w:rPr>
      </w:pPr>
      <w:r w:rsidRPr="00CF2CF3">
        <w:rPr>
          <w:b/>
          <w:bCs/>
          <w:sz w:val="20"/>
          <w:szCs w:val="20"/>
        </w:rPr>
        <w:t>*</w:t>
      </w:r>
      <w:r w:rsidRPr="00CF2CF3">
        <w:rPr>
          <w:bCs/>
          <w:sz w:val="20"/>
          <w:szCs w:val="20"/>
        </w:rPr>
        <w:t xml:space="preserve"> Översiktlig handlingsplan ska innehålla en beskrivning av när i tiden en aktivitet ska påbörjas och avslutas samt ansvarig organisation alt. kontaktperson för aktiviteten. </w:t>
      </w:r>
    </w:p>
    <w:p w:rsidR="001C2B7F" w:rsidRDefault="001C2B7F" w:rsidP="008A53FA">
      <w:pPr>
        <w:pStyle w:val="Brdtext"/>
      </w:pPr>
      <w:r>
        <w:lastRenderedPageBreak/>
        <w:t xml:space="preserve">Statusrapporten innehåller liksom tidigare år en bedömning av länsstyrelsernas ambitionsnivå. De bedömningskriterier som tidigare utarbetats har använts även i år och bedömningar har gjorts för de tre faserna planering, genomförande samt uppföljning och revidering. </w:t>
      </w:r>
      <w:r w:rsidR="000446F4" w:rsidRPr="008A53FA">
        <w:t>Bedö</w:t>
      </w:r>
      <w:r w:rsidR="00474CB4">
        <w:t xml:space="preserve">mningskriterierna namngavs som </w:t>
      </w:r>
      <w:r w:rsidR="00474CB4" w:rsidRPr="00474CB4">
        <w:rPr>
          <w:i/>
        </w:rPr>
        <w:t>arbete återstår, f</w:t>
      </w:r>
      <w:r w:rsidR="000446F4" w:rsidRPr="00474CB4">
        <w:rPr>
          <w:i/>
        </w:rPr>
        <w:t>ör</w:t>
      </w:r>
      <w:r w:rsidR="00474CB4" w:rsidRPr="00474CB4">
        <w:rPr>
          <w:i/>
        </w:rPr>
        <w:t>väntad nivå</w:t>
      </w:r>
      <w:r w:rsidR="00474CB4">
        <w:t xml:space="preserve"> samt ö</w:t>
      </w:r>
      <w:r w:rsidR="000446F4" w:rsidRPr="00474CB4">
        <w:rPr>
          <w:i/>
        </w:rPr>
        <w:t>ver förväntad nivå</w:t>
      </w:r>
      <w:r w:rsidR="000446F4" w:rsidRPr="008A53FA">
        <w:t xml:space="preserve">. </w:t>
      </w:r>
      <w:r w:rsidR="008754B8" w:rsidRPr="008A53FA">
        <w:t xml:space="preserve">I </w:t>
      </w:r>
      <w:r w:rsidR="004141C1" w:rsidRPr="008A53FA">
        <w:fldChar w:fldCharType="begin"/>
      </w:r>
      <w:r w:rsidR="004141C1" w:rsidRPr="008A53FA">
        <w:instrText xml:space="preserve"> REF _Ref289093009 \h  \* MERGEFORMAT </w:instrText>
      </w:r>
      <w:r w:rsidR="004141C1" w:rsidRPr="008A53FA">
        <w:fldChar w:fldCharType="separate"/>
      </w:r>
      <w:r w:rsidR="00532CEE" w:rsidRPr="00485014">
        <w:t xml:space="preserve">Tabell </w:t>
      </w:r>
      <w:r w:rsidR="00532CEE">
        <w:t>3</w:t>
      </w:r>
      <w:r w:rsidR="004141C1" w:rsidRPr="008A53FA">
        <w:fldChar w:fldCharType="end"/>
      </w:r>
      <w:r w:rsidR="008754B8" w:rsidRPr="008A53FA">
        <w:t xml:space="preserve"> redovisas en översikt av bedömningskriterierna. </w:t>
      </w:r>
    </w:p>
    <w:p w:rsidR="008754B8" w:rsidRPr="00485014" w:rsidRDefault="008754B8" w:rsidP="008754B8">
      <w:pPr>
        <w:pStyle w:val="Beskrivning"/>
      </w:pPr>
      <w:bookmarkStart w:id="12" w:name="_Ref289093009"/>
      <w:r w:rsidRPr="00485014">
        <w:t xml:space="preserve">Tabell </w:t>
      </w:r>
      <w:r w:rsidR="00BA662E">
        <w:fldChar w:fldCharType="begin"/>
      </w:r>
      <w:r w:rsidR="009E2680">
        <w:instrText xml:space="preserve"> SEQ Tabell \* ARABIC </w:instrText>
      </w:r>
      <w:r w:rsidR="00BA662E">
        <w:fldChar w:fldCharType="separate"/>
      </w:r>
      <w:r w:rsidR="00532CEE">
        <w:rPr>
          <w:noProof/>
        </w:rPr>
        <w:t>3</w:t>
      </w:r>
      <w:r w:rsidR="00BA662E">
        <w:rPr>
          <w:noProof/>
        </w:rPr>
        <w:fldChar w:fldCharType="end"/>
      </w:r>
      <w:bookmarkEnd w:id="12"/>
      <w:r w:rsidRPr="00485014">
        <w:t xml:space="preserve">. </w:t>
      </w:r>
      <w:r w:rsidRPr="00485014">
        <w:tab/>
        <w:t xml:space="preserve">Kriterier framtagna för att bedöma länsstyrelsernas ambitionsnivå. </w:t>
      </w:r>
    </w:p>
    <w:tbl>
      <w:tblPr>
        <w:tblStyle w:val="Standardtabell1"/>
        <w:tblW w:w="8645" w:type="dxa"/>
        <w:tblLayout w:type="fixed"/>
        <w:tblLook w:val="04A0" w:firstRow="1" w:lastRow="0" w:firstColumn="1" w:lastColumn="0" w:noHBand="0" w:noVBand="1"/>
      </w:tblPr>
      <w:tblGrid>
        <w:gridCol w:w="1668"/>
        <w:gridCol w:w="1701"/>
        <w:gridCol w:w="5276"/>
      </w:tblGrid>
      <w:tr w:rsidR="008754B8" w:rsidRPr="00485014" w:rsidTr="00A92DAC">
        <w:trPr>
          <w:cnfStyle w:val="100000000000" w:firstRow="1" w:lastRow="0" w:firstColumn="0" w:lastColumn="0" w:oddVBand="0" w:evenVBand="0" w:oddHBand="0" w:evenHBand="0" w:firstRowFirstColumn="0" w:firstRowLastColumn="0" w:lastRowFirstColumn="0" w:lastRowLastColumn="0"/>
          <w:trHeight w:val="305"/>
        </w:trPr>
        <w:tc>
          <w:tcPr>
            <w:cnfStyle w:val="001000000000" w:firstRow="0" w:lastRow="0" w:firstColumn="1" w:lastColumn="0" w:oddVBand="0" w:evenVBand="0" w:oddHBand="0" w:evenHBand="0" w:firstRowFirstColumn="0" w:firstRowLastColumn="0" w:lastRowFirstColumn="0" w:lastRowLastColumn="0"/>
            <w:tcW w:w="1668" w:type="dxa"/>
          </w:tcPr>
          <w:p w:rsidR="008754B8" w:rsidRPr="00485014" w:rsidRDefault="008754B8" w:rsidP="008C695A">
            <w:pPr>
              <w:rPr>
                <w:b/>
                <w:sz w:val="20"/>
                <w:szCs w:val="20"/>
              </w:rPr>
            </w:pPr>
            <w:r w:rsidRPr="00485014">
              <w:rPr>
                <w:b/>
                <w:sz w:val="20"/>
                <w:szCs w:val="20"/>
              </w:rPr>
              <w:t>Fas</w:t>
            </w:r>
          </w:p>
        </w:tc>
        <w:tc>
          <w:tcPr>
            <w:tcW w:w="1701" w:type="dxa"/>
            <w:tcBorders>
              <w:top w:val="single" w:sz="12" w:space="0" w:color="000000"/>
              <w:right w:val="single" w:sz="6" w:space="0" w:color="000000"/>
            </w:tcBorders>
          </w:tcPr>
          <w:p w:rsidR="008754B8" w:rsidRPr="00485014" w:rsidRDefault="008754B8" w:rsidP="008C695A">
            <w:pPr>
              <w:cnfStyle w:val="100000000000" w:firstRow="1" w:lastRow="0" w:firstColumn="0" w:lastColumn="0" w:oddVBand="0" w:evenVBand="0" w:oddHBand="0" w:evenHBand="0" w:firstRowFirstColumn="0" w:firstRowLastColumn="0" w:lastRowFirstColumn="0" w:lastRowLastColumn="0"/>
              <w:rPr>
                <w:b/>
                <w:sz w:val="20"/>
                <w:szCs w:val="20"/>
              </w:rPr>
            </w:pPr>
            <w:r w:rsidRPr="00485014">
              <w:rPr>
                <w:b/>
                <w:sz w:val="20"/>
                <w:szCs w:val="20"/>
              </w:rPr>
              <w:t>Gradering</w:t>
            </w:r>
          </w:p>
        </w:tc>
        <w:tc>
          <w:tcPr>
            <w:tcW w:w="5276" w:type="dxa"/>
            <w:tcBorders>
              <w:top w:val="single" w:sz="12" w:space="0" w:color="000000"/>
              <w:left w:val="single" w:sz="6" w:space="0" w:color="000000"/>
            </w:tcBorders>
          </w:tcPr>
          <w:p w:rsidR="008754B8" w:rsidRPr="00485014" w:rsidRDefault="008754B8" w:rsidP="008C695A">
            <w:pPr>
              <w:cnfStyle w:val="100000000000" w:firstRow="1" w:lastRow="0" w:firstColumn="0" w:lastColumn="0" w:oddVBand="0" w:evenVBand="0" w:oddHBand="0" w:evenHBand="0" w:firstRowFirstColumn="0" w:firstRowLastColumn="0" w:lastRowFirstColumn="0" w:lastRowLastColumn="0"/>
              <w:rPr>
                <w:b/>
                <w:sz w:val="20"/>
                <w:szCs w:val="20"/>
              </w:rPr>
            </w:pPr>
            <w:r w:rsidRPr="00485014">
              <w:rPr>
                <w:b/>
                <w:sz w:val="20"/>
                <w:szCs w:val="20"/>
              </w:rPr>
              <w:t>Kriteri</w:t>
            </w:r>
            <w:r w:rsidR="00AF0BFA">
              <w:rPr>
                <w:b/>
                <w:sz w:val="20"/>
                <w:szCs w:val="20"/>
              </w:rPr>
              <w:t>um eller kriterier</w:t>
            </w:r>
          </w:p>
        </w:tc>
      </w:tr>
      <w:tr w:rsidR="008754B8" w:rsidRPr="00251B21" w:rsidTr="00A92DAC">
        <w:trPr>
          <w:trHeight w:val="1285"/>
        </w:trPr>
        <w:tc>
          <w:tcPr>
            <w:cnfStyle w:val="001000000000" w:firstRow="0" w:lastRow="0" w:firstColumn="1" w:lastColumn="0" w:oddVBand="0" w:evenVBand="0" w:oddHBand="0" w:evenHBand="0" w:firstRowFirstColumn="0" w:firstRowLastColumn="0" w:lastRowFirstColumn="0" w:lastRowLastColumn="0"/>
            <w:tcW w:w="1668" w:type="dxa"/>
            <w:vMerge w:val="restart"/>
            <w:tcBorders>
              <w:top w:val="single" w:sz="6" w:space="0" w:color="000000"/>
              <w:bottom w:val="dotted" w:sz="4" w:space="0" w:color="auto"/>
            </w:tcBorders>
          </w:tcPr>
          <w:p w:rsidR="008754B8" w:rsidRPr="00485014" w:rsidRDefault="008754B8" w:rsidP="008C695A">
            <w:pPr>
              <w:rPr>
                <w:b/>
                <w:sz w:val="20"/>
                <w:szCs w:val="20"/>
              </w:rPr>
            </w:pPr>
            <w:r w:rsidRPr="00485014">
              <w:rPr>
                <w:b/>
                <w:sz w:val="20"/>
                <w:szCs w:val="20"/>
              </w:rPr>
              <w:t>Planering</w:t>
            </w:r>
          </w:p>
        </w:tc>
        <w:tc>
          <w:tcPr>
            <w:tcW w:w="1701" w:type="dxa"/>
            <w:tcBorders>
              <w:top w:val="single" w:sz="6" w:space="0" w:color="000000"/>
              <w:bottom w:val="dotted" w:sz="4" w:space="0" w:color="auto"/>
              <w:right w:val="single" w:sz="4" w:space="0" w:color="000000"/>
            </w:tcBorders>
          </w:tcPr>
          <w:p w:rsidR="008754B8" w:rsidRPr="00485014" w:rsidRDefault="008754B8" w:rsidP="008C695A">
            <w:pPr>
              <w:cnfStyle w:val="000000000000" w:firstRow="0" w:lastRow="0" w:firstColumn="0" w:lastColumn="0" w:oddVBand="0" w:evenVBand="0" w:oddHBand="0" w:evenHBand="0" w:firstRowFirstColumn="0" w:firstRowLastColumn="0" w:lastRowFirstColumn="0" w:lastRowLastColumn="0"/>
              <w:rPr>
                <w:i/>
                <w:sz w:val="20"/>
                <w:szCs w:val="20"/>
              </w:rPr>
            </w:pPr>
            <w:r w:rsidRPr="00485014">
              <w:rPr>
                <w:bCs/>
                <w:i/>
                <w:iCs/>
                <w:sz w:val="20"/>
                <w:szCs w:val="20"/>
              </w:rPr>
              <w:t>Arbete återstår</w:t>
            </w:r>
          </w:p>
        </w:tc>
        <w:tc>
          <w:tcPr>
            <w:tcW w:w="5276" w:type="dxa"/>
            <w:tcBorders>
              <w:top w:val="single" w:sz="6" w:space="0" w:color="000000"/>
              <w:left w:val="single" w:sz="4" w:space="0" w:color="000000"/>
            </w:tcBorders>
          </w:tcPr>
          <w:p w:rsidR="008754B8" w:rsidRPr="00485014" w:rsidRDefault="008754B8" w:rsidP="00DD5079">
            <w:pPr>
              <w:pStyle w:val="Liststycke"/>
              <w:numPr>
                <w:ilvl w:val="0"/>
                <w:numId w:val="7"/>
              </w:numPr>
              <w:cnfStyle w:val="000000000000" w:firstRow="0" w:lastRow="0" w:firstColumn="0" w:lastColumn="0" w:oddVBand="0" w:evenVBand="0" w:oddHBand="0" w:evenHBand="0" w:firstRowFirstColumn="0" w:firstRowLastColumn="0" w:lastRowFirstColumn="0" w:lastRowLastColumn="0"/>
              <w:rPr>
                <w:sz w:val="20"/>
                <w:szCs w:val="20"/>
              </w:rPr>
            </w:pPr>
            <w:r w:rsidRPr="00485014">
              <w:rPr>
                <w:sz w:val="20"/>
                <w:szCs w:val="20"/>
              </w:rPr>
              <w:t xml:space="preserve">Definierat övergripande insatsområden (t.ex. Förnybar energi, Hållbar </w:t>
            </w:r>
            <w:r w:rsidR="003217FF">
              <w:rPr>
                <w:sz w:val="20"/>
                <w:szCs w:val="20"/>
              </w:rPr>
              <w:t>s</w:t>
            </w:r>
            <w:r w:rsidR="003217FF" w:rsidRPr="00485014">
              <w:rPr>
                <w:sz w:val="20"/>
                <w:szCs w:val="20"/>
              </w:rPr>
              <w:t>amhällsplanering</w:t>
            </w:r>
            <w:r w:rsidRPr="00485014">
              <w:rPr>
                <w:sz w:val="20"/>
                <w:szCs w:val="20"/>
              </w:rPr>
              <w:t>) och specificerat</w:t>
            </w:r>
            <w:r w:rsidRPr="00485014">
              <w:rPr>
                <w:b/>
                <w:sz w:val="20"/>
                <w:szCs w:val="20"/>
              </w:rPr>
              <w:t xml:space="preserve"> </w:t>
            </w:r>
            <w:r w:rsidRPr="00485014">
              <w:rPr>
                <w:sz w:val="20"/>
                <w:szCs w:val="20"/>
              </w:rPr>
              <w:t xml:space="preserve">tänkbara åtgärder (t.ex. Stöd småskalig biogasproduktion) samt </w:t>
            </w:r>
            <w:r w:rsidRPr="00485014">
              <w:rPr>
                <w:b/>
                <w:sz w:val="20"/>
                <w:szCs w:val="20"/>
              </w:rPr>
              <w:t>gjort prioriteringar</w:t>
            </w:r>
            <w:r w:rsidRPr="00485014">
              <w:rPr>
                <w:sz w:val="20"/>
                <w:szCs w:val="20"/>
              </w:rPr>
              <w:t xml:space="preserve"> i framtagande av strategin (t.ex. utformat </w:t>
            </w:r>
            <w:r w:rsidR="00754C1D" w:rsidRPr="00485014">
              <w:rPr>
                <w:sz w:val="20"/>
                <w:szCs w:val="20"/>
              </w:rPr>
              <w:t>energi- och klimatstrategi</w:t>
            </w:r>
            <w:r w:rsidRPr="00485014">
              <w:rPr>
                <w:sz w:val="20"/>
                <w:szCs w:val="20"/>
              </w:rPr>
              <w:t>n utgående från de områden som genererar de största växthusgasutsläppen).</w:t>
            </w:r>
          </w:p>
        </w:tc>
      </w:tr>
      <w:tr w:rsidR="008754B8" w:rsidRPr="00251B21" w:rsidTr="00A92DAC">
        <w:tc>
          <w:tcPr>
            <w:cnfStyle w:val="001000000000" w:firstRow="0" w:lastRow="0" w:firstColumn="1" w:lastColumn="0" w:oddVBand="0" w:evenVBand="0" w:oddHBand="0" w:evenHBand="0" w:firstRowFirstColumn="0" w:firstRowLastColumn="0" w:lastRowFirstColumn="0" w:lastRowLastColumn="0"/>
            <w:tcW w:w="1668" w:type="dxa"/>
            <w:vMerge/>
            <w:tcBorders>
              <w:top w:val="dotted" w:sz="4" w:space="0" w:color="auto"/>
              <w:bottom w:val="nil"/>
            </w:tcBorders>
          </w:tcPr>
          <w:p w:rsidR="008754B8" w:rsidRPr="00485014" w:rsidRDefault="008754B8" w:rsidP="008C695A">
            <w:pPr>
              <w:rPr>
                <w:sz w:val="20"/>
                <w:szCs w:val="20"/>
              </w:rPr>
            </w:pPr>
          </w:p>
        </w:tc>
        <w:tc>
          <w:tcPr>
            <w:tcW w:w="1701" w:type="dxa"/>
            <w:tcBorders>
              <w:top w:val="dotted" w:sz="4" w:space="0" w:color="auto"/>
              <w:bottom w:val="dotted" w:sz="4" w:space="0" w:color="auto"/>
              <w:right w:val="single" w:sz="4" w:space="0" w:color="000000"/>
            </w:tcBorders>
          </w:tcPr>
          <w:p w:rsidR="008754B8" w:rsidRPr="00485014" w:rsidRDefault="008754B8" w:rsidP="000446F4">
            <w:pPr>
              <w:cnfStyle w:val="000000000000" w:firstRow="0" w:lastRow="0" w:firstColumn="0" w:lastColumn="0" w:oddVBand="0" w:evenVBand="0" w:oddHBand="0" w:evenHBand="0" w:firstRowFirstColumn="0" w:firstRowLastColumn="0" w:lastRowFirstColumn="0" w:lastRowLastColumn="0"/>
              <w:rPr>
                <w:i/>
                <w:sz w:val="20"/>
                <w:szCs w:val="20"/>
              </w:rPr>
            </w:pPr>
            <w:r w:rsidRPr="00485014">
              <w:rPr>
                <w:bCs/>
                <w:i/>
                <w:iCs/>
                <w:sz w:val="20"/>
                <w:szCs w:val="20"/>
              </w:rPr>
              <w:t xml:space="preserve">Förväntad </w:t>
            </w:r>
            <w:r w:rsidR="000446F4" w:rsidRPr="00485014">
              <w:rPr>
                <w:bCs/>
                <w:i/>
                <w:iCs/>
                <w:sz w:val="20"/>
                <w:szCs w:val="20"/>
              </w:rPr>
              <w:t>nivå</w:t>
            </w:r>
          </w:p>
        </w:tc>
        <w:tc>
          <w:tcPr>
            <w:tcW w:w="5276" w:type="dxa"/>
            <w:tcBorders>
              <w:top w:val="dotted" w:sz="4" w:space="0" w:color="auto"/>
              <w:left w:val="single" w:sz="4" w:space="0" w:color="000000"/>
              <w:bottom w:val="dotted" w:sz="4" w:space="0" w:color="auto"/>
            </w:tcBorders>
          </w:tcPr>
          <w:p w:rsidR="008754B8" w:rsidRPr="00485014" w:rsidRDefault="008754B8" w:rsidP="00DD5079">
            <w:pPr>
              <w:pStyle w:val="Liststycke"/>
              <w:numPr>
                <w:ilvl w:val="0"/>
                <w:numId w:val="7"/>
              </w:numPr>
              <w:cnfStyle w:val="000000000000" w:firstRow="0" w:lastRow="0" w:firstColumn="0" w:lastColumn="0" w:oddVBand="0" w:evenVBand="0" w:oddHBand="0" w:evenHBand="0" w:firstRowFirstColumn="0" w:firstRowLastColumn="0" w:lastRowFirstColumn="0" w:lastRowLastColumn="0"/>
              <w:rPr>
                <w:sz w:val="20"/>
                <w:szCs w:val="20"/>
              </w:rPr>
            </w:pPr>
            <w:r w:rsidRPr="00485014">
              <w:rPr>
                <w:sz w:val="20"/>
                <w:szCs w:val="20"/>
              </w:rPr>
              <w:t xml:space="preserve">Definierat övergripande insatsområden (t.ex. Förnybar energi, Hållbar </w:t>
            </w:r>
            <w:r w:rsidR="003217FF">
              <w:rPr>
                <w:sz w:val="20"/>
                <w:szCs w:val="20"/>
              </w:rPr>
              <w:t>s</w:t>
            </w:r>
            <w:r w:rsidR="003217FF" w:rsidRPr="00485014">
              <w:rPr>
                <w:sz w:val="20"/>
                <w:szCs w:val="20"/>
              </w:rPr>
              <w:t>amhällsplanering</w:t>
            </w:r>
            <w:r w:rsidRPr="00485014">
              <w:rPr>
                <w:sz w:val="20"/>
                <w:szCs w:val="20"/>
              </w:rPr>
              <w:t xml:space="preserve">) och specificerat tänkbara åtgärder (t.ex. Stöd småskalig biogasproduktion), gjort prioriteringar i framtagande av strategin (t.ex. utformat </w:t>
            </w:r>
            <w:r w:rsidR="00754C1D" w:rsidRPr="00485014">
              <w:rPr>
                <w:sz w:val="20"/>
                <w:szCs w:val="20"/>
              </w:rPr>
              <w:t>energi- och klimatstrategi</w:t>
            </w:r>
            <w:r w:rsidRPr="00485014">
              <w:rPr>
                <w:sz w:val="20"/>
                <w:szCs w:val="20"/>
              </w:rPr>
              <w:t xml:space="preserve">n utgående från de områden som genererar de största växthusgasutsläppen) samt utformat en </w:t>
            </w:r>
            <w:r w:rsidRPr="00485014">
              <w:rPr>
                <w:b/>
                <w:sz w:val="20"/>
                <w:szCs w:val="20"/>
              </w:rPr>
              <w:t>översiktlig handlingsplan</w:t>
            </w:r>
            <w:r w:rsidRPr="00485014">
              <w:rPr>
                <w:rStyle w:val="Fotnotsreferens"/>
                <w:b/>
                <w:sz w:val="20"/>
                <w:szCs w:val="20"/>
              </w:rPr>
              <w:footnoteReference w:id="2"/>
            </w:r>
            <w:r w:rsidRPr="00485014">
              <w:rPr>
                <w:sz w:val="20"/>
                <w:szCs w:val="20"/>
              </w:rPr>
              <w:t xml:space="preserve"> för tänkta åtgärder. </w:t>
            </w:r>
          </w:p>
        </w:tc>
      </w:tr>
      <w:tr w:rsidR="008754B8" w:rsidRPr="00251B21" w:rsidTr="00A92DAC">
        <w:tc>
          <w:tcPr>
            <w:cnfStyle w:val="001000000000" w:firstRow="0" w:lastRow="0" w:firstColumn="1" w:lastColumn="0" w:oddVBand="0" w:evenVBand="0" w:oddHBand="0" w:evenHBand="0" w:firstRowFirstColumn="0" w:firstRowLastColumn="0" w:lastRowFirstColumn="0" w:lastRowLastColumn="0"/>
            <w:tcW w:w="1668" w:type="dxa"/>
            <w:tcBorders>
              <w:top w:val="nil"/>
              <w:bottom w:val="single" w:sz="6" w:space="0" w:color="000000"/>
            </w:tcBorders>
          </w:tcPr>
          <w:p w:rsidR="008754B8" w:rsidRPr="00251B21" w:rsidRDefault="008754B8" w:rsidP="008C695A">
            <w:pPr>
              <w:rPr>
                <w:sz w:val="20"/>
                <w:szCs w:val="20"/>
                <w:highlight w:val="yellow"/>
              </w:rPr>
            </w:pPr>
          </w:p>
        </w:tc>
        <w:tc>
          <w:tcPr>
            <w:tcW w:w="1701" w:type="dxa"/>
            <w:tcBorders>
              <w:top w:val="dotted" w:sz="4" w:space="0" w:color="auto"/>
              <w:bottom w:val="single" w:sz="6" w:space="0" w:color="000000"/>
              <w:right w:val="single" w:sz="4" w:space="0" w:color="000000"/>
            </w:tcBorders>
          </w:tcPr>
          <w:p w:rsidR="008754B8" w:rsidRPr="00485014" w:rsidRDefault="008754B8" w:rsidP="000446F4">
            <w:pPr>
              <w:cnfStyle w:val="000000000000" w:firstRow="0" w:lastRow="0" w:firstColumn="0" w:lastColumn="0" w:oddVBand="0" w:evenVBand="0" w:oddHBand="0" w:evenHBand="0" w:firstRowFirstColumn="0" w:firstRowLastColumn="0" w:lastRowFirstColumn="0" w:lastRowLastColumn="0"/>
              <w:rPr>
                <w:bCs/>
                <w:i/>
                <w:iCs/>
                <w:sz w:val="20"/>
                <w:szCs w:val="20"/>
              </w:rPr>
            </w:pPr>
            <w:r w:rsidRPr="00485014">
              <w:rPr>
                <w:bCs/>
                <w:i/>
                <w:iCs/>
                <w:sz w:val="20"/>
                <w:szCs w:val="20"/>
              </w:rPr>
              <w:t xml:space="preserve">Över förväntad </w:t>
            </w:r>
            <w:r w:rsidR="000446F4" w:rsidRPr="00485014">
              <w:rPr>
                <w:bCs/>
                <w:i/>
                <w:iCs/>
                <w:sz w:val="20"/>
                <w:szCs w:val="20"/>
              </w:rPr>
              <w:t>nivå</w:t>
            </w:r>
          </w:p>
        </w:tc>
        <w:tc>
          <w:tcPr>
            <w:tcW w:w="5276" w:type="dxa"/>
            <w:tcBorders>
              <w:top w:val="dotted" w:sz="4" w:space="0" w:color="auto"/>
              <w:left w:val="single" w:sz="4" w:space="0" w:color="000000"/>
              <w:bottom w:val="single" w:sz="6" w:space="0" w:color="000000"/>
            </w:tcBorders>
          </w:tcPr>
          <w:p w:rsidR="008754B8" w:rsidRPr="00485014" w:rsidRDefault="008754B8" w:rsidP="00DD5079">
            <w:pPr>
              <w:pStyle w:val="Liststycke"/>
              <w:numPr>
                <w:ilvl w:val="0"/>
                <w:numId w:val="7"/>
              </w:numPr>
              <w:cnfStyle w:val="000000000000" w:firstRow="0" w:lastRow="0" w:firstColumn="0" w:lastColumn="0" w:oddVBand="0" w:evenVBand="0" w:oddHBand="0" w:evenHBand="0" w:firstRowFirstColumn="0" w:firstRowLastColumn="0" w:lastRowFirstColumn="0" w:lastRowLastColumn="0"/>
              <w:rPr>
                <w:sz w:val="20"/>
                <w:szCs w:val="20"/>
              </w:rPr>
            </w:pPr>
            <w:r w:rsidRPr="00485014">
              <w:rPr>
                <w:sz w:val="20"/>
                <w:szCs w:val="20"/>
              </w:rPr>
              <w:t xml:space="preserve">Definierat övergripande insatsområden (t.ex. Förnybar energi, Hållbar </w:t>
            </w:r>
            <w:r w:rsidR="003217FF">
              <w:rPr>
                <w:sz w:val="20"/>
                <w:szCs w:val="20"/>
              </w:rPr>
              <w:t>s</w:t>
            </w:r>
            <w:r w:rsidR="003217FF" w:rsidRPr="00485014">
              <w:rPr>
                <w:sz w:val="20"/>
                <w:szCs w:val="20"/>
              </w:rPr>
              <w:t>amhällsplanering</w:t>
            </w:r>
            <w:r w:rsidRPr="00485014">
              <w:rPr>
                <w:sz w:val="20"/>
                <w:szCs w:val="20"/>
              </w:rPr>
              <w:t xml:space="preserve">), specificerat tänkbara åtgärder (t.ex. Stöd småskalig biogasproduktion), gjort prioriteringar i framtagande av strategin (t.ex. utformat </w:t>
            </w:r>
            <w:r w:rsidR="00754C1D" w:rsidRPr="00485014">
              <w:rPr>
                <w:sz w:val="20"/>
                <w:szCs w:val="20"/>
              </w:rPr>
              <w:t>energi- och klimatstrategi</w:t>
            </w:r>
            <w:r w:rsidRPr="00485014">
              <w:rPr>
                <w:sz w:val="20"/>
                <w:szCs w:val="20"/>
              </w:rPr>
              <w:t xml:space="preserve">n utgående från de områden som genererar de största växthusgasutsläppen) samt utformat en </w:t>
            </w:r>
            <w:r w:rsidRPr="00485014">
              <w:rPr>
                <w:b/>
                <w:sz w:val="20"/>
                <w:szCs w:val="20"/>
              </w:rPr>
              <w:t>detaljerad handlingsplan</w:t>
            </w:r>
            <w:r w:rsidRPr="00485014">
              <w:rPr>
                <w:rStyle w:val="Fotnotsreferens"/>
                <w:b/>
                <w:sz w:val="20"/>
                <w:szCs w:val="20"/>
              </w:rPr>
              <w:footnoteReference w:id="3"/>
            </w:r>
            <w:r w:rsidRPr="00485014">
              <w:rPr>
                <w:sz w:val="20"/>
                <w:szCs w:val="20"/>
              </w:rPr>
              <w:t xml:space="preserve"> för tänkta åtgärder. </w:t>
            </w:r>
          </w:p>
        </w:tc>
      </w:tr>
      <w:tr w:rsidR="008754B8" w:rsidRPr="00251B21" w:rsidTr="00A92DAC">
        <w:tc>
          <w:tcPr>
            <w:cnfStyle w:val="001000000000" w:firstRow="0" w:lastRow="0" w:firstColumn="1" w:lastColumn="0" w:oddVBand="0" w:evenVBand="0" w:oddHBand="0" w:evenHBand="0" w:firstRowFirstColumn="0" w:firstRowLastColumn="0" w:lastRowFirstColumn="0" w:lastRowLastColumn="0"/>
            <w:tcW w:w="1668" w:type="dxa"/>
            <w:tcBorders>
              <w:top w:val="single" w:sz="6" w:space="0" w:color="000000"/>
              <w:bottom w:val="nil"/>
            </w:tcBorders>
          </w:tcPr>
          <w:p w:rsidR="008754B8" w:rsidRPr="00485014" w:rsidRDefault="008754B8" w:rsidP="008C695A">
            <w:pPr>
              <w:rPr>
                <w:sz w:val="20"/>
                <w:szCs w:val="20"/>
              </w:rPr>
            </w:pPr>
            <w:r w:rsidRPr="00485014">
              <w:rPr>
                <w:b/>
                <w:sz w:val="20"/>
                <w:szCs w:val="20"/>
              </w:rPr>
              <w:t>Genomförande</w:t>
            </w:r>
          </w:p>
        </w:tc>
        <w:tc>
          <w:tcPr>
            <w:tcW w:w="1701" w:type="dxa"/>
            <w:tcBorders>
              <w:top w:val="single" w:sz="6" w:space="0" w:color="000000"/>
              <w:bottom w:val="dotted" w:sz="4" w:space="0" w:color="auto"/>
              <w:right w:val="single" w:sz="4" w:space="0" w:color="000000"/>
            </w:tcBorders>
          </w:tcPr>
          <w:p w:rsidR="008754B8" w:rsidRPr="00485014" w:rsidRDefault="008754B8" w:rsidP="008C695A">
            <w:pPr>
              <w:cnfStyle w:val="000000000000" w:firstRow="0" w:lastRow="0" w:firstColumn="0" w:lastColumn="0" w:oddVBand="0" w:evenVBand="0" w:oddHBand="0" w:evenHBand="0" w:firstRowFirstColumn="0" w:firstRowLastColumn="0" w:lastRowFirstColumn="0" w:lastRowLastColumn="0"/>
              <w:rPr>
                <w:i/>
                <w:sz w:val="20"/>
                <w:szCs w:val="20"/>
              </w:rPr>
            </w:pPr>
            <w:r w:rsidRPr="00485014">
              <w:rPr>
                <w:bCs/>
                <w:i/>
                <w:iCs/>
                <w:sz w:val="20"/>
                <w:szCs w:val="20"/>
              </w:rPr>
              <w:t>Arbete återstår</w:t>
            </w:r>
          </w:p>
        </w:tc>
        <w:tc>
          <w:tcPr>
            <w:tcW w:w="5276" w:type="dxa"/>
            <w:tcBorders>
              <w:top w:val="single" w:sz="6" w:space="0" w:color="000000"/>
              <w:left w:val="single" w:sz="4" w:space="0" w:color="000000"/>
              <w:bottom w:val="dotted" w:sz="4" w:space="0" w:color="auto"/>
            </w:tcBorders>
          </w:tcPr>
          <w:p w:rsidR="008754B8" w:rsidRPr="00485014" w:rsidRDefault="008754B8" w:rsidP="00DD5079">
            <w:pPr>
              <w:pStyle w:val="Liststycke"/>
              <w:numPr>
                <w:ilvl w:val="0"/>
                <w:numId w:val="7"/>
              </w:numPr>
              <w:cnfStyle w:val="000000000000" w:firstRow="0" w:lastRow="0" w:firstColumn="0" w:lastColumn="0" w:oddVBand="0" w:evenVBand="0" w:oddHBand="0" w:evenHBand="0" w:firstRowFirstColumn="0" w:firstRowLastColumn="0" w:lastRowFirstColumn="0" w:lastRowLastColumn="0"/>
              <w:rPr>
                <w:sz w:val="20"/>
                <w:szCs w:val="20"/>
              </w:rPr>
            </w:pPr>
            <w:r w:rsidRPr="00485014">
              <w:rPr>
                <w:b/>
                <w:sz w:val="20"/>
                <w:szCs w:val="20"/>
              </w:rPr>
              <w:t xml:space="preserve">Saknar </w:t>
            </w:r>
            <w:r w:rsidRPr="00485014">
              <w:rPr>
                <w:sz w:val="20"/>
                <w:szCs w:val="20"/>
              </w:rPr>
              <w:t>företagna åtgärder inom något av följande områden: (1) Finansiera projekt; (2) Projekt där länsstyrelsen medverkar med kompetens; (3) Samverkan (deltar i nätverk, träffar med sin kompetens) samt saknar plan för hur företagna åtgärder ska följas upp.</w:t>
            </w:r>
          </w:p>
        </w:tc>
      </w:tr>
      <w:tr w:rsidR="008754B8" w:rsidRPr="00251B21" w:rsidTr="00A92DAC">
        <w:trPr>
          <w:trHeight w:val="615"/>
        </w:trPr>
        <w:tc>
          <w:tcPr>
            <w:cnfStyle w:val="001000000000" w:firstRow="0" w:lastRow="0" w:firstColumn="1" w:lastColumn="0" w:oddVBand="0" w:evenVBand="0" w:oddHBand="0" w:evenHBand="0" w:firstRowFirstColumn="0" w:firstRowLastColumn="0" w:lastRowFirstColumn="0" w:lastRowLastColumn="0"/>
            <w:tcW w:w="1668" w:type="dxa"/>
            <w:tcBorders>
              <w:top w:val="nil"/>
            </w:tcBorders>
          </w:tcPr>
          <w:p w:rsidR="008754B8" w:rsidRPr="00485014" w:rsidRDefault="008754B8" w:rsidP="008C695A">
            <w:pPr>
              <w:rPr>
                <w:b/>
                <w:sz w:val="20"/>
                <w:szCs w:val="20"/>
              </w:rPr>
            </w:pPr>
          </w:p>
        </w:tc>
        <w:tc>
          <w:tcPr>
            <w:tcW w:w="1701" w:type="dxa"/>
            <w:tcBorders>
              <w:top w:val="dotted" w:sz="4" w:space="0" w:color="auto"/>
              <w:bottom w:val="dotted" w:sz="4" w:space="0" w:color="auto"/>
              <w:right w:val="single" w:sz="4" w:space="0" w:color="000000"/>
            </w:tcBorders>
          </w:tcPr>
          <w:p w:rsidR="008754B8" w:rsidRPr="00485014" w:rsidRDefault="008754B8" w:rsidP="000446F4">
            <w:pPr>
              <w:cnfStyle w:val="000000000000" w:firstRow="0" w:lastRow="0" w:firstColumn="0" w:lastColumn="0" w:oddVBand="0" w:evenVBand="0" w:oddHBand="0" w:evenHBand="0" w:firstRowFirstColumn="0" w:firstRowLastColumn="0" w:lastRowFirstColumn="0" w:lastRowLastColumn="0"/>
              <w:rPr>
                <w:i/>
                <w:sz w:val="20"/>
                <w:szCs w:val="20"/>
              </w:rPr>
            </w:pPr>
            <w:r w:rsidRPr="00485014">
              <w:rPr>
                <w:bCs/>
                <w:i/>
                <w:iCs/>
                <w:sz w:val="20"/>
                <w:szCs w:val="20"/>
              </w:rPr>
              <w:t xml:space="preserve">Förväntad </w:t>
            </w:r>
            <w:r w:rsidR="000446F4" w:rsidRPr="00485014">
              <w:rPr>
                <w:bCs/>
                <w:i/>
                <w:iCs/>
                <w:sz w:val="20"/>
                <w:szCs w:val="20"/>
              </w:rPr>
              <w:t>nivå</w:t>
            </w:r>
          </w:p>
        </w:tc>
        <w:tc>
          <w:tcPr>
            <w:tcW w:w="5276" w:type="dxa"/>
            <w:tcBorders>
              <w:top w:val="dotted" w:sz="4" w:space="0" w:color="auto"/>
              <w:left w:val="single" w:sz="4" w:space="0" w:color="000000"/>
              <w:bottom w:val="dotted" w:sz="4" w:space="0" w:color="auto"/>
            </w:tcBorders>
          </w:tcPr>
          <w:p w:rsidR="008754B8" w:rsidRPr="00485014" w:rsidRDefault="008754B8" w:rsidP="00DD5079">
            <w:pPr>
              <w:pStyle w:val="Liststycke"/>
              <w:numPr>
                <w:ilvl w:val="0"/>
                <w:numId w:val="7"/>
              </w:numPr>
              <w:cnfStyle w:val="000000000000" w:firstRow="0" w:lastRow="0" w:firstColumn="0" w:lastColumn="0" w:oddVBand="0" w:evenVBand="0" w:oddHBand="0" w:evenHBand="0" w:firstRowFirstColumn="0" w:firstRowLastColumn="0" w:lastRowFirstColumn="0" w:lastRowLastColumn="0"/>
              <w:rPr>
                <w:sz w:val="20"/>
                <w:szCs w:val="20"/>
              </w:rPr>
            </w:pPr>
            <w:r w:rsidRPr="00485014">
              <w:rPr>
                <w:sz w:val="20"/>
                <w:szCs w:val="20"/>
              </w:rPr>
              <w:t xml:space="preserve">Bedriver </w:t>
            </w:r>
            <w:r w:rsidRPr="00485014">
              <w:rPr>
                <w:b/>
                <w:sz w:val="20"/>
                <w:szCs w:val="20"/>
              </w:rPr>
              <w:t xml:space="preserve">minst en </w:t>
            </w:r>
            <w:r w:rsidRPr="00485014">
              <w:rPr>
                <w:sz w:val="20"/>
                <w:szCs w:val="20"/>
              </w:rPr>
              <w:t xml:space="preserve">aktivitet inom följande områden: (1) Finansiera projekt; (2) Projekt där länsstyrelsen medverkar med kompetens; (3) Samverkan (deltar i nätverk, träffar med sin kompetens, utbildningsinsatser); (4) Samordning av nätverk. </w:t>
            </w:r>
          </w:p>
        </w:tc>
      </w:tr>
      <w:tr w:rsidR="008754B8" w:rsidRPr="00251B21" w:rsidTr="00A92DAC">
        <w:trPr>
          <w:trHeight w:val="299"/>
        </w:trPr>
        <w:tc>
          <w:tcPr>
            <w:cnfStyle w:val="001000000000" w:firstRow="0" w:lastRow="0" w:firstColumn="1" w:lastColumn="0" w:oddVBand="0" w:evenVBand="0" w:oddHBand="0" w:evenHBand="0" w:firstRowFirstColumn="0" w:firstRowLastColumn="0" w:lastRowFirstColumn="0" w:lastRowLastColumn="0"/>
            <w:tcW w:w="1668" w:type="dxa"/>
            <w:tcBorders>
              <w:top w:val="nil"/>
              <w:bottom w:val="single" w:sz="4" w:space="0" w:color="000000"/>
            </w:tcBorders>
          </w:tcPr>
          <w:p w:rsidR="008754B8" w:rsidRPr="00485014" w:rsidRDefault="008754B8" w:rsidP="008C695A">
            <w:pPr>
              <w:rPr>
                <w:b/>
                <w:sz w:val="20"/>
                <w:szCs w:val="20"/>
              </w:rPr>
            </w:pPr>
          </w:p>
        </w:tc>
        <w:tc>
          <w:tcPr>
            <w:tcW w:w="1701" w:type="dxa"/>
            <w:tcBorders>
              <w:top w:val="dotted" w:sz="4" w:space="0" w:color="auto"/>
              <w:bottom w:val="single" w:sz="4" w:space="0" w:color="000000"/>
              <w:right w:val="single" w:sz="4" w:space="0" w:color="000000"/>
            </w:tcBorders>
          </w:tcPr>
          <w:p w:rsidR="008754B8" w:rsidRPr="00485014" w:rsidRDefault="008754B8" w:rsidP="000446F4">
            <w:pPr>
              <w:cnfStyle w:val="000000000000" w:firstRow="0" w:lastRow="0" w:firstColumn="0" w:lastColumn="0" w:oddVBand="0" w:evenVBand="0" w:oddHBand="0" w:evenHBand="0" w:firstRowFirstColumn="0" w:firstRowLastColumn="0" w:lastRowFirstColumn="0" w:lastRowLastColumn="0"/>
              <w:rPr>
                <w:bCs/>
                <w:i/>
                <w:iCs/>
                <w:sz w:val="20"/>
                <w:szCs w:val="20"/>
              </w:rPr>
            </w:pPr>
            <w:r w:rsidRPr="00485014">
              <w:rPr>
                <w:bCs/>
                <w:i/>
                <w:iCs/>
                <w:sz w:val="20"/>
                <w:szCs w:val="20"/>
              </w:rPr>
              <w:t xml:space="preserve">Över förväntad </w:t>
            </w:r>
            <w:r w:rsidR="000446F4" w:rsidRPr="00485014">
              <w:rPr>
                <w:bCs/>
                <w:i/>
                <w:iCs/>
                <w:sz w:val="20"/>
                <w:szCs w:val="20"/>
              </w:rPr>
              <w:t xml:space="preserve">nivå </w:t>
            </w:r>
          </w:p>
        </w:tc>
        <w:tc>
          <w:tcPr>
            <w:tcW w:w="5276" w:type="dxa"/>
            <w:tcBorders>
              <w:top w:val="dotted" w:sz="4" w:space="0" w:color="auto"/>
              <w:left w:val="single" w:sz="4" w:space="0" w:color="000000"/>
              <w:bottom w:val="single" w:sz="4" w:space="0" w:color="000000"/>
            </w:tcBorders>
          </w:tcPr>
          <w:p w:rsidR="008754B8" w:rsidRPr="00485014" w:rsidRDefault="008754B8" w:rsidP="00DD5079">
            <w:pPr>
              <w:pStyle w:val="Liststycke"/>
              <w:numPr>
                <w:ilvl w:val="0"/>
                <w:numId w:val="7"/>
              </w:numPr>
              <w:cnfStyle w:val="000000000000" w:firstRow="0" w:lastRow="0" w:firstColumn="0" w:lastColumn="0" w:oddVBand="0" w:evenVBand="0" w:oddHBand="0" w:evenHBand="0" w:firstRowFirstColumn="0" w:firstRowLastColumn="0" w:lastRowFirstColumn="0" w:lastRowLastColumn="0"/>
              <w:rPr>
                <w:sz w:val="20"/>
                <w:szCs w:val="20"/>
              </w:rPr>
            </w:pPr>
            <w:r w:rsidRPr="00485014">
              <w:rPr>
                <w:sz w:val="20"/>
                <w:szCs w:val="20"/>
              </w:rPr>
              <w:t xml:space="preserve">Bedriver </w:t>
            </w:r>
            <w:r w:rsidRPr="00485014">
              <w:rPr>
                <w:b/>
                <w:sz w:val="20"/>
                <w:szCs w:val="20"/>
              </w:rPr>
              <w:t xml:space="preserve">flera </w:t>
            </w:r>
            <w:r w:rsidRPr="00485014">
              <w:rPr>
                <w:sz w:val="20"/>
                <w:szCs w:val="20"/>
              </w:rPr>
              <w:t xml:space="preserve">aktiviteter inom följande områden: (1) Finansiera projekt; (2) Projekt där länsstyrelsen medverkar med kompetens; (3) Samverkan (deltar i nätverk, träffar med sin kompetens); (4) Samordning av nätverk. </w:t>
            </w:r>
          </w:p>
        </w:tc>
      </w:tr>
    </w:tbl>
    <w:p w:rsidR="00427CF7" w:rsidRDefault="00427CF7">
      <w:r>
        <w:br w:type="page"/>
      </w:r>
    </w:p>
    <w:tbl>
      <w:tblPr>
        <w:tblStyle w:val="Standardtabell1"/>
        <w:tblW w:w="8645" w:type="dxa"/>
        <w:tblLayout w:type="fixed"/>
        <w:tblLook w:val="04A0" w:firstRow="1" w:lastRow="0" w:firstColumn="1" w:lastColumn="0" w:noHBand="0" w:noVBand="1"/>
      </w:tblPr>
      <w:tblGrid>
        <w:gridCol w:w="1668"/>
        <w:gridCol w:w="1701"/>
        <w:gridCol w:w="5276"/>
      </w:tblGrid>
      <w:tr w:rsidR="008754B8" w:rsidRPr="00251B21" w:rsidTr="00A92DAC">
        <w:trPr>
          <w:cnfStyle w:val="100000000000" w:firstRow="1" w:lastRow="0" w:firstColumn="0" w:lastColumn="0" w:oddVBand="0" w:evenVBand="0" w:oddHBand="0" w:evenHBand="0" w:firstRowFirstColumn="0" w:firstRowLastColumn="0" w:lastRowFirstColumn="0" w:lastRowLastColumn="0"/>
          <w:trHeight w:val="57"/>
        </w:trPr>
        <w:tc>
          <w:tcPr>
            <w:cnfStyle w:val="001000000000" w:firstRow="0" w:lastRow="0" w:firstColumn="1" w:lastColumn="0" w:oddVBand="0" w:evenVBand="0" w:oddHBand="0" w:evenHBand="0" w:firstRowFirstColumn="0" w:firstRowLastColumn="0" w:lastRowFirstColumn="0" w:lastRowLastColumn="0"/>
            <w:tcW w:w="1668" w:type="dxa"/>
            <w:tcBorders>
              <w:top w:val="single" w:sz="4" w:space="0" w:color="000000"/>
              <w:bottom w:val="nil"/>
              <w:right w:val="single" w:sz="4" w:space="0" w:color="000000"/>
            </w:tcBorders>
          </w:tcPr>
          <w:p w:rsidR="008754B8" w:rsidRPr="00485014" w:rsidRDefault="008754B8" w:rsidP="008C695A">
            <w:pPr>
              <w:rPr>
                <w:b/>
                <w:sz w:val="20"/>
                <w:szCs w:val="20"/>
              </w:rPr>
            </w:pPr>
            <w:r w:rsidRPr="00485014">
              <w:rPr>
                <w:b/>
                <w:sz w:val="20"/>
                <w:szCs w:val="20"/>
              </w:rPr>
              <w:lastRenderedPageBreak/>
              <w:t>Uppföljning och ev. revidering</w:t>
            </w:r>
          </w:p>
        </w:tc>
        <w:tc>
          <w:tcPr>
            <w:tcW w:w="1701" w:type="dxa"/>
            <w:tcBorders>
              <w:top w:val="single" w:sz="4" w:space="0" w:color="000000"/>
              <w:left w:val="single" w:sz="4" w:space="0" w:color="000000"/>
              <w:bottom w:val="dotted" w:sz="4" w:space="0" w:color="auto"/>
              <w:right w:val="single" w:sz="4" w:space="0" w:color="000000"/>
            </w:tcBorders>
          </w:tcPr>
          <w:p w:rsidR="008754B8" w:rsidRPr="00485014" w:rsidRDefault="008754B8" w:rsidP="008C695A">
            <w:pPr>
              <w:cnfStyle w:val="100000000000" w:firstRow="1" w:lastRow="0" w:firstColumn="0" w:lastColumn="0" w:oddVBand="0" w:evenVBand="0" w:oddHBand="0" w:evenHBand="0" w:firstRowFirstColumn="0" w:firstRowLastColumn="0" w:lastRowFirstColumn="0" w:lastRowLastColumn="0"/>
              <w:rPr>
                <w:i w:val="0"/>
                <w:sz w:val="20"/>
                <w:szCs w:val="20"/>
              </w:rPr>
            </w:pPr>
            <w:r w:rsidRPr="00485014">
              <w:rPr>
                <w:bCs/>
                <w:sz w:val="20"/>
                <w:szCs w:val="20"/>
              </w:rPr>
              <w:t>Arbete återstår</w:t>
            </w:r>
          </w:p>
        </w:tc>
        <w:tc>
          <w:tcPr>
            <w:tcW w:w="5276" w:type="dxa"/>
            <w:tcBorders>
              <w:top w:val="single" w:sz="4" w:space="0" w:color="000000"/>
              <w:left w:val="single" w:sz="4" w:space="0" w:color="000000"/>
              <w:bottom w:val="dotted" w:sz="4" w:space="0" w:color="auto"/>
            </w:tcBorders>
          </w:tcPr>
          <w:p w:rsidR="008754B8" w:rsidRPr="00485014" w:rsidRDefault="008754B8" w:rsidP="00DD5079">
            <w:pPr>
              <w:pStyle w:val="Liststycke"/>
              <w:numPr>
                <w:ilvl w:val="0"/>
                <w:numId w:val="7"/>
              </w:numPr>
              <w:cnfStyle w:val="100000000000" w:firstRow="1" w:lastRow="0" w:firstColumn="0" w:lastColumn="0" w:oddVBand="0" w:evenVBand="0" w:oddHBand="0" w:evenHBand="0" w:firstRowFirstColumn="0" w:firstRowLastColumn="0" w:lastRowFirstColumn="0" w:lastRowLastColumn="0"/>
              <w:rPr>
                <w:sz w:val="20"/>
                <w:szCs w:val="20"/>
              </w:rPr>
            </w:pPr>
            <w:r w:rsidRPr="00485014">
              <w:rPr>
                <w:sz w:val="20"/>
                <w:szCs w:val="20"/>
              </w:rPr>
              <w:t>Uppföljning har genomförts för en avslutad aktivitet (inom ett nyckelområde) som omnämns i handlingsplan alt. åtgärdslista.  I uppföljningen ska ingå att beskriva huruvida åtgärden har haft önskad effekt (beskrivs kvalitativt) samt en beskrivning av eventuella revideringar utifrån utfallet (t.ex. ska andra åtgärder prioriteras?).</w:t>
            </w:r>
          </w:p>
        </w:tc>
      </w:tr>
      <w:tr w:rsidR="008754B8" w:rsidRPr="00251B21" w:rsidTr="00A92DAC">
        <w:trPr>
          <w:trHeight w:val="89"/>
        </w:trPr>
        <w:tc>
          <w:tcPr>
            <w:cnfStyle w:val="001000000000" w:firstRow="0" w:lastRow="0" w:firstColumn="1" w:lastColumn="0" w:oddVBand="0" w:evenVBand="0" w:oddHBand="0" w:evenHBand="0" w:firstRowFirstColumn="0" w:firstRowLastColumn="0" w:lastRowFirstColumn="0" w:lastRowLastColumn="0"/>
            <w:tcW w:w="1668" w:type="dxa"/>
            <w:tcBorders>
              <w:top w:val="nil"/>
              <w:bottom w:val="nil"/>
              <w:right w:val="single" w:sz="4" w:space="0" w:color="000000"/>
            </w:tcBorders>
          </w:tcPr>
          <w:p w:rsidR="008754B8" w:rsidRPr="00485014" w:rsidRDefault="008754B8" w:rsidP="008C695A">
            <w:pPr>
              <w:rPr>
                <w:sz w:val="20"/>
                <w:szCs w:val="20"/>
              </w:rPr>
            </w:pPr>
          </w:p>
        </w:tc>
        <w:tc>
          <w:tcPr>
            <w:tcW w:w="1701" w:type="dxa"/>
            <w:tcBorders>
              <w:top w:val="dotted" w:sz="4" w:space="0" w:color="auto"/>
              <w:left w:val="single" w:sz="4" w:space="0" w:color="000000"/>
              <w:bottom w:val="dotted" w:sz="4" w:space="0" w:color="auto"/>
              <w:right w:val="single" w:sz="4" w:space="0" w:color="000000"/>
            </w:tcBorders>
          </w:tcPr>
          <w:p w:rsidR="008754B8" w:rsidRPr="00485014" w:rsidRDefault="008754B8" w:rsidP="000446F4">
            <w:pPr>
              <w:cnfStyle w:val="000000000000" w:firstRow="0" w:lastRow="0" w:firstColumn="0" w:lastColumn="0" w:oddVBand="0" w:evenVBand="0" w:oddHBand="0" w:evenHBand="0" w:firstRowFirstColumn="0" w:firstRowLastColumn="0" w:lastRowFirstColumn="0" w:lastRowLastColumn="0"/>
              <w:rPr>
                <w:i/>
                <w:sz w:val="20"/>
                <w:szCs w:val="20"/>
              </w:rPr>
            </w:pPr>
            <w:r w:rsidRPr="00485014">
              <w:rPr>
                <w:bCs/>
                <w:i/>
                <w:iCs/>
                <w:sz w:val="20"/>
                <w:szCs w:val="20"/>
              </w:rPr>
              <w:t xml:space="preserve">Förväntad </w:t>
            </w:r>
            <w:r w:rsidR="000446F4" w:rsidRPr="00485014">
              <w:rPr>
                <w:bCs/>
                <w:i/>
                <w:iCs/>
                <w:sz w:val="20"/>
                <w:szCs w:val="20"/>
              </w:rPr>
              <w:t xml:space="preserve">nivå </w:t>
            </w:r>
          </w:p>
        </w:tc>
        <w:tc>
          <w:tcPr>
            <w:tcW w:w="5276" w:type="dxa"/>
            <w:tcBorders>
              <w:top w:val="dotted" w:sz="4" w:space="0" w:color="auto"/>
              <w:left w:val="single" w:sz="4" w:space="0" w:color="000000"/>
              <w:bottom w:val="dotted" w:sz="4" w:space="0" w:color="auto"/>
            </w:tcBorders>
          </w:tcPr>
          <w:p w:rsidR="008754B8" w:rsidRPr="00485014" w:rsidRDefault="008754B8" w:rsidP="00DD5079">
            <w:pPr>
              <w:pStyle w:val="Liststycke"/>
              <w:numPr>
                <w:ilvl w:val="0"/>
                <w:numId w:val="7"/>
              </w:numPr>
              <w:cnfStyle w:val="000000000000" w:firstRow="0" w:lastRow="0" w:firstColumn="0" w:lastColumn="0" w:oddVBand="0" w:evenVBand="0" w:oddHBand="0" w:evenHBand="0" w:firstRowFirstColumn="0" w:firstRowLastColumn="0" w:lastRowFirstColumn="0" w:lastRowLastColumn="0"/>
              <w:rPr>
                <w:sz w:val="20"/>
                <w:szCs w:val="20"/>
              </w:rPr>
            </w:pPr>
            <w:r w:rsidRPr="00485014">
              <w:rPr>
                <w:sz w:val="20"/>
                <w:szCs w:val="20"/>
              </w:rPr>
              <w:t xml:space="preserve">Uppföljning har genomförts för en avslutad aktivitet </w:t>
            </w:r>
            <w:r w:rsidRPr="00485014">
              <w:rPr>
                <w:b/>
                <w:sz w:val="20"/>
                <w:szCs w:val="20"/>
              </w:rPr>
              <w:t>(inom alla nyckelområden)</w:t>
            </w:r>
            <w:r w:rsidRPr="00485014">
              <w:rPr>
                <w:sz w:val="20"/>
                <w:szCs w:val="20"/>
              </w:rPr>
              <w:t xml:space="preserve"> som omnämns i handlingsplan alt. åtgärdslista. I uppföljningen ska ingå att beskriva huruvida åtgärden har haft önskad effekt (beskrivs kvalitativt) samt en beskrivning av eventuella revideringar utifrån utfallet (t.ex. ska andra åtgärder prioriteras?).</w:t>
            </w:r>
          </w:p>
        </w:tc>
      </w:tr>
      <w:tr w:rsidR="008754B8" w:rsidRPr="00251B21" w:rsidTr="00A92DAC">
        <w:trPr>
          <w:trHeight w:val="89"/>
        </w:trPr>
        <w:tc>
          <w:tcPr>
            <w:cnfStyle w:val="001000000000" w:firstRow="0" w:lastRow="0" w:firstColumn="1" w:lastColumn="0" w:oddVBand="0" w:evenVBand="0" w:oddHBand="0" w:evenHBand="0" w:firstRowFirstColumn="0" w:firstRowLastColumn="0" w:lastRowFirstColumn="0" w:lastRowLastColumn="0"/>
            <w:tcW w:w="1668" w:type="dxa"/>
            <w:tcBorders>
              <w:top w:val="nil"/>
              <w:bottom w:val="single" w:sz="12" w:space="0" w:color="000000"/>
              <w:right w:val="single" w:sz="4" w:space="0" w:color="000000"/>
            </w:tcBorders>
          </w:tcPr>
          <w:p w:rsidR="008754B8" w:rsidRPr="00251B21" w:rsidRDefault="008754B8" w:rsidP="008C695A">
            <w:pPr>
              <w:rPr>
                <w:sz w:val="20"/>
                <w:szCs w:val="20"/>
                <w:highlight w:val="yellow"/>
              </w:rPr>
            </w:pPr>
          </w:p>
        </w:tc>
        <w:tc>
          <w:tcPr>
            <w:tcW w:w="1701" w:type="dxa"/>
            <w:tcBorders>
              <w:top w:val="dotted" w:sz="4" w:space="0" w:color="auto"/>
              <w:left w:val="single" w:sz="4" w:space="0" w:color="000000"/>
              <w:bottom w:val="single" w:sz="12" w:space="0" w:color="000000"/>
              <w:right w:val="single" w:sz="4" w:space="0" w:color="000000"/>
            </w:tcBorders>
          </w:tcPr>
          <w:p w:rsidR="008754B8" w:rsidRPr="00251B21" w:rsidRDefault="008754B8" w:rsidP="000446F4">
            <w:pPr>
              <w:cnfStyle w:val="000000000000" w:firstRow="0" w:lastRow="0" w:firstColumn="0" w:lastColumn="0" w:oddVBand="0" w:evenVBand="0" w:oddHBand="0" w:evenHBand="0" w:firstRowFirstColumn="0" w:firstRowLastColumn="0" w:lastRowFirstColumn="0" w:lastRowLastColumn="0"/>
              <w:rPr>
                <w:bCs/>
                <w:i/>
                <w:iCs/>
                <w:sz w:val="20"/>
                <w:szCs w:val="20"/>
                <w:highlight w:val="yellow"/>
              </w:rPr>
            </w:pPr>
            <w:r w:rsidRPr="003D54AB">
              <w:rPr>
                <w:bCs/>
                <w:i/>
                <w:iCs/>
                <w:sz w:val="20"/>
                <w:szCs w:val="20"/>
              </w:rPr>
              <w:t xml:space="preserve">Över förväntad </w:t>
            </w:r>
            <w:r w:rsidR="000446F4" w:rsidRPr="003D54AB">
              <w:rPr>
                <w:bCs/>
                <w:i/>
                <w:iCs/>
                <w:sz w:val="20"/>
                <w:szCs w:val="20"/>
              </w:rPr>
              <w:t>nivå</w:t>
            </w:r>
          </w:p>
        </w:tc>
        <w:tc>
          <w:tcPr>
            <w:tcW w:w="5276" w:type="dxa"/>
            <w:tcBorders>
              <w:top w:val="dotted" w:sz="4" w:space="0" w:color="auto"/>
              <w:left w:val="single" w:sz="4" w:space="0" w:color="000000"/>
              <w:bottom w:val="single" w:sz="12" w:space="0" w:color="000000"/>
            </w:tcBorders>
          </w:tcPr>
          <w:p w:rsidR="008754B8" w:rsidRPr="00485014" w:rsidRDefault="008754B8" w:rsidP="00DD5079">
            <w:pPr>
              <w:pStyle w:val="Liststycke"/>
              <w:numPr>
                <w:ilvl w:val="0"/>
                <w:numId w:val="7"/>
              </w:numPr>
              <w:cnfStyle w:val="000000000000" w:firstRow="0" w:lastRow="0" w:firstColumn="0" w:lastColumn="0" w:oddVBand="0" w:evenVBand="0" w:oddHBand="0" w:evenHBand="0" w:firstRowFirstColumn="0" w:firstRowLastColumn="0" w:lastRowFirstColumn="0" w:lastRowLastColumn="0"/>
              <w:rPr>
                <w:sz w:val="20"/>
                <w:szCs w:val="20"/>
              </w:rPr>
            </w:pPr>
            <w:r w:rsidRPr="00485014">
              <w:rPr>
                <w:sz w:val="20"/>
                <w:szCs w:val="20"/>
              </w:rPr>
              <w:t xml:space="preserve">Uppföljning har genomförts för </w:t>
            </w:r>
            <w:r w:rsidRPr="00485014">
              <w:rPr>
                <w:b/>
                <w:sz w:val="20"/>
                <w:szCs w:val="20"/>
              </w:rPr>
              <w:t>fler än en</w:t>
            </w:r>
            <w:r w:rsidRPr="00485014">
              <w:rPr>
                <w:sz w:val="20"/>
                <w:szCs w:val="20"/>
              </w:rPr>
              <w:t xml:space="preserve"> avslutad aktivitet (inom alla nyckelområden) som omnämns i handlingsplan alt. åtgärdslista. Uppföljningen ska innehålla en kvalitativ och (i den mån det är möjligt) kvantitativ beskrivning huruvida åtgärden har haft önskad effekt samt en beskrivning av eventuella revideringar utifrån utfallet (Ska andra åtgärder prioriteras? Finns det behov att förändr</w:t>
            </w:r>
            <w:r w:rsidR="00C77C00">
              <w:rPr>
                <w:sz w:val="20"/>
                <w:szCs w:val="20"/>
              </w:rPr>
              <w:t>a metoder och arbetssätt? etc.).</w:t>
            </w:r>
          </w:p>
        </w:tc>
      </w:tr>
    </w:tbl>
    <w:p w:rsidR="00156DBC" w:rsidRPr="00485014" w:rsidRDefault="00156DBC" w:rsidP="00156DBC">
      <w:pPr>
        <w:pStyle w:val="Rubrik3"/>
      </w:pPr>
      <w:r w:rsidRPr="00485014">
        <w:t>Samverkan</w:t>
      </w:r>
    </w:p>
    <w:p w:rsidR="00C07FD5" w:rsidRPr="008A53FA" w:rsidRDefault="00C07FD5" w:rsidP="008A53FA">
      <w:pPr>
        <w:pStyle w:val="Brdtext"/>
      </w:pPr>
      <w:r w:rsidRPr="008A53FA">
        <w:t xml:space="preserve">Samverkan är ett vitt begrepp som i denna rapport avser all form av interaktion som görs inom länsstyrelsens arbete med den regionala energi- och klimatstrategin. Exempelvis i formen av nätverk, dialog/samråd, seminarier, utbildningar osv. </w:t>
      </w:r>
    </w:p>
    <w:p w:rsidR="0022477C" w:rsidRDefault="0022477C" w:rsidP="008A53FA">
      <w:pPr>
        <w:pStyle w:val="Brdtext"/>
      </w:pPr>
      <w:r w:rsidRPr="008A53FA">
        <w:t>Information om samverkan har inhämtat</w:t>
      </w:r>
      <w:r w:rsidR="00631A58">
        <w:t xml:space="preserve">s från lägesrapporter avseende år </w:t>
      </w:r>
      <w:r w:rsidR="001C2B7F">
        <w:t>2012</w:t>
      </w:r>
      <w:r w:rsidR="00485014" w:rsidRPr="008A53FA">
        <w:t xml:space="preserve"> samt från </w:t>
      </w:r>
      <w:r w:rsidR="001C2B7F">
        <w:t>tidigare års statusrapporter.</w:t>
      </w:r>
      <w:r w:rsidR="00485014" w:rsidRPr="008A53FA">
        <w:t xml:space="preserve"> </w:t>
      </w:r>
    </w:p>
    <w:p w:rsidR="00DD5079" w:rsidRDefault="00E21DD1" w:rsidP="00DD5079">
      <w:pPr>
        <w:pStyle w:val="Rubrik1"/>
      </w:pPr>
      <w:bookmarkStart w:id="13" w:name="_Toc358757295"/>
      <w:r>
        <w:lastRenderedPageBreak/>
        <w:t>F</w:t>
      </w:r>
      <w:r w:rsidR="00DD5079" w:rsidRPr="00DA761F">
        <w:t>as</w:t>
      </w:r>
      <w:r w:rsidR="00DD5079">
        <w:t xml:space="preserve"> </w:t>
      </w:r>
      <w:r w:rsidR="00DD5079" w:rsidRPr="00DA761F">
        <w:t>och ambitionsnivå</w:t>
      </w:r>
      <w:bookmarkEnd w:id="13"/>
    </w:p>
    <w:p w:rsidR="00CF6048" w:rsidRDefault="00DD5079" w:rsidP="00DD5079">
      <w:pPr>
        <w:pStyle w:val="Brdtext"/>
      </w:pPr>
      <w:r w:rsidRPr="008A53FA">
        <w:t xml:space="preserve">Länsstyrelsernas tillhörighet i fas och ambitionsnivå </w:t>
      </w:r>
      <w:r>
        <w:t>baseras</w:t>
      </w:r>
      <w:r w:rsidRPr="008A53FA">
        <w:t xml:space="preserve"> på bedömningsgrunder som presenteras i kapitel 4. </w:t>
      </w:r>
      <w:r w:rsidR="004B3C0F">
        <w:t>Där beskrivs också innehållet i de olika faserna. En kort sammanfattning av fasernas innehåll följer nedan.</w:t>
      </w:r>
    </w:p>
    <w:p w:rsidR="00D53C60" w:rsidRDefault="00D53C60" w:rsidP="00DD5079">
      <w:pPr>
        <w:pStyle w:val="Brdtext"/>
      </w:pPr>
      <w:r w:rsidRPr="004B3C0F">
        <w:rPr>
          <w:i/>
        </w:rPr>
        <w:t>Planeringsfasen</w:t>
      </w:r>
      <w:r>
        <w:t xml:space="preserve"> innefattar</w:t>
      </w:r>
      <w:r w:rsidR="004B3C0F">
        <w:t xml:space="preserve"> att fastställa mål och visioner för arbetet, kartlägga och analysera. Prioritera åtgärder och ta fram handlingsplaner.</w:t>
      </w:r>
    </w:p>
    <w:p w:rsidR="004B3C0F" w:rsidRDefault="004B3C0F" w:rsidP="00DD5079">
      <w:pPr>
        <w:pStyle w:val="Brdtext"/>
      </w:pPr>
      <w:r w:rsidRPr="00023FEB">
        <w:rPr>
          <w:i/>
        </w:rPr>
        <w:t>Genomförandefasen</w:t>
      </w:r>
      <w:r>
        <w:t xml:space="preserve"> handlar om att se till att aktiviteter genomförs. Det kan handla om att initiera och medverka i projekt, samverka</w:t>
      </w:r>
      <w:r w:rsidR="00023FEB">
        <w:t xml:space="preserve"> och samordna med olika aktörer både i och utanför länet.</w:t>
      </w:r>
    </w:p>
    <w:p w:rsidR="00D53C60" w:rsidRDefault="00023FEB" w:rsidP="00DD5079">
      <w:pPr>
        <w:pStyle w:val="Brdtext"/>
      </w:pPr>
      <w:r w:rsidRPr="00023FEB">
        <w:rPr>
          <w:i/>
        </w:rPr>
        <w:t xml:space="preserve">Uppföljningsfasen </w:t>
      </w:r>
      <w:r>
        <w:t>omfattar att följa upp genomförda aktiviteter och strategin i sin helhet. Behöver metoder eller åtgärder revideras för att man ska nå de uppsatta målen?</w:t>
      </w:r>
    </w:p>
    <w:p w:rsidR="00DD5079" w:rsidRDefault="00DD5079" w:rsidP="00DD5079">
      <w:pPr>
        <w:pStyle w:val="Brdtext"/>
      </w:pPr>
      <w:r w:rsidRPr="008A53FA">
        <w:fldChar w:fldCharType="begin"/>
      </w:r>
      <w:r w:rsidRPr="008A53FA">
        <w:instrText xml:space="preserve"> REF _Ref288225294 \h </w:instrText>
      </w:r>
      <w:r>
        <w:instrText xml:space="preserve"> \* MERGEFORMAT </w:instrText>
      </w:r>
      <w:r w:rsidRPr="008A53FA">
        <w:fldChar w:fldCharType="separate"/>
      </w:r>
      <w:r w:rsidR="00532CEE" w:rsidRPr="00DA761F">
        <w:t xml:space="preserve">Figur </w:t>
      </w:r>
      <w:r w:rsidR="00532CEE">
        <w:t>1</w:t>
      </w:r>
      <w:r w:rsidRPr="008A53FA">
        <w:fldChar w:fldCharType="end"/>
      </w:r>
      <w:r w:rsidR="00CF6048">
        <w:t xml:space="preserve"> illustrerar</w:t>
      </w:r>
      <w:r w:rsidRPr="008A53FA">
        <w:t xml:space="preserve"> bedömningen av länsstyrelserna</w:t>
      </w:r>
      <w:r w:rsidR="00CF6048">
        <w:t xml:space="preserve"> för deras ambitionsnivå år 2012</w:t>
      </w:r>
      <w:r>
        <w:t xml:space="preserve"> i planerings-, genomförande- och uppföljningsfasen</w:t>
      </w:r>
      <w:r w:rsidRPr="008A53FA">
        <w:t xml:space="preserve">. </w:t>
      </w:r>
    </w:p>
    <w:p w:rsidR="005C674F" w:rsidRDefault="005C674F" w:rsidP="00DD5079">
      <w:pPr>
        <w:pStyle w:val="Brdtext"/>
      </w:pPr>
    </w:p>
    <w:p w:rsidR="00B8694F" w:rsidRDefault="005C674F" w:rsidP="00DD5079">
      <w:pPr>
        <w:pStyle w:val="Brdtext"/>
      </w:pPr>
      <w:r>
        <w:rPr>
          <w:noProof/>
        </w:rPr>
        <w:drawing>
          <wp:inline distT="0" distB="0" distL="0" distR="0" wp14:anchorId="0ADE754D" wp14:editId="1346B709">
            <wp:extent cx="5039360" cy="2836181"/>
            <wp:effectExtent l="0" t="0" r="27940" b="21590"/>
            <wp:docPr id="6" name="Diagram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DD5079" w:rsidRDefault="00DD5079" w:rsidP="00B8694F">
      <w:pPr>
        <w:pStyle w:val="Beskrivning"/>
      </w:pPr>
      <w:bookmarkStart w:id="14" w:name="_Ref288225294"/>
      <w:r w:rsidRPr="00DA761F">
        <w:t xml:space="preserve">Figur </w:t>
      </w:r>
      <w:r w:rsidR="00A94664">
        <w:fldChar w:fldCharType="begin"/>
      </w:r>
      <w:r w:rsidR="00A94664">
        <w:instrText xml:space="preserve"> SEQ Figur \* ARABIC </w:instrText>
      </w:r>
      <w:r w:rsidR="00A94664">
        <w:fldChar w:fldCharType="separate"/>
      </w:r>
      <w:r w:rsidR="00532CEE">
        <w:rPr>
          <w:noProof/>
        </w:rPr>
        <w:t>1</w:t>
      </w:r>
      <w:r w:rsidR="00A94664">
        <w:rPr>
          <w:noProof/>
        </w:rPr>
        <w:fldChar w:fldCharType="end"/>
      </w:r>
      <w:bookmarkEnd w:id="14"/>
      <w:r w:rsidRPr="00DA761F">
        <w:tab/>
        <w:t xml:space="preserve">Bedömd tillhörighet i fas och ambitionsnivå per länsstyrelse i arbetet med den regionala energi- och klimatstrategin. </w:t>
      </w:r>
    </w:p>
    <w:p w:rsidR="00D53C60" w:rsidRDefault="00D53C60" w:rsidP="00B8694F">
      <w:pPr>
        <w:pStyle w:val="Beskrivning"/>
      </w:pPr>
    </w:p>
    <w:p w:rsidR="00D53C60" w:rsidRDefault="00D53C60" w:rsidP="00D53C60">
      <w:pPr>
        <w:pStyle w:val="Brdtext"/>
      </w:pPr>
      <w:r>
        <w:t xml:space="preserve">Så gott som alla länsstyrelser har kommit långt i arbetet med planering och </w:t>
      </w:r>
      <w:r w:rsidR="003813B7">
        <w:t>samtliga länsstyrelser arbetar med att genomföra</w:t>
      </w:r>
      <w:r>
        <w:t xml:space="preserve"> åtgärder. När det gäller uppföljning av arbetet med energi- och klimatstrategier kvarstår en del arbete att göra för ett flertal av länsstyrelserna.</w:t>
      </w:r>
      <w:r w:rsidR="00023FEB">
        <w:t xml:space="preserve"> De </w:t>
      </w:r>
      <w:r w:rsidR="003813B7">
        <w:t>olika</w:t>
      </w:r>
      <w:r w:rsidR="00023FEB">
        <w:t xml:space="preserve"> faserna beskrivs mer utförligt i de kommande avsnitten i detta kapitel.</w:t>
      </w:r>
    </w:p>
    <w:p w:rsidR="00DD5079" w:rsidRDefault="00DD5079" w:rsidP="00DD5079">
      <w:pPr>
        <w:pStyle w:val="Rubrik2"/>
      </w:pPr>
      <w:bookmarkStart w:id="15" w:name="_Toc358757296"/>
      <w:r w:rsidRPr="005D3A2B">
        <w:lastRenderedPageBreak/>
        <w:t>Planering</w:t>
      </w:r>
      <w:bookmarkEnd w:id="15"/>
    </w:p>
    <w:p w:rsidR="00D53C60" w:rsidRDefault="0051622D" w:rsidP="00DD5079">
      <w:pPr>
        <w:pStyle w:val="Brdtext"/>
      </w:pPr>
      <w:r>
        <w:t xml:space="preserve">Arbetet med planering av det energi- och klimatstrategiska arbetet pågår löpande och </w:t>
      </w:r>
      <w:r w:rsidRPr="00B26231">
        <w:t>utvecklas var</w:t>
      </w:r>
      <w:r w:rsidR="00764313" w:rsidRPr="00B26231">
        <w:t>t</w:t>
      </w:r>
      <w:r w:rsidRPr="00B26231">
        <w:t>efter</w:t>
      </w:r>
      <w:r>
        <w:t xml:space="preserve"> arbetet går framåt. Under 2012 har många av länsstyrelserna arbetat med att ta fram nya strategier, revidera strategier eller utveckla åtgärd</w:t>
      </w:r>
      <w:r w:rsidR="00D53C60">
        <w:t>s</w:t>
      </w:r>
      <w:r>
        <w:t>planer. Tabellen nedan visar att flertalet länsstyrelser nyligen har reviderat eller håller på att revidera sin</w:t>
      </w:r>
      <w:r w:rsidR="00073996">
        <w:t>a energi- och klimatstrategier.</w:t>
      </w:r>
    </w:p>
    <w:p w:rsidR="00073996" w:rsidRDefault="00631A58" w:rsidP="00631A58">
      <w:pPr>
        <w:pStyle w:val="Beskrivning"/>
      </w:pPr>
      <w:r w:rsidRPr="00485014">
        <w:t xml:space="preserve">Tabell </w:t>
      </w:r>
      <w:r w:rsidR="00A94664">
        <w:fldChar w:fldCharType="begin"/>
      </w:r>
      <w:r w:rsidR="00A94664">
        <w:instrText xml:space="preserve"> SEQ Tabell \* ARABIC </w:instrText>
      </w:r>
      <w:r w:rsidR="00A94664">
        <w:fldChar w:fldCharType="separate"/>
      </w:r>
      <w:r w:rsidR="00532CEE">
        <w:rPr>
          <w:noProof/>
        </w:rPr>
        <w:t>4</w:t>
      </w:r>
      <w:r w:rsidR="00A94664">
        <w:rPr>
          <w:noProof/>
        </w:rPr>
        <w:fldChar w:fldCharType="end"/>
      </w:r>
      <w:r w:rsidRPr="00485014">
        <w:t xml:space="preserve">. </w:t>
      </w:r>
      <w:r w:rsidRPr="00485014">
        <w:tab/>
      </w:r>
      <w:r>
        <w:t xml:space="preserve">År då de regionala energi- och klimatstrategierna antogs </w:t>
      </w:r>
    </w:p>
    <w:tbl>
      <w:tblPr>
        <w:tblStyle w:val="Enkeltabell1"/>
        <w:tblW w:w="0" w:type="auto"/>
        <w:tblLook w:val="04A0" w:firstRow="1" w:lastRow="0" w:firstColumn="1" w:lastColumn="0" w:noHBand="0" w:noVBand="1"/>
      </w:tblPr>
      <w:tblGrid>
        <w:gridCol w:w="2943"/>
        <w:gridCol w:w="3969"/>
      </w:tblGrid>
      <w:tr w:rsidR="0051622D" w:rsidRPr="00F84739" w:rsidTr="00AC0AB9">
        <w:trPr>
          <w:cnfStyle w:val="100000000000" w:firstRow="1" w:lastRow="0" w:firstColumn="0" w:lastColumn="0" w:oddVBand="0" w:evenVBand="0" w:oddHBand="0" w:evenHBand="0" w:firstRowFirstColumn="0" w:firstRowLastColumn="0" w:lastRowFirstColumn="0" w:lastRowLastColumn="0"/>
          <w:trHeight w:val="440"/>
        </w:trPr>
        <w:tc>
          <w:tcPr>
            <w:tcW w:w="2943" w:type="dxa"/>
          </w:tcPr>
          <w:p w:rsidR="0051622D" w:rsidRPr="00AC0AB9" w:rsidRDefault="0051622D" w:rsidP="0051622D">
            <w:pPr>
              <w:pStyle w:val="Brdtext"/>
              <w:rPr>
                <w:rFonts w:asciiTheme="minorHAnsi" w:hAnsiTheme="minorHAnsi" w:cstheme="minorHAnsi"/>
                <w:b/>
                <w:sz w:val="20"/>
              </w:rPr>
            </w:pPr>
            <w:r w:rsidRPr="00AC0AB9">
              <w:rPr>
                <w:rFonts w:asciiTheme="minorHAnsi" w:hAnsiTheme="minorHAnsi" w:cstheme="minorHAnsi"/>
                <w:b/>
                <w:sz w:val="20"/>
              </w:rPr>
              <w:t>Län</w:t>
            </w:r>
          </w:p>
        </w:tc>
        <w:tc>
          <w:tcPr>
            <w:tcW w:w="3969" w:type="dxa"/>
          </w:tcPr>
          <w:p w:rsidR="0051622D" w:rsidRPr="00AC0AB9" w:rsidRDefault="0051622D" w:rsidP="0051622D">
            <w:pPr>
              <w:pStyle w:val="Brdtext"/>
              <w:rPr>
                <w:rFonts w:asciiTheme="minorHAnsi" w:hAnsiTheme="minorHAnsi" w:cstheme="minorHAnsi"/>
                <w:b/>
                <w:sz w:val="20"/>
              </w:rPr>
            </w:pPr>
            <w:r w:rsidRPr="00AC0AB9">
              <w:rPr>
                <w:rFonts w:asciiTheme="minorHAnsi" w:hAnsiTheme="minorHAnsi" w:cstheme="minorHAnsi"/>
                <w:b/>
                <w:sz w:val="20"/>
              </w:rPr>
              <w:t>Energi- och klimatstrategi antagen år</w:t>
            </w:r>
          </w:p>
        </w:tc>
      </w:tr>
      <w:tr w:rsidR="0051622D" w:rsidRPr="0051622D" w:rsidTr="00AC0AB9">
        <w:trPr>
          <w:trHeight w:val="113"/>
        </w:trPr>
        <w:tc>
          <w:tcPr>
            <w:tcW w:w="2943" w:type="dxa"/>
          </w:tcPr>
          <w:p w:rsidR="0051622D" w:rsidRPr="00AC0AB9" w:rsidRDefault="0051622D" w:rsidP="00AC0AB9">
            <w:pPr>
              <w:pStyle w:val="Brdtext"/>
              <w:spacing w:after="0"/>
              <w:rPr>
                <w:rFonts w:asciiTheme="minorHAnsi" w:hAnsiTheme="minorHAnsi" w:cstheme="minorHAnsi"/>
                <w:sz w:val="20"/>
              </w:rPr>
            </w:pPr>
            <w:r w:rsidRPr="00AC0AB9">
              <w:rPr>
                <w:rFonts w:asciiTheme="minorHAnsi" w:hAnsiTheme="minorHAnsi" w:cstheme="minorHAnsi"/>
                <w:sz w:val="20"/>
              </w:rPr>
              <w:t>Stockholms län</w:t>
            </w:r>
          </w:p>
        </w:tc>
        <w:tc>
          <w:tcPr>
            <w:tcW w:w="3969" w:type="dxa"/>
          </w:tcPr>
          <w:p w:rsidR="0051622D" w:rsidRPr="00AC0AB9" w:rsidRDefault="0051622D" w:rsidP="00AC0AB9">
            <w:pPr>
              <w:pStyle w:val="Brdtext"/>
              <w:spacing w:after="0"/>
              <w:rPr>
                <w:rFonts w:asciiTheme="minorHAnsi" w:hAnsiTheme="minorHAnsi" w:cstheme="minorHAnsi"/>
                <w:sz w:val="20"/>
              </w:rPr>
            </w:pPr>
            <w:r w:rsidRPr="00AC0AB9">
              <w:rPr>
                <w:rFonts w:asciiTheme="minorHAnsi" w:hAnsiTheme="minorHAnsi" w:cstheme="minorHAnsi"/>
                <w:sz w:val="20"/>
              </w:rPr>
              <w:t>Förslag 2012</w:t>
            </w:r>
          </w:p>
        </w:tc>
      </w:tr>
      <w:tr w:rsidR="0051622D" w:rsidRPr="0051622D" w:rsidTr="00AC0AB9">
        <w:trPr>
          <w:trHeight w:val="113"/>
        </w:trPr>
        <w:tc>
          <w:tcPr>
            <w:tcW w:w="2943" w:type="dxa"/>
          </w:tcPr>
          <w:p w:rsidR="0051622D" w:rsidRPr="00AC0AB9" w:rsidRDefault="0051622D" w:rsidP="00AC0AB9">
            <w:pPr>
              <w:pStyle w:val="Brdtext"/>
              <w:spacing w:after="0"/>
              <w:rPr>
                <w:rFonts w:asciiTheme="minorHAnsi" w:hAnsiTheme="minorHAnsi" w:cstheme="minorHAnsi"/>
                <w:sz w:val="20"/>
              </w:rPr>
            </w:pPr>
            <w:r w:rsidRPr="00AC0AB9">
              <w:rPr>
                <w:rFonts w:asciiTheme="minorHAnsi" w:hAnsiTheme="minorHAnsi" w:cstheme="minorHAnsi"/>
                <w:sz w:val="20"/>
              </w:rPr>
              <w:t>Uppsala län</w:t>
            </w:r>
          </w:p>
        </w:tc>
        <w:tc>
          <w:tcPr>
            <w:tcW w:w="3969" w:type="dxa"/>
          </w:tcPr>
          <w:p w:rsidR="0051622D" w:rsidRPr="00AC0AB9" w:rsidRDefault="0051622D" w:rsidP="00AC0AB9">
            <w:pPr>
              <w:pStyle w:val="Brdtext"/>
              <w:spacing w:after="0"/>
              <w:rPr>
                <w:rFonts w:asciiTheme="minorHAnsi" w:hAnsiTheme="minorHAnsi" w:cstheme="minorHAnsi"/>
                <w:sz w:val="20"/>
              </w:rPr>
            </w:pPr>
            <w:r w:rsidRPr="00AC0AB9">
              <w:rPr>
                <w:rFonts w:asciiTheme="minorHAnsi" w:hAnsiTheme="minorHAnsi" w:cstheme="minorHAnsi"/>
                <w:sz w:val="20"/>
              </w:rPr>
              <w:t>Reviderad 2011</w:t>
            </w:r>
          </w:p>
        </w:tc>
      </w:tr>
      <w:tr w:rsidR="0051622D" w:rsidRPr="0051622D" w:rsidTr="00AC0AB9">
        <w:trPr>
          <w:trHeight w:val="113"/>
        </w:trPr>
        <w:tc>
          <w:tcPr>
            <w:tcW w:w="2943" w:type="dxa"/>
          </w:tcPr>
          <w:p w:rsidR="0051622D" w:rsidRPr="00AC0AB9" w:rsidRDefault="0051622D" w:rsidP="00AC0AB9">
            <w:pPr>
              <w:pStyle w:val="Brdtext"/>
              <w:spacing w:after="0"/>
              <w:rPr>
                <w:rFonts w:asciiTheme="minorHAnsi" w:hAnsiTheme="minorHAnsi" w:cstheme="minorHAnsi"/>
                <w:sz w:val="20"/>
              </w:rPr>
            </w:pPr>
            <w:r w:rsidRPr="00AC0AB9">
              <w:rPr>
                <w:rFonts w:asciiTheme="minorHAnsi" w:hAnsiTheme="minorHAnsi" w:cstheme="minorHAnsi"/>
                <w:sz w:val="20"/>
              </w:rPr>
              <w:t>Södermanlands län</w:t>
            </w:r>
          </w:p>
        </w:tc>
        <w:tc>
          <w:tcPr>
            <w:tcW w:w="3969" w:type="dxa"/>
          </w:tcPr>
          <w:p w:rsidR="0051622D" w:rsidRPr="00AC0AB9" w:rsidRDefault="0051622D" w:rsidP="00AC0AB9">
            <w:pPr>
              <w:pStyle w:val="Brdtext"/>
              <w:spacing w:after="0"/>
              <w:rPr>
                <w:rFonts w:asciiTheme="minorHAnsi" w:hAnsiTheme="minorHAnsi" w:cstheme="minorHAnsi"/>
                <w:sz w:val="20"/>
              </w:rPr>
            </w:pPr>
            <w:r w:rsidRPr="00AC0AB9">
              <w:rPr>
                <w:rFonts w:asciiTheme="minorHAnsi" w:hAnsiTheme="minorHAnsi" w:cstheme="minorHAnsi"/>
                <w:sz w:val="20"/>
              </w:rPr>
              <w:t>2012</w:t>
            </w:r>
          </w:p>
        </w:tc>
      </w:tr>
      <w:tr w:rsidR="0051622D" w:rsidRPr="0051622D" w:rsidTr="00AC0AB9">
        <w:trPr>
          <w:trHeight w:val="113"/>
        </w:trPr>
        <w:tc>
          <w:tcPr>
            <w:tcW w:w="2943" w:type="dxa"/>
          </w:tcPr>
          <w:p w:rsidR="0051622D" w:rsidRPr="00AC0AB9" w:rsidRDefault="0051622D" w:rsidP="00AC0AB9">
            <w:pPr>
              <w:pStyle w:val="Brdtext"/>
              <w:spacing w:after="0"/>
              <w:rPr>
                <w:rFonts w:asciiTheme="minorHAnsi" w:hAnsiTheme="minorHAnsi" w:cstheme="minorHAnsi"/>
                <w:sz w:val="20"/>
              </w:rPr>
            </w:pPr>
            <w:r w:rsidRPr="00AC0AB9">
              <w:rPr>
                <w:rFonts w:asciiTheme="minorHAnsi" w:hAnsiTheme="minorHAnsi" w:cstheme="minorHAnsi"/>
                <w:sz w:val="20"/>
              </w:rPr>
              <w:t>Östergötlands län</w:t>
            </w:r>
          </w:p>
        </w:tc>
        <w:tc>
          <w:tcPr>
            <w:tcW w:w="3969" w:type="dxa"/>
          </w:tcPr>
          <w:p w:rsidR="0051622D" w:rsidRPr="00AC0AB9" w:rsidRDefault="0051622D" w:rsidP="00AC0AB9">
            <w:pPr>
              <w:pStyle w:val="Brdtext"/>
              <w:spacing w:after="0"/>
              <w:rPr>
                <w:rFonts w:asciiTheme="minorHAnsi" w:hAnsiTheme="minorHAnsi" w:cstheme="minorHAnsi"/>
                <w:sz w:val="20"/>
              </w:rPr>
            </w:pPr>
            <w:r w:rsidRPr="00AC0AB9">
              <w:rPr>
                <w:rFonts w:asciiTheme="minorHAnsi" w:hAnsiTheme="minorHAnsi" w:cstheme="minorHAnsi"/>
                <w:sz w:val="20"/>
              </w:rPr>
              <w:t>2012</w:t>
            </w:r>
          </w:p>
        </w:tc>
      </w:tr>
      <w:tr w:rsidR="0051622D" w:rsidRPr="0051622D" w:rsidTr="00AC0AB9">
        <w:trPr>
          <w:trHeight w:val="113"/>
        </w:trPr>
        <w:tc>
          <w:tcPr>
            <w:tcW w:w="2943" w:type="dxa"/>
          </w:tcPr>
          <w:p w:rsidR="0051622D" w:rsidRPr="00AC0AB9" w:rsidRDefault="0051622D" w:rsidP="00AC0AB9">
            <w:pPr>
              <w:pStyle w:val="Brdtext"/>
              <w:spacing w:after="0"/>
              <w:rPr>
                <w:rFonts w:asciiTheme="minorHAnsi" w:hAnsiTheme="minorHAnsi" w:cstheme="minorHAnsi"/>
                <w:sz w:val="20"/>
              </w:rPr>
            </w:pPr>
            <w:r w:rsidRPr="00AC0AB9">
              <w:rPr>
                <w:rFonts w:asciiTheme="minorHAnsi" w:hAnsiTheme="minorHAnsi" w:cstheme="minorHAnsi"/>
                <w:sz w:val="20"/>
              </w:rPr>
              <w:t>Jönköpings län</w:t>
            </w:r>
          </w:p>
        </w:tc>
        <w:tc>
          <w:tcPr>
            <w:tcW w:w="3969" w:type="dxa"/>
          </w:tcPr>
          <w:p w:rsidR="0051622D" w:rsidRPr="00AC0AB9" w:rsidRDefault="0051622D" w:rsidP="00AC0AB9">
            <w:pPr>
              <w:pStyle w:val="Brdtext"/>
              <w:spacing w:after="0"/>
              <w:rPr>
                <w:rFonts w:asciiTheme="minorHAnsi" w:hAnsiTheme="minorHAnsi" w:cstheme="minorHAnsi"/>
                <w:sz w:val="20"/>
              </w:rPr>
            </w:pPr>
            <w:r w:rsidRPr="00AC0AB9">
              <w:rPr>
                <w:rFonts w:asciiTheme="minorHAnsi" w:hAnsiTheme="minorHAnsi" w:cstheme="minorHAnsi"/>
                <w:sz w:val="20"/>
              </w:rPr>
              <w:t>2010</w:t>
            </w:r>
          </w:p>
        </w:tc>
      </w:tr>
      <w:tr w:rsidR="0051622D" w:rsidRPr="0051622D" w:rsidTr="00AC0AB9">
        <w:trPr>
          <w:trHeight w:val="170"/>
        </w:trPr>
        <w:tc>
          <w:tcPr>
            <w:tcW w:w="2943" w:type="dxa"/>
          </w:tcPr>
          <w:p w:rsidR="0051622D" w:rsidRPr="00AC0AB9" w:rsidRDefault="0051622D" w:rsidP="00AC0AB9">
            <w:pPr>
              <w:pStyle w:val="Brdtext"/>
              <w:spacing w:after="0"/>
              <w:rPr>
                <w:rFonts w:asciiTheme="minorHAnsi" w:hAnsiTheme="minorHAnsi" w:cstheme="minorHAnsi"/>
                <w:sz w:val="20"/>
              </w:rPr>
            </w:pPr>
            <w:r w:rsidRPr="00AC0AB9">
              <w:rPr>
                <w:rFonts w:asciiTheme="minorHAnsi" w:hAnsiTheme="minorHAnsi" w:cstheme="minorHAnsi"/>
                <w:sz w:val="20"/>
              </w:rPr>
              <w:t>Kronobergs län</w:t>
            </w:r>
          </w:p>
        </w:tc>
        <w:tc>
          <w:tcPr>
            <w:tcW w:w="3969" w:type="dxa"/>
          </w:tcPr>
          <w:p w:rsidR="0051622D" w:rsidRPr="00AC0AB9" w:rsidRDefault="0051622D" w:rsidP="00AC0AB9">
            <w:pPr>
              <w:pStyle w:val="Brdtext"/>
              <w:spacing w:after="0"/>
              <w:rPr>
                <w:rFonts w:asciiTheme="minorHAnsi" w:hAnsiTheme="minorHAnsi" w:cstheme="minorHAnsi"/>
                <w:sz w:val="20"/>
              </w:rPr>
            </w:pPr>
            <w:r w:rsidRPr="00AC0AB9">
              <w:rPr>
                <w:rFonts w:asciiTheme="minorHAnsi" w:hAnsiTheme="minorHAnsi" w:cstheme="minorHAnsi"/>
                <w:sz w:val="20"/>
              </w:rPr>
              <w:t>Revideras 2013</w:t>
            </w:r>
          </w:p>
        </w:tc>
      </w:tr>
      <w:tr w:rsidR="0051622D" w:rsidRPr="0051622D" w:rsidTr="00AC0AB9">
        <w:trPr>
          <w:trHeight w:val="170"/>
        </w:trPr>
        <w:tc>
          <w:tcPr>
            <w:tcW w:w="2943" w:type="dxa"/>
          </w:tcPr>
          <w:p w:rsidR="0051622D" w:rsidRPr="00AC0AB9" w:rsidRDefault="0051622D" w:rsidP="00AC0AB9">
            <w:pPr>
              <w:pStyle w:val="Brdtext"/>
              <w:spacing w:after="0"/>
              <w:rPr>
                <w:rFonts w:asciiTheme="minorHAnsi" w:hAnsiTheme="minorHAnsi" w:cstheme="minorHAnsi"/>
                <w:sz w:val="20"/>
              </w:rPr>
            </w:pPr>
            <w:r w:rsidRPr="00AC0AB9">
              <w:rPr>
                <w:rFonts w:asciiTheme="minorHAnsi" w:hAnsiTheme="minorHAnsi" w:cstheme="minorHAnsi"/>
                <w:sz w:val="20"/>
              </w:rPr>
              <w:t>Kalmar län</w:t>
            </w:r>
          </w:p>
        </w:tc>
        <w:tc>
          <w:tcPr>
            <w:tcW w:w="3969" w:type="dxa"/>
          </w:tcPr>
          <w:p w:rsidR="0051622D" w:rsidRPr="00AC0AB9" w:rsidRDefault="000151CD" w:rsidP="00AC0AB9">
            <w:pPr>
              <w:pStyle w:val="Brdtext"/>
              <w:spacing w:after="0"/>
              <w:rPr>
                <w:rFonts w:asciiTheme="minorHAnsi" w:hAnsiTheme="minorHAnsi" w:cstheme="minorHAnsi"/>
                <w:sz w:val="20"/>
              </w:rPr>
            </w:pPr>
            <w:r>
              <w:rPr>
                <w:rFonts w:asciiTheme="minorHAnsi" w:hAnsiTheme="minorHAnsi" w:cstheme="minorHAnsi"/>
                <w:sz w:val="20"/>
              </w:rPr>
              <w:t>2008. R</w:t>
            </w:r>
            <w:r w:rsidR="00F84739" w:rsidRPr="00AC0AB9">
              <w:rPr>
                <w:rFonts w:asciiTheme="minorHAnsi" w:hAnsiTheme="minorHAnsi" w:cstheme="minorHAnsi"/>
                <w:sz w:val="20"/>
              </w:rPr>
              <w:t>evidering planeras för 2013</w:t>
            </w:r>
          </w:p>
        </w:tc>
      </w:tr>
      <w:tr w:rsidR="0051622D" w:rsidRPr="0051622D" w:rsidTr="00AC0AB9">
        <w:trPr>
          <w:trHeight w:val="170"/>
        </w:trPr>
        <w:tc>
          <w:tcPr>
            <w:tcW w:w="2943" w:type="dxa"/>
          </w:tcPr>
          <w:p w:rsidR="0051622D" w:rsidRPr="00AC0AB9" w:rsidRDefault="0051622D" w:rsidP="00AC0AB9">
            <w:pPr>
              <w:pStyle w:val="Brdtext"/>
              <w:spacing w:after="0"/>
              <w:rPr>
                <w:rFonts w:asciiTheme="minorHAnsi" w:hAnsiTheme="minorHAnsi" w:cstheme="minorHAnsi"/>
                <w:sz w:val="20"/>
              </w:rPr>
            </w:pPr>
            <w:r w:rsidRPr="00AC0AB9">
              <w:rPr>
                <w:rFonts w:asciiTheme="minorHAnsi" w:hAnsiTheme="minorHAnsi" w:cstheme="minorHAnsi"/>
                <w:sz w:val="20"/>
              </w:rPr>
              <w:t>Gotlands län</w:t>
            </w:r>
          </w:p>
        </w:tc>
        <w:tc>
          <w:tcPr>
            <w:tcW w:w="3969" w:type="dxa"/>
          </w:tcPr>
          <w:p w:rsidR="0051622D" w:rsidRPr="00AC0AB9" w:rsidRDefault="00F84739" w:rsidP="00AC0AB9">
            <w:pPr>
              <w:pStyle w:val="Brdtext"/>
              <w:spacing w:after="0"/>
              <w:rPr>
                <w:rFonts w:asciiTheme="minorHAnsi" w:hAnsiTheme="minorHAnsi" w:cstheme="minorHAnsi"/>
                <w:sz w:val="20"/>
              </w:rPr>
            </w:pPr>
            <w:r w:rsidRPr="00AC0AB9">
              <w:rPr>
                <w:rFonts w:asciiTheme="minorHAnsi" w:hAnsiTheme="minorHAnsi" w:cstheme="minorHAnsi"/>
                <w:sz w:val="20"/>
              </w:rPr>
              <w:t>2012</w:t>
            </w:r>
          </w:p>
        </w:tc>
      </w:tr>
      <w:tr w:rsidR="0051622D" w:rsidRPr="0051622D" w:rsidTr="00AC0AB9">
        <w:trPr>
          <w:trHeight w:val="170"/>
        </w:trPr>
        <w:tc>
          <w:tcPr>
            <w:tcW w:w="2943" w:type="dxa"/>
          </w:tcPr>
          <w:p w:rsidR="0051622D" w:rsidRPr="00AC0AB9" w:rsidRDefault="0051622D" w:rsidP="00AC0AB9">
            <w:pPr>
              <w:pStyle w:val="Brdtext"/>
              <w:spacing w:after="0"/>
              <w:rPr>
                <w:rFonts w:asciiTheme="minorHAnsi" w:hAnsiTheme="minorHAnsi" w:cstheme="minorHAnsi"/>
                <w:sz w:val="20"/>
              </w:rPr>
            </w:pPr>
            <w:r w:rsidRPr="00AC0AB9">
              <w:rPr>
                <w:rFonts w:asciiTheme="minorHAnsi" w:hAnsiTheme="minorHAnsi" w:cstheme="minorHAnsi"/>
                <w:sz w:val="20"/>
              </w:rPr>
              <w:t>Blekinge län</w:t>
            </w:r>
          </w:p>
        </w:tc>
        <w:tc>
          <w:tcPr>
            <w:tcW w:w="3969" w:type="dxa"/>
          </w:tcPr>
          <w:p w:rsidR="0051622D" w:rsidRPr="00AC0AB9" w:rsidRDefault="00F84739" w:rsidP="00AC0AB9">
            <w:pPr>
              <w:pStyle w:val="Brdtext"/>
              <w:spacing w:after="0"/>
              <w:rPr>
                <w:rFonts w:asciiTheme="minorHAnsi" w:hAnsiTheme="minorHAnsi" w:cstheme="minorHAnsi"/>
                <w:sz w:val="20"/>
              </w:rPr>
            </w:pPr>
            <w:r w:rsidRPr="00AC0AB9">
              <w:rPr>
                <w:rFonts w:asciiTheme="minorHAnsi" w:hAnsiTheme="minorHAnsi" w:cstheme="minorHAnsi"/>
                <w:sz w:val="20"/>
              </w:rPr>
              <w:t>Remiss 2013</w:t>
            </w:r>
          </w:p>
        </w:tc>
      </w:tr>
      <w:tr w:rsidR="0051622D" w:rsidRPr="0051622D" w:rsidTr="00AC0AB9">
        <w:trPr>
          <w:trHeight w:val="170"/>
        </w:trPr>
        <w:tc>
          <w:tcPr>
            <w:tcW w:w="2943" w:type="dxa"/>
          </w:tcPr>
          <w:p w:rsidR="0051622D" w:rsidRPr="00AC0AB9" w:rsidRDefault="0051622D" w:rsidP="00AC0AB9">
            <w:pPr>
              <w:pStyle w:val="Brdtext"/>
              <w:spacing w:after="0"/>
              <w:rPr>
                <w:rFonts w:asciiTheme="minorHAnsi" w:hAnsiTheme="minorHAnsi" w:cstheme="minorHAnsi"/>
                <w:sz w:val="20"/>
              </w:rPr>
            </w:pPr>
            <w:r w:rsidRPr="00AC0AB9">
              <w:rPr>
                <w:rFonts w:asciiTheme="minorHAnsi" w:hAnsiTheme="minorHAnsi" w:cstheme="minorHAnsi"/>
                <w:sz w:val="20"/>
              </w:rPr>
              <w:t>Skåne län</w:t>
            </w:r>
          </w:p>
        </w:tc>
        <w:tc>
          <w:tcPr>
            <w:tcW w:w="3969" w:type="dxa"/>
          </w:tcPr>
          <w:p w:rsidR="0051622D" w:rsidRPr="00AC0AB9" w:rsidRDefault="00F84739" w:rsidP="00AC0AB9">
            <w:pPr>
              <w:pStyle w:val="Brdtext"/>
              <w:spacing w:after="0"/>
              <w:rPr>
                <w:rFonts w:asciiTheme="minorHAnsi" w:hAnsiTheme="minorHAnsi" w:cstheme="minorHAnsi"/>
                <w:sz w:val="20"/>
              </w:rPr>
            </w:pPr>
            <w:r w:rsidRPr="00AC0AB9">
              <w:rPr>
                <w:rFonts w:asciiTheme="minorHAnsi" w:hAnsiTheme="minorHAnsi" w:cstheme="minorHAnsi"/>
                <w:sz w:val="20"/>
              </w:rPr>
              <w:t>Påbörjat aktualisering 2012</w:t>
            </w:r>
          </w:p>
        </w:tc>
      </w:tr>
      <w:tr w:rsidR="0051622D" w:rsidRPr="0051622D" w:rsidTr="00AC0AB9">
        <w:trPr>
          <w:trHeight w:val="170"/>
        </w:trPr>
        <w:tc>
          <w:tcPr>
            <w:tcW w:w="2943" w:type="dxa"/>
          </w:tcPr>
          <w:p w:rsidR="0051622D" w:rsidRPr="00AC0AB9" w:rsidRDefault="0051622D" w:rsidP="00AC0AB9">
            <w:pPr>
              <w:pStyle w:val="Brdtext"/>
              <w:spacing w:after="0"/>
              <w:rPr>
                <w:rFonts w:asciiTheme="minorHAnsi" w:hAnsiTheme="minorHAnsi" w:cstheme="minorHAnsi"/>
                <w:sz w:val="20"/>
              </w:rPr>
            </w:pPr>
            <w:r w:rsidRPr="00AC0AB9">
              <w:rPr>
                <w:rFonts w:asciiTheme="minorHAnsi" w:hAnsiTheme="minorHAnsi" w:cstheme="minorHAnsi"/>
                <w:sz w:val="20"/>
              </w:rPr>
              <w:t>Hallands län</w:t>
            </w:r>
          </w:p>
        </w:tc>
        <w:tc>
          <w:tcPr>
            <w:tcW w:w="3969" w:type="dxa"/>
          </w:tcPr>
          <w:p w:rsidR="0051622D" w:rsidRPr="00AC0AB9" w:rsidRDefault="00F84739" w:rsidP="00AC0AB9">
            <w:pPr>
              <w:pStyle w:val="Brdtext"/>
              <w:spacing w:after="0"/>
              <w:rPr>
                <w:rFonts w:asciiTheme="minorHAnsi" w:hAnsiTheme="minorHAnsi" w:cstheme="minorHAnsi"/>
                <w:sz w:val="20"/>
              </w:rPr>
            </w:pPr>
            <w:r w:rsidRPr="00AC0AB9">
              <w:rPr>
                <w:rFonts w:asciiTheme="minorHAnsi" w:hAnsiTheme="minorHAnsi" w:cstheme="minorHAnsi"/>
                <w:sz w:val="20"/>
              </w:rPr>
              <w:t>2010</w:t>
            </w:r>
          </w:p>
        </w:tc>
      </w:tr>
      <w:tr w:rsidR="0051622D" w:rsidRPr="0051622D" w:rsidTr="00AC0AB9">
        <w:trPr>
          <w:trHeight w:val="170"/>
        </w:trPr>
        <w:tc>
          <w:tcPr>
            <w:tcW w:w="2943" w:type="dxa"/>
          </w:tcPr>
          <w:p w:rsidR="0051622D" w:rsidRPr="00AC0AB9" w:rsidRDefault="0051622D" w:rsidP="00AC0AB9">
            <w:pPr>
              <w:pStyle w:val="Brdtext"/>
              <w:spacing w:after="0"/>
              <w:rPr>
                <w:rFonts w:asciiTheme="minorHAnsi" w:hAnsiTheme="minorHAnsi" w:cstheme="minorHAnsi"/>
                <w:sz w:val="20"/>
              </w:rPr>
            </w:pPr>
            <w:r w:rsidRPr="00AC0AB9">
              <w:rPr>
                <w:rFonts w:asciiTheme="minorHAnsi" w:hAnsiTheme="minorHAnsi" w:cstheme="minorHAnsi"/>
                <w:sz w:val="20"/>
              </w:rPr>
              <w:t>Västra Götalands län</w:t>
            </w:r>
          </w:p>
        </w:tc>
        <w:tc>
          <w:tcPr>
            <w:tcW w:w="3969" w:type="dxa"/>
          </w:tcPr>
          <w:p w:rsidR="0051622D" w:rsidRPr="00AC0AB9" w:rsidRDefault="00F84739" w:rsidP="00AC0AB9">
            <w:pPr>
              <w:pStyle w:val="Brdtext"/>
              <w:spacing w:after="0"/>
              <w:rPr>
                <w:rFonts w:asciiTheme="minorHAnsi" w:hAnsiTheme="minorHAnsi" w:cstheme="minorHAnsi"/>
                <w:sz w:val="20"/>
              </w:rPr>
            </w:pPr>
            <w:r w:rsidRPr="00AC0AB9">
              <w:rPr>
                <w:rFonts w:asciiTheme="minorHAnsi" w:hAnsiTheme="minorHAnsi" w:cstheme="minorHAnsi"/>
                <w:sz w:val="20"/>
              </w:rPr>
              <w:t>2008</w:t>
            </w:r>
          </w:p>
        </w:tc>
      </w:tr>
      <w:tr w:rsidR="0051622D" w:rsidRPr="0051622D" w:rsidTr="00AC0AB9">
        <w:trPr>
          <w:trHeight w:val="170"/>
        </w:trPr>
        <w:tc>
          <w:tcPr>
            <w:tcW w:w="2943" w:type="dxa"/>
          </w:tcPr>
          <w:p w:rsidR="0051622D" w:rsidRPr="00AC0AB9" w:rsidRDefault="0051622D" w:rsidP="00AC0AB9">
            <w:pPr>
              <w:pStyle w:val="Brdtext"/>
              <w:spacing w:after="0"/>
              <w:rPr>
                <w:rFonts w:asciiTheme="minorHAnsi" w:hAnsiTheme="minorHAnsi" w:cstheme="minorHAnsi"/>
                <w:sz w:val="20"/>
              </w:rPr>
            </w:pPr>
            <w:r w:rsidRPr="00AC0AB9">
              <w:rPr>
                <w:rFonts w:asciiTheme="minorHAnsi" w:hAnsiTheme="minorHAnsi" w:cstheme="minorHAnsi"/>
                <w:sz w:val="20"/>
              </w:rPr>
              <w:t>Värmlands län</w:t>
            </w:r>
          </w:p>
        </w:tc>
        <w:tc>
          <w:tcPr>
            <w:tcW w:w="3969" w:type="dxa"/>
          </w:tcPr>
          <w:p w:rsidR="0051622D" w:rsidRPr="00AC0AB9" w:rsidRDefault="00F84739" w:rsidP="00AC0AB9">
            <w:pPr>
              <w:pStyle w:val="Brdtext"/>
              <w:spacing w:after="0"/>
              <w:rPr>
                <w:rFonts w:asciiTheme="minorHAnsi" w:hAnsiTheme="minorHAnsi" w:cstheme="minorHAnsi"/>
                <w:sz w:val="20"/>
              </w:rPr>
            </w:pPr>
            <w:r w:rsidRPr="00AC0AB9">
              <w:rPr>
                <w:rFonts w:asciiTheme="minorHAnsi" w:hAnsiTheme="minorHAnsi" w:cstheme="minorHAnsi"/>
                <w:sz w:val="20"/>
              </w:rPr>
              <w:t>Remiss 2012</w:t>
            </w:r>
          </w:p>
        </w:tc>
      </w:tr>
      <w:tr w:rsidR="0051622D" w:rsidRPr="0051622D" w:rsidTr="00AC0AB9">
        <w:trPr>
          <w:trHeight w:val="170"/>
        </w:trPr>
        <w:tc>
          <w:tcPr>
            <w:tcW w:w="2943" w:type="dxa"/>
          </w:tcPr>
          <w:p w:rsidR="0051622D" w:rsidRPr="00AC0AB9" w:rsidRDefault="0051622D" w:rsidP="00AC0AB9">
            <w:pPr>
              <w:pStyle w:val="Brdtext"/>
              <w:spacing w:after="0"/>
              <w:rPr>
                <w:rFonts w:asciiTheme="minorHAnsi" w:hAnsiTheme="minorHAnsi" w:cstheme="minorHAnsi"/>
                <w:sz w:val="20"/>
              </w:rPr>
            </w:pPr>
            <w:r w:rsidRPr="00AC0AB9">
              <w:rPr>
                <w:rFonts w:asciiTheme="minorHAnsi" w:hAnsiTheme="minorHAnsi" w:cstheme="minorHAnsi"/>
                <w:sz w:val="20"/>
              </w:rPr>
              <w:t>Örebro län</w:t>
            </w:r>
          </w:p>
        </w:tc>
        <w:tc>
          <w:tcPr>
            <w:tcW w:w="3969" w:type="dxa"/>
          </w:tcPr>
          <w:p w:rsidR="0051622D" w:rsidRPr="00AC0AB9" w:rsidRDefault="00F84739" w:rsidP="00AC0AB9">
            <w:pPr>
              <w:pStyle w:val="Brdtext"/>
              <w:spacing w:after="0"/>
              <w:rPr>
                <w:rFonts w:asciiTheme="minorHAnsi" w:hAnsiTheme="minorHAnsi" w:cstheme="minorHAnsi"/>
                <w:sz w:val="20"/>
              </w:rPr>
            </w:pPr>
            <w:r w:rsidRPr="00AC0AB9">
              <w:rPr>
                <w:rFonts w:asciiTheme="minorHAnsi" w:hAnsiTheme="minorHAnsi" w:cstheme="minorHAnsi"/>
                <w:sz w:val="20"/>
              </w:rPr>
              <w:t>2012</w:t>
            </w:r>
          </w:p>
        </w:tc>
      </w:tr>
      <w:tr w:rsidR="0051622D" w:rsidRPr="0051622D" w:rsidTr="00AC0AB9">
        <w:trPr>
          <w:trHeight w:val="170"/>
        </w:trPr>
        <w:tc>
          <w:tcPr>
            <w:tcW w:w="2943" w:type="dxa"/>
          </w:tcPr>
          <w:p w:rsidR="0051622D" w:rsidRPr="00AC0AB9" w:rsidRDefault="0051622D" w:rsidP="00AC0AB9">
            <w:pPr>
              <w:pStyle w:val="Brdtext"/>
              <w:spacing w:after="0"/>
              <w:rPr>
                <w:rFonts w:asciiTheme="minorHAnsi" w:hAnsiTheme="minorHAnsi" w:cstheme="minorHAnsi"/>
                <w:sz w:val="20"/>
              </w:rPr>
            </w:pPr>
            <w:r w:rsidRPr="00AC0AB9">
              <w:rPr>
                <w:rFonts w:asciiTheme="minorHAnsi" w:hAnsiTheme="minorHAnsi" w:cstheme="minorHAnsi"/>
                <w:sz w:val="20"/>
              </w:rPr>
              <w:t>Västmanlands län</w:t>
            </w:r>
          </w:p>
        </w:tc>
        <w:tc>
          <w:tcPr>
            <w:tcW w:w="3969" w:type="dxa"/>
          </w:tcPr>
          <w:p w:rsidR="0051622D" w:rsidRPr="00AC0AB9" w:rsidRDefault="00F84739" w:rsidP="00AC0AB9">
            <w:pPr>
              <w:pStyle w:val="Brdtext"/>
              <w:spacing w:after="0"/>
              <w:rPr>
                <w:rFonts w:asciiTheme="minorHAnsi" w:hAnsiTheme="minorHAnsi" w:cstheme="minorHAnsi"/>
                <w:sz w:val="20"/>
              </w:rPr>
            </w:pPr>
            <w:r w:rsidRPr="00AC0AB9">
              <w:rPr>
                <w:rFonts w:asciiTheme="minorHAnsi" w:hAnsiTheme="minorHAnsi" w:cstheme="minorHAnsi"/>
                <w:sz w:val="20"/>
              </w:rPr>
              <w:t>Revidering pågår 2012</w:t>
            </w:r>
          </w:p>
        </w:tc>
      </w:tr>
      <w:tr w:rsidR="0051622D" w:rsidRPr="0051622D" w:rsidTr="00AC0AB9">
        <w:trPr>
          <w:trHeight w:val="170"/>
        </w:trPr>
        <w:tc>
          <w:tcPr>
            <w:tcW w:w="2943" w:type="dxa"/>
          </w:tcPr>
          <w:p w:rsidR="0051622D" w:rsidRPr="00AC0AB9" w:rsidRDefault="0051622D" w:rsidP="00AC0AB9">
            <w:pPr>
              <w:pStyle w:val="Brdtext"/>
              <w:spacing w:after="0"/>
              <w:rPr>
                <w:rFonts w:asciiTheme="minorHAnsi" w:hAnsiTheme="minorHAnsi" w:cstheme="minorHAnsi"/>
                <w:sz w:val="20"/>
              </w:rPr>
            </w:pPr>
            <w:r w:rsidRPr="00AC0AB9">
              <w:rPr>
                <w:rFonts w:asciiTheme="minorHAnsi" w:hAnsiTheme="minorHAnsi" w:cstheme="minorHAnsi"/>
                <w:sz w:val="20"/>
              </w:rPr>
              <w:t>Dalarnas län</w:t>
            </w:r>
          </w:p>
        </w:tc>
        <w:tc>
          <w:tcPr>
            <w:tcW w:w="3969" w:type="dxa"/>
          </w:tcPr>
          <w:p w:rsidR="0051622D" w:rsidRPr="00AC0AB9" w:rsidRDefault="00F84739" w:rsidP="00AC0AB9">
            <w:pPr>
              <w:pStyle w:val="Brdtext"/>
              <w:spacing w:after="0"/>
              <w:rPr>
                <w:rFonts w:asciiTheme="minorHAnsi" w:hAnsiTheme="minorHAnsi" w:cstheme="minorHAnsi"/>
                <w:sz w:val="20"/>
              </w:rPr>
            </w:pPr>
            <w:r w:rsidRPr="00AC0AB9">
              <w:rPr>
                <w:rFonts w:asciiTheme="minorHAnsi" w:hAnsiTheme="minorHAnsi" w:cstheme="minorHAnsi"/>
                <w:sz w:val="20"/>
              </w:rPr>
              <w:t>2012</w:t>
            </w:r>
          </w:p>
        </w:tc>
      </w:tr>
      <w:tr w:rsidR="0051622D" w:rsidRPr="0051622D" w:rsidTr="00AC0AB9">
        <w:trPr>
          <w:trHeight w:val="170"/>
        </w:trPr>
        <w:tc>
          <w:tcPr>
            <w:tcW w:w="2943" w:type="dxa"/>
          </w:tcPr>
          <w:p w:rsidR="0051622D" w:rsidRPr="00AC0AB9" w:rsidRDefault="0051622D" w:rsidP="00AC0AB9">
            <w:pPr>
              <w:pStyle w:val="Brdtext"/>
              <w:spacing w:after="0"/>
              <w:rPr>
                <w:rFonts w:asciiTheme="minorHAnsi" w:hAnsiTheme="minorHAnsi" w:cstheme="minorHAnsi"/>
                <w:sz w:val="20"/>
              </w:rPr>
            </w:pPr>
            <w:r w:rsidRPr="00AC0AB9">
              <w:rPr>
                <w:rFonts w:asciiTheme="minorHAnsi" w:hAnsiTheme="minorHAnsi" w:cstheme="minorHAnsi"/>
                <w:sz w:val="20"/>
              </w:rPr>
              <w:t>Gävleborgs län</w:t>
            </w:r>
          </w:p>
        </w:tc>
        <w:tc>
          <w:tcPr>
            <w:tcW w:w="3969" w:type="dxa"/>
          </w:tcPr>
          <w:p w:rsidR="0051622D" w:rsidRPr="00AC0AB9" w:rsidRDefault="00F84739" w:rsidP="00AC0AB9">
            <w:pPr>
              <w:pStyle w:val="Brdtext"/>
              <w:spacing w:after="0"/>
              <w:rPr>
                <w:rFonts w:asciiTheme="minorHAnsi" w:hAnsiTheme="minorHAnsi" w:cstheme="minorHAnsi"/>
                <w:sz w:val="20"/>
              </w:rPr>
            </w:pPr>
            <w:r w:rsidRPr="00AC0AB9">
              <w:rPr>
                <w:rFonts w:asciiTheme="minorHAnsi" w:hAnsiTheme="minorHAnsi" w:cstheme="minorHAnsi"/>
                <w:sz w:val="20"/>
              </w:rPr>
              <w:t>2008</w:t>
            </w:r>
          </w:p>
        </w:tc>
      </w:tr>
      <w:tr w:rsidR="0051622D" w:rsidRPr="0051622D" w:rsidTr="00AC0AB9">
        <w:trPr>
          <w:trHeight w:val="170"/>
        </w:trPr>
        <w:tc>
          <w:tcPr>
            <w:tcW w:w="2943" w:type="dxa"/>
          </w:tcPr>
          <w:p w:rsidR="0051622D" w:rsidRPr="00AC0AB9" w:rsidRDefault="0051622D" w:rsidP="00AC0AB9">
            <w:pPr>
              <w:pStyle w:val="Brdtext"/>
              <w:spacing w:after="0"/>
              <w:rPr>
                <w:rFonts w:asciiTheme="minorHAnsi" w:hAnsiTheme="minorHAnsi" w:cstheme="minorHAnsi"/>
                <w:sz w:val="20"/>
              </w:rPr>
            </w:pPr>
            <w:r w:rsidRPr="00AC0AB9">
              <w:rPr>
                <w:rFonts w:asciiTheme="minorHAnsi" w:hAnsiTheme="minorHAnsi" w:cstheme="minorHAnsi"/>
                <w:sz w:val="20"/>
              </w:rPr>
              <w:t>Västernorrlands län</w:t>
            </w:r>
          </w:p>
        </w:tc>
        <w:tc>
          <w:tcPr>
            <w:tcW w:w="3969" w:type="dxa"/>
          </w:tcPr>
          <w:p w:rsidR="0051622D" w:rsidRPr="00AC0AB9" w:rsidRDefault="000151CD" w:rsidP="00AC0AB9">
            <w:pPr>
              <w:pStyle w:val="Brdtext"/>
              <w:spacing w:after="0"/>
              <w:rPr>
                <w:rFonts w:asciiTheme="minorHAnsi" w:hAnsiTheme="minorHAnsi" w:cstheme="minorHAnsi"/>
                <w:sz w:val="20"/>
              </w:rPr>
            </w:pPr>
            <w:r>
              <w:rPr>
                <w:rFonts w:asciiTheme="minorHAnsi" w:hAnsiTheme="minorHAnsi" w:cstheme="minorHAnsi"/>
                <w:sz w:val="20"/>
              </w:rPr>
              <w:t>2008. M</w:t>
            </w:r>
            <w:r w:rsidR="00F84739" w:rsidRPr="00AC0AB9">
              <w:rPr>
                <w:rFonts w:asciiTheme="minorHAnsi" w:hAnsiTheme="minorHAnsi" w:cstheme="minorHAnsi"/>
                <w:sz w:val="20"/>
              </w:rPr>
              <w:t>ål reviderade 2012</w:t>
            </w:r>
          </w:p>
        </w:tc>
      </w:tr>
      <w:tr w:rsidR="0051622D" w:rsidRPr="0051622D" w:rsidTr="00AC0AB9">
        <w:trPr>
          <w:trHeight w:val="170"/>
        </w:trPr>
        <w:tc>
          <w:tcPr>
            <w:tcW w:w="2943" w:type="dxa"/>
          </w:tcPr>
          <w:p w:rsidR="0051622D" w:rsidRPr="00AC0AB9" w:rsidRDefault="0051622D" w:rsidP="00AC0AB9">
            <w:pPr>
              <w:pStyle w:val="Brdtext"/>
              <w:spacing w:after="0"/>
              <w:rPr>
                <w:rFonts w:asciiTheme="minorHAnsi" w:hAnsiTheme="minorHAnsi" w:cstheme="minorHAnsi"/>
                <w:sz w:val="20"/>
              </w:rPr>
            </w:pPr>
            <w:r w:rsidRPr="00AC0AB9">
              <w:rPr>
                <w:rFonts w:asciiTheme="minorHAnsi" w:hAnsiTheme="minorHAnsi" w:cstheme="minorHAnsi"/>
                <w:sz w:val="20"/>
              </w:rPr>
              <w:t>Jämtlands län</w:t>
            </w:r>
          </w:p>
        </w:tc>
        <w:tc>
          <w:tcPr>
            <w:tcW w:w="3969" w:type="dxa"/>
          </w:tcPr>
          <w:p w:rsidR="0051622D" w:rsidRPr="00AC0AB9" w:rsidRDefault="00F84739" w:rsidP="00AC0AB9">
            <w:pPr>
              <w:pStyle w:val="Brdtext"/>
              <w:spacing w:after="0"/>
              <w:rPr>
                <w:rFonts w:asciiTheme="minorHAnsi" w:hAnsiTheme="minorHAnsi" w:cstheme="minorHAnsi"/>
                <w:sz w:val="20"/>
              </w:rPr>
            </w:pPr>
            <w:r w:rsidRPr="00AC0AB9">
              <w:rPr>
                <w:rFonts w:asciiTheme="minorHAnsi" w:hAnsiTheme="minorHAnsi" w:cstheme="minorHAnsi"/>
                <w:sz w:val="20"/>
              </w:rPr>
              <w:t>2009</w:t>
            </w:r>
          </w:p>
        </w:tc>
      </w:tr>
      <w:tr w:rsidR="0051622D" w:rsidRPr="0051622D" w:rsidTr="00AC0AB9">
        <w:trPr>
          <w:trHeight w:val="170"/>
        </w:trPr>
        <w:tc>
          <w:tcPr>
            <w:tcW w:w="2943" w:type="dxa"/>
          </w:tcPr>
          <w:p w:rsidR="0051622D" w:rsidRPr="00AC0AB9" w:rsidRDefault="0051622D" w:rsidP="00AC0AB9">
            <w:pPr>
              <w:pStyle w:val="Brdtext"/>
              <w:spacing w:after="0"/>
              <w:rPr>
                <w:rFonts w:asciiTheme="minorHAnsi" w:hAnsiTheme="minorHAnsi" w:cstheme="minorHAnsi"/>
                <w:sz w:val="20"/>
              </w:rPr>
            </w:pPr>
            <w:r w:rsidRPr="00AC0AB9">
              <w:rPr>
                <w:rFonts w:asciiTheme="minorHAnsi" w:hAnsiTheme="minorHAnsi" w:cstheme="minorHAnsi"/>
                <w:sz w:val="20"/>
              </w:rPr>
              <w:t>Västerbottens län</w:t>
            </w:r>
          </w:p>
        </w:tc>
        <w:tc>
          <w:tcPr>
            <w:tcW w:w="3969" w:type="dxa"/>
          </w:tcPr>
          <w:p w:rsidR="0051622D" w:rsidRPr="00AC0AB9" w:rsidRDefault="00F84739" w:rsidP="00AC0AB9">
            <w:pPr>
              <w:pStyle w:val="Brdtext"/>
              <w:spacing w:after="0"/>
              <w:rPr>
                <w:rFonts w:asciiTheme="minorHAnsi" w:hAnsiTheme="minorHAnsi" w:cstheme="minorHAnsi"/>
                <w:sz w:val="20"/>
              </w:rPr>
            </w:pPr>
            <w:r w:rsidRPr="00AC0AB9">
              <w:rPr>
                <w:rFonts w:asciiTheme="minorHAnsi" w:hAnsiTheme="minorHAnsi" w:cstheme="minorHAnsi"/>
                <w:sz w:val="20"/>
              </w:rPr>
              <w:t>2012</w:t>
            </w:r>
          </w:p>
        </w:tc>
      </w:tr>
      <w:tr w:rsidR="0051622D" w:rsidRPr="0051622D" w:rsidTr="00AC0AB9">
        <w:trPr>
          <w:trHeight w:val="170"/>
        </w:trPr>
        <w:tc>
          <w:tcPr>
            <w:tcW w:w="2943" w:type="dxa"/>
          </w:tcPr>
          <w:p w:rsidR="0051622D" w:rsidRPr="00AC0AB9" w:rsidRDefault="0051622D" w:rsidP="00AC0AB9">
            <w:pPr>
              <w:pStyle w:val="Brdtext"/>
              <w:spacing w:after="0"/>
              <w:rPr>
                <w:rFonts w:asciiTheme="minorHAnsi" w:hAnsiTheme="minorHAnsi" w:cstheme="minorHAnsi"/>
                <w:sz w:val="20"/>
              </w:rPr>
            </w:pPr>
            <w:r w:rsidRPr="00AC0AB9">
              <w:rPr>
                <w:rFonts w:asciiTheme="minorHAnsi" w:hAnsiTheme="minorHAnsi" w:cstheme="minorHAnsi"/>
                <w:sz w:val="20"/>
              </w:rPr>
              <w:t>Norrbottens län</w:t>
            </w:r>
          </w:p>
        </w:tc>
        <w:tc>
          <w:tcPr>
            <w:tcW w:w="3969" w:type="dxa"/>
          </w:tcPr>
          <w:p w:rsidR="0051622D" w:rsidRPr="00AC0AB9" w:rsidRDefault="00F84739" w:rsidP="00AC0AB9">
            <w:pPr>
              <w:pStyle w:val="Brdtext"/>
              <w:spacing w:after="0"/>
              <w:rPr>
                <w:rFonts w:asciiTheme="minorHAnsi" w:hAnsiTheme="minorHAnsi" w:cstheme="minorHAnsi"/>
                <w:sz w:val="20"/>
              </w:rPr>
            </w:pPr>
            <w:r w:rsidRPr="00AC0AB9">
              <w:rPr>
                <w:rFonts w:asciiTheme="minorHAnsi" w:hAnsiTheme="minorHAnsi" w:cstheme="minorHAnsi"/>
                <w:sz w:val="20"/>
              </w:rPr>
              <w:t>2008. Åtgärdsplan för 2013-2015</w:t>
            </w:r>
          </w:p>
        </w:tc>
      </w:tr>
    </w:tbl>
    <w:p w:rsidR="0051622D" w:rsidRDefault="0051622D" w:rsidP="00DD5079">
      <w:pPr>
        <w:pStyle w:val="Brdtext"/>
      </w:pPr>
    </w:p>
    <w:p w:rsidR="00AC0AB9" w:rsidRDefault="00AC0AB9" w:rsidP="00DD5079">
      <w:pPr>
        <w:pStyle w:val="Brdtext"/>
      </w:pPr>
      <w:r>
        <w:t>Så gott som alla länsstyrelser beskriver att man gjort ytterligare kartläggningar under året. Flera beskriver även att olika typer av fördjupningar har genomförts som ett led i arbetet med Färdplan 2050.</w:t>
      </w:r>
    </w:p>
    <w:p w:rsidR="00631A58" w:rsidRDefault="00DD5079" w:rsidP="00494242">
      <w:pPr>
        <w:pStyle w:val="Brdtext"/>
      </w:pPr>
      <w:r w:rsidRPr="008A53FA">
        <w:t xml:space="preserve">I planeringsfasen har </w:t>
      </w:r>
      <w:r w:rsidR="00CF6048">
        <w:t>10</w:t>
      </w:r>
      <w:r w:rsidRPr="008A53FA">
        <w:t xml:space="preserve"> </w:t>
      </w:r>
      <w:r w:rsidR="00CF6048">
        <w:t xml:space="preserve">av länsstyrelserna </w:t>
      </w:r>
      <w:r w:rsidRPr="00B26231">
        <w:t xml:space="preserve">uppnått </w:t>
      </w:r>
      <w:r w:rsidRPr="00B26231">
        <w:rPr>
          <w:i/>
        </w:rPr>
        <w:t>över förväntad nivå</w:t>
      </w:r>
      <w:r w:rsidRPr="00B26231">
        <w:t>. De har format visioner och målsättningar för det regionala energi</w:t>
      </w:r>
      <w:r w:rsidRPr="008A53FA">
        <w:t>- och klimatstrategierna, kartlagt möjligheter att minska klimatpåverkande utsläpp i länet samt specificerat åtgärdsförslag för att minska klimatpåverkan. Utöver d</w:t>
      </w:r>
      <w:r w:rsidR="00023FEB">
        <w:t>etta arbete har de prioriterat åtgärdsförslag</w:t>
      </w:r>
      <w:r w:rsidRPr="008A53FA">
        <w:t xml:space="preserve"> som de specificerat i klimat- och energistrategierna och utformat en detaljerad handlingsplan </w:t>
      </w:r>
      <w:r w:rsidR="00023FEB">
        <w:t xml:space="preserve">för </w:t>
      </w:r>
      <w:r w:rsidRPr="008A53FA">
        <w:t>att omsätta strategin i handling.</w:t>
      </w:r>
      <w:r w:rsidR="005E5009">
        <w:t xml:space="preserve"> </w:t>
      </w:r>
    </w:p>
    <w:p w:rsidR="00DD5079" w:rsidRPr="00E75A84" w:rsidRDefault="005E5009" w:rsidP="00494242">
      <w:pPr>
        <w:pStyle w:val="Brdtext"/>
      </w:pPr>
      <w:r>
        <w:lastRenderedPageBreak/>
        <w:t>Tio</w:t>
      </w:r>
      <w:r w:rsidR="00DD5079" w:rsidRPr="00B16ACB">
        <w:t xml:space="preserve"> länsstyrelser har uppnått </w:t>
      </w:r>
      <w:r w:rsidR="00DD5079">
        <w:rPr>
          <w:i/>
        </w:rPr>
        <w:t>f</w:t>
      </w:r>
      <w:r w:rsidR="00DD5079" w:rsidRPr="00E200A9">
        <w:rPr>
          <w:i/>
        </w:rPr>
        <w:t>örväntad nivå</w:t>
      </w:r>
      <w:r w:rsidR="00DD5079" w:rsidRPr="00B16ACB">
        <w:t xml:space="preserve">. Skillnaden jämfört med </w:t>
      </w:r>
      <w:r w:rsidR="00DD5079">
        <w:rPr>
          <w:i/>
        </w:rPr>
        <w:t>ö</w:t>
      </w:r>
      <w:r w:rsidR="00DD5079" w:rsidRPr="00E200A9">
        <w:rPr>
          <w:i/>
        </w:rPr>
        <w:t>ver förväntad nivå</w:t>
      </w:r>
      <w:r w:rsidR="00DD5079" w:rsidRPr="00B16ACB">
        <w:t xml:space="preserve"> är </w:t>
      </w:r>
      <w:r w:rsidR="00CF6048">
        <w:t xml:space="preserve">främst </w:t>
      </w:r>
      <w:r w:rsidR="00150AE1">
        <w:t>arbetet med</w:t>
      </w:r>
      <w:r w:rsidR="00DD5079" w:rsidRPr="00B16ACB">
        <w:t xml:space="preserve"> handlingsplan</w:t>
      </w:r>
      <w:r w:rsidR="00150AE1">
        <w:t>er</w:t>
      </w:r>
      <w:r w:rsidR="00DD5079">
        <w:rPr>
          <w:rStyle w:val="Fotnotsreferens"/>
        </w:rPr>
        <w:footnoteReference w:id="4"/>
      </w:r>
      <w:r w:rsidR="00DD5079" w:rsidRPr="00B16ACB">
        <w:t xml:space="preserve">. </w:t>
      </w:r>
      <w:r w:rsidR="00023FEB">
        <w:t>Länsstyrelserna inom denna nivå</w:t>
      </w:r>
      <w:r w:rsidR="00DD5079" w:rsidRPr="00B16ACB">
        <w:t xml:space="preserve"> uppvisar alltjämt ett ambitiöst planeringsarbete</w:t>
      </w:r>
      <w:r w:rsidR="00893811">
        <w:t xml:space="preserve">. </w:t>
      </w:r>
      <w:r w:rsidR="00E75A84">
        <w:t xml:space="preserve">Här har Länsstyrelsen i Norrbotten flyttats ner från kategorin </w:t>
      </w:r>
      <w:r w:rsidR="00E75A84" w:rsidRPr="00E75A84">
        <w:rPr>
          <w:i/>
        </w:rPr>
        <w:t>över förväntad nivå</w:t>
      </w:r>
      <w:r w:rsidR="00E75A84">
        <w:rPr>
          <w:i/>
        </w:rPr>
        <w:t xml:space="preserve"> </w:t>
      </w:r>
      <w:r w:rsidR="00E75A84" w:rsidRPr="00E75A84">
        <w:t xml:space="preserve">då </w:t>
      </w:r>
      <w:r w:rsidR="00631A58" w:rsidRPr="00E75A84">
        <w:t>åtgärdsprogrammet</w:t>
      </w:r>
      <w:r w:rsidR="00E75A84" w:rsidRPr="00E75A84">
        <w:t xml:space="preserve"> för perioden 2013 till 2015 be</w:t>
      </w:r>
      <w:r w:rsidR="00631A58">
        <w:t xml:space="preserve">döms vara </w:t>
      </w:r>
      <w:r w:rsidR="00306E9A">
        <w:t xml:space="preserve">alltför </w:t>
      </w:r>
      <w:r w:rsidR="00631A58">
        <w:t>övergripande.</w:t>
      </w:r>
    </w:p>
    <w:p w:rsidR="00DD5079" w:rsidRDefault="005E5009" w:rsidP="00DD5079">
      <w:pPr>
        <w:pStyle w:val="Brdtext"/>
      </w:pPr>
      <w:r>
        <w:t xml:space="preserve">Endaste en länsstyrelse </w:t>
      </w:r>
      <w:r w:rsidR="00DD5079">
        <w:t xml:space="preserve">bedöms </w:t>
      </w:r>
      <w:r w:rsidR="00CF6048">
        <w:t xml:space="preserve">vara på nivån </w:t>
      </w:r>
      <w:r w:rsidR="00DD5079">
        <w:rPr>
          <w:i/>
        </w:rPr>
        <w:t>a</w:t>
      </w:r>
      <w:r w:rsidR="00DD5079" w:rsidRPr="00DE2E82">
        <w:rPr>
          <w:i/>
        </w:rPr>
        <w:t>rbete återstår</w:t>
      </w:r>
      <w:r w:rsidR="00DD5079">
        <w:t xml:space="preserve"> i planeringsfasen</w:t>
      </w:r>
      <w:r>
        <w:t xml:space="preserve"> och det är Kronobergs län</w:t>
      </w:r>
      <w:r w:rsidR="00DD5079">
        <w:t xml:space="preserve">. </w:t>
      </w:r>
      <w:r>
        <w:t>Här</w:t>
      </w:r>
      <w:r w:rsidR="00CF6048">
        <w:t xml:space="preserve"> pågår ett arbete med att revidera strategin och utveckla en handlingsplan, varför de förväntas </w:t>
      </w:r>
      <w:r w:rsidR="00023FEB">
        <w:t xml:space="preserve">uppnå </w:t>
      </w:r>
      <w:r w:rsidR="00DD5079">
        <w:t xml:space="preserve">minst </w:t>
      </w:r>
      <w:r w:rsidR="00DD5079">
        <w:rPr>
          <w:i/>
        </w:rPr>
        <w:t>f</w:t>
      </w:r>
      <w:r w:rsidR="00DD5079" w:rsidRPr="00E720BB">
        <w:rPr>
          <w:i/>
        </w:rPr>
        <w:t>örväntad nivå</w:t>
      </w:r>
      <w:r w:rsidR="00DD5079">
        <w:t xml:space="preserve"> nästa år. Likaså arbetar flera länsstyrelser som återfinns i förväntad nivå med mer detaljerade åtgärdsplaner och kan därmed komma att kategoriseras i </w:t>
      </w:r>
      <w:r w:rsidR="00DD5079" w:rsidRPr="00E720BB">
        <w:rPr>
          <w:i/>
        </w:rPr>
        <w:t>Över förväntad nivå</w:t>
      </w:r>
      <w:r w:rsidR="000151CD">
        <w:t xml:space="preserve"> nästa år. E</w:t>
      </w:r>
      <w:r w:rsidR="00631A58">
        <w:t>t</w:t>
      </w:r>
      <w:r w:rsidR="000151CD">
        <w:t>t arbete med att utveckla handlingsplaner pågår i Blekinge, Gävleborg, Västra Götaland,</w:t>
      </w:r>
      <w:r w:rsidR="00023FEB">
        <w:t xml:space="preserve"> </w:t>
      </w:r>
      <w:r w:rsidR="000151CD">
        <w:t>Västerbotten och Östergötlands län</w:t>
      </w:r>
      <w:r w:rsidR="00DD5079">
        <w:t xml:space="preserve">. </w:t>
      </w:r>
    </w:p>
    <w:p w:rsidR="00DD5079" w:rsidRDefault="00DD5079" w:rsidP="00DD5079">
      <w:pPr>
        <w:pStyle w:val="Brdtext"/>
      </w:pPr>
      <w:r>
        <w:t xml:space="preserve">Ibland är det svårt att skilja på vad som är en handlingsplan och exempelvis en åtgärdslista. Generellt gäller att om det inte beskrivs när i tiden en åtgärd i ska vara genomförd eller vem som ansvarar för dess genomförande bedöms länsstyrelsen vara i fasen </w:t>
      </w:r>
      <w:r>
        <w:rPr>
          <w:i/>
        </w:rPr>
        <w:t>a</w:t>
      </w:r>
      <w:r w:rsidRPr="00B16ACB">
        <w:rPr>
          <w:i/>
        </w:rPr>
        <w:t>rbete återstår</w:t>
      </w:r>
      <w:r>
        <w:t>.</w:t>
      </w:r>
      <w:r w:rsidR="00893811">
        <w:t xml:space="preserve"> För att definieras som detaljerad ska handlingsplanen även innehålla information om vilket mål åtgärden bidrar till och den förväntade effekten.</w:t>
      </w:r>
    </w:p>
    <w:p w:rsidR="00266B31" w:rsidRDefault="00893811" w:rsidP="00266B31">
      <w:pPr>
        <w:pStyle w:val="Brdtext"/>
      </w:pPr>
      <w:r>
        <w:t xml:space="preserve">Ett exempel på balansgången mellan de olika nivåerna är att Länsstyrelsen i Norrbotten flyttats ner från kategorin </w:t>
      </w:r>
      <w:r w:rsidRPr="00E75A84">
        <w:rPr>
          <w:i/>
        </w:rPr>
        <w:t>över förväntad nivå</w:t>
      </w:r>
      <w:r w:rsidR="00C520EB">
        <w:rPr>
          <w:i/>
        </w:rPr>
        <w:t xml:space="preserve"> till förväntad nivå.-</w:t>
      </w:r>
      <w:r>
        <w:rPr>
          <w:i/>
        </w:rPr>
        <w:t xml:space="preserve"> </w:t>
      </w:r>
      <w:r w:rsidR="00EC1D98">
        <w:t xml:space="preserve">Anledningen </w:t>
      </w:r>
      <w:r w:rsidR="00C520EB">
        <w:t>är att det åtgärdsprogram</w:t>
      </w:r>
      <w:r w:rsidR="00C520EB" w:rsidRPr="00E75A84">
        <w:t xml:space="preserve"> </w:t>
      </w:r>
      <w:r w:rsidR="00C520EB">
        <w:t xml:space="preserve">som tagits fram </w:t>
      </w:r>
      <w:r w:rsidR="00C520EB" w:rsidRPr="00E75A84">
        <w:t>för perioden 2013 till 2015 be</w:t>
      </w:r>
      <w:r w:rsidR="00C520EB">
        <w:t>döms vara övergripande då åtgärderna inte är tidsatta</w:t>
      </w:r>
      <w:r w:rsidR="00D87F47">
        <w:t xml:space="preserve"> och det saknas beskrivning av vem som ansvarar för genomförandet och vilken effekt åtgärden väntas medföra</w:t>
      </w:r>
      <w:r w:rsidR="00C520EB">
        <w:t>.</w:t>
      </w:r>
    </w:p>
    <w:p w:rsidR="00893811" w:rsidRDefault="00266B31" w:rsidP="00DD5079">
      <w:pPr>
        <w:pStyle w:val="Brdtext"/>
      </w:pPr>
      <w:r>
        <w:t xml:space="preserve">En intressant frågeställning är hur länsstyrelserna har prioriterat bland åtgärdsförslagen. Lägesrapporterna från länsstyrelserna visar att det finns stora skillnader i arbetssätt. Några länsstyrelser har </w:t>
      </w:r>
      <w:r w:rsidR="002C2ABB">
        <w:t xml:space="preserve">inte </w:t>
      </w:r>
      <w:r>
        <w:t>gjort någon prioritering alls medan andra har använt olika metoder för att prioritera bland åtgärdsförslagen.</w:t>
      </w:r>
      <w:r w:rsidR="002C2ABB">
        <w:t xml:space="preserve"> Några exempel på metoder som beskrivs är att prioritering har skett genom dialog</w:t>
      </w:r>
      <w:r w:rsidR="00306E9A">
        <w:t xml:space="preserve"> med aktörer och i en länsstyre</w:t>
      </w:r>
      <w:r w:rsidR="002C2ABB">
        <w:t>l</w:t>
      </w:r>
      <w:r w:rsidR="00306E9A">
        <w:t>s</w:t>
      </w:r>
      <w:r w:rsidR="002C2ABB">
        <w:t>e beskriver att man arbetar med GAP-analys.</w:t>
      </w:r>
    </w:p>
    <w:p w:rsidR="00386F0E" w:rsidRDefault="002927E6" w:rsidP="00386F0E">
      <w:pPr>
        <w:pStyle w:val="Brdtext"/>
      </w:pPr>
      <w:r>
        <w:t xml:space="preserve">Den </w:t>
      </w:r>
      <w:r w:rsidRPr="00A92DAC">
        <w:t>i</w:t>
      </w:r>
      <w:r w:rsidR="00386F0E" w:rsidRPr="00A92DAC">
        <w:t>ntern</w:t>
      </w:r>
      <w:r w:rsidRPr="00A92DAC">
        <w:t>a</w:t>
      </w:r>
      <w:r w:rsidR="00386F0E" w:rsidRPr="00A92DAC">
        <w:t xml:space="preserve"> organisation</w:t>
      </w:r>
      <w:r w:rsidRPr="00A92DAC">
        <w:t xml:space="preserve">en bedöms ha stor betydelse för </w:t>
      </w:r>
      <w:r w:rsidRPr="002927E6">
        <w:t>möjligheterna</w:t>
      </w:r>
      <w:r w:rsidRPr="00A92DAC">
        <w:t xml:space="preserve"> att bedriva ett framgångsrikt</w:t>
      </w:r>
      <w:r w:rsidR="00243548">
        <w:t xml:space="preserve"> arbete för</w:t>
      </w:r>
      <w:r w:rsidRPr="00A92DAC">
        <w:t xml:space="preserve"> energieffektivisering. </w:t>
      </w:r>
      <w:r>
        <w:t xml:space="preserve">För att få bättre </w:t>
      </w:r>
      <w:r w:rsidR="00E06514">
        <w:t>kännedom om</w:t>
      </w:r>
      <w:r>
        <w:t xml:space="preserve"> hur arbetet har organiserats inkluderades två frågeställningar om den interna organisationen i den genomförda intervjuundersökningen.</w:t>
      </w:r>
      <w:r w:rsidR="00936EAA">
        <w:t xml:space="preserve"> </w:t>
      </w:r>
      <w:r>
        <w:t>Svaren visar att</w:t>
      </w:r>
      <w:r w:rsidR="00306E9A">
        <w:t xml:space="preserve"> </w:t>
      </w:r>
      <w:r>
        <w:t>s</w:t>
      </w:r>
      <w:r w:rsidR="00386F0E">
        <w:t>amtliga länsstyrelser som intervjuats har skapat en intern organisation för arbetet med energi- och klimatfrågor. Denna ser lite olika ut på de olika länsstyrelserna. Nedan beskrivs två exempel på hur arbetat har organiserats.</w:t>
      </w:r>
    </w:p>
    <w:p w:rsidR="00386F0E" w:rsidRDefault="00386F0E" w:rsidP="00386F0E">
      <w:pPr>
        <w:pStyle w:val="Brdtext"/>
        <w:numPr>
          <w:ilvl w:val="0"/>
          <w:numId w:val="30"/>
        </w:numPr>
      </w:pPr>
      <w:r>
        <w:t xml:space="preserve">En energigrupp bestående av 10-12 personer från olika enheter som exempelvis miljöskydd, samhällsbyggnad och landsbygdsutveckling träffas 4-5 gånger per år. Här lyfts information från de olika enheterna, </w:t>
      </w:r>
      <w:r>
        <w:lastRenderedPageBreak/>
        <w:t>remisser behandlas och diskussioner om arbetet förs. En gång per år hålls ett möte med studiebesök samt övernattning för att fördjupa samverkan och bygga upp kunskap om energi- och miljöfrågor.</w:t>
      </w:r>
    </w:p>
    <w:p w:rsidR="00386F0E" w:rsidRDefault="00386F0E" w:rsidP="00386F0E">
      <w:pPr>
        <w:pStyle w:val="Brdtext"/>
        <w:numPr>
          <w:ilvl w:val="0"/>
          <w:numId w:val="30"/>
        </w:numPr>
      </w:pPr>
      <w:r>
        <w:t>Grundpelarna för intern samordning inom området energi- och klimat är dels en styrgrupp där alla länsstyrelsens olika chefer ingår och dels ett miljömålssekretariat.</w:t>
      </w:r>
    </w:p>
    <w:p w:rsidR="00225185" w:rsidRDefault="00386F0E" w:rsidP="00386F0E">
      <w:pPr>
        <w:pStyle w:val="Brdtext"/>
      </w:pPr>
      <w:r>
        <w:t xml:space="preserve">Flertalet länsstyrelser beskriver att man har en intern handlingsplan för energi- och klimatfrågor och i fyra av de sex intervjuade </w:t>
      </w:r>
      <w:r w:rsidR="002927E6">
        <w:t xml:space="preserve">länsstyrelserna </w:t>
      </w:r>
      <w:r>
        <w:t xml:space="preserve">arbetar man in handlingsplanen i verksamhetsplaneringen. </w:t>
      </w:r>
      <w:r w:rsidR="00225185">
        <w:t>De två länsstyrelser som inte har arbetat in handlingsplanen i verksamhetsplaneringen ger lite olika bilder av hur man arbetar. Den ena beskriver att en del av aktiviteterna kommer in i färdplansuppdraget och i den andra har man en intern handlingsplan, men aktiviteterna är externa.</w:t>
      </w:r>
    </w:p>
    <w:p w:rsidR="00386F0E" w:rsidRDefault="00386F0E" w:rsidP="00DD5079">
      <w:pPr>
        <w:pStyle w:val="Brdtext"/>
      </w:pPr>
      <w:r>
        <w:t xml:space="preserve">Flera av länsstyrelserna understyrker vikten av samverkan inom länsstyrelsen och att man arbetar aktivt med detta. Ett exempel är att en länsstyrelse genomfört en kartläggning av hur arbetet med energi-och klimat ser ut idag och utifrån resultat har man analyserat hur arbetet inom länsstyrelsen </w:t>
      </w:r>
      <w:r w:rsidR="004E01BA">
        <w:t>skulle kunna utvecklas.</w:t>
      </w:r>
    </w:p>
    <w:p w:rsidR="00DD5079" w:rsidRDefault="00DD5079" w:rsidP="00DD5079">
      <w:pPr>
        <w:pStyle w:val="Rubrik3"/>
      </w:pPr>
      <w:r w:rsidRPr="005D3A2B">
        <w:t xml:space="preserve">Jämförelse </w:t>
      </w:r>
      <w:r>
        <w:t>över tid</w:t>
      </w:r>
    </w:p>
    <w:p w:rsidR="00184463" w:rsidRDefault="00B1277B" w:rsidP="00DD5079">
      <w:pPr>
        <w:pStyle w:val="Brdtext"/>
      </w:pPr>
      <w:r>
        <w:t xml:space="preserve">För att bedöma var </w:t>
      </w:r>
      <w:r w:rsidR="00DD5079">
        <w:t xml:space="preserve">länsstyrelsen ligger i planeringsfasen </w:t>
      </w:r>
      <w:r w:rsidR="005A2D64">
        <w:t>har årsrapportering samt</w:t>
      </w:r>
      <w:r w:rsidR="00DD5079">
        <w:t xml:space="preserve"> strategidokument </w:t>
      </w:r>
      <w:r w:rsidR="005A2D64">
        <w:t>använts</w:t>
      </w:r>
      <w:r w:rsidR="00DD5079">
        <w:t xml:space="preserve"> som underlagsmaterial. </w:t>
      </w:r>
      <w:r w:rsidR="005A2D64">
        <w:t>Flera</w:t>
      </w:r>
      <w:r w:rsidR="00DD5079">
        <w:t xml:space="preserve"> </w:t>
      </w:r>
      <w:r w:rsidR="005A2D64">
        <w:t>länsstyrelser</w:t>
      </w:r>
      <w:r w:rsidR="00DD5079">
        <w:t xml:space="preserve"> har reviderat sina klimat- och energistrategier</w:t>
      </w:r>
      <w:r w:rsidR="005A2D64">
        <w:t xml:space="preserve"> och </w:t>
      </w:r>
      <w:r w:rsidR="00494242">
        <w:t>inom flera länsstyrelser</w:t>
      </w:r>
      <w:r w:rsidR="005A2D64">
        <w:t xml:space="preserve"> pågår ett sådant arbete. Även arbetet med </w:t>
      </w:r>
      <w:r w:rsidR="00FE3728" w:rsidRPr="00FE3728">
        <w:t>Färdplan 2050</w:t>
      </w:r>
      <w:r w:rsidR="00631A58">
        <w:rPr>
          <w:rStyle w:val="Fotnotsreferens"/>
        </w:rPr>
        <w:t xml:space="preserve"> </w:t>
      </w:r>
      <w:r w:rsidR="00FE3728" w:rsidRPr="00FE3728">
        <w:t>har inverka</w:t>
      </w:r>
      <w:r w:rsidR="00631A58">
        <w:t>t positivt på planeringsarbetet och inte minst har formerna för samverkan med olika aktörer utvecklats.</w:t>
      </w:r>
    </w:p>
    <w:p w:rsidR="00B1277B" w:rsidRDefault="00B1277B" w:rsidP="00B1277B">
      <w:pPr>
        <w:pStyle w:val="Brdtext"/>
      </w:pPr>
      <w:r>
        <w:t>L</w:t>
      </w:r>
      <w:r w:rsidRPr="00582204">
        <w:t xml:space="preserve">änsstyrelsernas fortsatta arbete med strategier och visioner kopplat till klimat- och energiarbetet </w:t>
      </w:r>
      <w:r>
        <w:t>visar resultat. Under den studerade treårsperioden kan man utläsa en klar höjning av ambitionsnivån hos flertalet länsstyrelser, vilket tydligt framgår av figur 2.</w:t>
      </w:r>
    </w:p>
    <w:p w:rsidR="00B1277B" w:rsidRDefault="00184463" w:rsidP="00DD5079">
      <w:pPr>
        <w:pStyle w:val="Brdtext"/>
      </w:pPr>
      <w:r>
        <w:t xml:space="preserve">Årets </w:t>
      </w:r>
      <w:r w:rsidR="00B1277B">
        <w:t>sammanställning</w:t>
      </w:r>
      <w:r>
        <w:t xml:space="preserve"> visar att fler länsstyrelser fått bedömningen </w:t>
      </w:r>
      <w:r>
        <w:rPr>
          <w:i/>
        </w:rPr>
        <w:t>ö</w:t>
      </w:r>
      <w:r w:rsidRPr="0053210C">
        <w:rPr>
          <w:i/>
        </w:rPr>
        <w:t xml:space="preserve">ver förväntad </w:t>
      </w:r>
      <w:r>
        <w:rPr>
          <w:i/>
        </w:rPr>
        <w:t>nivå</w:t>
      </w:r>
      <w:r>
        <w:t xml:space="preserve"> </w:t>
      </w:r>
      <w:r w:rsidR="00B1277B">
        <w:t xml:space="preserve">i jämförelse med tidigare år </w:t>
      </w:r>
      <w:r>
        <w:t xml:space="preserve">och </w:t>
      </w:r>
      <w:r w:rsidR="00B1277B">
        <w:t>endast en länsstyrelse</w:t>
      </w:r>
      <w:r>
        <w:t xml:space="preserve"> har bedömts ligga på nivån </w:t>
      </w:r>
      <w:r>
        <w:rPr>
          <w:i/>
        </w:rPr>
        <w:t>a</w:t>
      </w:r>
      <w:r w:rsidRPr="0053210C">
        <w:rPr>
          <w:i/>
        </w:rPr>
        <w:t>rbete återstår</w:t>
      </w:r>
      <w:r w:rsidR="00B1277B">
        <w:t xml:space="preserve">. </w:t>
      </w:r>
    </w:p>
    <w:p w:rsidR="00184463" w:rsidRDefault="00184463" w:rsidP="00DD5079">
      <w:pPr>
        <w:pStyle w:val="Brdtext"/>
      </w:pPr>
      <w:r>
        <w:rPr>
          <w:noProof/>
        </w:rPr>
        <w:lastRenderedPageBreak/>
        <w:drawing>
          <wp:inline distT="0" distB="0" distL="0" distR="0" wp14:anchorId="139A002F" wp14:editId="1605D987">
            <wp:extent cx="5019675" cy="2862262"/>
            <wp:effectExtent l="0" t="0" r="9525" b="14605"/>
            <wp:docPr id="15" name="Diagram 15"/>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2B46D9" w:rsidRDefault="00B1277B" w:rsidP="00B1277B">
      <w:pPr>
        <w:pStyle w:val="Beskrivning"/>
        <w:ind w:left="1304" w:hanging="1304"/>
      </w:pPr>
      <w:r>
        <w:t xml:space="preserve">Figur </w:t>
      </w:r>
      <w:r w:rsidR="00A94664">
        <w:fldChar w:fldCharType="begin"/>
      </w:r>
      <w:r w:rsidR="00A94664">
        <w:instrText xml:space="preserve"> SEQ Figur \* ARABIC </w:instrText>
      </w:r>
      <w:r w:rsidR="00A94664">
        <w:fldChar w:fldCharType="separate"/>
      </w:r>
      <w:r w:rsidR="00532CEE">
        <w:rPr>
          <w:noProof/>
        </w:rPr>
        <w:t>2</w:t>
      </w:r>
      <w:r w:rsidR="00A94664">
        <w:rPr>
          <w:noProof/>
        </w:rPr>
        <w:fldChar w:fldCharType="end"/>
      </w:r>
      <w:r>
        <w:t>.</w:t>
      </w:r>
      <w:r>
        <w:tab/>
        <w:t xml:space="preserve">Jämförelse av ambitionsnivå i planeringsfasen för åren 2010 till 2012. </w:t>
      </w:r>
    </w:p>
    <w:p w:rsidR="002B46D9" w:rsidRDefault="002B46D9">
      <w:pPr>
        <w:rPr>
          <w:b/>
          <w:bCs/>
          <w:sz w:val="20"/>
          <w:szCs w:val="20"/>
        </w:rPr>
      </w:pPr>
      <w:r>
        <w:br w:type="page"/>
      </w:r>
    </w:p>
    <w:p w:rsidR="00184463" w:rsidRDefault="00E90CEE" w:rsidP="00E90CEE">
      <w:pPr>
        <w:pStyle w:val="Rubrik3"/>
      </w:pPr>
      <w:r>
        <w:lastRenderedPageBreak/>
        <w:t>Enskilda länsstyrelsers arbete</w:t>
      </w:r>
    </w:p>
    <w:p w:rsidR="00184463" w:rsidRDefault="00B1277B" w:rsidP="00DD5079">
      <w:pPr>
        <w:pStyle w:val="Brdtext"/>
      </w:pPr>
      <w:r>
        <w:t xml:space="preserve">Hur arbetet inom planeringsfasen för varje enskild länsstyrelse har utvecklats </w:t>
      </w:r>
      <w:r w:rsidR="00A16AED">
        <w:t xml:space="preserve">under de senaste tre åren </w:t>
      </w:r>
      <w:r>
        <w:t>framgår av figur 3 nedan.</w:t>
      </w:r>
    </w:p>
    <w:p w:rsidR="006823B5" w:rsidRDefault="006823B5" w:rsidP="00DD5079">
      <w:pPr>
        <w:pStyle w:val="Brdtext"/>
      </w:pPr>
      <w:r>
        <w:rPr>
          <w:noProof/>
        </w:rPr>
        <w:drawing>
          <wp:inline distT="0" distB="0" distL="0" distR="0" wp14:anchorId="7976CA56" wp14:editId="5D3D2B38">
            <wp:extent cx="5039360" cy="6614507"/>
            <wp:effectExtent l="0" t="0" r="27940" b="15240"/>
            <wp:docPr id="13" name="Diagram 13"/>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rsidR="00D87F47" w:rsidRDefault="00D87F47" w:rsidP="00DD5079">
      <w:pPr>
        <w:pStyle w:val="Brdtext"/>
      </w:pPr>
    </w:p>
    <w:p w:rsidR="00DD5079" w:rsidRDefault="00DD5079" w:rsidP="00DD5079">
      <w:pPr>
        <w:pStyle w:val="Brdtext"/>
      </w:pPr>
    </w:p>
    <w:p w:rsidR="00150AE1" w:rsidRDefault="00DD5079" w:rsidP="003F1DD5">
      <w:pPr>
        <w:pStyle w:val="Beskrivning"/>
        <w:ind w:left="1304" w:hanging="1304"/>
      </w:pPr>
      <w:bookmarkStart w:id="16" w:name="_Ref321149537"/>
      <w:bookmarkStart w:id="17" w:name="_Ref321149531"/>
      <w:r>
        <w:t xml:space="preserve">Figur </w:t>
      </w:r>
      <w:r w:rsidR="00A94664">
        <w:fldChar w:fldCharType="begin"/>
      </w:r>
      <w:r w:rsidR="00A94664">
        <w:instrText xml:space="preserve"> SEQ Figur \* ARABIC </w:instrText>
      </w:r>
      <w:r w:rsidR="00A94664">
        <w:fldChar w:fldCharType="separate"/>
      </w:r>
      <w:r w:rsidR="00532CEE">
        <w:rPr>
          <w:noProof/>
        </w:rPr>
        <w:t>3</w:t>
      </w:r>
      <w:r w:rsidR="00A94664">
        <w:rPr>
          <w:noProof/>
        </w:rPr>
        <w:fldChar w:fldCharType="end"/>
      </w:r>
      <w:bookmarkEnd w:id="16"/>
      <w:r>
        <w:t>.</w:t>
      </w:r>
      <w:r>
        <w:tab/>
        <w:t xml:space="preserve">Jämförelse av ambitionsnivå i planeringsfasen </w:t>
      </w:r>
      <w:r w:rsidR="005A2D64">
        <w:t>för åren 2010 till 2012</w:t>
      </w:r>
      <w:bookmarkEnd w:id="17"/>
      <w:r w:rsidR="003F1DD5">
        <w:t xml:space="preserve"> för var och en av landets 21 länsstyrelser.</w:t>
      </w:r>
    </w:p>
    <w:p w:rsidR="00073996" w:rsidRDefault="00073996" w:rsidP="00073996">
      <w:pPr>
        <w:pStyle w:val="Brdtext"/>
      </w:pPr>
      <w:r>
        <w:lastRenderedPageBreak/>
        <w:t xml:space="preserve">Att arbetet med planeringen av energi- och klimatarbetet går framåt är tydligt. Länsstyrelserna i Halland, Stockholm och Västernorrland har tagit steget från nivån </w:t>
      </w:r>
      <w:r w:rsidRPr="00A16AED">
        <w:rPr>
          <w:i/>
        </w:rPr>
        <w:t>arbete kvarstår</w:t>
      </w:r>
      <w:r>
        <w:t xml:space="preserve"> till </w:t>
      </w:r>
      <w:r w:rsidRPr="00A16AED">
        <w:rPr>
          <w:i/>
        </w:rPr>
        <w:t>över förväntad nivå</w:t>
      </w:r>
      <w:r>
        <w:t xml:space="preserve"> sedan förra årets rapport. </w:t>
      </w:r>
    </w:p>
    <w:p w:rsidR="002B46D9" w:rsidRDefault="002B46D9" w:rsidP="00073996">
      <w:pPr>
        <w:pStyle w:val="Brdtext"/>
      </w:pPr>
      <w:r w:rsidRPr="008A53FA">
        <w:t xml:space="preserve">Inom </w:t>
      </w:r>
      <w:r>
        <w:t>gruppen för de som presterat över förväntan</w:t>
      </w:r>
      <w:r w:rsidRPr="008A53FA">
        <w:t xml:space="preserve"> finns det flertalet goda exempel på ett ambitiöst planeringsarbete med energi- och klimatstrategin. </w:t>
      </w:r>
      <w:r>
        <w:t xml:space="preserve">Nedan presenteras två exempel </w:t>
      </w:r>
      <w:r w:rsidR="00D60873">
        <w:t>på framgångsrika arbetsmetoder.</w:t>
      </w:r>
    </w:p>
    <w:p w:rsidR="002B46D9" w:rsidRPr="002B46D9" w:rsidRDefault="002B46D9" w:rsidP="00073996">
      <w:pPr>
        <w:pStyle w:val="Brdtext"/>
        <w:rPr>
          <w:i/>
        </w:rPr>
      </w:pPr>
      <w:r w:rsidRPr="002B46D9">
        <w:rPr>
          <w:i/>
        </w:rPr>
        <w:t>Exempel från Länsstyrelsen i Halland</w:t>
      </w:r>
    </w:p>
    <w:p w:rsidR="002B46D9" w:rsidRDefault="00073996" w:rsidP="00073996">
      <w:pPr>
        <w:pStyle w:val="Brdtext"/>
      </w:pPr>
      <w:r>
        <w:t xml:space="preserve">Länsstyrelsen i Halland </w:t>
      </w:r>
      <w:r w:rsidR="002B46D9">
        <w:t xml:space="preserve">har utvecklat sitt energi-och klimatstrategiska arbete under det senaste året. Man </w:t>
      </w:r>
      <w:r>
        <w:t xml:space="preserve">har </w:t>
      </w:r>
      <w:r w:rsidR="002B46D9">
        <w:t xml:space="preserve">bland annat </w:t>
      </w:r>
      <w:r>
        <w:t>genomfört GAP-analys av åtgärder för att bättre kunna bedöma måluppfyllelse och kvantifier</w:t>
      </w:r>
      <w:r w:rsidR="00D60873">
        <w:t>a gapet mellan nuläge och mål. Det åtgärdsprogram som tagits fram</w:t>
      </w:r>
      <w:r>
        <w:t xml:space="preserve"> innehåller information om tidsplan och ansvarig aktör för varje åtgärdsförslag. För varje åtgärd beskrivs åtgärden, metod, utförare, finansiering, förankring, syfte samt kop</w:t>
      </w:r>
      <w:r w:rsidR="00D60873">
        <w:t>pling till andra arbetsgrupper.</w:t>
      </w:r>
    </w:p>
    <w:p w:rsidR="00494242" w:rsidRPr="002B46D9" w:rsidRDefault="002B46D9" w:rsidP="00494242">
      <w:pPr>
        <w:pStyle w:val="Brdtext"/>
        <w:rPr>
          <w:i/>
        </w:rPr>
      </w:pPr>
      <w:r w:rsidRPr="002B46D9">
        <w:rPr>
          <w:i/>
        </w:rPr>
        <w:t>Exempel från Länsstyrelsen i Jönköping</w:t>
      </w:r>
    </w:p>
    <w:p w:rsidR="002B46D9" w:rsidRPr="00494242" w:rsidRDefault="002B46D9" w:rsidP="00494242">
      <w:pPr>
        <w:pStyle w:val="Brdtext"/>
        <w:rPr>
          <w:i/>
        </w:rPr>
      </w:pPr>
      <w:r>
        <w:t xml:space="preserve">I Jönköpings län har länsstyrelsen </w:t>
      </w:r>
      <w:r w:rsidR="00D60873">
        <w:t>tillsatt</w:t>
      </w:r>
      <w:r>
        <w:t xml:space="preserve"> ett regionalt klimatråd i</w:t>
      </w:r>
      <w:r w:rsidRPr="004B2324">
        <w:t xml:space="preserve"> syfte att identifiera, planera och genomföra regionala insatser och åtgärder för att uppnå minskad klimatpåverkan, ökad andel förnybar en</w:t>
      </w:r>
      <w:r>
        <w:t xml:space="preserve">ergi och ökad energihushållning. </w:t>
      </w:r>
      <w:r w:rsidRPr="004B2324">
        <w:t xml:space="preserve"> I rådet ingår myndigheter, kommuner och företag, totalt 26 organisationer</w:t>
      </w:r>
      <w:r>
        <w:t xml:space="preserve">. </w:t>
      </w:r>
      <w:r w:rsidRPr="002B46D9">
        <w:t>Klimatrådets organisation är ett verktyg för att ta fram och genomföra åtgärder</w:t>
      </w:r>
      <w:r w:rsidR="00306E9A">
        <w:t>.</w:t>
      </w:r>
      <w:r w:rsidRPr="002B46D9">
        <w:t xml:space="preserve"> I klimat- och energistrategin finns ett 30-tal åtgärder. Strategin är därmed också en åtgärdsplan. Klimatrådets fokusgrupper har dels i uppdrag att ta fram åtgärdsförslag till ett kommande åtgärdsprogram som ska gälla 2015-2019 och dels att ta fram förslag till åtgärder som ska genomföras tidigare. Processen framgår av nedanstående figur.</w:t>
      </w:r>
    </w:p>
    <w:p w:rsidR="00494242" w:rsidRDefault="002B46D9" w:rsidP="00494242">
      <w:pPr>
        <w:pStyle w:val="Brdtext"/>
      </w:pPr>
      <w:r w:rsidRPr="00EC4918">
        <w:rPr>
          <w:noProof/>
        </w:rPr>
        <w:lastRenderedPageBreak/>
        <w:drawing>
          <wp:inline distT="0" distB="0" distL="0" distR="0" wp14:anchorId="0EAFE56E" wp14:editId="0D015786">
            <wp:extent cx="5030744" cy="3522428"/>
            <wp:effectExtent l="0" t="0" r="0" b="1905"/>
            <wp:docPr id="115" name="Bildobjekt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032038" cy="3523334"/>
                    </a:xfrm>
                    <a:prstGeom prst="rect">
                      <a:avLst/>
                    </a:prstGeom>
                    <a:noFill/>
                  </pic:spPr>
                </pic:pic>
              </a:graphicData>
            </a:graphic>
          </wp:inline>
        </w:drawing>
      </w:r>
    </w:p>
    <w:p w:rsidR="00570271" w:rsidRDefault="00570271" w:rsidP="00570271">
      <w:pPr>
        <w:pStyle w:val="Beskrivning"/>
      </w:pPr>
      <w:r>
        <w:t xml:space="preserve">Figur </w:t>
      </w:r>
      <w:r w:rsidR="00A94664">
        <w:fldChar w:fldCharType="begin"/>
      </w:r>
      <w:r w:rsidR="00A94664">
        <w:instrText xml:space="preserve"> SEQ Figur \* ARABIC </w:instrText>
      </w:r>
      <w:r w:rsidR="00A94664">
        <w:fldChar w:fldCharType="separate"/>
      </w:r>
      <w:r w:rsidR="00532CEE">
        <w:rPr>
          <w:noProof/>
        </w:rPr>
        <w:t>4</w:t>
      </w:r>
      <w:r w:rsidR="00A94664">
        <w:rPr>
          <w:noProof/>
        </w:rPr>
        <w:fldChar w:fldCharType="end"/>
      </w:r>
      <w:r>
        <w:t>.</w:t>
      </w:r>
      <w:r>
        <w:tab/>
        <w:t>Beskrivning av organisationen för energi och klimatarbetet i Jönköpings län</w:t>
      </w:r>
    </w:p>
    <w:p w:rsidR="00DD5079" w:rsidRPr="00D030A5" w:rsidRDefault="00DD5079" w:rsidP="00DD5079">
      <w:pPr>
        <w:pStyle w:val="Rubrik2"/>
      </w:pPr>
      <w:bookmarkStart w:id="18" w:name="_Toc358757297"/>
      <w:r w:rsidRPr="00D030A5">
        <w:t>Genomförande</w:t>
      </w:r>
      <w:bookmarkEnd w:id="18"/>
    </w:p>
    <w:p w:rsidR="00DD5079" w:rsidRPr="00D030A5" w:rsidRDefault="00DD5079" w:rsidP="00DD5079">
      <w:pPr>
        <w:pStyle w:val="Brdtext"/>
      </w:pPr>
      <w:r w:rsidRPr="00D030A5">
        <w:t>I genomförandefasen har länsstyrelserna bedömts utifrån aktiviteter som genomför</w:t>
      </w:r>
      <w:r w:rsidR="00F45BAA">
        <w:t>s</w:t>
      </w:r>
      <w:r w:rsidRPr="00D030A5">
        <w:t xml:space="preserve"> inom fyra områden: </w:t>
      </w:r>
      <w:r w:rsidRPr="00D030A5">
        <w:rPr>
          <w:i/>
        </w:rPr>
        <w:t>Finansiera projekt</w:t>
      </w:r>
      <w:r w:rsidRPr="00D030A5">
        <w:t xml:space="preserve">, </w:t>
      </w:r>
      <w:r w:rsidRPr="00D030A5">
        <w:rPr>
          <w:i/>
        </w:rPr>
        <w:t>Delta i projekt med kompetens</w:t>
      </w:r>
      <w:r w:rsidRPr="00D030A5">
        <w:t xml:space="preserve">, </w:t>
      </w:r>
      <w:r w:rsidRPr="00D030A5">
        <w:rPr>
          <w:i/>
        </w:rPr>
        <w:t>Samverka</w:t>
      </w:r>
      <w:r w:rsidRPr="00D030A5">
        <w:t xml:space="preserve"> (delta i nätverk, genomföra utbildningsinsatser etc.) samt </w:t>
      </w:r>
      <w:r w:rsidRPr="00D030A5">
        <w:rPr>
          <w:i/>
        </w:rPr>
        <w:t>Samordna nätverk</w:t>
      </w:r>
      <w:r w:rsidRPr="00D030A5">
        <w:t>. Inom dessa områden bedöms länsstyrelsen</w:t>
      </w:r>
      <w:r>
        <w:t>s</w:t>
      </w:r>
      <w:r w:rsidRPr="00D030A5">
        <w:t xml:space="preserve"> insatser vara avgörande för att kunna realisera målen för den nationella energi- och klimatpolitiken på den lokala och regionala nivån. Flertal aktiviteter inom ovan nämnda områden har bedömts motsvara </w:t>
      </w:r>
      <w:r>
        <w:rPr>
          <w:i/>
        </w:rPr>
        <w:t>ö</w:t>
      </w:r>
      <w:r w:rsidRPr="00D030A5">
        <w:rPr>
          <w:i/>
        </w:rPr>
        <w:t xml:space="preserve">ver förväntad </w:t>
      </w:r>
      <w:r>
        <w:rPr>
          <w:i/>
        </w:rPr>
        <w:t>nivå</w:t>
      </w:r>
      <w:r w:rsidRPr="00D030A5">
        <w:rPr>
          <w:i/>
        </w:rPr>
        <w:t xml:space="preserve">, </w:t>
      </w:r>
      <w:r w:rsidRPr="00D030A5">
        <w:t xml:space="preserve">en aktivitet inom samtliga områden har bedömts motsvara </w:t>
      </w:r>
      <w:r>
        <w:rPr>
          <w:i/>
        </w:rPr>
        <w:t>f</w:t>
      </w:r>
      <w:r w:rsidRPr="00D030A5">
        <w:rPr>
          <w:i/>
        </w:rPr>
        <w:t xml:space="preserve">örväntad </w:t>
      </w:r>
      <w:r>
        <w:rPr>
          <w:i/>
        </w:rPr>
        <w:t>nivå</w:t>
      </w:r>
      <w:r w:rsidRPr="00D030A5">
        <w:t xml:space="preserve"> och avsaknad av aktiviteter inom en eller flera områden har bedömts motsvara </w:t>
      </w:r>
      <w:r>
        <w:rPr>
          <w:i/>
        </w:rPr>
        <w:t>a</w:t>
      </w:r>
      <w:r w:rsidRPr="00D030A5">
        <w:rPr>
          <w:i/>
        </w:rPr>
        <w:t>rbete återstår</w:t>
      </w:r>
      <w:r w:rsidR="00F45BAA">
        <w:t>.</w:t>
      </w:r>
    </w:p>
    <w:p w:rsidR="00F45D8B" w:rsidRDefault="00F45D8B" w:rsidP="00DD5079">
      <w:pPr>
        <w:pStyle w:val="Brdtext"/>
      </w:pPr>
      <w:r>
        <w:t>Sammanställningen av länsstyrelsernas rapporter</w:t>
      </w:r>
      <w:r w:rsidR="00DD5079" w:rsidRPr="00F45BAA">
        <w:t xml:space="preserve"> för </w:t>
      </w:r>
      <w:r>
        <w:t xml:space="preserve">år </w:t>
      </w:r>
      <w:r w:rsidR="005E5009" w:rsidRPr="00F45BAA">
        <w:t>2012</w:t>
      </w:r>
      <w:r w:rsidR="00DD5079" w:rsidRPr="00F45BAA">
        <w:t xml:space="preserve"> visar att länsstyrelserna bedriver många </w:t>
      </w:r>
      <w:r w:rsidR="005E5009" w:rsidRPr="00F45BAA">
        <w:t>projekt</w:t>
      </w:r>
      <w:r w:rsidR="00DD5079" w:rsidRPr="00F45BAA">
        <w:t xml:space="preserve"> och många olika typer av aktiviteter. Alla länsstyrelserna genomför i dagsläget </w:t>
      </w:r>
      <w:r>
        <w:t xml:space="preserve">ett flertal </w:t>
      </w:r>
      <w:r w:rsidR="00DD5079" w:rsidRPr="00F45BAA">
        <w:t xml:space="preserve">aktiviteter inom ramen för energi- och klimatstrategin. </w:t>
      </w:r>
      <w:r>
        <w:t xml:space="preserve">De regionala förutsättningarna speglas i vilken typ av aktiviteter som länsstyrelserna bedriver. </w:t>
      </w:r>
    </w:p>
    <w:p w:rsidR="00DD5079" w:rsidRPr="00F45D8B" w:rsidRDefault="00DD5079" w:rsidP="00DD5079">
      <w:pPr>
        <w:pStyle w:val="Brdtext"/>
      </w:pPr>
      <w:r w:rsidRPr="00F45D8B">
        <w:t xml:space="preserve">Att alla länsstyrelser har kommit så långt i sitt arbete att samtliga medverkar och finansierar projekt, samverkar med andra aktörer samt samordnar nätverk är positivt och visar på att arbetet med att genomföra klimat- och energistrategierna går framåt. </w:t>
      </w:r>
    </w:p>
    <w:p w:rsidR="00DD5079" w:rsidRPr="00B91115" w:rsidRDefault="00DD5079" w:rsidP="00DD5079">
      <w:pPr>
        <w:pStyle w:val="Rubrik7"/>
        <w:ind w:left="1296" w:hanging="1296"/>
        <w:rPr>
          <w:i/>
        </w:rPr>
      </w:pPr>
      <w:r w:rsidRPr="00B91115">
        <w:rPr>
          <w:i/>
        </w:rPr>
        <w:t>Projektarbete</w:t>
      </w:r>
    </w:p>
    <w:p w:rsidR="00DD5079" w:rsidRDefault="002541CE" w:rsidP="00DD5079">
      <w:pPr>
        <w:pStyle w:val="Brdtext"/>
      </w:pPr>
      <w:r>
        <w:lastRenderedPageBreak/>
        <w:t xml:space="preserve">Samtliga länsstyrelser </w:t>
      </w:r>
      <w:r w:rsidR="00F45D8B">
        <w:t>medverkar</w:t>
      </w:r>
      <w:r>
        <w:t xml:space="preserve"> </w:t>
      </w:r>
      <w:r w:rsidR="00DD5079">
        <w:t xml:space="preserve">i ett flertal projekt, både som finansiär av projekt och/eller bidrar med kompetens. </w:t>
      </w:r>
      <w:r>
        <w:t xml:space="preserve">Ett </w:t>
      </w:r>
      <w:r w:rsidR="00B91115">
        <w:t>antal</w:t>
      </w:r>
      <w:r>
        <w:t xml:space="preserve"> av projekten</w:t>
      </w:r>
      <w:r w:rsidR="00DD5079">
        <w:t xml:space="preserve"> </w:t>
      </w:r>
      <w:r w:rsidR="00B91115">
        <w:t xml:space="preserve">har finansiering via </w:t>
      </w:r>
      <w:r w:rsidR="00DD5079">
        <w:t xml:space="preserve">Energimyndigheten. </w:t>
      </w:r>
    </w:p>
    <w:p w:rsidR="00B91115" w:rsidRDefault="00DD5079" w:rsidP="003813B7">
      <w:pPr>
        <w:pStyle w:val="Brdtext"/>
      </w:pPr>
      <w:r>
        <w:t>Det finns stor variation i projekten</w:t>
      </w:r>
      <w:r w:rsidR="00E47F68">
        <w:t>s</w:t>
      </w:r>
      <w:r>
        <w:t xml:space="preserve"> i</w:t>
      </w:r>
      <w:r w:rsidR="00E47F68">
        <w:t>nriktning</w:t>
      </w:r>
      <w:r w:rsidR="00B91115">
        <w:t xml:space="preserve"> </w:t>
      </w:r>
      <w:r w:rsidR="00570271">
        <w:t xml:space="preserve">och hur många projekt som varje länsstyrelse bedriver, </w:t>
      </w:r>
      <w:r w:rsidR="00B91115">
        <w:t>vilket är en följd av att projekten</w:t>
      </w:r>
      <w:r w:rsidR="00E47F68">
        <w:t xml:space="preserve"> syftar till att fylla olika behov som identifierats</w:t>
      </w:r>
      <w:r w:rsidR="00570271">
        <w:t xml:space="preserve"> och i viss mån att arbetet kommit olika långt inom olika län</w:t>
      </w:r>
      <w:r w:rsidR="00B91115">
        <w:t>. Några vanliga projekttyper är olika typer av kartläggningar, i</w:t>
      </w:r>
      <w:r>
        <w:t>nformation och rådg</w:t>
      </w:r>
      <w:r w:rsidR="00B91115">
        <w:t xml:space="preserve">ivning samt projekt som syftar till att </w:t>
      </w:r>
      <w:r>
        <w:t>engagera olika aktörer i länet att medverka i och bedr</w:t>
      </w:r>
      <w:r w:rsidR="00B91115">
        <w:t>iva projekt inom klimatområdet.</w:t>
      </w:r>
    </w:p>
    <w:p w:rsidR="00DD5079" w:rsidRPr="003813B7" w:rsidRDefault="00DD5079" w:rsidP="00DD5079">
      <w:pPr>
        <w:pStyle w:val="Rubrik7"/>
        <w:ind w:left="1296" w:hanging="1296"/>
        <w:rPr>
          <w:i/>
        </w:rPr>
      </w:pPr>
      <w:r w:rsidRPr="003813B7">
        <w:rPr>
          <w:i/>
        </w:rPr>
        <w:t>Samverkan</w:t>
      </w:r>
    </w:p>
    <w:p w:rsidR="00DD5079" w:rsidRDefault="00DD5079" w:rsidP="00DD5079">
      <w:pPr>
        <w:pStyle w:val="Brdtext"/>
      </w:pPr>
      <w:r>
        <w:t xml:space="preserve">Det sker en omfattande samverkan </w:t>
      </w:r>
      <w:r w:rsidR="00B91115">
        <w:t xml:space="preserve">i </w:t>
      </w:r>
      <w:r w:rsidR="00570271">
        <w:t xml:space="preserve">både planerings- och </w:t>
      </w:r>
      <w:r w:rsidR="00B91115">
        <w:t>genomförandefasen</w:t>
      </w:r>
      <w:r>
        <w:t>. Samverkan sker exempelvis i dialog inom olika nätverk eller genom samarbete i olika projekt. Seminarier eller konferenser är ett annat mycket vanligt förekommande exempel på hur länsstyrelserna samverkar. Länsstyrelserna arrangerar själva seminarier och deltar</w:t>
      </w:r>
      <w:r w:rsidR="00B91115">
        <w:t xml:space="preserve"> i arrangemang som genomförs av olika aktörer</w:t>
      </w:r>
      <w:r>
        <w:t>.</w:t>
      </w:r>
    </w:p>
    <w:p w:rsidR="004719A6" w:rsidRDefault="004719A6" w:rsidP="003813B7">
      <w:pPr>
        <w:spacing w:after="160"/>
      </w:pPr>
      <w:r>
        <w:t>Uppdraget med Färdplan 2050 som bland annat inneburit att dialogmöten har genomförts med en rad olika aktörer har präglat länsstyrelsernas arbete och flertalet länsstyrelser har härigenom utvecklat arbetet med samverkan med olika aktörer.</w:t>
      </w:r>
    </w:p>
    <w:p w:rsidR="00DD5079" w:rsidRPr="003813B7" w:rsidRDefault="00DD5079" w:rsidP="00DD5079">
      <w:pPr>
        <w:pStyle w:val="Rubrik7"/>
        <w:ind w:left="1296" w:hanging="1296"/>
        <w:rPr>
          <w:i/>
        </w:rPr>
      </w:pPr>
      <w:r w:rsidRPr="003813B7">
        <w:rPr>
          <w:i/>
        </w:rPr>
        <w:t xml:space="preserve">Samordning av nätverk </w:t>
      </w:r>
    </w:p>
    <w:p w:rsidR="00DD5079" w:rsidRDefault="00DD5079" w:rsidP="00DD5079">
      <w:r>
        <w:t>Samordning av nätverk innebär att länsstyrelsen är drivande i nätverket och formellt eller informellt ansvarar för nätverket medan samverka innebär att länsstyrelsen deltar som en aktör i ett nätverk och någon annan ansvarar för att driva nätverk</w:t>
      </w:r>
      <w:r w:rsidR="00B91115">
        <w:t>et</w:t>
      </w:r>
      <w:r>
        <w:t xml:space="preserve">. </w:t>
      </w:r>
    </w:p>
    <w:p w:rsidR="00D440EE" w:rsidRDefault="00D440EE" w:rsidP="00DD5079"/>
    <w:p w:rsidR="00DD5079" w:rsidRDefault="00DD5079" w:rsidP="00DD5079">
      <w:r>
        <w:t xml:space="preserve">Många länsstyrelser arbetar aktivt med kommunerna och samordnar nätverk för kommunerna både vad gäller deras arbete med </w:t>
      </w:r>
      <w:r w:rsidR="003813B7">
        <w:t>energieffektiviserings</w:t>
      </w:r>
      <w:r>
        <w:t>stödet och strategiarbete</w:t>
      </w:r>
      <w:r w:rsidR="003813B7">
        <w:t>t</w:t>
      </w:r>
      <w:r>
        <w:t xml:space="preserve"> i kommunen. </w:t>
      </w:r>
    </w:p>
    <w:p w:rsidR="00DD5079" w:rsidRDefault="00DD5079" w:rsidP="00DD5079">
      <w:pPr>
        <w:pStyle w:val="Rubrik3"/>
      </w:pPr>
      <w:r w:rsidRPr="000206D5">
        <w:t>Jämförelse mot tidigare år</w:t>
      </w:r>
    </w:p>
    <w:p w:rsidR="00F17717" w:rsidRDefault="00F17717" w:rsidP="00DD5079">
      <w:pPr>
        <w:pStyle w:val="Brdtext"/>
      </w:pPr>
      <w:r>
        <w:t xml:space="preserve">Sammanställningen av årets rapporter från länsstyrelserna visar </w:t>
      </w:r>
      <w:r w:rsidR="00DD5079">
        <w:t xml:space="preserve">att </w:t>
      </w:r>
      <w:r>
        <w:t>alla</w:t>
      </w:r>
      <w:r w:rsidR="00DD5079">
        <w:t xml:space="preserve"> länsstyrelser fått bedömningen </w:t>
      </w:r>
      <w:r w:rsidR="00DD5079">
        <w:rPr>
          <w:i/>
        </w:rPr>
        <w:t>ö</w:t>
      </w:r>
      <w:r w:rsidR="00DD5079" w:rsidRPr="0053210C">
        <w:rPr>
          <w:i/>
        </w:rPr>
        <w:t xml:space="preserve">ver förväntad </w:t>
      </w:r>
      <w:r w:rsidR="00DD5079">
        <w:rPr>
          <w:i/>
        </w:rPr>
        <w:t>nivå</w:t>
      </w:r>
      <w:r w:rsidR="00570271">
        <w:t>. Figur 5</w:t>
      </w:r>
      <w:r>
        <w:t xml:space="preserve"> nedan visar antalet länsstyrelser som bedömts befinna sig i de olika nivåerna inom genomförande</w:t>
      </w:r>
      <w:r w:rsidR="00570271">
        <w:t>fasen under de tre senaste åren</w:t>
      </w:r>
      <w:r>
        <w:t>.</w:t>
      </w:r>
    </w:p>
    <w:p w:rsidR="005E5009" w:rsidRDefault="003813B7" w:rsidP="00DD5079">
      <w:pPr>
        <w:pStyle w:val="Brdtext"/>
      </w:pPr>
      <w:r>
        <w:rPr>
          <w:noProof/>
        </w:rPr>
        <w:lastRenderedPageBreak/>
        <w:drawing>
          <wp:inline distT="0" distB="0" distL="0" distR="0" wp14:anchorId="078769C1" wp14:editId="70F0BBD2">
            <wp:extent cx="5019675" cy="2862262"/>
            <wp:effectExtent l="0" t="0" r="9525" b="14605"/>
            <wp:docPr id="10" name="Diagram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rsidR="005E5009" w:rsidRDefault="00570271" w:rsidP="00570271">
      <w:pPr>
        <w:pStyle w:val="Beskrivning"/>
      </w:pPr>
      <w:r>
        <w:t xml:space="preserve">Figur </w:t>
      </w:r>
      <w:r w:rsidR="00A94664">
        <w:fldChar w:fldCharType="begin"/>
      </w:r>
      <w:r w:rsidR="00A94664">
        <w:instrText xml:space="preserve"> SEQ Figur \* ARABIC </w:instrText>
      </w:r>
      <w:r w:rsidR="00A94664">
        <w:fldChar w:fldCharType="separate"/>
      </w:r>
      <w:r w:rsidR="00532CEE">
        <w:rPr>
          <w:noProof/>
        </w:rPr>
        <w:t>5</w:t>
      </w:r>
      <w:r w:rsidR="00A94664">
        <w:rPr>
          <w:noProof/>
        </w:rPr>
        <w:fldChar w:fldCharType="end"/>
      </w:r>
      <w:r>
        <w:t>.</w:t>
      </w:r>
      <w:r>
        <w:tab/>
        <w:t>Beskrivning av organisationen för energi och klimatarbetet i Jönköpings län</w:t>
      </w:r>
    </w:p>
    <w:p w:rsidR="00E90CEE" w:rsidRDefault="00E90CEE" w:rsidP="00DD5079">
      <w:pPr>
        <w:pStyle w:val="Brdtext"/>
      </w:pPr>
      <w:r>
        <w:t>Rapporterna från länsstyrelserna visar att länsstyrelserna bedriver samt har startat upp fler aktiviteter under 2012 jämfört mot tidigare år. Arbetet med strategierna, handlingsplaner, samverkan och arbete i nätverk ger nu r</w:t>
      </w:r>
      <w:r w:rsidR="00570271">
        <w:t xml:space="preserve">esultat i form av aktiviteter. </w:t>
      </w:r>
    </w:p>
    <w:p w:rsidR="00E90CEE" w:rsidRDefault="00E90CEE" w:rsidP="00E90CEE">
      <w:pPr>
        <w:pStyle w:val="Rubrik3"/>
      </w:pPr>
      <w:r>
        <w:t>Enskilda länsstyrelsers arbete</w:t>
      </w:r>
    </w:p>
    <w:p w:rsidR="00EC7235" w:rsidRDefault="00EC7235" w:rsidP="00EC7235">
      <w:pPr>
        <w:pStyle w:val="Brdtext"/>
      </w:pPr>
      <w:r>
        <w:t>Hur arbetet inom genomförandefasen för varje enskild länsstyrelse har utvecklats under de sen</w:t>
      </w:r>
      <w:r w:rsidR="00570271">
        <w:t>aste tre åren framgår av figur 6</w:t>
      </w:r>
      <w:r>
        <w:t xml:space="preserve"> nedan.</w:t>
      </w:r>
    </w:p>
    <w:p w:rsidR="006823B5" w:rsidRPr="00EC7235" w:rsidRDefault="006823B5" w:rsidP="00EC7235">
      <w:pPr>
        <w:pStyle w:val="Brdtext"/>
      </w:pPr>
      <w:r>
        <w:rPr>
          <w:noProof/>
        </w:rPr>
        <w:lastRenderedPageBreak/>
        <w:drawing>
          <wp:inline distT="0" distB="0" distL="0" distR="0" wp14:anchorId="5E6255A8" wp14:editId="7D7CFD4C">
            <wp:extent cx="5039360" cy="6614507"/>
            <wp:effectExtent l="0" t="0" r="27940" b="15240"/>
            <wp:docPr id="16" name="Diagram 16"/>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rsidR="00E90CEE" w:rsidRDefault="00E90CEE" w:rsidP="00DD5079">
      <w:pPr>
        <w:pStyle w:val="Brdtext"/>
      </w:pPr>
    </w:p>
    <w:p w:rsidR="00184463" w:rsidRDefault="00184463" w:rsidP="00DD5079">
      <w:pPr>
        <w:pStyle w:val="Brdtext"/>
      </w:pPr>
    </w:p>
    <w:p w:rsidR="00184463" w:rsidRDefault="00570271" w:rsidP="00184463">
      <w:pPr>
        <w:pStyle w:val="Beskrivning"/>
        <w:ind w:left="1304" w:hanging="1304"/>
      </w:pPr>
      <w:r>
        <w:t xml:space="preserve">Figur </w:t>
      </w:r>
      <w:r w:rsidR="00A94664">
        <w:fldChar w:fldCharType="begin"/>
      </w:r>
      <w:r w:rsidR="00A94664">
        <w:instrText xml:space="preserve"> SEQ Figur \* ARABIC </w:instrText>
      </w:r>
      <w:r w:rsidR="00A94664">
        <w:fldChar w:fldCharType="separate"/>
      </w:r>
      <w:r w:rsidR="00532CEE">
        <w:rPr>
          <w:noProof/>
        </w:rPr>
        <w:t>6</w:t>
      </w:r>
      <w:r w:rsidR="00A94664">
        <w:rPr>
          <w:noProof/>
        </w:rPr>
        <w:fldChar w:fldCharType="end"/>
      </w:r>
      <w:r w:rsidR="00184463">
        <w:t xml:space="preserve">. </w:t>
      </w:r>
      <w:r w:rsidR="00184463">
        <w:tab/>
        <w:t>Ambitionsnivå i genomförandefasen under åren 2010 till 2012</w:t>
      </w:r>
      <w:r w:rsidR="003F1DD5">
        <w:t xml:space="preserve"> för var och en av landets 21 länsstyrelser.</w:t>
      </w:r>
    </w:p>
    <w:p w:rsidR="00184463" w:rsidRDefault="00EC7235" w:rsidP="00EC7235">
      <w:pPr>
        <w:pStyle w:val="Brdtext"/>
      </w:pPr>
      <w:r>
        <w:t xml:space="preserve">Arbetet med att genomföra olika projekt och aktiviteter pågår nu inom samtliga länsstyrelser vilket bekräftas av sammanställningen ovan där alla </w:t>
      </w:r>
      <w:r w:rsidR="00570271">
        <w:t>länsstyrelser i</w:t>
      </w:r>
      <w:r>
        <w:t xml:space="preserve"> år uppnått nivån </w:t>
      </w:r>
      <w:r w:rsidR="00E24DE6">
        <w:rPr>
          <w:i/>
        </w:rPr>
        <w:t>”Ö</w:t>
      </w:r>
      <w:r w:rsidRPr="00EC7235">
        <w:rPr>
          <w:i/>
        </w:rPr>
        <w:t>v</w:t>
      </w:r>
      <w:r w:rsidR="00E24DE6">
        <w:rPr>
          <w:i/>
        </w:rPr>
        <w:t>er förväntad</w:t>
      </w:r>
      <w:r w:rsidR="004D69FE">
        <w:rPr>
          <w:i/>
        </w:rPr>
        <w:t xml:space="preserve"> nivå</w:t>
      </w:r>
      <w:r w:rsidR="00E24DE6">
        <w:rPr>
          <w:i/>
        </w:rPr>
        <w:t>”</w:t>
      </w:r>
      <w:r>
        <w:t>.</w:t>
      </w:r>
    </w:p>
    <w:p w:rsidR="00DD5079" w:rsidRPr="00C24D92" w:rsidRDefault="00DD5079" w:rsidP="00DD5079">
      <w:pPr>
        <w:pStyle w:val="Rubrik2"/>
      </w:pPr>
      <w:bookmarkStart w:id="19" w:name="_Toc358757298"/>
      <w:r w:rsidRPr="00C24D92">
        <w:lastRenderedPageBreak/>
        <w:t>Uppföljning</w:t>
      </w:r>
      <w:bookmarkEnd w:id="19"/>
    </w:p>
    <w:p w:rsidR="00DD5079" w:rsidRDefault="00570271" w:rsidP="00DD5079">
      <w:pPr>
        <w:pStyle w:val="Brdtext"/>
      </w:pPr>
      <w:r>
        <w:t xml:space="preserve">Inom området uppföljning har länsstyrelsernas arbete gått framåt och i år har samtliga länsstyrelser beskrivit hur man arbetar med uppföljning. Vid förra årets rapportering saknades underlag för att en bedömning skulle kunna göras </w:t>
      </w:r>
      <w:r w:rsidR="00300EC8">
        <w:t xml:space="preserve">av uppföljningsarbetet </w:t>
      </w:r>
      <w:r>
        <w:t xml:space="preserve">för mer än hälften av länsstyrelserna. I år </w:t>
      </w:r>
      <w:r w:rsidR="00300EC8">
        <w:t xml:space="preserve">bedöms </w:t>
      </w:r>
      <w:r>
        <w:t xml:space="preserve">tre </w:t>
      </w:r>
      <w:r w:rsidR="00300EC8">
        <w:t>länsstyrelser ha en väl utvecklad och systematisk</w:t>
      </w:r>
      <w:r>
        <w:t xml:space="preserve"> uppföljning av så väl projekt och aktiviteter som för </w:t>
      </w:r>
      <w:r w:rsidR="00300EC8">
        <w:t>den övergripande energi-och klimatstrategin.</w:t>
      </w:r>
    </w:p>
    <w:p w:rsidR="00300EC8" w:rsidRDefault="00DD5079" w:rsidP="00300EC8">
      <w:pPr>
        <w:pStyle w:val="Brdtext"/>
      </w:pPr>
      <w:r>
        <w:t xml:space="preserve">I takt med att </w:t>
      </w:r>
      <w:r w:rsidR="00EF2FB8">
        <w:t>länsstyrelsernas</w:t>
      </w:r>
      <w:r w:rsidR="00EC7235">
        <w:t xml:space="preserve"> strategiska arbete utvecklas</w:t>
      </w:r>
      <w:r>
        <w:t xml:space="preserve"> har också arbetet med uppföljning kommit längre. </w:t>
      </w:r>
      <w:r w:rsidR="00EF2FB8">
        <w:t xml:space="preserve">Alla länsstyrelser har under 2012 på något sätt arbetat med att uppföljning, vilket är en klar förbättring i jämförelse med tidigare år. </w:t>
      </w:r>
      <w:r>
        <w:t xml:space="preserve">Vår bedömning är att </w:t>
      </w:r>
      <w:r w:rsidR="00EF2FB8">
        <w:t>tio</w:t>
      </w:r>
      <w:r>
        <w:t xml:space="preserve"> länsstyrelser </w:t>
      </w:r>
      <w:r w:rsidR="00EF2FB8">
        <w:t xml:space="preserve">ligger på nivån </w:t>
      </w:r>
      <w:r>
        <w:rPr>
          <w:i/>
        </w:rPr>
        <w:t>a</w:t>
      </w:r>
      <w:r w:rsidRPr="00BB3CC3">
        <w:rPr>
          <w:i/>
        </w:rPr>
        <w:t>rbete återstår</w:t>
      </w:r>
      <w:r>
        <w:t xml:space="preserve"> </w:t>
      </w:r>
      <w:r w:rsidR="00EF2FB8">
        <w:t xml:space="preserve">och åtta uppnår </w:t>
      </w:r>
      <w:r w:rsidR="00EF2FB8" w:rsidRPr="00EF2FB8">
        <w:rPr>
          <w:i/>
        </w:rPr>
        <w:t>förväntad nivå.</w:t>
      </w:r>
    </w:p>
    <w:p w:rsidR="00DD5079" w:rsidRDefault="00300EC8" w:rsidP="00DD5079">
      <w:pPr>
        <w:pStyle w:val="Brdtext"/>
      </w:pPr>
      <w:r>
        <w:t>Flertalet länsstyrelser beskriver enskilda projekt eller aktiviteter och hur de följs upp. I många fall saknar man dock ett systematiskt uppföljningsarbete som omfattar både enskilda åtgärder och energi- och klimatstrategin.</w:t>
      </w:r>
    </w:p>
    <w:p w:rsidR="00300EC8" w:rsidRDefault="006823B5" w:rsidP="00DD5079">
      <w:pPr>
        <w:pStyle w:val="Brdtext"/>
      </w:pPr>
      <w:r>
        <w:rPr>
          <w:noProof/>
        </w:rPr>
        <w:drawing>
          <wp:inline distT="0" distB="0" distL="0" distR="0" wp14:anchorId="3F0E42B2" wp14:editId="21218AB2">
            <wp:extent cx="5019675" cy="2862262"/>
            <wp:effectExtent l="0" t="0" r="9525" b="14605"/>
            <wp:docPr id="22" name="Diagram 22"/>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rsidR="000614F1" w:rsidRDefault="00EF2FB8" w:rsidP="00300EC8">
      <w:pPr>
        <w:pStyle w:val="Beskrivning"/>
      </w:pPr>
      <w:r>
        <w:rPr>
          <w:noProof/>
        </w:rPr>
        <w:lastRenderedPageBreak/>
        <w:drawing>
          <wp:inline distT="0" distB="0" distL="0" distR="0" wp14:anchorId="1ED294F3" wp14:editId="0FA8F04B">
            <wp:extent cx="5019675" cy="2862262"/>
            <wp:effectExtent l="0" t="0" r="9525" b="14605"/>
            <wp:docPr id="14" name="Diagram 14"/>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r w:rsidR="00300EC8" w:rsidRPr="00300EC8">
        <w:t xml:space="preserve"> </w:t>
      </w:r>
    </w:p>
    <w:p w:rsidR="00300EC8" w:rsidRDefault="00300EC8" w:rsidP="00300EC8">
      <w:pPr>
        <w:pStyle w:val="Beskrivning"/>
      </w:pPr>
      <w:r>
        <w:t xml:space="preserve">Figur </w:t>
      </w:r>
      <w:r w:rsidR="00A94664">
        <w:fldChar w:fldCharType="begin"/>
      </w:r>
      <w:r w:rsidR="00A94664">
        <w:instrText xml:space="preserve"> SEQ Figur \* ARABIC </w:instrText>
      </w:r>
      <w:r w:rsidR="00A94664">
        <w:fldChar w:fldCharType="separate"/>
      </w:r>
      <w:r w:rsidR="00532CEE">
        <w:rPr>
          <w:noProof/>
        </w:rPr>
        <w:t>7</w:t>
      </w:r>
      <w:r w:rsidR="00A94664">
        <w:rPr>
          <w:noProof/>
        </w:rPr>
        <w:fldChar w:fldCharType="end"/>
      </w:r>
      <w:r>
        <w:t xml:space="preserve">. </w:t>
      </w:r>
      <w:r>
        <w:tab/>
        <w:t>Jämförelse av ambitionsnivå i uppföljningsfasen för åren 2011 och 2012.</w:t>
      </w:r>
    </w:p>
    <w:p w:rsidR="000614F1" w:rsidRDefault="000614F1" w:rsidP="000614F1">
      <w:pPr>
        <w:pStyle w:val="Brdtext"/>
      </w:pPr>
    </w:p>
    <w:p w:rsidR="000614F1" w:rsidRDefault="00AC7498" w:rsidP="000614F1">
      <w:pPr>
        <w:pStyle w:val="Brdtext"/>
      </w:pPr>
      <w:r>
        <w:t>D</w:t>
      </w:r>
      <w:r w:rsidR="000614F1">
        <w:t xml:space="preserve">en genomförda </w:t>
      </w:r>
      <w:r>
        <w:t xml:space="preserve">intervjuundersökningen omfattade frågeställningar som syftade till att ge en mer utförlig bild av hur arbetet med uppföljning och omprioriteringar ser ut. Svaren har sammanställts under rubrikerna </w:t>
      </w:r>
      <w:r w:rsidR="00E06514" w:rsidRPr="00A92DAC">
        <w:rPr>
          <w:i/>
        </w:rPr>
        <w:t>U</w:t>
      </w:r>
      <w:r w:rsidRPr="00A92DAC">
        <w:rPr>
          <w:i/>
        </w:rPr>
        <w:t>ppföljning</w:t>
      </w:r>
      <w:r>
        <w:t xml:space="preserve"> och </w:t>
      </w:r>
      <w:r w:rsidRPr="00A92DAC">
        <w:rPr>
          <w:i/>
        </w:rPr>
        <w:t xml:space="preserve">Ändrat arbetsätt </w:t>
      </w:r>
      <w:r>
        <w:t>och omprioriteringar nedan.</w:t>
      </w:r>
    </w:p>
    <w:p w:rsidR="00AC7498" w:rsidRPr="00A92DAC" w:rsidRDefault="00AC7498" w:rsidP="000614F1">
      <w:pPr>
        <w:pStyle w:val="Brdtext"/>
        <w:rPr>
          <w:i/>
        </w:rPr>
      </w:pPr>
      <w:r w:rsidRPr="00A92DAC">
        <w:rPr>
          <w:i/>
        </w:rPr>
        <w:t>Uppföljning</w:t>
      </w:r>
    </w:p>
    <w:p w:rsidR="000614F1" w:rsidRDefault="000614F1" w:rsidP="000614F1">
      <w:pPr>
        <w:pStyle w:val="Brdtext"/>
      </w:pPr>
      <w:r>
        <w:t>Samtliga av de sex intervjuade länsstyrelser beskriver att man jobbar med uppföljning utom en där man varken följer upp projekt eller samverkansaktiviteter.</w:t>
      </w:r>
    </w:p>
    <w:p w:rsidR="000614F1" w:rsidRDefault="000614F1" w:rsidP="000614F1">
      <w:pPr>
        <w:pStyle w:val="Brdtext"/>
      </w:pPr>
      <w:r>
        <w:t>Bland dem som arbetar med uppföljning av de projekt som länsstyrelsen deltar i eller finansierar ges exempel på metoder som anpassats efter vilken typ av projekt som ska följas upp. Det kan handla om att man tar in externa resurser för uppföljningen från konsult eller energikontor. Man arbetar även med enkäter och intervjuer samt uppföljning av nyckeltal som kWh.</w:t>
      </w:r>
    </w:p>
    <w:p w:rsidR="000614F1" w:rsidRDefault="000614F1" w:rsidP="000614F1">
      <w:pPr>
        <w:pStyle w:val="Brdtext"/>
      </w:pPr>
      <w:r>
        <w:t>Uppföljning av samverkansaktiviteter som nätverksträffar och dialoger sker i alla länsstyrelser utom en av de intervjuade. Här beskrivs metoder som enkäter och diskussioner på nätverksträffar och i arbetsgrupper. En länsstyrelse beskriver att man använder deltagande på nätverksträffar som en indikator. Genom att följa hur antalet deltagare förändras över tid får man en indikation på om arbetet engagerar deltagarna eller inte.</w:t>
      </w:r>
    </w:p>
    <w:p w:rsidR="000614F1" w:rsidRDefault="000614F1" w:rsidP="000614F1">
      <w:pPr>
        <w:pStyle w:val="Brdtext"/>
      </w:pPr>
      <w:r>
        <w:t xml:space="preserve">Tre av de intervjuade länsstyrelserna beskriver hur man arbetar med uppföljning av energi- och klimatstrategin. En länsstyrelse följer upp arbetet som en del av miljömålsuppföljningen. En av länsstyrelserna anger att man följer energi och utsläppsstatistik och beskriver hur man håller på att utveckla uppföljningen med årlig uppföljning av målen i åtgärdsprogrammet och arbeta fram indikatorer. Här </w:t>
      </w:r>
      <w:r>
        <w:lastRenderedPageBreak/>
        <w:t xml:space="preserve">driver man också ett projekt för att utveckla regional transportstatistik. En länsstyrelse har en metodik för energi- och klimatstrategin där uppföljning är en central del där upplägget justeras efter uppföljningen. Här görs uppföljningen i samband med miljömålsuppföljningen. Man arbetar med </w:t>
      </w:r>
      <w:r w:rsidR="00B26231">
        <w:t>SMARTa mål</w:t>
      </w:r>
      <w:r w:rsidRPr="00B26231">
        <w:t>.</w:t>
      </w:r>
    </w:p>
    <w:p w:rsidR="000614F1" w:rsidRDefault="000614F1" w:rsidP="000614F1">
      <w:pPr>
        <w:pStyle w:val="Brdtext"/>
      </w:pPr>
      <w:r>
        <w:t>Flera av länsstyrelserna utrycker ett behov av att arbeta mer systematiskt med uppföljning och en av länsstyrelserna efterfrågar en utbildning i hur man bör arbeta med uppföljning.</w:t>
      </w:r>
    </w:p>
    <w:p w:rsidR="000614F1" w:rsidRPr="00A05168" w:rsidRDefault="000614F1" w:rsidP="000614F1">
      <w:pPr>
        <w:pStyle w:val="Brdtext"/>
        <w:rPr>
          <w:i/>
        </w:rPr>
      </w:pPr>
      <w:r w:rsidRPr="00A05168">
        <w:rPr>
          <w:i/>
        </w:rPr>
        <w:t>Ändrat arbetssätt och omprioriteringar</w:t>
      </w:r>
    </w:p>
    <w:p w:rsidR="000614F1" w:rsidRDefault="000614F1" w:rsidP="000614F1">
      <w:pPr>
        <w:pStyle w:val="Brdtext"/>
      </w:pPr>
      <w:r>
        <w:t>Fyra av de sex intervjuade länsstyrelserna ger exempel på att man ändrat arbetssätt och prioriteringar till följd av uppföljning av verksamheten. Hur det skett belyses bäst med exempel:</w:t>
      </w:r>
    </w:p>
    <w:p w:rsidR="000614F1" w:rsidRPr="00BC4491" w:rsidRDefault="000614F1" w:rsidP="000614F1">
      <w:pPr>
        <w:pStyle w:val="Brdtext"/>
        <w:numPr>
          <w:ilvl w:val="0"/>
          <w:numId w:val="28"/>
        </w:numPr>
        <w:rPr>
          <w:i/>
        </w:rPr>
      </w:pPr>
      <w:r w:rsidRPr="00BC4491">
        <w:rPr>
          <w:i/>
        </w:rPr>
        <w:t>Resultat från genomförda projekt och samverkansaktiviteter tas till vara och leder vidare till nya aktiviteter. På så vis förs arbetet framåt och utvecklas.</w:t>
      </w:r>
    </w:p>
    <w:p w:rsidR="000614F1" w:rsidRPr="00BC4491" w:rsidRDefault="000614F1" w:rsidP="000614F1">
      <w:pPr>
        <w:pStyle w:val="Brdtext"/>
        <w:numPr>
          <w:ilvl w:val="0"/>
          <w:numId w:val="28"/>
        </w:numPr>
        <w:rPr>
          <w:i/>
        </w:rPr>
      </w:pPr>
      <w:r w:rsidRPr="00BC4491">
        <w:rPr>
          <w:i/>
        </w:rPr>
        <w:t>Vi sammanställer kommunernas åtgärder inom energieffektiviseringsstödet för att få en bild av vilka åtgärder som de jobbar med. Vi använder sedan detta som underlag för planering av kommande samordningsträffar.</w:t>
      </w:r>
    </w:p>
    <w:p w:rsidR="000614F1" w:rsidRPr="00BC4491" w:rsidRDefault="000614F1" w:rsidP="000614F1">
      <w:pPr>
        <w:pStyle w:val="Brdtext"/>
        <w:numPr>
          <w:ilvl w:val="0"/>
          <w:numId w:val="28"/>
        </w:numPr>
        <w:rPr>
          <w:i/>
        </w:rPr>
      </w:pPr>
      <w:r w:rsidRPr="00676107">
        <w:rPr>
          <w:i/>
        </w:rPr>
        <w:t>Vid beslut om finansiering av projekt tar vi hänsyn</w:t>
      </w:r>
      <w:r w:rsidRPr="00BC4491">
        <w:rPr>
          <w:i/>
        </w:rPr>
        <w:t xml:space="preserve"> </w:t>
      </w:r>
      <w:r w:rsidR="002563E3">
        <w:rPr>
          <w:i/>
        </w:rPr>
        <w:t xml:space="preserve">(tar tillvara erfarenheter?) </w:t>
      </w:r>
      <w:r w:rsidRPr="00BC4491">
        <w:rPr>
          <w:i/>
        </w:rPr>
        <w:t>till hur tidigare projekt har genomförts.</w:t>
      </w:r>
    </w:p>
    <w:p w:rsidR="000614F1" w:rsidRPr="00BC4491" w:rsidRDefault="000614F1" w:rsidP="000614F1">
      <w:pPr>
        <w:pStyle w:val="Brdtext"/>
        <w:numPr>
          <w:ilvl w:val="0"/>
          <w:numId w:val="28"/>
        </w:numPr>
        <w:rPr>
          <w:i/>
        </w:rPr>
      </w:pPr>
      <w:r w:rsidRPr="00BC4491">
        <w:rPr>
          <w:i/>
        </w:rPr>
        <w:t xml:space="preserve">Vi har utökat antalet samverkanspartner och ändrat infallsvinklar. Sammansättning av styrgruppen </w:t>
      </w:r>
      <w:r w:rsidR="003D0C04">
        <w:rPr>
          <w:i/>
        </w:rPr>
        <w:t xml:space="preserve">som består av olika regionala aktörer </w:t>
      </w:r>
      <w:r w:rsidRPr="00BC4491">
        <w:rPr>
          <w:i/>
        </w:rPr>
        <w:t>har även ändrats för att bättre möta behoven.</w:t>
      </w:r>
    </w:p>
    <w:p w:rsidR="000614F1" w:rsidRPr="00BC4491" w:rsidRDefault="000614F1" w:rsidP="000614F1">
      <w:pPr>
        <w:pStyle w:val="Brdtext"/>
        <w:numPr>
          <w:ilvl w:val="0"/>
          <w:numId w:val="28"/>
        </w:numPr>
        <w:rPr>
          <w:i/>
        </w:rPr>
      </w:pPr>
      <w:r w:rsidRPr="00BC4491">
        <w:rPr>
          <w:i/>
        </w:rPr>
        <w:t>Idag arrangerar vi sälla</w:t>
      </w:r>
      <w:r w:rsidR="004F39D3">
        <w:rPr>
          <w:i/>
        </w:rPr>
        <w:t>n</w:t>
      </w:r>
      <w:r w:rsidRPr="00BC4491">
        <w:rPr>
          <w:i/>
        </w:rPr>
        <w:t xml:space="preserve"> stora konferenser, men deltar som föreläsare på andras arrangemang</w:t>
      </w:r>
      <w:r w:rsidR="00E06514">
        <w:rPr>
          <w:i/>
        </w:rPr>
        <w:t>.</w:t>
      </w:r>
      <w:r w:rsidRPr="00BC4491">
        <w:rPr>
          <w:i/>
        </w:rPr>
        <w:t xml:space="preserve"> Vi bjuder istället in till dialogmöten och sektorsvisa träffar. Totalt når vi fler och uppnår högre kvalitet.</w:t>
      </w:r>
    </w:p>
    <w:p w:rsidR="000614F1" w:rsidRPr="00BC4491" w:rsidRDefault="000614F1" w:rsidP="000614F1">
      <w:pPr>
        <w:pStyle w:val="Brdtext"/>
        <w:numPr>
          <w:ilvl w:val="0"/>
          <w:numId w:val="28"/>
        </w:numPr>
        <w:rPr>
          <w:i/>
        </w:rPr>
      </w:pPr>
      <w:r w:rsidRPr="00BC4491">
        <w:rPr>
          <w:i/>
        </w:rPr>
        <w:t>Vi följer idag projekt löpande och gör konkret uppföljning. På så sätt försöker vi styra upp de projekt som vi finansierar eller medverkar i så att fokus verkligen ligger på rätt saker.</w:t>
      </w:r>
    </w:p>
    <w:p w:rsidR="000614F1" w:rsidRPr="00A92DAC" w:rsidRDefault="000614F1"/>
    <w:p w:rsidR="00936460" w:rsidRDefault="00936460" w:rsidP="00936460">
      <w:pPr>
        <w:pStyle w:val="Rubrik3"/>
      </w:pPr>
      <w:r>
        <w:lastRenderedPageBreak/>
        <w:t>Enskilda länsstyrelsers arbete</w:t>
      </w:r>
    </w:p>
    <w:p w:rsidR="00976084" w:rsidRDefault="006823B5" w:rsidP="00DD5079">
      <w:pPr>
        <w:pStyle w:val="Brdtext"/>
      </w:pPr>
      <w:r>
        <w:rPr>
          <w:noProof/>
        </w:rPr>
        <w:drawing>
          <wp:inline distT="0" distB="0" distL="0" distR="0" wp14:anchorId="11B38F24" wp14:editId="3087216F">
            <wp:extent cx="5039360" cy="5669419"/>
            <wp:effectExtent l="0" t="0" r="27940" b="26670"/>
            <wp:docPr id="20" name="Diagram 20"/>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rsidR="00300EC8" w:rsidRDefault="00300EC8" w:rsidP="00300EC8">
      <w:pPr>
        <w:pStyle w:val="Beskrivning"/>
      </w:pPr>
      <w:r>
        <w:t xml:space="preserve">Figur </w:t>
      </w:r>
      <w:r w:rsidR="00A94664">
        <w:fldChar w:fldCharType="begin"/>
      </w:r>
      <w:r w:rsidR="00A94664">
        <w:instrText xml:space="preserve"> SEQ Figur \* ARABIC </w:instrText>
      </w:r>
      <w:r w:rsidR="00A94664">
        <w:fldChar w:fldCharType="separate"/>
      </w:r>
      <w:r w:rsidR="00532CEE">
        <w:rPr>
          <w:noProof/>
        </w:rPr>
        <w:t>8</w:t>
      </w:r>
      <w:r w:rsidR="00A94664">
        <w:rPr>
          <w:noProof/>
        </w:rPr>
        <w:fldChar w:fldCharType="end"/>
      </w:r>
      <w:r>
        <w:t xml:space="preserve">. </w:t>
      </w:r>
      <w:r>
        <w:tab/>
        <w:t>Ambitionsnivå i genomförandefasen under åren 2010 till 2012 för var och en</w:t>
      </w:r>
    </w:p>
    <w:p w:rsidR="00E21DD1" w:rsidRDefault="00EF2FB8" w:rsidP="00DD5079">
      <w:pPr>
        <w:pStyle w:val="Brdtext"/>
      </w:pPr>
      <w:r>
        <w:t xml:space="preserve">Länsstyrelserna i Jönköping, Västra Götaland samt Örebro län har kommit långt i sitt arbete med </w:t>
      </w:r>
      <w:r w:rsidR="00222F3A">
        <w:t>uppföljning.</w:t>
      </w:r>
      <w:r>
        <w:t xml:space="preserve"> Nedan presenteras två exempel </w:t>
      </w:r>
      <w:r w:rsidR="00222F3A">
        <w:t>modeller</w:t>
      </w:r>
      <w:r>
        <w:t xml:space="preserve"> för uppföljning som används i dessa län.</w:t>
      </w:r>
    </w:p>
    <w:p w:rsidR="00E21DD1" w:rsidRPr="00222F3A" w:rsidRDefault="00222F3A" w:rsidP="00DD5079">
      <w:pPr>
        <w:pStyle w:val="Brdtext"/>
        <w:rPr>
          <w:i/>
        </w:rPr>
      </w:pPr>
      <w:r w:rsidRPr="00222F3A">
        <w:rPr>
          <w:i/>
        </w:rPr>
        <w:t>Uppföljning av åtgärdsprogram i Jönköpings län</w:t>
      </w:r>
    </w:p>
    <w:p w:rsidR="00222F3A" w:rsidRPr="000F21A0" w:rsidRDefault="00222F3A" w:rsidP="00222F3A">
      <w:r>
        <w:t xml:space="preserve">Ett exempel på hur Länsstyrelsen i Jönköping arbetar med uppföljning är </w:t>
      </w:r>
      <w:r w:rsidRPr="000F21A0">
        <w:t xml:space="preserve">åtgärdsuppföljningen </w:t>
      </w:r>
      <w:r>
        <w:t>för</w:t>
      </w:r>
      <w:r w:rsidRPr="000F21A0">
        <w:t xml:space="preserve"> delprogrammet ”20 steg för klimat och hälsa”. Det är en del av åtgärdsprogrammet för Luftens och hälsans miljömål och omfattar 20 av de åtgärder där kommunerna har ansvar för genomförandet. Under remissförfarandet åtog sig alla kommuner att genomföra minst 15 av dessa åtgärder till och med år 2012. Nedanstående diagram visar läget vid den uppföljning som gjordes 2012, </w:t>
      </w:r>
      <w:r w:rsidRPr="000F21A0">
        <w:lastRenderedPageBreak/>
        <w:t>vilken huvudsakligen gäller insatser gjorda till och med år 2011. Slutuppföljning av delprogrammet görs år 2013.</w:t>
      </w:r>
    </w:p>
    <w:p w:rsidR="00222F3A" w:rsidRDefault="00222F3A" w:rsidP="00DD5079">
      <w:pPr>
        <w:pStyle w:val="Brdtext"/>
      </w:pPr>
    </w:p>
    <w:p w:rsidR="00EF2FB8" w:rsidRDefault="00EF2FB8" w:rsidP="00DD5079">
      <w:pPr>
        <w:pStyle w:val="Brdtext"/>
      </w:pPr>
      <w:r w:rsidRPr="000F21A0">
        <w:rPr>
          <w:noProof/>
        </w:rPr>
        <w:drawing>
          <wp:inline distT="0" distB="0" distL="0" distR="0" wp14:anchorId="4B1A727F" wp14:editId="50A73D70">
            <wp:extent cx="5039360" cy="3469222"/>
            <wp:effectExtent l="0" t="0" r="8890" b="0"/>
            <wp:docPr id="108" name="Bildobjekt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039360" cy="3469222"/>
                    </a:xfrm>
                    <a:prstGeom prst="rect">
                      <a:avLst/>
                    </a:prstGeom>
                    <a:noFill/>
                  </pic:spPr>
                </pic:pic>
              </a:graphicData>
            </a:graphic>
          </wp:inline>
        </w:drawing>
      </w:r>
    </w:p>
    <w:p w:rsidR="00300EC8" w:rsidRDefault="00300EC8" w:rsidP="00300EC8">
      <w:pPr>
        <w:pStyle w:val="Beskrivning"/>
      </w:pPr>
      <w:r>
        <w:t xml:space="preserve">Figur </w:t>
      </w:r>
      <w:r w:rsidR="00A94664">
        <w:fldChar w:fldCharType="begin"/>
      </w:r>
      <w:r w:rsidR="00A94664">
        <w:instrText xml:space="preserve"> SEQ Figur \* ARABIC </w:instrText>
      </w:r>
      <w:r w:rsidR="00A94664">
        <w:fldChar w:fldCharType="separate"/>
      </w:r>
      <w:r w:rsidR="00532CEE">
        <w:rPr>
          <w:noProof/>
        </w:rPr>
        <w:t>9</w:t>
      </w:r>
      <w:r w:rsidR="00A94664">
        <w:rPr>
          <w:noProof/>
        </w:rPr>
        <w:fldChar w:fldCharType="end"/>
      </w:r>
      <w:r>
        <w:t xml:space="preserve">. </w:t>
      </w:r>
      <w:r>
        <w:tab/>
        <w:t>Modell för uppföljning av program i Jönköpings län</w:t>
      </w:r>
    </w:p>
    <w:p w:rsidR="00222F3A" w:rsidRDefault="00222F3A" w:rsidP="00222F3A">
      <w:r w:rsidRPr="000F21A0">
        <w:t>För att driva på och stödja kommunernas arbete med åtgärdsprogrammen har Länsstyrelsens miljömålsekretariat besökt sju av länets kommuner under år 2012 och diskuterat med berörda politiker och tjänstemän inklusive kommunledningarna.</w:t>
      </w:r>
    </w:p>
    <w:p w:rsidR="003A2094" w:rsidRDefault="003A2094" w:rsidP="00222F3A"/>
    <w:p w:rsidR="003A2094" w:rsidRPr="003A2094" w:rsidRDefault="003A2094" w:rsidP="00222F3A">
      <w:pPr>
        <w:rPr>
          <w:i/>
        </w:rPr>
      </w:pPr>
      <w:r w:rsidRPr="003A2094">
        <w:rPr>
          <w:i/>
        </w:rPr>
        <w:t>Uppföljning i Västra Götaland</w:t>
      </w:r>
    </w:p>
    <w:p w:rsidR="003A2094" w:rsidRDefault="003A2094" w:rsidP="003A2094">
      <w:pPr>
        <w:autoSpaceDE w:val="0"/>
        <w:autoSpaceDN w:val="0"/>
        <w:adjustRightInd w:val="0"/>
        <w:rPr>
          <w:sz w:val="23"/>
          <w:szCs w:val="23"/>
        </w:rPr>
      </w:pPr>
      <w:r>
        <w:rPr>
          <w:sz w:val="23"/>
          <w:szCs w:val="23"/>
        </w:rPr>
        <w:t xml:space="preserve">Länsstyrelsen i Västra Götalands län arbetar med uppföljning på en årlig basis relaterat till den verksamhetsplanering som sker inför respektive år. Avstämning sker tertialt kring resultat och tidplan. </w:t>
      </w:r>
    </w:p>
    <w:p w:rsidR="003A2094" w:rsidRDefault="003A2094" w:rsidP="003A2094">
      <w:pPr>
        <w:autoSpaceDE w:val="0"/>
        <w:autoSpaceDN w:val="0"/>
        <w:adjustRightInd w:val="0"/>
        <w:rPr>
          <w:sz w:val="23"/>
          <w:szCs w:val="23"/>
        </w:rPr>
      </w:pPr>
    </w:p>
    <w:p w:rsidR="003A2094" w:rsidRDefault="003A2094" w:rsidP="003A2094">
      <w:pPr>
        <w:autoSpaceDE w:val="0"/>
        <w:autoSpaceDN w:val="0"/>
        <w:adjustRightInd w:val="0"/>
        <w:rPr>
          <w:sz w:val="23"/>
          <w:szCs w:val="23"/>
        </w:rPr>
      </w:pPr>
      <w:r>
        <w:rPr>
          <w:sz w:val="23"/>
          <w:szCs w:val="23"/>
        </w:rPr>
        <w:t>De aktiviteter som Länsstyrelsen genomför och de projekten som bedrivs är av olika karaktär och därför blir formen på uppföljning olika. Många aktiviteter är av arten, möten, seminarier, utbildningar. I många fall får deltagarna svara på en enkel enkät kring nyttan med mötet och om aktiviteten ger effekt/resultat på deras arbete.</w:t>
      </w:r>
    </w:p>
    <w:p w:rsidR="003A2094" w:rsidRDefault="003A2094" w:rsidP="003A2094">
      <w:pPr>
        <w:autoSpaceDE w:val="0"/>
        <w:autoSpaceDN w:val="0"/>
        <w:adjustRightInd w:val="0"/>
        <w:rPr>
          <w:sz w:val="23"/>
          <w:szCs w:val="23"/>
        </w:rPr>
      </w:pPr>
    </w:p>
    <w:p w:rsidR="00222F3A" w:rsidRPr="00C94A75" w:rsidRDefault="003A2094" w:rsidP="00E17521">
      <w:r>
        <w:rPr>
          <w:sz w:val="23"/>
          <w:szCs w:val="23"/>
        </w:rPr>
        <w:t>I enskilda projekt gör Länsstyrelsen alltid en egen avstämning internt när ett projekt är avslutat kring hur intentionerna från starten har uppnåtts. I vissa fall anlitas även utomstående</w:t>
      </w:r>
      <w:r w:rsidR="004F39D3">
        <w:rPr>
          <w:sz w:val="23"/>
          <w:szCs w:val="23"/>
        </w:rPr>
        <w:t xml:space="preserve"> </w:t>
      </w:r>
      <w:r>
        <w:rPr>
          <w:sz w:val="23"/>
          <w:szCs w:val="23"/>
        </w:rPr>
        <w:t>(t.ex., konsult eller energikontor) för att göra en mer detaljerad uppföljning.</w:t>
      </w:r>
    </w:p>
    <w:p w:rsidR="00DD5079" w:rsidRDefault="00DD5079" w:rsidP="00DD5079">
      <w:pPr>
        <w:pStyle w:val="Rubrik2"/>
      </w:pPr>
      <w:bookmarkStart w:id="20" w:name="_Toc358757299"/>
      <w:r w:rsidRPr="00F10EFB">
        <w:lastRenderedPageBreak/>
        <w:t xml:space="preserve">Analys av </w:t>
      </w:r>
      <w:r>
        <w:t>ambitionsnivå</w:t>
      </w:r>
      <w:bookmarkEnd w:id="20"/>
    </w:p>
    <w:p w:rsidR="00312770" w:rsidRDefault="00312770" w:rsidP="00312770">
      <w:pPr>
        <w:pStyle w:val="Brdtext"/>
      </w:pPr>
      <w:r w:rsidRPr="00312770">
        <w:t xml:space="preserve">Sammanställningarna över länsstyrelsernas arbete med energi- och klimatstrategier på regional nivå </w:t>
      </w:r>
      <w:r>
        <w:t xml:space="preserve">under år 2012 </w:t>
      </w:r>
      <w:r w:rsidRPr="00312770">
        <w:t xml:space="preserve">visar tydligt att arbetet utvecklas och går framåt. </w:t>
      </w:r>
      <w:r>
        <w:t xml:space="preserve">Arbetet med planering av arbetet vidareutvecklas och flertalet länsstyrelser har arbetat med revidering av strategierna. Ett omfattande arbete har även gjorts med olika typer av </w:t>
      </w:r>
      <w:r w:rsidR="002B0A91">
        <w:t xml:space="preserve">kompletterande kartläggningar </w:t>
      </w:r>
      <w:r>
        <w:t xml:space="preserve">såsom </w:t>
      </w:r>
      <w:r w:rsidR="00FD0F55">
        <w:t xml:space="preserve">regionala energibalanser och </w:t>
      </w:r>
      <w:r w:rsidR="002B0A91">
        <w:t xml:space="preserve">analys av potential för förnybar energi och </w:t>
      </w:r>
      <w:r w:rsidR="00FD0F55">
        <w:t>energieffektivisering. Några</w:t>
      </w:r>
      <w:r w:rsidR="002B0A91">
        <w:t xml:space="preserve"> länsstyrelser har även genomfört</w:t>
      </w:r>
      <w:r w:rsidR="00FD0F55">
        <w:t xml:space="preserve"> </w:t>
      </w:r>
      <w:r w:rsidR="002B0A91">
        <w:t xml:space="preserve">analyser som syftar till att </w:t>
      </w:r>
      <w:r w:rsidR="00FD0F55">
        <w:t>prioritera åtgärder</w:t>
      </w:r>
      <w:r w:rsidR="000B6214">
        <w:t>.</w:t>
      </w:r>
      <w:r w:rsidR="00FC716F">
        <w:t xml:space="preserve"> En indikation på att arbetet utvecklas är att allt fler länsstyrelser har utvecklat handlingsplaner</w:t>
      </w:r>
      <w:r w:rsidR="00355883" w:rsidRPr="00355883">
        <w:t xml:space="preserve"> </w:t>
      </w:r>
      <w:r w:rsidR="00355883">
        <w:t>för att genomföra åtgärder, med tydlig ansvarsfördelning och slutdatum för genomförande</w:t>
      </w:r>
      <w:r w:rsidR="002E37E5">
        <w:t xml:space="preserve">. Att det är så många länsstyrelser som hamnar i kategorin över förväntad arbetsinsats handlar delvis om att Energimyndigheten inte utvärderar kvaliteten på planer och åtgärder, det innebär att både bra och mindre ambitiösa insatser bedöms likadant. Därför avser Energimyndigheten att dels skärpa bedömningarna till nästa år, dels kommer myndigheten att titta mer på vilka slags insatser som genomförs.  </w:t>
      </w:r>
      <w:r w:rsidR="00FC716F">
        <w:t xml:space="preserve"> </w:t>
      </w:r>
    </w:p>
    <w:p w:rsidR="00312770" w:rsidRDefault="00312770" w:rsidP="00312770">
      <w:pPr>
        <w:pStyle w:val="Brdtext"/>
      </w:pPr>
      <w:r>
        <w:t>Samtliga länsstyrelser medverkar i och finansierar en rad olika projekt och aktiviteter som syftar till att strategiernas mål ska nås. En del av länsstyrelserna beskriver ett mycket omfattande arbete med både projekt och samverkan med ett stort antal aktörer. Skillnaderna i hur många projekt och aktiviteter som bedrivs är stor och speglar dels de regionala förutsättningarna samt hur långt länsstyrelsen har kommit i sitt arbete med att genomföra åtgärder.</w:t>
      </w:r>
    </w:p>
    <w:p w:rsidR="000B6214" w:rsidRDefault="00312770" w:rsidP="00312770">
      <w:pPr>
        <w:pStyle w:val="Brdtext"/>
      </w:pPr>
      <w:r>
        <w:t xml:space="preserve">Även arbetet med uppföljning av arbetet med </w:t>
      </w:r>
      <w:r w:rsidR="00FC716F">
        <w:t>energi</w:t>
      </w:r>
      <w:r>
        <w:t xml:space="preserve">- och klimatstrategierna går framåt och alla </w:t>
      </w:r>
      <w:r w:rsidR="00FC716F">
        <w:t>länsstyrelser</w:t>
      </w:r>
      <w:r>
        <w:t xml:space="preserve"> </w:t>
      </w:r>
      <w:r w:rsidR="00FC716F">
        <w:t xml:space="preserve">beskriver i år att man arbetar med uppföljning. </w:t>
      </w:r>
      <w:r w:rsidR="000B6214">
        <w:t>Det är en klar förbättring i förhållande till föregående år då det i många fall saknades beskrivningar av uppföljningsarbetet.</w:t>
      </w:r>
    </w:p>
    <w:p w:rsidR="00312770" w:rsidRPr="002E37E5" w:rsidRDefault="00A44B9D" w:rsidP="00312770">
      <w:pPr>
        <w:pStyle w:val="Brdtext"/>
      </w:pPr>
      <w:r>
        <w:t>För att Länsstyrelserna ska kunna följa hur arbetet med energi- och klimatstrategierna utvecklas behöver man följa upp både enskilda åtgärder och energi- och klimatstrategin som helhet. För att lyckas med detta arbete behöver man fastställa hur uppföljningen ska genomföras. I dagsläget har endast n</w:t>
      </w:r>
      <w:r w:rsidR="00FC716F">
        <w:t xml:space="preserve">ågra få län </w:t>
      </w:r>
      <w:r>
        <w:t>ett sådant</w:t>
      </w:r>
      <w:r w:rsidR="00FC716F">
        <w:t xml:space="preserve"> systematiskt arbete med uppföljning av såväl projekt och aktiviteter som av energi- och klimatstrategins mål.</w:t>
      </w:r>
      <w:r>
        <w:t xml:space="preserve"> Många länsstyrelser beskriver </w:t>
      </w:r>
      <w:r w:rsidR="00C84271">
        <w:t xml:space="preserve">endast </w:t>
      </w:r>
      <w:r>
        <w:t xml:space="preserve">metoder för att följa upp enskilda </w:t>
      </w:r>
      <w:r w:rsidRPr="002E37E5">
        <w:t xml:space="preserve">aktiviteter och några </w:t>
      </w:r>
      <w:r w:rsidR="00C84271" w:rsidRPr="002E37E5">
        <w:t xml:space="preserve">beskriver att man </w:t>
      </w:r>
      <w:r w:rsidRPr="002E37E5">
        <w:t>följer energi- och utsläppsstatistik på regional nivå. Bedömningen är därför att det</w:t>
      </w:r>
      <w:r w:rsidR="00FC716F" w:rsidRPr="00E852EA">
        <w:t xml:space="preserve"> fortfarande </w:t>
      </w:r>
      <w:r w:rsidRPr="002845AF">
        <w:t xml:space="preserve">finns </w:t>
      </w:r>
      <w:r w:rsidR="00FC716F" w:rsidRPr="002845AF">
        <w:t xml:space="preserve">ett </w:t>
      </w:r>
      <w:r w:rsidR="00FC716F" w:rsidRPr="002C1C81">
        <w:t>omfat</w:t>
      </w:r>
      <w:r w:rsidR="00EF2F2E" w:rsidRPr="002C1C81">
        <w:t>t</w:t>
      </w:r>
      <w:r w:rsidR="00FC716F" w:rsidRPr="002C1C81">
        <w:t>ande arbete att göra för flertalet av länsstyrelserna</w:t>
      </w:r>
      <w:r w:rsidR="00FC716F" w:rsidRPr="002E37E5">
        <w:t>.</w:t>
      </w:r>
    </w:p>
    <w:p w:rsidR="00DD5079" w:rsidRPr="008A53FA" w:rsidRDefault="00EB476E" w:rsidP="008A53FA">
      <w:pPr>
        <w:pStyle w:val="Brdtext"/>
      </w:pPr>
      <w:r w:rsidRPr="002E37E5">
        <w:t>Det faktum att samtliga länsstyrelser i år bedömdes ligga på nivån över förväntad nivå i genomförandefasen visar att alla länsstyrelser idag arbetar aktivt med projekt och andra aktiviteter. Arbetet har därmed kommit igång på ett bra sätt och nästa steg bör vara att utveckla metoderna för att säkerställa att rätt åtgärder och metoder prioriteras. Vid nästa års analys av länsstyrelsernas arbete bör därför bedömnings</w:t>
      </w:r>
      <w:r w:rsidRPr="00E852EA">
        <w:t>kriterierna revideras till att omfatta en mer kvalitativ bedömning av genomförandefasen</w:t>
      </w:r>
      <w:r w:rsidRPr="002E37E5">
        <w:t xml:space="preserve">. Frågeställningarna </w:t>
      </w:r>
      <w:r w:rsidR="001F39E9" w:rsidRPr="002E37E5">
        <w:t>ändras då från att fokusera på att åtgärder genomförs till att fokusera på att rätt åtgärder genomförs</w:t>
      </w:r>
      <w:r w:rsidR="001F39E9">
        <w:t>.</w:t>
      </w:r>
    </w:p>
    <w:p w:rsidR="004D7655" w:rsidRPr="00485014" w:rsidRDefault="00E21DD1" w:rsidP="00C1638B">
      <w:pPr>
        <w:pStyle w:val="Rubrik1"/>
      </w:pPr>
      <w:bookmarkStart w:id="21" w:name="_Toc358757300"/>
      <w:r>
        <w:lastRenderedPageBreak/>
        <w:t>H</w:t>
      </w:r>
      <w:r w:rsidR="005658BB" w:rsidRPr="00485014">
        <w:t>inder och svårigheter samt framgångsfaktorer</w:t>
      </w:r>
      <w:bookmarkEnd w:id="21"/>
    </w:p>
    <w:p w:rsidR="00F373F7" w:rsidRPr="00485014" w:rsidRDefault="00F373F7" w:rsidP="00F373F7">
      <w:pPr>
        <w:pStyle w:val="Rubrik2"/>
      </w:pPr>
      <w:bookmarkStart w:id="22" w:name="_Toc358757301"/>
      <w:r w:rsidRPr="00485014">
        <w:t>Hinder och svårigheter</w:t>
      </w:r>
      <w:bookmarkEnd w:id="22"/>
    </w:p>
    <w:p w:rsidR="002C1F91" w:rsidRDefault="00C07FD5" w:rsidP="008A53FA">
      <w:pPr>
        <w:pStyle w:val="Brdtext"/>
      </w:pPr>
      <w:r w:rsidRPr="008A53FA">
        <w:t>Kartläggningen</w:t>
      </w:r>
      <w:r w:rsidR="00892745">
        <w:t xml:space="preserve"> av länsstyrelsernas hinder/svårigheter har grupperats in</w:t>
      </w:r>
      <w:r w:rsidR="00474CB4">
        <w:t xml:space="preserve"> i</w:t>
      </w:r>
      <w:r w:rsidR="00892745">
        <w:t xml:space="preserve"> ett antal övergripande områden för att ge </w:t>
      </w:r>
      <w:r w:rsidRPr="008A53FA">
        <w:t xml:space="preserve">en känsla av </w:t>
      </w:r>
      <w:r w:rsidR="00892745">
        <w:t xml:space="preserve">vilka </w:t>
      </w:r>
      <w:r w:rsidRPr="008A53FA">
        <w:t xml:space="preserve">hinder/svårigheter som är mer utbredda än andra. I </w:t>
      </w:r>
      <w:r w:rsidR="004141C1" w:rsidRPr="008A53FA">
        <w:fldChar w:fldCharType="begin"/>
      </w:r>
      <w:r w:rsidR="004141C1" w:rsidRPr="008A53FA">
        <w:instrText xml:space="preserve"> REF _Ref288037502 \h  \* MERGEFORMAT </w:instrText>
      </w:r>
      <w:r w:rsidR="004141C1" w:rsidRPr="008A53FA">
        <w:fldChar w:fldCharType="separate"/>
      </w:r>
      <w:r w:rsidR="00532CEE" w:rsidRPr="00532CEE">
        <w:t>Figur 10</w:t>
      </w:r>
      <w:r w:rsidR="004141C1" w:rsidRPr="008A53FA">
        <w:fldChar w:fldCharType="end"/>
      </w:r>
      <w:r w:rsidRPr="008A53FA">
        <w:t xml:space="preserve"> ges en översikt av detta. Notera att </w:t>
      </w:r>
      <w:r w:rsidR="002C1F91">
        <w:t xml:space="preserve">flera </w:t>
      </w:r>
      <w:r w:rsidRPr="008A53FA">
        <w:t>länsstyrelse</w:t>
      </w:r>
      <w:r w:rsidR="00E82E44">
        <w:t>r</w:t>
      </w:r>
      <w:r w:rsidRPr="008A53FA">
        <w:t xml:space="preserve"> ha</w:t>
      </w:r>
      <w:r w:rsidR="00E82E44">
        <w:t>r</w:t>
      </w:r>
      <w:r w:rsidRPr="008A53FA">
        <w:t xml:space="preserve"> beskrivit hinder/svårigheter inom </w:t>
      </w:r>
      <w:r w:rsidR="002C1F91">
        <w:t>mer</w:t>
      </w:r>
      <w:r w:rsidRPr="008A53FA">
        <w:t xml:space="preserve"> än ett område. </w:t>
      </w:r>
    </w:p>
    <w:p w:rsidR="00C07FD5" w:rsidRPr="008A53FA" w:rsidRDefault="002C1F91" w:rsidP="008A53FA">
      <w:pPr>
        <w:pStyle w:val="Brdtext"/>
      </w:pPr>
      <w:r>
        <w:t>Tre av länsstyrelserna</w:t>
      </w:r>
      <w:r w:rsidR="00892745">
        <w:t xml:space="preserve"> har inte </w:t>
      </w:r>
      <w:r>
        <w:t>beskrivit några hinder/svårigheter</w:t>
      </w:r>
      <w:r w:rsidR="00892745">
        <w:t xml:space="preserve">. </w:t>
      </w:r>
    </w:p>
    <w:p w:rsidR="009F6181" w:rsidRDefault="002C1F91" w:rsidP="008A53FA">
      <w:pPr>
        <w:pStyle w:val="Brdtext"/>
      </w:pPr>
      <w:r>
        <w:t>Den kategorisering</w:t>
      </w:r>
      <w:r w:rsidR="00514427" w:rsidRPr="008A53FA">
        <w:t xml:space="preserve"> av hinder och svårigheter</w:t>
      </w:r>
      <w:r w:rsidR="001246EE">
        <w:t xml:space="preserve"> </w:t>
      </w:r>
      <w:r>
        <w:t>som gjordes i samband med 2010 omfattade k</w:t>
      </w:r>
      <w:r w:rsidR="00514427" w:rsidRPr="008A53FA">
        <w:t xml:space="preserve">ategorierna </w:t>
      </w:r>
      <w:r w:rsidR="00514427" w:rsidRPr="001246EE">
        <w:rPr>
          <w:i/>
        </w:rPr>
        <w:t>brist på resurser</w:t>
      </w:r>
      <w:r w:rsidR="003217FF">
        <w:rPr>
          <w:i/>
        </w:rPr>
        <w:t xml:space="preserve">, </w:t>
      </w:r>
      <w:r w:rsidR="00514427" w:rsidRPr="001246EE">
        <w:rPr>
          <w:i/>
        </w:rPr>
        <w:t>rollfördelning</w:t>
      </w:r>
      <w:r w:rsidR="003217FF">
        <w:rPr>
          <w:i/>
        </w:rPr>
        <w:t xml:space="preserve"> </w:t>
      </w:r>
      <w:r w:rsidR="003217FF" w:rsidRPr="00CE49D4">
        <w:t>och</w:t>
      </w:r>
      <w:r w:rsidR="003217FF">
        <w:rPr>
          <w:i/>
        </w:rPr>
        <w:t xml:space="preserve"> </w:t>
      </w:r>
      <w:r w:rsidR="00514427" w:rsidRPr="001246EE">
        <w:rPr>
          <w:i/>
        </w:rPr>
        <w:t>samverkan med många aktörer</w:t>
      </w:r>
      <w:r w:rsidR="00514427" w:rsidRPr="008A53FA">
        <w:t xml:space="preserve">. </w:t>
      </w:r>
      <w:r>
        <w:t>År 20</w:t>
      </w:r>
      <w:r w:rsidR="009F6181">
        <w:t>11 kompletterades med kategorin</w:t>
      </w:r>
      <w:r w:rsidR="002E1AF7" w:rsidRPr="008A53FA">
        <w:t xml:space="preserve"> </w:t>
      </w:r>
      <w:r w:rsidR="002E1AF7" w:rsidRPr="001246EE">
        <w:rPr>
          <w:i/>
        </w:rPr>
        <w:t>svårighet att</w:t>
      </w:r>
      <w:r w:rsidR="00B25756" w:rsidRPr="001246EE">
        <w:rPr>
          <w:i/>
        </w:rPr>
        <w:t xml:space="preserve"> engagera näringslivet</w:t>
      </w:r>
      <w:r w:rsidR="00B25756" w:rsidRPr="008A53FA">
        <w:t>.</w:t>
      </w:r>
      <w:r w:rsidR="009F6181">
        <w:t xml:space="preserve"> Övriga hinder/svårigheter som tagits upp har redovisats under </w:t>
      </w:r>
      <w:r w:rsidR="009F6181" w:rsidRPr="009F6181">
        <w:rPr>
          <w:i/>
        </w:rPr>
        <w:t>övrigt</w:t>
      </w:r>
      <w:r w:rsidR="009F6181">
        <w:t>.</w:t>
      </w:r>
    </w:p>
    <w:p w:rsidR="00485014" w:rsidRDefault="002C1F91" w:rsidP="008A53FA">
      <w:pPr>
        <w:pStyle w:val="Brdtext"/>
      </w:pPr>
      <w:r>
        <w:t>Figur 4 nedan visar antalet svar per kategori för åren 2010 till 2012.</w:t>
      </w:r>
    </w:p>
    <w:p w:rsidR="00BC0A64" w:rsidRPr="008A53FA" w:rsidRDefault="00F16E54" w:rsidP="008A53FA">
      <w:pPr>
        <w:pStyle w:val="Brdtext"/>
      </w:pPr>
      <w:r>
        <w:rPr>
          <w:noProof/>
        </w:rPr>
        <w:drawing>
          <wp:inline distT="0" distB="0" distL="0" distR="0" wp14:anchorId="3AECE095" wp14:editId="2C708760">
            <wp:extent cx="5039360" cy="2693461"/>
            <wp:effectExtent l="0" t="0" r="27940" b="12065"/>
            <wp:docPr id="1" name="Diagram 1"/>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rsidR="002C1F91" w:rsidRDefault="00C07FD5" w:rsidP="002C1F91">
      <w:pPr>
        <w:pStyle w:val="Brdtext"/>
        <w:ind w:left="1440" w:hanging="1378"/>
        <w:rPr>
          <w:b/>
          <w:bCs/>
          <w:sz w:val="20"/>
          <w:szCs w:val="20"/>
        </w:rPr>
      </w:pPr>
      <w:bookmarkStart w:id="23" w:name="_Ref288037502"/>
      <w:r w:rsidRPr="00F16E54">
        <w:rPr>
          <w:b/>
          <w:bCs/>
          <w:sz w:val="20"/>
          <w:szCs w:val="20"/>
        </w:rPr>
        <w:t xml:space="preserve">Figur </w:t>
      </w:r>
      <w:r w:rsidR="00BA662E" w:rsidRPr="00F16E54">
        <w:rPr>
          <w:b/>
          <w:bCs/>
          <w:sz w:val="20"/>
          <w:szCs w:val="20"/>
        </w:rPr>
        <w:fldChar w:fldCharType="begin"/>
      </w:r>
      <w:r w:rsidRPr="00F16E54">
        <w:rPr>
          <w:b/>
          <w:bCs/>
          <w:sz w:val="20"/>
          <w:szCs w:val="20"/>
        </w:rPr>
        <w:instrText xml:space="preserve"> SEQ Figur \* ARABIC </w:instrText>
      </w:r>
      <w:r w:rsidR="00BA662E" w:rsidRPr="00F16E54">
        <w:rPr>
          <w:b/>
          <w:bCs/>
          <w:sz w:val="20"/>
          <w:szCs w:val="20"/>
        </w:rPr>
        <w:fldChar w:fldCharType="separate"/>
      </w:r>
      <w:r w:rsidR="00532CEE">
        <w:rPr>
          <w:b/>
          <w:bCs/>
          <w:noProof/>
          <w:sz w:val="20"/>
          <w:szCs w:val="20"/>
        </w:rPr>
        <w:t>10</w:t>
      </w:r>
      <w:r w:rsidR="00BA662E" w:rsidRPr="00F16E54">
        <w:rPr>
          <w:b/>
          <w:bCs/>
          <w:sz w:val="20"/>
          <w:szCs w:val="20"/>
        </w:rPr>
        <w:fldChar w:fldCharType="end"/>
      </w:r>
      <w:bookmarkEnd w:id="23"/>
      <w:r w:rsidRPr="00F16E54">
        <w:rPr>
          <w:b/>
          <w:bCs/>
          <w:sz w:val="20"/>
          <w:szCs w:val="20"/>
        </w:rPr>
        <w:t xml:space="preserve">. </w:t>
      </w:r>
      <w:r w:rsidRPr="00F16E54">
        <w:rPr>
          <w:b/>
          <w:bCs/>
          <w:sz w:val="20"/>
          <w:szCs w:val="20"/>
        </w:rPr>
        <w:tab/>
        <w:t>Antalet länsstyrelser som belyst svårig</w:t>
      </w:r>
      <w:r w:rsidR="004A5B4F" w:rsidRPr="00F16E54">
        <w:rPr>
          <w:b/>
          <w:bCs/>
          <w:sz w:val="20"/>
          <w:szCs w:val="20"/>
        </w:rPr>
        <w:t>heter inom ett visst område</w:t>
      </w:r>
      <w:r w:rsidR="00F16E54" w:rsidRPr="00F16E54">
        <w:rPr>
          <w:b/>
          <w:bCs/>
          <w:sz w:val="20"/>
          <w:szCs w:val="20"/>
        </w:rPr>
        <w:t xml:space="preserve"> år 201</w:t>
      </w:r>
      <w:r w:rsidR="00F16E54">
        <w:rPr>
          <w:b/>
          <w:bCs/>
          <w:sz w:val="20"/>
          <w:szCs w:val="20"/>
        </w:rPr>
        <w:t>0</w:t>
      </w:r>
      <w:r w:rsidR="00BE3753" w:rsidRPr="00F16E54">
        <w:rPr>
          <w:b/>
          <w:bCs/>
          <w:sz w:val="20"/>
          <w:szCs w:val="20"/>
        </w:rPr>
        <w:t xml:space="preserve"> </w:t>
      </w:r>
      <w:r w:rsidR="00F16E54" w:rsidRPr="00F16E54">
        <w:rPr>
          <w:b/>
          <w:bCs/>
          <w:sz w:val="20"/>
          <w:szCs w:val="20"/>
        </w:rPr>
        <w:t>till 2012</w:t>
      </w:r>
      <w:r w:rsidR="004A5B4F" w:rsidRPr="00F16E54">
        <w:rPr>
          <w:b/>
          <w:bCs/>
          <w:sz w:val="20"/>
          <w:szCs w:val="20"/>
        </w:rPr>
        <w:t>.</w:t>
      </w:r>
      <w:r w:rsidR="00F16E54">
        <w:rPr>
          <w:b/>
          <w:bCs/>
          <w:sz w:val="20"/>
          <w:szCs w:val="20"/>
        </w:rPr>
        <w:t xml:space="preserve"> </w:t>
      </w:r>
    </w:p>
    <w:p w:rsidR="00C07FD5" w:rsidRDefault="00C07FD5" w:rsidP="00C07FD5">
      <w:pPr>
        <w:pStyle w:val="Rubrik3"/>
        <w:keepLines/>
        <w:tabs>
          <w:tab w:val="clear" w:pos="1021"/>
        </w:tabs>
        <w:spacing w:before="360" w:after="0"/>
        <w:ind w:left="720" w:hanging="720"/>
      </w:pPr>
      <w:r w:rsidRPr="00B25756">
        <w:t>Brist på resurser</w:t>
      </w:r>
    </w:p>
    <w:p w:rsidR="00781FC0" w:rsidRPr="008A53FA" w:rsidRDefault="00D55FFB" w:rsidP="008A53FA">
      <w:pPr>
        <w:pStyle w:val="Brdtext"/>
      </w:pPr>
      <w:r w:rsidRPr="00F035A1">
        <w:t>Brist på resurser</w:t>
      </w:r>
      <w:r w:rsidRPr="008A53FA">
        <w:t xml:space="preserve"> är ett av de hinder/svårigheter som tas upp av flest länsstyrelser i lägesrapporterna. </w:t>
      </w:r>
      <w:r w:rsidR="00DD5A27">
        <w:t>L</w:t>
      </w:r>
      <w:r w:rsidR="00B90291" w:rsidRPr="008A53FA">
        <w:t>änsstyrelser</w:t>
      </w:r>
      <w:r w:rsidR="00DD5A27">
        <w:t>na i Jönköping och</w:t>
      </w:r>
      <w:r w:rsidR="00DD5A27" w:rsidRPr="008A53FA">
        <w:t xml:space="preserve"> </w:t>
      </w:r>
      <w:r w:rsidR="00DD5A27">
        <w:t xml:space="preserve">Skåne </w:t>
      </w:r>
      <w:r w:rsidR="00BE3753">
        <w:t>beskriver</w:t>
      </w:r>
      <w:r w:rsidR="00B90291" w:rsidRPr="008A53FA">
        <w:t xml:space="preserve"> att brist på resurser </w:t>
      </w:r>
      <w:r w:rsidR="00B90291" w:rsidRPr="00F035A1">
        <w:rPr>
          <w:i/>
        </w:rPr>
        <w:t>inom den egna organisationen</w:t>
      </w:r>
      <w:r w:rsidR="00B90291" w:rsidRPr="008A53FA">
        <w:t xml:space="preserve"> </w:t>
      </w:r>
      <w:r w:rsidR="008C22BD">
        <w:t xml:space="preserve">kan innebära ett hinder för fortsatt utveckling. </w:t>
      </w:r>
    </w:p>
    <w:p w:rsidR="00E53124" w:rsidRDefault="002268D7" w:rsidP="008A53FA">
      <w:pPr>
        <w:pStyle w:val="Brdtext"/>
      </w:pPr>
      <w:r w:rsidRPr="00F035A1">
        <w:rPr>
          <w:i/>
        </w:rPr>
        <w:t xml:space="preserve">Resursbrist </w:t>
      </w:r>
      <w:r w:rsidR="0069552C" w:rsidRPr="00F035A1">
        <w:rPr>
          <w:i/>
        </w:rPr>
        <w:t>hos kommuner</w:t>
      </w:r>
      <w:r w:rsidR="0069552C" w:rsidRPr="008A53FA">
        <w:t xml:space="preserve"> </w:t>
      </w:r>
      <w:r w:rsidR="008C22BD">
        <w:t>nämns</w:t>
      </w:r>
      <w:r w:rsidR="00720816" w:rsidRPr="008A53FA">
        <w:t xml:space="preserve"> som ett hinder för </w:t>
      </w:r>
      <w:r w:rsidRPr="008A53FA">
        <w:t>att omsätta den regionala energi- och klimatstrategin i handling</w:t>
      </w:r>
      <w:r w:rsidR="008C22BD">
        <w:t xml:space="preserve"> av </w:t>
      </w:r>
      <w:r w:rsidR="00F035A1">
        <w:t xml:space="preserve">flera länsstyrelser. Länsstyrelsen i </w:t>
      </w:r>
      <w:r w:rsidR="00624A99">
        <w:lastRenderedPageBreak/>
        <w:t>Värmland</w:t>
      </w:r>
      <w:r w:rsidR="00F035A1">
        <w:t>s län</w:t>
      </w:r>
      <w:r w:rsidRPr="008A53FA">
        <w:t xml:space="preserve"> beskriver att </w:t>
      </w:r>
      <w:r w:rsidR="00F035A1">
        <w:t>vissa</w:t>
      </w:r>
      <w:r w:rsidR="00941C71">
        <w:t xml:space="preserve"> kommuner </w:t>
      </w:r>
      <w:r w:rsidR="00381A40">
        <w:t xml:space="preserve">har </w:t>
      </w:r>
      <w:r w:rsidR="003A15CC">
        <w:t xml:space="preserve">en ansträngd ekonomi </w:t>
      </w:r>
      <w:r w:rsidRPr="008A53FA">
        <w:t>vilket försvårar satsningar inom exempelvis</w:t>
      </w:r>
      <w:r w:rsidR="00B75348">
        <w:t xml:space="preserve"> energieffektiviseringsområdet.</w:t>
      </w:r>
    </w:p>
    <w:p w:rsidR="00F035A1" w:rsidRDefault="00B75348" w:rsidP="008A53FA">
      <w:pPr>
        <w:pStyle w:val="Brdtext"/>
      </w:pPr>
      <w:r>
        <w:t xml:space="preserve"> </w:t>
      </w:r>
      <w:r w:rsidR="00624A99">
        <w:t>L</w:t>
      </w:r>
      <w:r w:rsidR="002268D7" w:rsidRPr="008A53FA">
        <w:t xml:space="preserve">änsstyrelsen Örebro </w:t>
      </w:r>
      <w:r w:rsidR="00624A99">
        <w:t xml:space="preserve">län </w:t>
      </w:r>
      <w:r w:rsidR="00BE3753">
        <w:t>skildrar</w:t>
      </w:r>
      <w:r w:rsidR="002268D7" w:rsidRPr="008A53FA">
        <w:t xml:space="preserve"> att det finns </w:t>
      </w:r>
      <w:r w:rsidR="00BE3753">
        <w:t>brist på</w:t>
      </w:r>
      <w:r w:rsidR="002268D7" w:rsidRPr="008A53FA">
        <w:t xml:space="preserve"> resurser hos kommunerna vad gäller arbetet med fysisk planering och </w:t>
      </w:r>
      <w:r w:rsidR="00F035A1">
        <w:t>miljöstrategiskt arbete och Länsstyrelsen i Södermanland beskriver att framförallt mindre kommuner upplevs ha brist på personella resurser. Länsstyrelsen i Blekinge påpekar att länets kommuner är små med begränsade resurser för arbete inom energiområdet.</w:t>
      </w:r>
    </w:p>
    <w:p w:rsidR="00F52C3D" w:rsidRDefault="00F52C3D" w:rsidP="008A53FA">
      <w:pPr>
        <w:pStyle w:val="Brdtext"/>
      </w:pPr>
      <w:r>
        <w:t xml:space="preserve">Länsstyrelsen i Jämtlands län beskriver att det </w:t>
      </w:r>
      <w:r w:rsidRPr="00F52C3D">
        <w:rPr>
          <w:i/>
        </w:rPr>
        <w:t>saknas</w:t>
      </w:r>
      <w:r>
        <w:t xml:space="preserve"> </w:t>
      </w:r>
      <w:r w:rsidRPr="00F52C3D">
        <w:rPr>
          <w:i/>
        </w:rPr>
        <w:t>finansieringsmöjligheter till lokala och regionala aktörers åtgärdsarbete</w:t>
      </w:r>
      <w:r w:rsidR="00602DD9">
        <w:t xml:space="preserve"> vilket hämmar främst näringsl</w:t>
      </w:r>
      <w:r>
        <w:t>ivets deltagande i klimatarbete</w:t>
      </w:r>
      <w:r w:rsidR="00602DD9">
        <w:t>t</w:t>
      </w:r>
      <w:r>
        <w:t xml:space="preserve">. </w:t>
      </w:r>
      <w:r w:rsidR="00602DD9">
        <w:t>Även Länsstyrelsen i Västernorrland påpekar att man ser hinder kring genomförande av konkreta åtgärder som är kopplade till finansiering.</w:t>
      </w:r>
    </w:p>
    <w:p w:rsidR="00F035A1" w:rsidRPr="008A53FA" w:rsidRDefault="00F52C3D" w:rsidP="008A53FA">
      <w:pPr>
        <w:pStyle w:val="Brdtext"/>
      </w:pPr>
      <w:r>
        <w:t xml:space="preserve">Länsstyrelsen Gotlands län påpekar att länet har </w:t>
      </w:r>
      <w:r w:rsidRPr="00F52C3D">
        <w:rPr>
          <w:i/>
        </w:rPr>
        <w:t>många små aktörer</w:t>
      </w:r>
      <w:r>
        <w:t xml:space="preserve"> som har svårt att sätta av tid för samverkan.</w:t>
      </w:r>
    </w:p>
    <w:p w:rsidR="00C07FD5" w:rsidRDefault="00C07FD5" w:rsidP="00C07FD5">
      <w:pPr>
        <w:pStyle w:val="Rubrik3"/>
        <w:keepLines/>
        <w:tabs>
          <w:tab w:val="clear" w:pos="1021"/>
        </w:tabs>
        <w:spacing w:before="360" w:after="0"/>
        <w:ind w:left="720" w:hanging="720"/>
      </w:pPr>
      <w:r w:rsidRPr="00781FC0">
        <w:t>Rollfördelning</w:t>
      </w:r>
    </w:p>
    <w:p w:rsidR="00F52C3D" w:rsidRDefault="00F52C3D" w:rsidP="00F52C3D">
      <w:pPr>
        <w:pStyle w:val="Brdtext"/>
      </w:pPr>
      <w:r>
        <w:t>En länsstyrelse</w:t>
      </w:r>
      <w:r w:rsidR="00951648" w:rsidRPr="008A53FA">
        <w:t xml:space="preserve"> </w:t>
      </w:r>
      <w:r w:rsidR="00BE3753">
        <w:t xml:space="preserve">anger </w:t>
      </w:r>
      <w:r w:rsidR="00903204">
        <w:t xml:space="preserve">i sin lägesrapport </w:t>
      </w:r>
      <w:r>
        <w:t>att</w:t>
      </w:r>
      <w:r w:rsidR="00781FC0" w:rsidRPr="008A53FA">
        <w:t xml:space="preserve"> </w:t>
      </w:r>
      <w:r w:rsidR="00781FC0" w:rsidRPr="00CE49D4">
        <w:rPr>
          <w:i/>
        </w:rPr>
        <w:t>rollfördelning</w:t>
      </w:r>
      <w:r w:rsidR="00781FC0" w:rsidRPr="008A53FA">
        <w:t xml:space="preserve"> i arbetet med den regionala energi- och klimatstrategin</w:t>
      </w:r>
      <w:r w:rsidR="00951648" w:rsidRPr="008A53FA">
        <w:t xml:space="preserve"> </w:t>
      </w:r>
      <w:r>
        <w:t>är</w:t>
      </w:r>
      <w:r w:rsidR="00951648" w:rsidRPr="008A53FA">
        <w:t xml:space="preserve"> ett hinder</w:t>
      </w:r>
      <w:r w:rsidR="00781FC0" w:rsidRPr="008A53FA">
        <w:t xml:space="preserve">. </w:t>
      </w:r>
      <w:r w:rsidR="00300EC8">
        <w:t>Av de</w:t>
      </w:r>
      <w:r w:rsidR="00903204">
        <w:t xml:space="preserve"> genomförda intervjuerna framgår det att ytterligare några länsstyrelser upplever att oklarheter runt rollfördelningen fortfarande upplevs som ett hinder i arbetet.</w:t>
      </w:r>
    </w:p>
    <w:p w:rsidR="00C07FD5" w:rsidRDefault="00C07FD5" w:rsidP="00903204">
      <w:pPr>
        <w:pStyle w:val="Rubrik3"/>
        <w:keepLines/>
        <w:tabs>
          <w:tab w:val="clear" w:pos="1021"/>
        </w:tabs>
        <w:spacing w:before="360" w:after="0"/>
        <w:ind w:left="720" w:hanging="720"/>
      </w:pPr>
      <w:r w:rsidRPr="00784800">
        <w:t xml:space="preserve">Samverkan med många aktörer </w:t>
      </w:r>
    </w:p>
    <w:p w:rsidR="00CB78AB" w:rsidRPr="008A53FA" w:rsidRDefault="003D54AB" w:rsidP="008A53FA">
      <w:pPr>
        <w:pStyle w:val="Brdtext"/>
      </w:pPr>
      <w:r w:rsidRPr="00903204">
        <w:t>Samverkan med många aktörer</w:t>
      </w:r>
      <w:r w:rsidRPr="008A53FA">
        <w:t xml:space="preserve"> är </w:t>
      </w:r>
      <w:r w:rsidR="002F1E28">
        <w:t>en</w:t>
      </w:r>
      <w:r w:rsidRPr="008A53FA">
        <w:t xml:space="preserve"> svårighet som </w:t>
      </w:r>
      <w:r w:rsidR="00903204">
        <w:t>tre av</w:t>
      </w:r>
      <w:r w:rsidR="00784800" w:rsidRPr="008A53FA">
        <w:t xml:space="preserve"> länsstyrelser</w:t>
      </w:r>
      <w:r w:rsidR="00903204">
        <w:t>na</w:t>
      </w:r>
      <w:r w:rsidR="00784800" w:rsidRPr="008A53FA">
        <w:t xml:space="preserve"> ha</w:t>
      </w:r>
      <w:r w:rsidR="00903204">
        <w:t xml:space="preserve">r tagit upp i sin lägesrapport för år 2012. </w:t>
      </w:r>
      <w:r w:rsidR="00ED0F25">
        <w:t xml:space="preserve">Länsstyrelsen </w:t>
      </w:r>
      <w:r w:rsidR="00903204">
        <w:t>i Västernor</w:t>
      </w:r>
      <w:r w:rsidR="00B32243">
        <w:t>r</w:t>
      </w:r>
      <w:r w:rsidR="00903204">
        <w:t>lands</w:t>
      </w:r>
      <w:r w:rsidR="00ED0F25">
        <w:t xml:space="preserve"> län</w:t>
      </w:r>
      <w:r w:rsidR="00C57445" w:rsidRPr="008A53FA">
        <w:t xml:space="preserve"> </w:t>
      </w:r>
      <w:r w:rsidR="00903204">
        <w:t>skriver</w:t>
      </w:r>
      <w:r w:rsidR="00C57445" w:rsidRPr="008A53FA">
        <w:t xml:space="preserve"> att </w:t>
      </w:r>
      <w:r w:rsidR="002C36E8">
        <w:t>”</w:t>
      </w:r>
      <w:r w:rsidR="00903204">
        <w:t>Uppdragets bredd över flera samhällssektorer och med olika myndigheter som uppdragsgivare gör uppdraget svårt att samordna” vilket även lyfts fram av Länsstyrelsen i Västerbottens län.</w:t>
      </w:r>
    </w:p>
    <w:p w:rsidR="00857DE9" w:rsidRDefault="00CB78AB" w:rsidP="00857DE9">
      <w:pPr>
        <w:pStyle w:val="Brdtext"/>
      </w:pPr>
      <w:r w:rsidRPr="008A53FA">
        <w:t xml:space="preserve">Länsstyrelsen </w:t>
      </w:r>
      <w:r w:rsidR="00903204">
        <w:t>i Västra Götalands län</w:t>
      </w:r>
      <w:r w:rsidR="00ED0F25">
        <w:t xml:space="preserve"> </w:t>
      </w:r>
      <w:r w:rsidR="00903204">
        <w:t>tar upp att samordningen av länets 49 kommuner och 4 kommunalförbund är resurskrävande.</w:t>
      </w:r>
      <w:r w:rsidR="00857DE9" w:rsidRPr="00857DE9">
        <w:t xml:space="preserve"> </w:t>
      </w:r>
    </w:p>
    <w:p w:rsidR="00857DE9" w:rsidRDefault="00857DE9" w:rsidP="00E83C9D">
      <w:pPr>
        <w:pStyle w:val="Rubrik3"/>
      </w:pPr>
      <w:r>
        <w:t>Energi</w:t>
      </w:r>
      <w:r w:rsidR="004A0399">
        <w:t>- och klimat</w:t>
      </w:r>
      <w:r w:rsidR="00E83C9D">
        <w:t>statistik</w:t>
      </w:r>
    </w:p>
    <w:p w:rsidR="00857DE9" w:rsidRDefault="00857DE9" w:rsidP="00857DE9">
      <w:pPr>
        <w:pStyle w:val="Brdtext"/>
      </w:pPr>
      <w:r>
        <w:t xml:space="preserve">Tre olika länsstyrelser beskriver att man upplever att </w:t>
      </w:r>
      <w:r w:rsidRPr="009F6181">
        <w:rPr>
          <w:i/>
        </w:rPr>
        <w:t>bristerna i den regionala energi- och klimatstatistiken</w:t>
      </w:r>
      <w:r>
        <w:rPr>
          <w:i/>
        </w:rPr>
        <w:t xml:space="preserve"> </w:t>
      </w:r>
      <w:r w:rsidRPr="009F6181">
        <w:t>är ett hinder för det strategiska arbetet med energi- och kl</w:t>
      </w:r>
      <w:r>
        <w:t>imatfrågorna på regional nivå. Hindren som lyfts fram är att bristerna i statistiken</w:t>
      </w:r>
      <w:r w:rsidRPr="009F6181">
        <w:t xml:space="preserve"> försvårar redovisning och uppföljning och</w:t>
      </w:r>
      <w:r>
        <w:t xml:space="preserve"> undergräver trovärdigheten för arbetet.</w:t>
      </w:r>
    </w:p>
    <w:p w:rsidR="00AA733D" w:rsidRPr="008A53FA" w:rsidRDefault="00AA733D" w:rsidP="008A53FA">
      <w:pPr>
        <w:pStyle w:val="Brdtext"/>
      </w:pPr>
    </w:p>
    <w:p w:rsidR="00C06376" w:rsidRPr="00C06376" w:rsidRDefault="00C07FD5" w:rsidP="00C06376">
      <w:pPr>
        <w:pStyle w:val="Rubrik3"/>
        <w:keepLines/>
        <w:tabs>
          <w:tab w:val="clear" w:pos="1021"/>
        </w:tabs>
        <w:spacing w:before="360" w:after="0"/>
        <w:ind w:left="720" w:hanging="720"/>
      </w:pPr>
      <w:r w:rsidRPr="00C06376">
        <w:t>Övrigt</w:t>
      </w:r>
    </w:p>
    <w:p w:rsidR="009F6181" w:rsidRDefault="009F6181" w:rsidP="008A53FA">
      <w:pPr>
        <w:pStyle w:val="Brdtext"/>
      </w:pPr>
      <w:r>
        <w:t>I årets rapportering tar tre</w:t>
      </w:r>
      <w:r w:rsidR="00E15F6E">
        <w:t xml:space="preserve"> länsstyrelser</w:t>
      </w:r>
      <w:r>
        <w:t xml:space="preserve"> upp </w:t>
      </w:r>
      <w:r w:rsidRPr="009F6181">
        <w:rPr>
          <w:i/>
        </w:rPr>
        <w:t>begränsad rådighet</w:t>
      </w:r>
      <w:r>
        <w:t xml:space="preserve"> som ett hinder för arbetet. </w:t>
      </w:r>
      <w:r w:rsidR="00E15F6E">
        <w:t xml:space="preserve">Ytterliggare tre länsstyrelser beskriver att man </w:t>
      </w:r>
      <w:r w:rsidR="00E15F6E" w:rsidRPr="00857DE9">
        <w:t>saknar styrmedel</w:t>
      </w:r>
      <w:r w:rsidR="00E15F6E">
        <w:t xml:space="preserve"> för att uppsatta mål ska kunna nås.</w:t>
      </w:r>
    </w:p>
    <w:p w:rsidR="00857DE9" w:rsidRDefault="00857DE9" w:rsidP="008A53FA">
      <w:pPr>
        <w:pStyle w:val="Brdtext"/>
      </w:pPr>
      <w:r>
        <w:lastRenderedPageBreak/>
        <w:t>I årets rapportering har endast Länsstyrelsen i Halland redovisat att man upplever att det är svårt att engagera små och medelstora företag för energieffektivisering och man efterfrågar därför stöd från Energimyndigheten avseende arbetsmodeller</w:t>
      </w:r>
    </w:p>
    <w:p w:rsidR="00C07FD5" w:rsidRPr="00C06376" w:rsidRDefault="00C07FD5" w:rsidP="008A53FA">
      <w:pPr>
        <w:pStyle w:val="Brdtext"/>
      </w:pPr>
      <w:r w:rsidRPr="00C06376">
        <w:t xml:space="preserve">Övriga hinder och svårigheter som tagits upp av enskilda länsstyrelser i det </w:t>
      </w:r>
      <w:r w:rsidR="00B75348">
        <w:t>årsrapporteringarna</w:t>
      </w:r>
      <w:r w:rsidRPr="00C06376">
        <w:t xml:space="preserve"> är:</w:t>
      </w:r>
      <w:r w:rsidR="00857DE9">
        <w:t xml:space="preserve"> </w:t>
      </w:r>
    </w:p>
    <w:p w:rsidR="00E15F6E" w:rsidRDefault="00E15F6E" w:rsidP="00DD5079">
      <w:pPr>
        <w:pStyle w:val="Brdtext"/>
        <w:numPr>
          <w:ilvl w:val="0"/>
          <w:numId w:val="10"/>
        </w:numPr>
      </w:pPr>
      <w:r>
        <w:t>Intressekonflikt mellan ekonomiska, sociala och miljömässiga målsättningar har gjort det svårt att fastställa målformuleringar i strategin</w:t>
      </w:r>
    </w:p>
    <w:p w:rsidR="00C06376" w:rsidRDefault="00E15F6E" w:rsidP="00DD5079">
      <w:pPr>
        <w:pStyle w:val="Brdtext"/>
        <w:numPr>
          <w:ilvl w:val="0"/>
          <w:numId w:val="10"/>
        </w:numPr>
      </w:pPr>
      <w:r>
        <w:t>Brist på tydlighet och långsiktighet på nationell nivå.</w:t>
      </w:r>
    </w:p>
    <w:p w:rsidR="00E15F6E" w:rsidRDefault="00E15F6E" w:rsidP="00DD5079">
      <w:pPr>
        <w:pStyle w:val="Brdtext"/>
        <w:numPr>
          <w:ilvl w:val="0"/>
          <w:numId w:val="10"/>
        </w:numPr>
      </w:pPr>
      <w:r>
        <w:t>Det saknas beredskap i den ordinarie verksamheten som är finanserad av förvaltningsanslag att svara upp mot ökade förvätningar på fortsatt samarbete och deltagande i nätverk som skapats genom projekt.</w:t>
      </w:r>
    </w:p>
    <w:p w:rsidR="00B75348" w:rsidRPr="00C06376" w:rsidRDefault="00B75348" w:rsidP="00DD5079">
      <w:pPr>
        <w:pStyle w:val="Brdtext"/>
        <w:numPr>
          <w:ilvl w:val="0"/>
          <w:numId w:val="10"/>
        </w:numPr>
      </w:pPr>
      <w:r>
        <w:t>Linjearbete och strategiskt arbete står ibland mot varandra.</w:t>
      </w:r>
    </w:p>
    <w:p w:rsidR="005658BB" w:rsidRPr="006F71E8" w:rsidRDefault="00A724E9" w:rsidP="006F71E8">
      <w:pPr>
        <w:pStyle w:val="Rubrik2"/>
      </w:pPr>
      <w:bookmarkStart w:id="24" w:name="_Toc358757302"/>
      <w:r w:rsidRPr="006F71E8">
        <w:t>A</w:t>
      </w:r>
      <w:r w:rsidR="005658BB" w:rsidRPr="006F71E8">
        <w:t>nalys av hinder och svårigheter</w:t>
      </w:r>
      <w:bookmarkEnd w:id="24"/>
    </w:p>
    <w:p w:rsidR="004025A3" w:rsidRPr="004025A3" w:rsidRDefault="004025A3" w:rsidP="00857DE9">
      <w:pPr>
        <w:pStyle w:val="Rubrik3"/>
      </w:pPr>
      <w:r w:rsidRPr="004025A3">
        <w:t>Brist på resurser</w:t>
      </w:r>
    </w:p>
    <w:p w:rsidR="00607DED" w:rsidRDefault="00D9076C" w:rsidP="008A53FA">
      <w:pPr>
        <w:pStyle w:val="Brdtext"/>
      </w:pPr>
      <w:r>
        <w:t>Länsstyrelsernas</w:t>
      </w:r>
      <w:r w:rsidR="00811DCF" w:rsidRPr="008A53FA">
        <w:t xml:space="preserve"> problembi</w:t>
      </w:r>
      <w:r w:rsidR="009A09B2">
        <w:t xml:space="preserve">lder </w:t>
      </w:r>
      <w:r>
        <w:t>vad gäller</w:t>
      </w:r>
      <w:r w:rsidR="00A14E9E">
        <w:t xml:space="preserve"> resursbrist</w:t>
      </w:r>
      <w:r>
        <w:t xml:space="preserve"> ser olika ut</w:t>
      </w:r>
      <w:r w:rsidR="003A15CC">
        <w:t>.</w:t>
      </w:r>
      <w:r w:rsidR="00B110E9">
        <w:t xml:space="preserve"> Det intressanta är att det inte är det direkta behovet av medel som anges utan det är brist på resurser hos andra samt brist på resurser inom andra delar av länsstyrelsen.</w:t>
      </w:r>
      <w:r w:rsidR="00811DCF" w:rsidRPr="008A53FA">
        <w:t xml:space="preserve"> </w:t>
      </w:r>
      <w:r w:rsidR="00BE023C">
        <w:t>Tio</w:t>
      </w:r>
      <w:r w:rsidR="00B916CC">
        <w:t xml:space="preserve"> </w:t>
      </w:r>
      <w:r w:rsidR="00811DCF" w:rsidRPr="008A53FA">
        <w:t>länsstyrelser</w:t>
      </w:r>
      <w:r w:rsidR="004503A5">
        <w:t xml:space="preserve"> har</w:t>
      </w:r>
      <w:r w:rsidR="00811DCF" w:rsidRPr="008A53FA">
        <w:t xml:space="preserve"> </w:t>
      </w:r>
      <w:r w:rsidR="00FB148F" w:rsidRPr="008A53FA">
        <w:t>a</w:t>
      </w:r>
      <w:r w:rsidR="00811DCF" w:rsidRPr="008A53FA">
        <w:t>ngett problem</w:t>
      </w:r>
      <w:r w:rsidR="00FB148F" w:rsidRPr="008A53FA">
        <w:t xml:space="preserve"> kopplat till brist på resurser, men </w:t>
      </w:r>
      <w:r w:rsidR="001A0FEE">
        <w:t>resursbristen ser olika ut i länen</w:t>
      </w:r>
      <w:r w:rsidR="006F71E8">
        <w:t xml:space="preserve"> och avser både ekonomiska och personella resurser</w:t>
      </w:r>
      <w:r w:rsidR="00FB148F" w:rsidRPr="008A53FA">
        <w:t xml:space="preserve">. </w:t>
      </w:r>
      <w:r w:rsidR="00B95EA1">
        <w:t>Flera länsstyrelser</w:t>
      </w:r>
      <w:r w:rsidR="00FB148F" w:rsidRPr="008A53FA">
        <w:t xml:space="preserve"> </w:t>
      </w:r>
      <w:r w:rsidR="00EA0820">
        <w:t xml:space="preserve">tar </w:t>
      </w:r>
      <w:r w:rsidR="00EA0820" w:rsidRPr="00B110E9">
        <w:t>upp</w:t>
      </w:r>
      <w:r w:rsidR="00FB148F" w:rsidRPr="00B110E9">
        <w:t xml:space="preserve"> resursbrist </w:t>
      </w:r>
      <w:r w:rsidR="00FB148F" w:rsidRPr="001020DE">
        <w:t>hos kommunerna som</w:t>
      </w:r>
      <w:r w:rsidR="00FB148F" w:rsidRPr="008A53FA">
        <w:t xml:space="preserve"> en svårighet, vilket försvårar arbetet </w:t>
      </w:r>
      <w:r w:rsidR="006F71E8">
        <w:t>med att</w:t>
      </w:r>
      <w:r w:rsidR="00FB148F" w:rsidRPr="008A53FA">
        <w:t xml:space="preserve"> </w:t>
      </w:r>
      <w:r w:rsidR="006F71E8">
        <w:t>genomföra åtgärderna i strategin. Några länsstyrelser upplever även att det finns brist på resurser i den egna organisationen som utgör ett hinder för arbetet.</w:t>
      </w:r>
      <w:r w:rsidR="00D62980">
        <w:t xml:space="preserve"> </w:t>
      </w:r>
      <w:r w:rsidR="00B110E9">
        <w:t xml:space="preserve">När det gäller den sistnämnda bristen ser Energimyndigheten att det här är kopplat till den interna samverkan på länsstyrelsen och vissa fall en bortprioritering av energi- och klimatfrågor. </w:t>
      </w:r>
    </w:p>
    <w:p w:rsidR="00607DED" w:rsidRDefault="00857DE9" w:rsidP="00857DE9">
      <w:pPr>
        <w:pStyle w:val="Rubrik3"/>
      </w:pPr>
      <w:r>
        <w:t>S</w:t>
      </w:r>
      <w:r w:rsidRPr="004025A3">
        <w:t>amverkan</w:t>
      </w:r>
      <w:r>
        <w:t xml:space="preserve"> </w:t>
      </w:r>
      <w:r w:rsidR="001020DE">
        <w:t xml:space="preserve">med flera aktörer </w:t>
      </w:r>
      <w:r>
        <w:t>och r</w:t>
      </w:r>
      <w:r w:rsidR="00607DED">
        <w:t>ollfördelning</w:t>
      </w:r>
      <w:r w:rsidRPr="00857DE9">
        <w:t xml:space="preserve"> </w:t>
      </w:r>
    </w:p>
    <w:p w:rsidR="006F71E8" w:rsidRDefault="00A7405B" w:rsidP="008A53FA">
      <w:pPr>
        <w:pStyle w:val="Brdtext"/>
      </w:pPr>
      <w:r w:rsidRPr="008A53FA">
        <w:t xml:space="preserve">Samverkan med många aktörer </w:t>
      </w:r>
      <w:r w:rsidR="00EA0820">
        <w:t>är för</w:t>
      </w:r>
      <w:r w:rsidR="00D810D1">
        <w:t xml:space="preserve"> </w:t>
      </w:r>
      <w:r w:rsidR="006F71E8">
        <w:t>några</w:t>
      </w:r>
      <w:r w:rsidR="00D810D1">
        <w:t xml:space="preserve"> länsstyrelser </w:t>
      </w:r>
      <w:r w:rsidR="006F71E8">
        <w:t>fortfarande en</w:t>
      </w:r>
      <w:r w:rsidRPr="008A53FA">
        <w:t xml:space="preserve"> svårighet</w:t>
      </w:r>
      <w:r w:rsidR="006F71E8">
        <w:t>, men i år är det betydligt färre som lyft upp svårigheter runt samverkan som ett hinder för arbetet i jämförelser med tidigare år. Detta kan ses som en följd av att formerna för samverkan nu har</w:t>
      </w:r>
      <w:r w:rsidR="00BA5A4E">
        <w:t xml:space="preserve"> etablerats</w:t>
      </w:r>
      <w:r w:rsidR="006F71E8">
        <w:t xml:space="preserve">. Två länsstyrelser lyfter istället uppdragets komplexitet med samverkan över flera olika samhällsektorer och därmed flera olika myndigheter som en </w:t>
      </w:r>
      <w:r w:rsidR="00BA5A4E">
        <w:t>svårighet</w:t>
      </w:r>
      <w:r w:rsidR="006F71E8">
        <w:t>.</w:t>
      </w:r>
      <w:r w:rsidR="00BA5A4E">
        <w:t xml:space="preserve"> Även detta kan ses som en naturlig del av att arbetet med samverkan har utvecklats till att omfatta fler områden och fler aktörer.</w:t>
      </w:r>
    </w:p>
    <w:p w:rsidR="00857DE9" w:rsidRDefault="00857DE9" w:rsidP="008A53FA">
      <w:pPr>
        <w:pStyle w:val="Brdtext"/>
      </w:pPr>
      <w:r>
        <w:t>Dock ses rollfördelningen i länet/regionen fortfarande som en osäkerhetsfaktor bland flera länsstyrelser. Tidigare år har det varit en större fråga men det finns fortfarande behov av att definiera roller och ansvar regionalt. Energimyndigheten vill i det sammanhanget påpeka att det är en regional fråga som behöver lösas på regional nivå.</w:t>
      </w:r>
    </w:p>
    <w:p w:rsidR="004025A3" w:rsidRPr="004025A3" w:rsidRDefault="004025A3" w:rsidP="001020DE">
      <w:pPr>
        <w:pStyle w:val="Rubrik3"/>
      </w:pPr>
      <w:r w:rsidRPr="004025A3">
        <w:lastRenderedPageBreak/>
        <w:t>Regional energi- och klimatstatistik</w:t>
      </w:r>
    </w:p>
    <w:p w:rsidR="00BA5A4E" w:rsidRDefault="00BA5A4E" w:rsidP="008A53FA">
      <w:pPr>
        <w:pStyle w:val="Brdtext"/>
      </w:pPr>
      <w:r>
        <w:t>Ett annat hinder som återkommer från flera länsstyrelser är att man upplever att bristerna i den regionala energi- och klimatstatistiken utgör hinder för arbetet. Man upplever att bristen på tillförlitlig statistik inom energi och klimatområdet på regional nivå försvårar uppföljning och undergräver trovärdigheten för arbetet.</w:t>
      </w:r>
      <w:r w:rsidR="001020DE">
        <w:t xml:space="preserve"> Det är ett problem som Energimyndigheten känner igen och</w:t>
      </w:r>
      <w:r w:rsidR="00111228">
        <w:t xml:space="preserve"> på myndigheten pågår ett</w:t>
      </w:r>
      <w:r w:rsidR="001020DE">
        <w:t xml:space="preserve"> utvecklingsprojekt tillsammans med länsstyrelserna för att förbättra kvaliteten på den regionala energistatistiken.  </w:t>
      </w:r>
    </w:p>
    <w:p w:rsidR="004025A3" w:rsidRPr="004025A3" w:rsidRDefault="001020DE" w:rsidP="001020DE">
      <w:pPr>
        <w:pStyle w:val="Rubrik3"/>
      </w:pPr>
      <w:r>
        <w:t>Övrigt</w:t>
      </w:r>
    </w:p>
    <w:p w:rsidR="001020DE" w:rsidRPr="00857DE9" w:rsidRDefault="001020DE" w:rsidP="001020DE">
      <w:pPr>
        <w:pStyle w:val="Brdtext"/>
      </w:pPr>
      <w:r>
        <w:t>En länsstyrelse har angett att det är svårt att engagera näringslivet, specifikt inom energieffektivisering.</w:t>
      </w:r>
      <w:r w:rsidR="00111228">
        <w:t xml:space="preserve"> Här spelar länsstyrelserna olika förutsättningarna roll, några länsstyrelser har det regionala utvecklingssansvaret och därmed större rådighet, några länsstyrelser är stora nog att fördela resurser inom länsstyrelsen att arbeta med t ex miljödriven näringslivsutveckling. Energimyndigheten anser att det är viktigt att länsstyrelsen samarbetar med aktörer som har mer direkt kontakt och erfarenhet av näringslivsutveckling. </w:t>
      </w:r>
      <w:r>
        <w:t xml:space="preserve"> </w:t>
      </w:r>
    </w:p>
    <w:p w:rsidR="00BA5A4E" w:rsidRDefault="00111228" w:rsidP="008A53FA">
      <w:pPr>
        <w:pStyle w:val="Brdtext"/>
      </w:pPr>
      <w:r>
        <w:t>Tre länsstyrelser</w:t>
      </w:r>
      <w:r w:rsidR="00BA5A4E" w:rsidRPr="00111228">
        <w:t xml:space="preserve"> att den begränsade rådigheten på regional nivå är ett hinder för arbetet då man saknar styrmedel för att uppsatta mål ska kunna nås.</w:t>
      </w:r>
      <w:r>
        <w:t xml:space="preserve">  Länsstyrelserna förfogar inte över så många egna styrmedel i form av regler, skatter eller andra finansiella instrument. Dock finns det inom länsstyrelsens egen organisation möjligheter att använda befintliga redskap, t ex möjligheten att främja energieffektivisering vid tillsyn.  </w:t>
      </w:r>
    </w:p>
    <w:p w:rsidR="00E53124" w:rsidRPr="00111228" w:rsidRDefault="00E53124" w:rsidP="008A53FA">
      <w:pPr>
        <w:pStyle w:val="Brdtext"/>
      </w:pPr>
      <w:r>
        <w:t xml:space="preserve">Energimyndigheten noterar med uppmärksamhet de enskilda hinder och svårigheter som tas upp under punkt 6.1.5. Punkt tre om saknad av beredskap i den ordinarie </w:t>
      </w:r>
      <w:r w:rsidR="00887E1A">
        <w:t xml:space="preserve">verksamheten kopplar myndigheten ihop med frågan om brist på egna resurser och prioritering inom den egna organisationen. I övrigt har inte Energimyndigheten följt upp dessa punkter då de kommer från enstaka länsstyrelser. </w:t>
      </w:r>
      <w:r>
        <w:t xml:space="preserve">  </w:t>
      </w:r>
    </w:p>
    <w:p w:rsidR="00811DCF" w:rsidRPr="00D54055" w:rsidRDefault="00582204" w:rsidP="00D54055">
      <w:pPr>
        <w:pStyle w:val="Rubrik3"/>
      </w:pPr>
      <w:r w:rsidRPr="00D54055">
        <w:t>Förändring mot föregående år</w:t>
      </w:r>
    </w:p>
    <w:p w:rsidR="00811DCF" w:rsidRPr="008A53FA" w:rsidRDefault="00B13F46" w:rsidP="008A53FA">
      <w:pPr>
        <w:pStyle w:val="Brdtext"/>
      </w:pPr>
      <w:r w:rsidRPr="008A53FA">
        <w:t xml:space="preserve">En jämförelse av resultatet </w:t>
      </w:r>
      <w:r w:rsidR="00616D91" w:rsidRPr="008A53FA">
        <w:t>från föregående</w:t>
      </w:r>
      <w:r w:rsidRPr="008A53FA">
        <w:t xml:space="preserve"> år visar att länsstyrelserna </w:t>
      </w:r>
      <w:r w:rsidR="007626C9">
        <w:t xml:space="preserve">generellt har </w:t>
      </w:r>
      <w:r w:rsidRPr="008A53FA">
        <w:t xml:space="preserve">tagit upp </w:t>
      </w:r>
      <w:r w:rsidR="00BA5A4E">
        <w:t>något färre</w:t>
      </w:r>
      <w:r w:rsidRPr="008A53FA">
        <w:t xml:space="preserve"> hinder/sv</w:t>
      </w:r>
      <w:r w:rsidR="004054C3" w:rsidRPr="008A53FA">
        <w:t xml:space="preserve">årigheter </w:t>
      </w:r>
      <w:r w:rsidR="00BA5A4E">
        <w:t>under 2012 jämfört med 2011</w:t>
      </w:r>
      <w:r w:rsidR="00C35D6A" w:rsidRPr="008A53FA">
        <w:t xml:space="preserve">. </w:t>
      </w:r>
      <w:r w:rsidR="00582204" w:rsidRPr="008A53FA">
        <w:t>Det kan bero på att hindren</w:t>
      </w:r>
      <w:r w:rsidR="007626C9">
        <w:t xml:space="preserve">/svårigheterna har blivit </w:t>
      </w:r>
      <w:r w:rsidR="00BA5A4E">
        <w:t>färre</w:t>
      </w:r>
      <w:r w:rsidR="003D6A28" w:rsidRPr="008A53FA">
        <w:t xml:space="preserve"> men </w:t>
      </w:r>
      <w:r w:rsidR="00BA5A4E">
        <w:t>kan också beror på hur länsstyrelserna beskrivit</w:t>
      </w:r>
      <w:r w:rsidR="003D6A28" w:rsidRPr="008A53FA">
        <w:t xml:space="preserve"> hinder/svårigheter i läge</w:t>
      </w:r>
      <w:r w:rsidR="007A1307" w:rsidRPr="008A53FA">
        <w:t>s</w:t>
      </w:r>
      <w:r w:rsidR="003D6A28" w:rsidRPr="008A53FA">
        <w:t>rapporterna</w:t>
      </w:r>
      <w:r w:rsidR="007A1307" w:rsidRPr="008A53FA">
        <w:t xml:space="preserve"> till Energimyndigheten</w:t>
      </w:r>
      <w:r w:rsidR="003D6A28" w:rsidRPr="008A53FA">
        <w:t xml:space="preserve">. </w:t>
      </w:r>
    </w:p>
    <w:p w:rsidR="00B5317D" w:rsidRPr="008A53FA" w:rsidRDefault="00906998" w:rsidP="008A53FA">
      <w:pPr>
        <w:pStyle w:val="Brdtext"/>
      </w:pPr>
      <w:r>
        <w:t>J</w:t>
      </w:r>
      <w:r w:rsidR="00EA6B83">
        <w:t>ämfört med föregående år,</w:t>
      </w:r>
      <w:r w:rsidR="00C35D6A" w:rsidRPr="008A53FA">
        <w:t xml:space="preserve"> </w:t>
      </w:r>
      <w:r w:rsidR="00300593">
        <w:t xml:space="preserve">har fler länsstyrelser tagit </w:t>
      </w:r>
      <w:r w:rsidR="00C35D6A" w:rsidRPr="008A53FA">
        <w:t>upp svårigheten</w:t>
      </w:r>
      <w:r w:rsidR="00EA6B83">
        <w:t xml:space="preserve"> med </w:t>
      </w:r>
      <w:r w:rsidR="00C35D6A" w:rsidRPr="00CE49D4">
        <w:t>brist på resurser</w:t>
      </w:r>
      <w:r w:rsidR="00C35D6A" w:rsidRPr="008A53FA">
        <w:t xml:space="preserve"> </w:t>
      </w:r>
      <w:r w:rsidR="00300593">
        <w:t>samtidigt som färre beskriver hinder i form av rollfördelning och samverkan</w:t>
      </w:r>
      <w:r w:rsidR="00C35D6A" w:rsidRPr="008A53FA">
        <w:t xml:space="preserve">. </w:t>
      </w:r>
      <w:r>
        <w:t xml:space="preserve">En slutsats av det är att </w:t>
      </w:r>
      <w:r w:rsidR="003D6A28" w:rsidRPr="008A53FA">
        <w:t>ansvarsfördelningen i arbetet med klimat- och energifrågo</w:t>
      </w:r>
      <w:r w:rsidR="007E7C97" w:rsidRPr="008A53FA">
        <w:t>r i länsstyrelsernas arbete blivit tydligare</w:t>
      </w:r>
      <w:r w:rsidR="00300593">
        <w:t xml:space="preserve"> och att formerna för samverkan nu är mer etablerade. </w:t>
      </w:r>
      <w:r w:rsidR="001050AD">
        <w:t>Bristen på resurser kan avspegla att man nu arbetar intensivt med att genomföra och utveckla strategierna vilket kräver resurser både hos länsstyrelsen och hos de olika samverkansaktörerna.</w:t>
      </w:r>
      <w:r w:rsidR="001050AD" w:rsidRPr="008A53FA">
        <w:t xml:space="preserve"> </w:t>
      </w:r>
    </w:p>
    <w:p w:rsidR="00F373F7" w:rsidRPr="00616D91" w:rsidRDefault="00F373F7" w:rsidP="00F373F7">
      <w:pPr>
        <w:pStyle w:val="Rubrik2"/>
      </w:pPr>
      <w:bookmarkStart w:id="25" w:name="_Toc358757303"/>
      <w:r w:rsidRPr="00616D91">
        <w:lastRenderedPageBreak/>
        <w:t>Framgångsfaktorer</w:t>
      </w:r>
      <w:bookmarkEnd w:id="25"/>
    </w:p>
    <w:p w:rsidR="00C07FD5" w:rsidRPr="008A53FA" w:rsidRDefault="007E7C97" w:rsidP="008A53FA">
      <w:pPr>
        <w:pStyle w:val="Brdtext"/>
      </w:pPr>
      <w:r w:rsidRPr="008A53FA">
        <w:t xml:space="preserve">Framgångsfaktorer </w:t>
      </w:r>
      <w:r w:rsidR="00602DD9">
        <w:t xml:space="preserve">för länsstyrelsernas arbete med det strategiska energi- och klimatarbetet har beskrivits i lägesrapporten för samtliga </w:t>
      </w:r>
      <w:r w:rsidR="00C77C00">
        <w:t>länsstyrelser</w:t>
      </w:r>
      <w:r w:rsidR="00602DD9">
        <w:t xml:space="preserve"> med ett undantag.</w:t>
      </w:r>
      <w:r w:rsidRPr="008A53FA">
        <w:t xml:space="preserve"> </w:t>
      </w:r>
      <w:r w:rsidR="00C07FD5" w:rsidRPr="008A53FA">
        <w:t>Kartläggningen visar att flertalet länsstyrelser ange</w:t>
      </w:r>
      <w:r w:rsidR="00E718E5">
        <w:t>tt liknande svar och d</w:t>
      </w:r>
      <w:r w:rsidR="00C07FD5" w:rsidRPr="008A53FA">
        <w:t>essa har grupperats i ett antal övergripande områden</w:t>
      </w:r>
      <w:r w:rsidR="00E718E5">
        <w:t>, baserat på föregående års kategorisering,</w:t>
      </w:r>
      <w:r w:rsidR="00C07FD5" w:rsidRPr="008A53FA">
        <w:t xml:space="preserve"> för att få en känsla av framgångsfaktorer som är mer utbredda än andra. </w:t>
      </w:r>
    </w:p>
    <w:p w:rsidR="00634F62" w:rsidRDefault="00C07FD5" w:rsidP="00C07FD5">
      <w:pPr>
        <w:pStyle w:val="Brdtext"/>
      </w:pPr>
      <w:r w:rsidRPr="008A53FA">
        <w:t xml:space="preserve">I </w:t>
      </w:r>
      <w:r w:rsidR="004141C1" w:rsidRPr="008A53FA">
        <w:fldChar w:fldCharType="begin"/>
      </w:r>
      <w:r w:rsidR="004141C1" w:rsidRPr="008A53FA">
        <w:instrText xml:space="preserve"> REF _Ref288125199 \h  \* MERGEFORMAT </w:instrText>
      </w:r>
      <w:r w:rsidR="004141C1" w:rsidRPr="008A53FA">
        <w:fldChar w:fldCharType="separate"/>
      </w:r>
      <w:r w:rsidR="00532CEE" w:rsidRPr="005D4E04">
        <w:t xml:space="preserve">Figur </w:t>
      </w:r>
      <w:r w:rsidR="00532CEE">
        <w:t>11</w:t>
      </w:r>
      <w:r w:rsidR="004141C1" w:rsidRPr="008A53FA">
        <w:fldChar w:fldCharType="end"/>
      </w:r>
      <w:r w:rsidRPr="008A53FA">
        <w:t xml:space="preserve"> framgår </w:t>
      </w:r>
      <w:r w:rsidR="00634F62">
        <w:t xml:space="preserve">vilka </w:t>
      </w:r>
      <w:r w:rsidRPr="008A53FA">
        <w:t xml:space="preserve">framgångsfaktorer </w:t>
      </w:r>
      <w:r w:rsidR="00634F62">
        <w:t xml:space="preserve">som lyfts fram av länsstyrelserna fördelade på olika </w:t>
      </w:r>
      <w:r w:rsidRPr="008A53FA">
        <w:t>område</w:t>
      </w:r>
      <w:r w:rsidR="00634F62">
        <w:t>n</w:t>
      </w:r>
      <w:r w:rsidR="00AF52F3">
        <w:t xml:space="preserve"> </w:t>
      </w:r>
      <w:r w:rsidR="00634F62">
        <w:t>för åren 2010 till 2012.</w:t>
      </w:r>
      <w:r w:rsidRPr="008A53FA">
        <w:t xml:space="preserve"> Notera att länsstyrelse</w:t>
      </w:r>
      <w:r w:rsidR="00CB10D1">
        <w:t>r</w:t>
      </w:r>
      <w:r w:rsidRPr="008A53FA">
        <w:t xml:space="preserve"> kan ha beskrivit framg</w:t>
      </w:r>
      <w:r w:rsidR="00AF52F3">
        <w:t xml:space="preserve">ångsfaktorer inom </w:t>
      </w:r>
      <w:r w:rsidR="00634F62">
        <w:t>fler olika områden.</w:t>
      </w:r>
    </w:p>
    <w:p w:rsidR="00C07FD5" w:rsidRPr="00251B21" w:rsidRDefault="00F16E54" w:rsidP="00C07FD5">
      <w:pPr>
        <w:pStyle w:val="Brdtext"/>
        <w:rPr>
          <w:highlight w:val="yellow"/>
        </w:rPr>
      </w:pPr>
      <w:r>
        <w:rPr>
          <w:noProof/>
        </w:rPr>
        <w:drawing>
          <wp:inline distT="0" distB="0" distL="0" distR="0" wp14:anchorId="50E7BE4F" wp14:editId="657CC6DF">
            <wp:extent cx="5039360" cy="2693461"/>
            <wp:effectExtent l="0" t="0" r="27940" b="12065"/>
            <wp:docPr id="2" name="Diagram 2"/>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rsidR="00634F62" w:rsidRPr="005D4E04" w:rsidRDefault="00C07FD5" w:rsidP="002F1E28">
      <w:pPr>
        <w:pStyle w:val="Beskrivning"/>
        <w:ind w:left="1304" w:hanging="1304"/>
      </w:pPr>
      <w:bookmarkStart w:id="26" w:name="_Ref288125199"/>
      <w:r w:rsidRPr="005D4E04">
        <w:t xml:space="preserve">Figur </w:t>
      </w:r>
      <w:r w:rsidR="00BA662E" w:rsidRPr="005D4E04">
        <w:fldChar w:fldCharType="begin"/>
      </w:r>
      <w:r w:rsidRPr="005D4E04">
        <w:instrText xml:space="preserve"> SEQ Figur \* ARABIC </w:instrText>
      </w:r>
      <w:r w:rsidR="00BA662E" w:rsidRPr="005D4E04">
        <w:fldChar w:fldCharType="separate"/>
      </w:r>
      <w:r w:rsidR="00532CEE">
        <w:rPr>
          <w:noProof/>
        </w:rPr>
        <w:t>11</w:t>
      </w:r>
      <w:r w:rsidR="00BA662E" w:rsidRPr="005D4E04">
        <w:fldChar w:fldCharType="end"/>
      </w:r>
      <w:bookmarkEnd w:id="26"/>
      <w:r w:rsidRPr="005D4E04">
        <w:t>.</w:t>
      </w:r>
      <w:r w:rsidRPr="005D4E04">
        <w:tab/>
        <w:t>Antalet länsstyrelser som beskrivit en eller flera framgångs</w:t>
      </w:r>
      <w:r w:rsidR="004A5B4F">
        <w:t>faktorer inom ett visst område</w:t>
      </w:r>
      <w:r w:rsidR="002F1E28">
        <w:t xml:space="preserve"> år 2010 </w:t>
      </w:r>
      <w:r w:rsidR="00634F62">
        <w:t>till 2012</w:t>
      </w:r>
      <w:r w:rsidR="005D4E04" w:rsidRPr="005D4E04">
        <w:t xml:space="preserve">. </w:t>
      </w:r>
    </w:p>
    <w:p w:rsidR="00C07FD5" w:rsidRPr="005D4E04" w:rsidRDefault="00C07FD5" w:rsidP="00C07FD5">
      <w:pPr>
        <w:pStyle w:val="Rubrik3"/>
        <w:keepLines/>
        <w:tabs>
          <w:tab w:val="clear" w:pos="1021"/>
        </w:tabs>
        <w:spacing w:before="360" w:after="0"/>
        <w:ind w:left="720" w:hanging="720"/>
      </w:pPr>
      <w:r w:rsidRPr="005D4E04">
        <w:t>Samverkan</w:t>
      </w:r>
    </w:p>
    <w:p w:rsidR="00634F62" w:rsidRDefault="005D4E04" w:rsidP="008A53FA">
      <w:pPr>
        <w:pStyle w:val="Brdtext"/>
      </w:pPr>
      <w:r w:rsidRPr="008A53FA">
        <w:t xml:space="preserve">Samverkan är den framgångsfaktor som har lyfts av flest länsstyrelser. </w:t>
      </w:r>
      <w:r w:rsidR="00634F62">
        <w:t>18</w:t>
      </w:r>
      <w:r w:rsidR="00D17687" w:rsidRPr="008A53FA">
        <w:t xml:space="preserve"> </w:t>
      </w:r>
      <w:r w:rsidR="00C07FD5" w:rsidRPr="008A53FA">
        <w:t xml:space="preserve">länsstyrelser anser att samverkan </w:t>
      </w:r>
      <w:r w:rsidR="00634F62">
        <w:t>med olika</w:t>
      </w:r>
      <w:r w:rsidR="00C07FD5" w:rsidRPr="008A53FA">
        <w:t xml:space="preserve"> aktörer är en framgångsfaktor i arbetet med de regionala energi- och klimatstrategierna. </w:t>
      </w:r>
    </w:p>
    <w:p w:rsidR="00634F62" w:rsidRDefault="00634F62" w:rsidP="008A53FA">
      <w:pPr>
        <w:pStyle w:val="Brdtext"/>
      </w:pPr>
      <w:r>
        <w:t xml:space="preserve">Inom flera län har man etablerat samverkansformer som man lyfter fram bland framgångsfaktorerna, några exempel är Klimatsamverkan </w:t>
      </w:r>
      <w:r w:rsidR="00C77C00">
        <w:t>Kalmar,</w:t>
      </w:r>
      <w:r w:rsidR="00575981">
        <w:t xml:space="preserve"> Klimatsamverkan Skåne och Energiintelligent Dalarna.</w:t>
      </w:r>
    </w:p>
    <w:p w:rsidR="00634F62" w:rsidRDefault="00575981" w:rsidP="008A53FA">
      <w:pPr>
        <w:pStyle w:val="Brdtext"/>
      </w:pPr>
      <w:r>
        <w:t xml:space="preserve">Länsstyrelsen Västra Götaland är en av de Länsstyrelser som </w:t>
      </w:r>
      <w:r w:rsidR="00634F62">
        <w:t xml:space="preserve">beskriver att </w:t>
      </w:r>
      <w:r>
        <w:t>samverkan</w:t>
      </w:r>
      <w:r w:rsidR="00634F62">
        <w:t xml:space="preserve"> och dial</w:t>
      </w:r>
      <w:r>
        <w:t>oger runt färdplansuppdraget varit värdefullt.</w:t>
      </w:r>
    </w:p>
    <w:p w:rsidR="008C5D66" w:rsidRDefault="00575981" w:rsidP="008A53FA">
      <w:pPr>
        <w:pStyle w:val="Brdtext"/>
      </w:pPr>
      <w:r>
        <w:t>Även samverkan mellan länsstyrelser som exempelvis Energisamverkan Norr lyfts fram som en framgångsfaktor.</w:t>
      </w:r>
    </w:p>
    <w:p w:rsidR="008C5D66" w:rsidRDefault="008C5D66" w:rsidP="008A53FA">
      <w:pPr>
        <w:pStyle w:val="Brdtext"/>
      </w:pPr>
      <w:r>
        <w:t xml:space="preserve">Fem av länsstyrelserna lyfter att intern samverkan är en framgångsfaktor. Bland dessa finns bland annat Skåne, Västra Götaland och Örebro län som alla har kommit långt i sitt strategiska energi- och klimatarbete. </w:t>
      </w:r>
    </w:p>
    <w:p w:rsidR="00AA08C4" w:rsidRDefault="00AA08C4" w:rsidP="008A53FA">
      <w:pPr>
        <w:pStyle w:val="Brdtext"/>
      </w:pPr>
    </w:p>
    <w:p w:rsidR="00AA08C4" w:rsidRPr="00AA08C4" w:rsidRDefault="00AA08C4" w:rsidP="008A53FA">
      <w:pPr>
        <w:pStyle w:val="Brdtext"/>
        <w:rPr>
          <w:i/>
        </w:rPr>
      </w:pPr>
      <w:r>
        <w:rPr>
          <w:i/>
        </w:rPr>
        <w:t>Exempel på k</w:t>
      </w:r>
      <w:r w:rsidRPr="00AA08C4">
        <w:rPr>
          <w:i/>
        </w:rPr>
        <w:t>limatsamverkan i Skåne län</w:t>
      </w:r>
    </w:p>
    <w:p w:rsidR="00AA08C4" w:rsidRDefault="00AA08C4" w:rsidP="00AA08C4">
      <w:pPr>
        <w:pStyle w:val="Brdtext"/>
      </w:pPr>
      <w:r>
        <w:t>Redan när Länsstyrelsen i Skåne antog sin första Klimat- och energistrategi år 2008 beslutade man att ingen separat handlingsplan skulle tas fram. Istället valde man att tillsammans med Region Skåne och Kommunförbundet Skåne skapa samverkansplattformen Klimatsamverkan Skåne som har till syfte att samverka och arbeta gemensamt kring det klimat- och energistrategiska arbetet i länet. Många av de åtgärdsförslag som tas upp i Skånes klimat- och energistrategi förankras här och arbetas in i Klimatsamverkan Skånes gemensamma årliga verksamhets- och åtgärdsplan. Att driva projekt i denna samverkansform leder till att fler organisationer blir delaktiga i projekten/aktiviteterna och det klimat- och energistrategiska arbetet får bättre genomslag i länet.</w:t>
      </w:r>
    </w:p>
    <w:p w:rsidR="00C07FD5" w:rsidRDefault="00C07FD5" w:rsidP="00C07FD5">
      <w:pPr>
        <w:pStyle w:val="Rubrik3"/>
        <w:keepLines/>
        <w:tabs>
          <w:tab w:val="clear" w:pos="1021"/>
        </w:tabs>
        <w:spacing w:before="360" w:after="0"/>
        <w:ind w:left="720" w:hanging="720"/>
      </w:pPr>
      <w:r w:rsidRPr="007479AA">
        <w:t>Ekonomiskt stöd</w:t>
      </w:r>
    </w:p>
    <w:p w:rsidR="00AA08C4" w:rsidRPr="00AA08C4" w:rsidRDefault="00575981" w:rsidP="00AA08C4">
      <w:pPr>
        <w:pStyle w:val="Brdtext"/>
      </w:pPr>
      <w:r>
        <w:t>Sju</w:t>
      </w:r>
      <w:r w:rsidR="007479AA" w:rsidRPr="008A53FA">
        <w:t xml:space="preserve"> länsstyrelser framhåller att statligt ekonomiskt stöd är en framgångsfaktor i arbetet med att omsätt</w:t>
      </w:r>
      <w:r w:rsidR="00AF52F3">
        <w:t>a</w:t>
      </w:r>
      <w:r w:rsidR="007479AA" w:rsidRPr="008A53FA">
        <w:t xml:space="preserve"> de regionala energi- och klimatstrategierna i handling.</w:t>
      </w:r>
    </w:p>
    <w:p w:rsidR="00C07FD5" w:rsidRDefault="00C07FD5" w:rsidP="00AA08C4">
      <w:pPr>
        <w:pStyle w:val="Rubrik3"/>
      </w:pPr>
      <w:r w:rsidRPr="00492486">
        <w:t>Interna resurser</w:t>
      </w:r>
    </w:p>
    <w:p w:rsidR="002711C0" w:rsidRDefault="00575981" w:rsidP="002711C0">
      <w:pPr>
        <w:pStyle w:val="Brdtext"/>
      </w:pPr>
      <w:r>
        <w:t>Sex</w:t>
      </w:r>
      <w:r w:rsidR="00492486" w:rsidRPr="008A53FA">
        <w:t xml:space="preserve"> länsstyrelser har angett framgångsfaktor</w:t>
      </w:r>
      <w:r w:rsidR="002711C0">
        <w:t>er</w:t>
      </w:r>
      <w:r w:rsidR="00492486" w:rsidRPr="008A53FA">
        <w:t xml:space="preserve"> som handlar om styrkor i den egna organisationen. </w:t>
      </w:r>
      <w:r w:rsidR="00E42E3B">
        <w:t>Tre länsstyrelser lyfter fram</w:t>
      </w:r>
      <w:r w:rsidR="002711C0">
        <w:t xml:space="preserve"> </w:t>
      </w:r>
      <w:r w:rsidR="008054DD" w:rsidRPr="008A53FA">
        <w:t xml:space="preserve">att det finns </w:t>
      </w:r>
      <w:r w:rsidR="00E42E3B">
        <w:t>bred kompetens</w:t>
      </w:r>
      <w:r w:rsidR="008054DD" w:rsidRPr="008A53FA">
        <w:t xml:space="preserve"> kring energi- och klimatfrågor</w:t>
      </w:r>
      <w:r w:rsidR="00E42E3B">
        <w:t xml:space="preserve"> inom länsstyrelserna</w:t>
      </w:r>
      <w:r w:rsidR="008054DD" w:rsidRPr="008A53FA">
        <w:t xml:space="preserve">. </w:t>
      </w:r>
    </w:p>
    <w:p w:rsidR="002711C0" w:rsidRDefault="002711C0" w:rsidP="002711C0">
      <w:pPr>
        <w:pStyle w:val="Brdtext"/>
      </w:pPr>
      <w:r>
        <w:t>Länsstyrelse</w:t>
      </w:r>
      <w:r w:rsidR="00E42E3B">
        <w:t>r</w:t>
      </w:r>
      <w:r>
        <w:t>n</w:t>
      </w:r>
      <w:r w:rsidR="00E42E3B">
        <w:t>a</w:t>
      </w:r>
      <w:r>
        <w:t xml:space="preserve"> i Värmland </w:t>
      </w:r>
      <w:r w:rsidR="00E42E3B">
        <w:t xml:space="preserve">och Jönköping </w:t>
      </w:r>
      <w:r>
        <w:t>påpekar att länsstyrelsen är en neutral arena fö</w:t>
      </w:r>
      <w:r w:rsidR="00E42E3B">
        <w:t>r samverkan och ytterligare några länsstyrelser lyfter fram länsstyrelsernas etablerade samverkansforum.</w:t>
      </w:r>
    </w:p>
    <w:p w:rsidR="002711C0" w:rsidRDefault="00E42E3B" w:rsidP="002711C0">
      <w:pPr>
        <w:pStyle w:val="Brdtext"/>
      </w:pPr>
      <w:r>
        <w:t xml:space="preserve">Några länsstyresler beskriver att det är en styrka att energi- och klimatfrågan integreras i olika sektorsområden inom länsstyrelsen. </w:t>
      </w:r>
    </w:p>
    <w:p w:rsidR="00C07FD5" w:rsidRPr="00747AEC" w:rsidRDefault="00C07FD5" w:rsidP="00E42E3B">
      <w:pPr>
        <w:pStyle w:val="Rubrik3"/>
        <w:keepLines/>
        <w:tabs>
          <w:tab w:val="clear" w:pos="1021"/>
        </w:tabs>
        <w:spacing w:before="360" w:after="0"/>
        <w:ind w:left="720" w:hanging="720"/>
      </w:pPr>
      <w:r w:rsidRPr="00747AEC">
        <w:t>Övrigt</w:t>
      </w:r>
    </w:p>
    <w:p w:rsidR="00C07FD5" w:rsidRDefault="00C07FD5" w:rsidP="008A53FA">
      <w:pPr>
        <w:pStyle w:val="Brdtext"/>
      </w:pPr>
      <w:r w:rsidRPr="008A53FA">
        <w:t xml:space="preserve">De framgångsfaktorer som </w:t>
      </w:r>
      <w:r w:rsidR="00E42E3B">
        <w:t>inte kunnat sorteras in i de tidigare beskriv</w:t>
      </w:r>
      <w:r w:rsidR="00CB10D1">
        <w:t>n</w:t>
      </w:r>
      <w:r w:rsidR="00E42E3B">
        <w:t xml:space="preserve">a kategorierna har samlats under kategorin </w:t>
      </w:r>
      <w:r w:rsidR="00E42E3B" w:rsidRPr="00E42E3B">
        <w:rPr>
          <w:i/>
        </w:rPr>
        <w:t>övrigt</w:t>
      </w:r>
      <w:r w:rsidR="00E42E3B">
        <w:t xml:space="preserve">. </w:t>
      </w:r>
    </w:p>
    <w:p w:rsidR="001D5DAE" w:rsidRDefault="001D5DAE" w:rsidP="008A53FA">
      <w:pPr>
        <w:pStyle w:val="Brdtext"/>
      </w:pPr>
      <w:r>
        <w:t xml:space="preserve">Länsstyrelserna i Jönköping, Östergötland och Södermanland beskriver att det </w:t>
      </w:r>
      <w:r w:rsidRPr="001D5DAE">
        <w:rPr>
          <w:i/>
        </w:rPr>
        <w:t>tydliga uppdraget i regleringsbrevet</w:t>
      </w:r>
      <w:r>
        <w:t xml:space="preserve"> underlättar arbetet.</w:t>
      </w:r>
    </w:p>
    <w:p w:rsidR="001D5DAE" w:rsidRDefault="001D5DAE" w:rsidP="008A53FA">
      <w:pPr>
        <w:pStyle w:val="Brdtext"/>
      </w:pPr>
      <w:r>
        <w:t xml:space="preserve">Flera län beskriver att </w:t>
      </w:r>
      <w:r w:rsidRPr="001D5DAE">
        <w:rPr>
          <w:i/>
        </w:rPr>
        <w:t>bred förankring</w:t>
      </w:r>
      <w:r>
        <w:t xml:space="preserve"> av energi- och klimatstrategin är en framgångsfaktor</w:t>
      </w:r>
    </w:p>
    <w:p w:rsidR="001D5DAE" w:rsidRPr="008A53FA" w:rsidRDefault="001D5DAE" w:rsidP="008A53FA">
      <w:pPr>
        <w:pStyle w:val="Brdtext"/>
      </w:pPr>
      <w:r>
        <w:t xml:space="preserve">Följande framgångsfaktorer har lyfts av enskilda </w:t>
      </w:r>
      <w:r w:rsidR="000242B7">
        <w:t>länsstyrelser:</w:t>
      </w:r>
    </w:p>
    <w:p w:rsidR="00747AEC" w:rsidRDefault="001D5DAE" w:rsidP="00DD5079">
      <w:pPr>
        <w:pStyle w:val="Brdtext"/>
        <w:numPr>
          <w:ilvl w:val="0"/>
          <w:numId w:val="9"/>
        </w:numPr>
        <w:spacing w:after="0"/>
        <w:ind w:left="714" w:hanging="357"/>
      </w:pPr>
      <w:r>
        <w:t>Det täta samarbetet mellan det energi- och klimatstrategiska arbetet och klimatanpassningsarbetet</w:t>
      </w:r>
    </w:p>
    <w:p w:rsidR="001D5DAE" w:rsidRPr="00582204" w:rsidRDefault="001D5DAE" w:rsidP="00DD5079">
      <w:pPr>
        <w:pStyle w:val="Brdtext"/>
        <w:numPr>
          <w:ilvl w:val="0"/>
          <w:numId w:val="9"/>
        </w:numPr>
        <w:spacing w:after="0"/>
        <w:ind w:left="714" w:hanging="357"/>
      </w:pPr>
      <w:r>
        <w:t>Närhet till universitet och utvecklingsbolag</w:t>
      </w:r>
    </w:p>
    <w:p w:rsidR="00747AEC" w:rsidRDefault="001D5DAE" w:rsidP="00DD5079">
      <w:pPr>
        <w:pStyle w:val="Brdtext"/>
        <w:numPr>
          <w:ilvl w:val="0"/>
          <w:numId w:val="9"/>
        </w:numPr>
        <w:spacing w:after="0"/>
        <w:ind w:left="714" w:hanging="357"/>
      </w:pPr>
      <w:r>
        <w:t>Att använda</w:t>
      </w:r>
      <w:r w:rsidR="00747AEC">
        <w:t xml:space="preserve"> </w:t>
      </w:r>
      <w:r>
        <w:t>befintliga</w:t>
      </w:r>
      <w:r w:rsidR="00747AEC">
        <w:t xml:space="preserve"> grupperingar </w:t>
      </w:r>
      <w:r>
        <w:t>där</w:t>
      </w:r>
      <w:r w:rsidR="00747AEC">
        <w:t xml:space="preserve"> klimat- och energiarbetet </w:t>
      </w:r>
      <w:r>
        <w:t>integreras</w:t>
      </w:r>
    </w:p>
    <w:p w:rsidR="001D5DAE" w:rsidRDefault="001D5DAE" w:rsidP="001D5DAE">
      <w:pPr>
        <w:pStyle w:val="Brdtext"/>
        <w:numPr>
          <w:ilvl w:val="0"/>
          <w:numId w:val="9"/>
        </w:numPr>
        <w:spacing w:after="0"/>
        <w:ind w:left="714" w:hanging="357"/>
      </w:pPr>
      <w:r>
        <w:t>Bildandet av Energikontor Norra Småland 2012</w:t>
      </w:r>
    </w:p>
    <w:p w:rsidR="001D5DAE" w:rsidRDefault="001D5DAE" w:rsidP="001D5DAE">
      <w:pPr>
        <w:pStyle w:val="Brdtext"/>
        <w:numPr>
          <w:ilvl w:val="0"/>
          <w:numId w:val="9"/>
        </w:numPr>
        <w:spacing w:after="0"/>
        <w:ind w:left="714" w:hanging="357"/>
      </w:pPr>
      <w:r>
        <w:lastRenderedPageBreak/>
        <w:t>Allmänhetens intresse för klimat- och energifrågan</w:t>
      </w:r>
    </w:p>
    <w:p w:rsidR="001D5DAE" w:rsidRDefault="001D5DAE" w:rsidP="001D5DAE">
      <w:pPr>
        <w:pStyle w:val="Brdtext"/>
        <w:numPr>
          <w:ilvl w:val="0"/>
          <w:numId w:val="9"/>
        </w:numPr>
        <w:spacing w:after="0"/>
        <w:ind w:left="714" w:hanging="357"/>
      </w:pPr>
      <w:r>
        <w:t>Aktiv och pådrivande länsledning</w:t>
      </w:r>
    </w:p>
    <w:p w:rsidR="00747AEC" w:rsidRDefault="00747AEC" w:rsidP="00DD5079">
      <w:pPr>
        <w:pStyle w:val="Brdtext"/>
        <w:numPr>
          <w:ilvl w:val="0"/>
          <w:numId w:val="9"/>
        </w:numPr>
        <w:spacing w:after="0"/>
        <w:ind w:left="714" w:hanging="357"/>
      </w:pPr>
      <w:r>
        <w:t>Att klimatstrategin är antagen av både Länsstyrelsen och Regionförbundet</w:t>
      </w:r>
    </w:p>
    <w:p w:rsidR="00747AEC" w:rsidRDefault="00747AEC" w:rsidP="00DD5079">
      <w:pPr>
        <w:pStyle w:val="Brdtext"/>
        <w:numPr>
          <w:ilvl w:val="0"/>
          <w:numId w:val="9"/>
        </w:numPr>
        <w:spacing w:after="0"/>
        <w:ind w:left="714" w:hanging="357"/>
      </w:pPr>
      <w:r>
        <w:t>Göra så</w:t>
      </w:r>
      <w:r w:rsidR="00E5168B">
        <w:t>da</w:t>
      </w:r>
      <w:r>
        <w:t>nt som är relevant för länets aktörer, särskilt näringslivet</w:t>
      </w:r>
    </w:p>
    <w:p w:rsidR="001D5DAE" w:rsidRDefault="001D5DAE" w:rsidP="00DD5079">
      <w:pPr>
        <w:pStyle w:val="Brdtext"/>
        <w:numPr>
          <w:ilvl w:val="0"/>
          <w:numId w:val="9"/>
        </w:numPr>
        <w:spacing w:after="0"/>
        <w:ind w:left="714" w:hanging="357"/>
      </w:pPr>
      <w:r>
        <w:t>Tydlig strategi med mätbara mål</w:t>
      </w:r>
    </w:p>
    <w:p w:rsidR="000242B7" w:rsidRDefault="000242B7" w:rsidP="00DD5079">
      <w:pPr>
        <w:pStyle w:val="Brdtext"/>
        <w:numPr>
          <w:ilvl w:val="0"/>
          <w:numId w:val="9"/>
        </w:numPr>
        <w:spacing w:after="0"/>
        <w:ind w:left="714" w:hanging="357"/>
      </w:pPr>
      <w:r>
        <w:t>Anställt ytterligare en person</w:t>
      </w:r>
    </w:p>
    <w:p w:rsidR="00747AEC" w:rsidRDefault="00582204" w:rsidP="00747AEC">
      <w:pPr>
        <w:pStyle w:val="Rubrik3"/>
      </w:pPr>
      <w:r>
        <w:t>Förändring mot föregående år</w:t>
      </w:r>
    </w:p>
    <w:p w:rsidR="0091777D" w:rsidRDefault="00747AEC" w:rsidP="008A53FA">
      <w:pPr>
        <w:pStyle w:val="Brdtext"/>
      </w:pPr>
      <w:r w:rsidRPr="008A53FA">
        <w:t xml:space="preserve">Länsstyrelserna har generellt lyft fram fler framgångsfaktorer under </w:t>
      </w:r>
      <w:r w:rsidR="00B27683">
        <w:t xml:space="preserve">år </w:t>
      </w:r>
      <w:r w:rsidR="00F93906">
        <w:t>2012 jämfört med tidigare år</w:t>
      </w:r>
      <w:r w:rsidRPr="008A53FA">
        <w:t xml:space="preserve">. </w:t>
      </w:r>
      <w:r w:rsidR="0091777D">
        <w:t>Det har samtidigt inneburit att fler framgångsfaktorer redovis</w:t>
      </w:r>
      <w:r w:rsidR="003D2305">
        <w:t>ats</w:t>
      </w:r>
      <w:r w:rsidR="0091777D">
        <w:t xml:space="preserve"> under övrigt. </w:t>
      </w:r>
      <w:r w:rsidR="0091777D" w:rsidRPr="008A53FA">
        <w:t>Precis som för hinder/svårigheter är det svårt att avgöra om det beror på att framgångsfaktorerna blivit fler eller om länsstyrelserna har blivit bättre på att rapportera</w:t>
      </w:r>
      <w:r w:rsidR="0091777D">
        <w:t xml:space="preserve"> vilka framgångsfaktorerna är. </w:t>
      </w:r>
    </w:p>
    <w:p w:rsidR="00F93906" w:rsidRDefault="00747AEC" w:rsidP="008A53FA">
      <w:pPr>
        <w:pStyle w:val="Brdtext"/>
      </w:pPr>
      <w:r w:rsidRPr="008A53FA">
        <w:t xml:space="preserve">Samverkan är den framgångsfaktor </w:t>
      </w:r>
      <w:r w:rsidR="00F93906">
        <w:t>som lyfts fram av flest länsstyrelser och det har varit den framgångsfaktor som dominerat under de tre år som granskats.</w:t>
      </w:r>
    </w:p>
    <w:p w:rsidR="00F93906" w:rsidRDefault="00F93906" w:rsidP="008A53FA">
      <w:pPr>
        <w:pStyle w:val="Brdtext"/>
      </w:pPr>
      <w:r>
        <w:t>E</w:t>
      </w:r>
      <w:r w:rsidR="006D4E2E" w:rsidRPr="008A53FA">
        <w:t xml:space="preserve">konomiskt stöd beskrevs som en framgångsfaktor av </w:t>
      </w:r>
      <w:r>
        <w:t>4</w:t>
      </w:r>
      <w:r w:rsidR="006D4E2E" w:rsidRPr="008A53FA">
        <w:t xml:space="preserve"> lä</w:t>
      </w:r>
      <w:r w:rsidR="00CB11EF" w:rsidRPr="008A53FA">
        <w:t>nsstyrelser</w:t>
      </w:r>
      <w:r w:rsidR="00B27683">
        <w:t xml:space="preserve"> år</w:t>
      </w:r>
      <w:r w:rsidR="00CB11EF" w:rsidRPr="008A53FA">
        <w:t xml:space="preserve"> 2010 </w:t>
      </w:r>
      <w:r>
        <w:t>och</w:t>
      </w:r>
      <w:r w:rsidR="00CB11EF" w:rsidRPr="008A53FA">
        <w:t xml:space="preserve"> </w:t>
      </w:r>
      <w:r w:rsidR="00B27683">
        <w:t xml:space="preserve">år </w:t>
      </w:r>
      <w:r w:rsidR="00CB11EF" w:rsidRPr="008A53FA">
        <w:t xml:space="preserve">2011. </w:t>
      </w:r>
      <w:r>
        <w:t>För år 2012 skedde en ökning och 7 länsstyrelser angav det ekonomiska stödet som en framgångsfaktor.</w:t>
      </w:r>
    </w:p>
    <w:p w:rsidR="0091777D" w:rsidRDefault="0091777D" w:rsidP="008A53FA">
      <w:pPr>
        <w:pStyle w:val="Brdtext"/>
      </w:pPr>
      <w:r>
        <w:t>Något färre länsstyrelser beskriver att kommunikation är en framgångsfaktor samtidigt som flera länsstyrelser har lyft fram vikten av bred förankring.</w:t>
      </w:r>
    </w:p>
    <w:p w:rsidR="009E03DA" w:rsidRDefault="005658BB" w:rsidP="008A53FA">
      <w:pPr>
        <w:pStyle w:val="Rubrik2"/>
      </w:pPr>
      <w:bookmarkStart w:id="27" w:name="_Toc358757304"/>
      <w:r w:rsidRPr="00747AEC">
        <w:t>Analys av framgångsfaktorer</w:t>
      </w:r>
      <w:bookmarkEnd w:id="27"/>
    </w:p>
    <w:p w:rsidR="009E03DA" w:rsidRDefault="009E03DA" w:rsidP="00D21A91">
      <w:pPr>
        <w:pStyle w:val="Rubrik3"/>
      </w:pPr>
      <w:r>
        <w:t xml:space="preserve">Samverkan </w:t>
      </w:r>
    </w:p>
    <w:p w:rsidR="002667CD" w:rsidRDefault="003C0EEF" w:rsidP="008A53FA">
      <w:pPr>
        <w:pStyle w:val="Brdtext"/>
      </w:pPr>
      <w:r>
        <w:t>P</w:t>
      </w:r>
      <w:r w:rsidR="00AF52F3">
        <w:t xml:space="preserve">recis som föregående år </w:t>
      </w:r>
      <w:r>
        <w:t>beskrivs samverkan som</w:t>
      </w:r>
      <w:r w:rsidR="00AF52F3">
        <w:t xml:space="preserve"> </w:t>
      </w:r>
      <w:r w:rsidR="002667CD" w:rsidRPr="008A53FA">
        <w:t>den största framgångsfaktorn i arbetet med energi- och klimatstrategin</w:t>
      </w:r>
      <w:r>
        <w:t>, och i år av än fler länsstyrelser</w:t>
      </w:r>
      <w:r w:rsidR="002667CD" w:rsidRPr="008A53FA">
        <w:t xml:space="preserve">. </w:t>
      </w:r>
      <w:r w:rsidR="00407D92">
        <w:t xml:space="preserve">De dialoger som förts i samband med genomförandet av Färdplansuppdraget har troligen bidragit till att utveckla länsstyrelsernas samverkan med olika aktörer. </w:t>
      </w:r>
      <w:r>
        <w:t xml:space="preserve">En slutsats är att länsstyrelsernas arbete med samverkan har utvecklats och att man i allt större utsträckning ser möjligheterna som samverkan kan </w:t>
      </w:r>
      <w:r w:rsidR="00407D92">
        <w:t>medföra</w:t>
      </w:r>
      <w:r>
        <w:t>.</w:t>
      </w:r>
      <w:r w:rsidR="00D54055">
        <w:t xml:space="preserve"> </w:t>
      </w:r>
    </w:p>
    <w:p w:rsidR="00D54055" w:rsidRPr="008A53FA" w:rsidRDefault="00D54055" w:rsidP="008A53FA">
      <w:pPr>
        <w:pStyle w:val="Brdtext"/>
      </w:pPr>
      <w:r>
        <w:t xml:space="preserve">Att samverkan samtidigt framstår som ett hinder är inte konstigt i sammanhanget. Att hitta rätt i samverkan är den stora utmaningen för länsstyrelserna och avgörande för det regionala energi- och klimatarbetet. Sammantaget har framgångsfaktorn ökat och svårigheten minskat under de senaste tre åren, vilket är en mycket positiv utveckling. </w:t>
      </w:r>
    </w:p>
    <w:p w:rsidR="009E03DA" w:rsidRDefault="009E03DA" w:rsidP="00D21A91">
      <w:pPr>
        <w:pStyle w:val="Rubrik3"/>
      </w:pPr>
      <w:r>
        <w:t>Ekonomiskt stöd</w:t>
      </w:r>
    </w:p>
    <w:p w:rsidR="002667CD" w:rsidRPr="008A53FA" w:rsidRDefault="0091777D" w:rsidP="008A53FA">
      <w:pPr>
        <w:pStyle w:val="Brdtext"/>
      </w:pPr>
      <w:r>
        <w:t>Sju</w:t>
      </w:r>
      <w:r w:rsidR="002667CD" w:rsidRPr="008A53FA">
        <w:t xml:space="preserve"> länsstyrelser </w:t>
      </w:r>
      <w:r w:rsidR="0035753D">
        <w:t xml:space="preserve">har </w:t>
      </w:r>
      <w:r w:rsidR="002667CD" w:rsidRPr="008A53FA">
        <w:t>uppgett</w:t>
      </w:r>
      <w:r w:rsidR="0035753D">
        <w:t xml:space="preserve"> ekonomiskt stöd som</w:t>
      </w:r>
      <w:r w:rsidR="002667CD" w:rsidRPr="008A53FA">
        <w:t xml:space="preserve"> en</w:t>
      </w:r>
      <w:r w:rsidR="00407D92">
        <w:t xml:space="preserve"> framgångsfaktor. Eftersom e</w:t>
      </w:r>
      <w:r w:rsidR="00407D92" w:rsidRPr="008A53FA">
        <w:t>konomiska resurser är en grundförutsättning för att bedriva arbetet</w:t>
      </w:r>
      <w:r w:rsidR="00407D92">
        <w:t xml:space="preserve"> är det troligt att inte alla länsstyrelser ser det som en framgångsfaktor.</w:t>
      </w:r>
    </w:p>
    <w:p w:rsidR="009E03DA" w:rsidRDefault="009E03DA" w:rsidP="00D21A91">
      <w:pPr>
        <w:pStyle w:val="Rubrik3"/>
      </w:pPr>
      <w:r>
        <w:lastRenderedPageBreak/>
        <w:t>Interna resurser</w:t>
      </w:r>
    </w:p>
    <w:p w:rsidR="00063952" w:rsidRDefault="00407D92" w:rsidP="008A53FA">
      <w:pPr>
        <w:pStyle w:val="Brdtext"/>
      </w:pPr>
      <w:r>
        <w:t xml:space="preserve">Flera länsstyrelser har även lyft de interna resurserna som en framgångsfaktor. Det som beskrivs är den breda kompetens som finns inom länsstyrelserna och att det är en styrka att energi- och klimatfrågan integreras i olika sektorsområden. </w:t>
      </w:r>
      <w:r w:rsidR="008C5D66">
        <w:t xml:space="preserve">Flera av de länsstyrelser som ligger långt framme i det energi- och klimatstrategiska arbetet lyfter upp internsamverkan som en framgångsfaktor. </w:t>
      </w:r>
      <w:r w:rsidR="00427CF7">
        <w:t>Genom a</w:t>
      </w:r>
      <w:r w:rsidR="00936EF1">
        <w:t>t</w:t>
      </w:r>
      <w:r w:rsidR="00427CF7">
        <w:t xml:space="preserve">t länsstyrelserna nyttjar den kompetens som </w:t>
      </w:r>
      <w:r w:rsidR="00936EF1">
        <w:t>finns</w:t>
      </w:r>
      <w:r w:rsidR="00427CF7">
        <w:t xml:space="preserve"> inom olika avdelningar bör det energi- och klimatstrategiska arbetet gynnas av denna utveckling. </w:t>
      </w:r>
    </w:p>
    <w:p w:rsidR="00D54055" w:rsidRDefault="00D54055" w:rsidP="008A53FA">
      <w:pPr>
        <w:pStyle w:val="Brdtext"/>
      </w:pPr>
      <w:r>
        <w:t>Detta ser Energimyndigheten som en mycket positiv utveckling.</w:t>
      </w:r>
    </w:p>
    <w:p w:rsidR="009E03DA" w:rsidRPr="00D21A91" w:rsidRDefault="009E03DA" w:rsidP="00D21A91">
      <w:pPr>
        <w:pStyle w:val="Rubrik3"/>
      </w:pPr>
      <w:r w:rsidRPr="00D21A91">
        <w:t>Förändring mot föregående år</w:t>
      </w:r>
    </w:p>
    <w:p w:rsidR="00D21A91" w:rsidRPr="008A53FA" w:rsidRDefault="00D21A91" w:rsidP="00D21A91">
      <w:pPr>
        <w:pStyle w:val="Brdtext"/>
      </w:pPr>
      <w:r>
        <w:t>Samverkan som framgångsfaktor har ökat de senaste åren speciellt sedan förra året. Samtidigt har svårigheten minskat, vilket är en mycket positiv utveckling.  Att flera länsstyrelser har lyft de interna resurserna  och intern  samverkan som en framgångsfaktor är något nytt och en positiv utveckling.</w:t>
      </w:r>
    </w:p>
    <w:p w:rsidR="00D21A91" w:rsidRPr="00D21A91" w:rsidRDefault="00D21A91" w:rsidP="00D21A91">
      <w:pPr>
        <w:pStyle w:val="Brdtext"/>
      </w:pPr>
    </w:p>
    <w:p w:rsidR="00F373F7" w:rsidRPr="003F5A2D" w:rsidRDefault="00E21DD1" w:rsidP="005658BB">
      <w:pPr>
        <w:pStyle w:val="Rubrik1"/>
      </w:pPr>
      <w:bookmarkStart w:id="28" w:name="_Toc358757305"/>
      <w:r>
        <w:lastRenderedPageBreak/>
        <w:t>Sa</w:t>
      </w:r>
      <w:r w:rsidR="00F373F7" w:rsidRPr="003F5A2D">
        <w:t>mverkan</w:t>
      </w:r>
      <w:bookmarkEnd w:id="28"/>
    </w:p>
    <w:p w:rsidR="00993A11" w:rsidRPr="003F5A2D" w:rsidRDefault="00993A11" w:rsidP="00993A11">
      <w:pPr>
        <w:pStyle w:val="Rubrik3"/>
        <w:keepLines/>
        <w:tabs>
          <w:tab w:val="clear" w:pos="1021"/>
        </w:tabs>
        <w:spacing w:before="360" w:after="0"/>
        <w:ind w:left="720" w:hanging="720"/>
      </w:pPr>
      <w:r w:rsidRPr="003F5A2D">
        <w:t>Extern samverkan</w:t>
      </w:r>
    </w:p>
    <w:p w:rsidR="00993A11" w:rsidRPr="008A53FA" w:rsidRDefault="00993A11" w:rsidP="008A53FA">
      <w:pPr>
        <w:pStyle w:val="Brdtext"/>
      </w:pPr>
      <w:r w:rsidRPr="008A53FA">
        <w:t xml:space="preserve">Det finns krav på länsstyrelserna att </w:t>
      </w:r>
      <w:r w:rsidR="00CD26D9">
        <w:t>de regionala energi- och klimat</w:t>
      </w:r>
      <w:r w:rsidRPr="008A53FA">
        <w:t>strategierna ska utformas och genomföras i samverkan med andra regionala och lokala aktörer och bidra till att alla drar åt samma håll i länet. Samverkan är ett vitt begrepp som i denna rapport avser all form av interaktion som görs inom länsstyrelsens arbete med den regionala energi- och klimatstrategin. Exempelvis i form av nätverk, dialog/samråd, seminarier, utbildningar o</w:t>
      </w:r>
      <w:r w:rsidR="00D3047A" w:rsidRPr="008A53FA">
        <w:t xml:space="preserve">ch så vidare. </w:t>
      </w:r>
    </w:p>
    <w:p w:rsidR="00993A11" w:rsidRPr="008A53FA" w:rsidRDefault="00993A11" w:rsidP="008A53FA">
      <w:pPr>
        <w:pStyle w:val="Brdtext"/>
      </w:pPr>
      <w:r w:rsidRPr="008A53FA">
        <w:t>Alla län har tagit fram energi- och klimatstrategierna i samverkan med ett antal olika aktörer. Efter framtagandet av strategierna</w:t>
      </w:r>
      <w:r w:rsidR="00CD26D9">
        <w:t xml:space="preserve"> </w:t>
      </w:r>
      <w:r w:rsidRPr="008A53FA">
        <w:t xml:space="preserve">har samverkan </w:t>
      </w:r>
      <w:r w:rsidR="00897304">
        <w:t>fortsatt eller utökats.</w:t>
      </w:r>
    </w:p>
    <w:p w:rsidR="00993A11" w:rsidRDefault="00993A11" w:rsidP="008A53FA">
      <w:pPr>
        <w:pStyle w:val="Brdtext"/>
      </w:pPr>
      <w:r w:rsidRPr="008A53FA">
        <w:t xml:space="preserve">I </w:t>
      </w:r>
      <w:r w:rsidR="004141C1" w:rsidRPr="008A53FA">
        <w:fldChar w:fldCharType="begin"/>
      </w:r>
      <w:r w:rsidR="004141C1" w:rsidRPr="008A53FA">
        <w:instrText xml:space="preserve"> REF _Ref288829005 \h  \* MERGEFORMAT </w:instrText>
      </w:r>
      <w:r w:rsidR="004141C1" w:rsidRPr="008A53FA">
        <w:fldChar w:fldCharType="separate"/>
      </w:r>
      <w:r w:rsidR="00532CEE" w:rsidRPr="007C6695">
        <w:t xml:space="preserve">Figur </w:t>
      </w:r>
      <w:r w:rsidR="00532CEE">
        <w:t>12</w:t>
      </w:r>
      <w:r w:rsidR="004141C1" w:rsidRPr="008A53FA">
        <w:fldChar w:fldCharType="end"/>
      </w:r>
      <w:r w:rsidRPr="008A53FA">
        <w:t xml:space="preserve"> ges en översikt </w:t>
      </w:r>
      <w:r w:rsidR="00227904" w:rsidRPr="008A53FA">
        <w:t xml:space="preserve">av </w:t>
      </w:r>
      <w:r w:rsidRPr="008A53FA">
        <w:t>de aktörsgrupper som länsstyr</w:t>
      </w:r>
      <w:r w:rsidR="00DD66E7">
        <w:t>elserna uppgett att de samverkar med.</w:t>
      </w:r>
      <w:r w:rsidR="00A57135" w:rsidRPr="00A57135">
        <w:t xml:space="preserve"> </w:t>
      </w:r>
      <w:r w:rsidR="00A57135">
        <w:t xml:space="preserve">Syftet med </w:t>
      </w:r>
      <w:r w:rsidR="00A57135">
        <w:fldChar w:fldCharType="begin"/>
      </w:r>
      <w:r w:rsidR="00A57135">
        <w:instrText xml:space="preserve"> REF _Ref288829005 \h </w:instrText>
      </w:r>
      <w:r w:rsidR="00A57135">
        <w:fldChar w:fldCharType="separate"/>
      </w:r>
      <w:r w:rsidR="00532CEE" w:rsidRPr="007C6695">
        <w:t xml:space="preserve">Figur </w:t>
      </w:r>
      <w:r w:rsidR="00532CEE">
        <w:rPr>
          <w:noProof/>
        </w:rPr>
        <w:t>12</w:t>
      </w:r>
      <w:r w:rsidR="00A57135">
        <w:fldChar w:fldCharType="end"/>
      </w:r>
      <w:r w:rsidR="00A57135">
        <w:t xml:space="preserve"> är att ge en övergripande bild av hur länsstyrelsernas samverkansmönster ser ut, inte att återge en exakt bild av verkligheten. Man bör hålla i minnet att uppgifterna bygger på den information som rapporterats in och troligen saknas flera olika aktörer i dessa sammanställningar.</w:t>
      </w:r>
    </w:p>
    <w:p w:rsidR="00993A11" w:rsidRPr="00DD66E7" w:rsidRDefault="00897304" w:rsidP="00993A11">
      <w:pPr>
        <w:pStyle w:val="Brdtext"/>
      </w:pPr>
      <w:r>
        <w:rPr>
          <w:noProof/>
        </w:rPr>
        <w:drawing>
          <wp:inline distT="0" distB="0" distL="0" distR="0" wp14:anchorId="11F1BBC8" wp14:editId="01BD9751">
            <wp:extent cx="5033176" cy="3458817"/>
            <wp:effectExtent l="0" t="0" r="15240" b="27940"/>
            <wp:docPr id="8" name="Diagram 8"/>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rsidR="00993A11" w:rsidRPr="007C6695" w:rsidRDefault="00993A11" w:rsidP="00993A11">
      <w:pPr>
        <w:pStyle w:val="Beskrivning"/>
        <w:ind w:left="1440" w:hanging="1440"/>
      </w:pPr>
      <w:bookmarkStart w:id="29" w:name="_Ref288829005"/>
      <w:r w:rsidRPr="007C6695">
        <w:t xml:space="preserve">Figur </w:t>
      </w:r>
      <w:r w:rsidR="00BA662E" w:rsidRPr="007C6695">
        <w:fldChar w:fldCharType="begin"/>
      </w:r>
      <w:r w:rsidR="00754C1D" w:rsidRPr="007C6695">
        <w:instrText xml:space="preserve"> SEQ Figur \* ARABIC </w:instrText>
      </w:r>
      <w:r w:rsidR="00BA662E" w:rsidRPr="007C6695">
        <w:fldChar w:fldCharType="separate"/>
      </w:r>
      <w:r w:rsidR="00532CEE">
        <w:rPr>
          <w:noProof/>
        </w:rPr>
        <w:t>12</w:t>
      </w:r>
      <w:r w:rsidR="00BA662E" w:rsidRPr="007C6695">
        <w:rPr>
          <w:noProof/>
        </w:rPr>
        <w:fldChar w:fldCharType="end"/>
      </w:r>
      <w:bookmarkEnd w:id="29"/>
      <w:r w:rsidRPr="007C6695">
        <w:t>.</w:t>
      </w:r>
      <w:r w:rsidRPr="007C6695">
        <w:tab/>
        <w:t xml:space="preserve">Aktörer som länsstyrelserna samverkat med </w:t>
      </w:r>
      <w:r w:rsidR="00DD66E7">
        <w:t>enligt redovisning för å</w:t>
      </w:r>
      <w:r w:rsidR="00185C87">
        <w:t>r</w:t>
      </w:r>
      <w:r w:rsidR="00DD66E7">
        <w:t xml:space="preserve"> 2012.</w:t>
      </w:r>
    </w:p>
    <w:p w:rsidR="001F63E6" w:rsidRDefault="00897304" w:rsidP="00993A11">
      <w:pPr>
        <w:pStyle w:val="Brdtext"/>
      </w:pPr>
      <w:r>
        <w:t xml:space="preserve">Sammanställningen visar att länsstyrelserna arbetar aktivt med samverkan med ett flertal olika aktörsgrupper. Samtliga länsstyrelser har samverkat </w:t>
      </w:r>
      <w:r w:rsidR="0037113E">
        <w:t xml:space="preserve">med minst sex olika aktörsgrupper och i genomsnitt samverkar varje länsstyrelsen med 9 olika </w:t>
      </w:r>
      <w:r w:rsidR="0037113E">
        <w:lastRenderedPageBreak/>
        <w:t>aktörsgrupper.</w:t>
      </w:r>
      <w:r w:rsidR="00185C87">
        <w:t xml:space="preserve"> </w:t>
      </w:r>
      <w:r w:rsidR="00AD7437">
        <w:t xml:space="preserve">Under 2011 samverkade man i genomsnitt med 7 olika aktörsgrupper. </w:t>
      </w:r>
      <w:r w:rsidR="001D2D01">
        <w:t>S</w:t>
      </w:r>
      <w:r w:rsidR="00185C87">
        <w:t>å gott som alla länsstyrelser har beskrivit samverkan med de regionala nyckelaktörerna.</w:t>
      </w:r>
      <w:r w:rsidR="00AD7437">
        <w:t xml:space="preserve"> I jämförelse med tidigare år har samverkan utökats så att fler länsstyrelser samverkar med fler aktörer</w:t>
      </w:r>
      <w:r w:rsidR="003D2305">
        <w:t>.</w:t>
      </w:r>
      <w:r w:rsidR="00AD7437">
        <w:t xml:space="preserve"> Samverkan med andra länsstyrelser och statliga myndigheter är de aktörsgrupper där samverkan utvecklats mest.</w:t>
      </w:r>
    </w:p>
    <w:p w:rsidR="00993A11" w:rsidRDefault="00993A11" w:rsidP="008A53FA">
      <w:pPr>
        <w:pStyle w:val="Brdtext"/>
      </w:pPr>
      <w:r w:rsidRPr="008A53FA">
        <w:t xml:space="preserve">Ett antal länsstyrelser samverkar även i enskilda projekt </w:t>
      </w:r>
      <w:r w:rsidR="00185C87">
        <w:t xml:space="preserve">eller aktiviteter </w:t>
      </w:r>
      <w:r w:rsidRPr="008A53FA">
        <w:t>med</w:t>
      </w:r>
      <w:r w:rsidR="00185C87">
        <w:t xml:space="preserve"> utländska regioner, företag och allmänheten</w:t>
      </w:r>
      <w:r w:rsidR="00266B31">
        <w:t>.</w:t>
      </w:r>
    </w:p>
    <w:p w:rsidR="00B10A99" w:rsidRDefault="00B10A99" w:rsidP="00A92DAC">
      <w:pPr>
        <w:pStyle w:val="Rubrik3"/>
      </w:pPr>
      <w:r>
        <w:t>Uppföljning av energieffektiviseringsstödet</w:t>
      </w:r>
    </w:p>
    <w:p w:rsidR="00617114" w:rsidRDefault="00B10A99" w:rsidP="00B10A99">
      <w:pPr>
        <w:pStyle w:val="Brdtext"/>
      </w:pPr>
      <w:r w:rsidRPr="00645AA6">
        <w:t xml:space="preserve">Energimyndigheten hanterar ett statligt </w:t>
      </w:r>
      <w:r w:rsidR="001D2D01">
        <w:t xml:space="preserve">finansiellt </w:t>
      </w:r>
      <w:r w:rsidRPr="00645AA6">
        <w:t xml:space="preserve">stöd för energieffektivisering i kommuner och landsting som är en del av ett femårigt energieffektiviseringsprogram för perioden 2010 till 2014. Stödet innebär att kommuner och landsting som åtar sig att arbeta aktivt med energieffektivisering kan erhålla ett ekonomiskt stöd. Åtagandet för dem som erhåller stöd omfattar att fastställa en strategi för energieffektivisering och sedan att aktivt arbeta för att genomföra denna. Genomslaget för stödet har varit stort och alla Landsting samt 96 % av landets kommuner har erhållit </w:t>
      </w:r>
      <w:r>
        <w:t>energieffektiviseringsstöd</w:t>
      </w:r>
      <w:r w:rsidRPr="00645AA6">
        <w:t>.</w:t>
      </w:r>
      <w:r w:rsidR="00617114">
        <w:t xml:space="preserve"> </w:t>
      </w:r>
      <w:r>
        <w:t xml:space="preserve">Länsstyrelserna ansvarar för att samordna och stötta kommunernas </w:t>
      </w:r>
      <w:r w:rsidR="00617114">
        <w:t xml:space="preserve">och landstingen i detta arbete. </w:t>
      </w:r>
    </w:p>
    <w:p w:rsidR="00B10A99" w:rsidRDefault="00B10A99" w:rsidP="00B10A99">
      <w:pPr>
        <w:pStyle w:val="Brdtext"/>
      </w:pPr>
      <w:r>
        <w:t>Som ett led i uppföljningen av stödet tog Energimyndigheten fram en rapport med namnet ”</w:t>
      </w:r>
      <w:r w:rsidRPr="00645AA6">
        <w:t>Halvtid för energieffektiviseringsstödet</w:t>
      </w:r>
      <w:r>
        <w:t xml:space="preserve">” under 2012. Rapporten bygger bland annat på intervjuer av tio kontaktpersoner från kommuner och landsting. Några av </w:t>
      </w:r>
      <w:r w:rsidR="001D2D01">
        <w:t xml:space="preserve">frågeställningarna </w:t>
      </w:r>
      <w:r>
        <w:t>handlade om vilke</w:t>
      </w:r>
      <w:r w:rsidR="001D2D01">
        <w:t xml:space="preserve">n nytta som </w:t>
      </w:r>
      <w:r>
        <w:t xml:space="preserve"> kommunen/landstinget haft av</w:t>
      </w:r>
      <w:r w:rsidR="00D21A91">
        <w:t xml:space="preserve"> </w:t>
      </w:r>
      <w:r w:rsidR="00243548">
        <w:t>energieffektivisering</w:t>
      </w:r>
      <w:r w:rsidR="00D21A91">
        <w:t>sstödet.</w:t>
      </w:r>
    </w:p>
    <w:p w:rsidR="00B10A99" w:rsidRPr="008A53FA" w:rsidRDefault="00B10A99" w:rsidP="008A53FA">
      <w:pPr>
        <w:pStyle w:val="Brdtext"/>
      </w:pPr>
      <w:r>
        <w:t xml:space="preserve">Resultatet </w:t>
      </w:r>
      <w:r w:rsidR="00617114">
        <w:t>visar</w:t>
      </w:r>
      <w:r>
        <w:t xml:space="preserve"> att nätverksträffarna som arrangeras av länsstyrelserna är uppskattade plattformar för erfarenhetsytbyte. Det framgick även att nätverksträffarna skulle kunna utvecklas ytterligare för att bättre möta behoven.</w:t>
      </w:r>
    </w:p>
    <w:p w:rsidR="00BC4491" w:rsidRDefault="00BC4491" w:rsidP="0088478A">
      <w:pPr>
        <w:pStyle w:val="Rubrik3"/>
        <w:keepLines/>
        <w:tabs>
          <w:tab w:val="clear" w:pos="1021"/>
        </w:tabs>
        <w:spacing w:before="360" w:after="0"/>
        <w:ind w:left="720" w:hanging="720"/>
      </w:pPr>
      <w:r>
        <w:t>Intern samverkan</w:t>
      </w:r>
    </w:p>
    <w:p w:rsidR="00BC4491" w:rsidRDefault="0088478A" w:rsidP="00BC4491">
      <w:pPr>
        <w:pStyle w:val="Brdtext"/>
      </w:pPr>
      <w:r>
        <w:t xml:space="preserve">Arbetet med samverkan inom länsstyrelserna har utvecklats och många länsstyrelser beskriver hur arbetet har organiserats i syfte att involvera flera olika enheter. Samverkan </w:t>
      </w:r>
      <w:r w:rsidR="00266B31">
        <w:t>sker bland annat</w:t>
      </w:r>
      <w:r>
        <w:t xml:space="preserve"> </w:t>
      </w:r>
      <w:r w:rsidR="00266B31">
        <w:t xml:space="preserve">inom </w:t>
      </w:r>
      <w:r>
        <w:t>energigrupper med</w:t>
      </w:r>
      <w:r w:rsidR="00266B31">
        <w:t xml:space="preserve"> </w:t>
      </w:r>
      <w:r>
        <w:t>regelbundna möten med deltagare från flera olika enheter, exempelvis samhällsbyggnad, samhällskydd och beredskap och landsbygdsutveckling.</w:t>
      </w:r>
    </w:p>
    <w:p w:rsidR="008C5D66" w:rsidRPr="00BC4491" w:rsidRDefault="008C5D66" w:rsidP="00BC4491">
      <w:pPr>
        <w:pStyle w:val="Brdtext"/>
      </w:pPr>
      <w:r>
        <w:t>Intern samverkan har också beskrivits under framgångsfaktorer, se avsnitt</w:t>
      </w:r>
      <w:r w:rsidR="00585D74">
        <w:t xml:space="preserve"> 6.3.</w:t>
      </w:r>
    </w:p>
    <w:p w:rsidR="005658BB" w:rsidRPr="00A57135" w:rsidRDefault="005658BB" w:rsidP="00A57135">
      <w:pPr>
        <w:pStyle w:val="Rubrik2"/>
      </w:pPr>
      <w:bookmarkStart w:id="30" w:name="_Toc358757306"/>
      <w:r w:rsidRPr="00A57135">
        <w:t>Analys av samverkan</w:t>
      </w:r>
      <w:bookmarkEnd w:id="30"/>
    </w:p>
    <w:p w:rsidR="00F52A26" w:rsidRDefault="00F52A26" w:rsidP="002845AF">
      <w:pPr>
        <w:pStyle w:val="Rubrik3"/>
      </w:pPr>
      <w:r>
        <w:t>Extern samverkan</w:t>
      </w:r>
    </w:p>
    <w:p w:rsidR="009D59DD" w:rsidRDefault="00787B08" w:rsidP="008A53FA">
      <w:pPr>
        <w:pStyle w:val="Brdtext"/>
      </w:pPr>
      <w:r>
        <w:t xml:space="preserve">Så gott som alla länsstyrelser samverkar idag med de regionala aktörer som kan anses vara relevanta så som kommuner, landsting, kommun- och regionförbund, energikontor, näringsliv, intresseorganisationer, universitet och högskolor. Man </w:t>
      </w:r>
      <w:r>
        <w:lastRenderedPageBreak/>
        <w:t>samverkar även i stor utsträckning med andra länsstyrelser och statliga myndigheter.</w:t>
      </w:r>
      <w:r w:rsidR="009D59DD">
        <w:t xml:space="preserve"> </w:t>
      </w:r>
    </w:p>
    <w:p w:rsidR="00EC21D5" w:rsidRDefault="00E76E44" w:rsidP="008A53FA">
      <w:pPr>
        <w:pStyle w:val="Brdtext"/>
      </w:pPr>
      <w:r>
        <w:t>Som även beskrivits under framgångsfaktorer bedöms de dialoger som förts i samband med genomförandet av Färdplansuppdraget ha bidragit till att utveckla länsstyrelsernas samverkan med olika aktörer. En slutsats är att länsstyrelsernas arbete med samverkan har utvecklats och att man i allt större utsträckning ser möjligheterna som samverkan kan medföra.</w:t>
      </w:r>
    </w:p>
    <w:p w:rsidR="00F52A26" w:rsidRDefault="00F52A26" w:rsidP="002C1C81">
      <w:pPr>
        <w:pStyle w:val="Rubrik3"/>
        <w:numPr>
          <w:ilvl w:val="0"/>
          <w:numId w:val="0"/>
        </w:numPr>
      </w:pPr>
      <w:r>
        <w:t>7.2.2 Uppföljning av energieffektiviseringsstödet</w:t>
      </w:r>
    </w:p>
    <w:p w:rsidR="002845AF" w:rsidRDefault="00EC21D5" w:rsidP="002845AF">
      <w:pPr>
        <w:pStyle w:val="Brdtext"/>
      </w:pPr>
      <w:r>
        <w:t>Uppföljningen av energieffektiviseringsstödet visar att kommunerna uppskattar de nätverksträffar som arrangeras av länsstyrelserna.</w:t>
      </w:r>
      <w:r w:rsidR="002741C9">
        <w:t xml:space="preserve"> </w:t>
      </w:r>
      <w:r>
        <w:t>Dessa plattformar för erfarenhetsutbyte och fortbildning kan spela</w:t>
      </w:r>
      <w:r w:rsidR="00617114">
        <w:t xml:space="preserve"> en viktig roll för genomförandet av energieffektiviseringsåtgärder i kommuner och landsting</w:t>
      </w:r>
      <w:r>
        <w:t xml:space="preserve"> genom att framgångsrika arbets</w:t>
      </w:r>
      <w:r w:rsidR="00F71DA9">
        <w:t>s</w:t>
      </w:r>
      <w:r>
        <w:t xml:space="preserve">ätt kan utvecklas och spridas. Att utveckla arbetet inom dessa nätverk bör därför prioriteras. </w:t>
      </w:r>
      <w:r w:rsidR="00617114">
        <w:t xml:space="preserve"> </w:t>
      </w:r>
      <w:r w:rsidR="00F52A26">
        <w:t xml:space="preserve"> </w:t>
      </w:r>
    </w:p>
    <w:p w:rsidR="002845AF" w:rsidRPr="002845AF" w:rsidRDefault="002845AF" w:rsidP="002845AF">
      <w:pPr>
        <w:pStyle w:val="Brdtext"/>
      </w:pPr>
      <w:r w:rsidRPr="002845AF">
        <w:t>Länsstyrelserna</w:t>
      </w:r>
      <w:r>
        <w:t xml:space="preserve"> har genom </w:t>
      </w:r>
      <w:r w:rsidRPr="002845AF">
        <w:t>uppdraget</w:t>
      </w:r>
      <w:r>
        <w:t xml:space="preserve"> för energieffektiviseringsstödet</w:t>
      </w:r>
      <w:r w:rsidRPr="002845AF">
        <w:t xml:space="preserve"> fått en tydlig</w:t>
      </w:r>
      <w:r>
        <w:t>are roll gentemot kommunerna. Energimyndigheten har anordnat upphandling och stöd t ex</w:t>
      </w:r>
      <w:r w:rsidRPr="002845AF">
        <w:t xml:space="preserve"> för utbil</w:t>
      </w:r>
      <w:r>
        <w:t>dningar som länsstyrelserna kan beställa</w:t>
      </w:r>
      <w:r w:rsidRPr="002845AF">
        <w:t xml:space="preserve">. Det ger länsstyrelserna en mer synlig roll och regional arrangör som stöd till kommunernas arbete. </w:t>
      </w:r>
    </w:p>
    <w:p w:rsidR="002845AF" w:rsidRDefault="002845AF" w:rsidP="002845AF">
      <w:pPr>
        <w:pStyle w:val="Brdtext"/>
      </w:pPr>
      <w:r w:rsidRPr="002845AF">
        <w:t>Länsstyrelserna kan söka projektmedel genom EES-call</w:t>
      </w:r>
      <w:r>
        <w:t>en. Därmed blir kommunerna och l</w:t>
      </w:r>
      <w:r w:rsidRPr="002845AF">
        <w:t>änsstyrelserna regionalt sammansvetsade i o</w:t>
      </w:r>
      <w:r>
        <w:t>lika gemensamma projekt, med länsstyrelsen</w:t>
      </w:r>
      <w:r w:rsidRPr="002845AF">
        <w:t xml:space="preserve"> som samordnande part. Det stärker länsstyrelsernas samordningsfunktion.</w:t>
      </w:r>
    </w:p>
    <w:p w:rsidR="00F52A26" w:rsidRPr="002845AF" w:rsidRDefault="00F52A26" w:rsidP="002845AF">
      <w:pPr>
        <w:pStyle w:val="Rubrik3"/>
      </w:pPr>
      <w:r w:rsidRPr="002845AF">
        <w:t>Intern samverkan</w:t>
      </w:r>
    </w:p>
    <w:p w:rsidR="00266B31" w:rsidRDefault="00266B31" w:rsidP="008A53FA">
      <w:pPr>
        <w:pStyle w:val="Brdtext"/>
      </w:pPr>
      <w:r>
        <w:t>Även inom den egna organisationen har formerna för samverkan utvecklats så att energi- och klimatfrågorna i större utsträckning samordnas med länsstyre</w:t>
      </w:r>
      <w:r w:rsidR="009B41D0">
        <w:t>l</w:t>
      </w:r>
      <w:r>
        <w:t>sens övriga verksamhet.</w:t>
      </w:r>
      <w:r w:rsidR="00585D74">
        <w:t xml:space="preserve"> Detta är en utve</w:t>
      </w:r>
      <w:r w:rsidR="00A92DAC">
        <w:t>c</w:t>
      </w:r>
      <w:r w:rsidR="00585D74">
        <w:t>kling som Energimyndigheten tidigare har efterfrågat och</w:t>
      </w:r>
      <w:r w:rsidR="00514A43">
        <w:t xml:space="preserve"> som hörsammats genom att flera länsstyrelser beskriver hur den interna samverkan ser ut. Att f</w:t>
      </w:r>
      <w:r w:rsidR="00585D74">
        <w:t xml:space="preserve">lera framgångsrika länsstyrelser har lyft upp den interna samverkan som en betydande framgångsfaktor </w:t>
      </w:r>
      <w:r w:rsidR="00514A43">
        <w:t>betonar vikten av väl fungerande samverkan inom de egna organisationerna.</w:t>
      </w:r>
      <w:r w:rsidR="00A92DAC">
        <w:t xml:space="preserve"> Dock framgår d</w:t>
      </w:r>
      <w:r w:rsidR="00433DD2">
        <w:t>e</w:t>
      </w:r>
      <w:r w:rsidR="00A92DAC">
        <w:t>t av intervjuerna att den interna samverkan</w:t>
      </w:r>
      <w:r w:rsidR="00433DD2">
        <w:t xml:space="preserve"> </w:t>
      </w:r>
      <w:r w:rsidR="00A92DAC">
        <w:t xml:space="preserve">inte fungerar så väl inom en del länsstyrelser. Det gäller </w:t>
      </w:r>
      <w:r w:rsidR="00433DD2">
        <w:t>ett fåtal länsstyrelser där energi- och klimatfrågorna inte har prioriterats i organisationen och där samverkan därmed fungerar sämre.</w:t>
      </w:r>
    </w:p>
    <w:p w:rsidR="00DD5079" w:rsidRDefault="000C4EF6">
      <w:pPr>
        <w:rPr>
          <w:highlight w:val="yellow"/>
        </w:rPr>
      </w:pPr>
      <w:r>
        <w:t>Då samverkan kan anses vara en grundförutsättning för ett</w:t>
      </w:r>
      <w:r w:rsidR="0088478A">
        <w:t xml:space="preserve"> framgångsrikt energi- och klimatarbete där många intresserade och drivande aktörer samverkar är </w:t>
      </w:r>
      <w:r w:rsidR="00514A43">
        <w:t>det</w:t>
      </w:r>
      <w:r w:rsidR="00433DD2">
        <w:t xml:space="preserve"> sammantaget</w:t>
      </w:r>
      <w:r w:rsidR="00514A43">
        <w:t xml:space="preserve"> </w:t>
      </w:r>
      <w:r w:rsidR="0088478A">
        <w:t>en positiv utveckling</w:t>
      </w:r>
      <w:r w:rsidR="00514A43">
        <w:t xml:space="preserve"> både vad det gäller extern och intern samverkan. </w:t>
      </w:r>
      <w:r w:rsidR="00DD5079">
        <w:rPr>
          <w:highlight w:val="yellow"/>
        </w:rPr>
        <w:br w:type="page"/>
      </w:r>
    </w:p>
    <w:p w:rsidR="00DD5079" w:rsidRPr="003F5A2D" w:rsidRDefault="00DD5079" w:rsidP="00DD5079">
      <w:pPr>
        <w:pStyle w:val="Rubrik1"/>
      </w:pPr>
      <w:bookmarkStart w:id="31" w:name="_Toc358757307"/>
      <w:r w:rsidRPr="003F5A2D">
        <w:lastRenderedPageBreak/>
        <w:t xml:space="preserve">Redovisning av </w:t>
      </w:r>
      <w:r>
        <w:t>använda medel</w:t>
      </w:r>
      <w:bookmarkEnd w:id="31"/>
    </w:p>
    <w:p w:rsidR="004D3CC4" w:rsidRDefault="004D3CC4" w:rsidP="004D3CC4">
      <w:pPr>
        <w:pStyle w:val="Brdtext"/>
      </w:pPr>
      <w:r>
        <w:t xml:space="preserve">Länsstyrelserna får riktade medel för arbete med energi- och klimatfrågor och för att fortsätta utveckla och genomföra de regionala energi- och klimatstrategierna. För år 2012 har de fått medel på 1,3 Mkr vardera där 300 000 kr ska användas till bidrag till andra lokala och regionala aktörers medverkan i vidareutvecklingen av regionala energi- och klimatstrategier. Länsstyrelserna i </w:t>
      </w:r>
      <w:r w:rsidRPr="008A53FA">
        <w:t>Skåne, Västra Götalands och Stockholms län får 2,2 Mkr</w:t>
      </w:r>
      <w:r>
        <w:t xml:space="preserve"> vardera</w:t>
      </w:r>
      <w:r w:rsidRPr="008A53FA">
        <w:t xml:space="preserve"> där 500 000 kr ska a</w:t>
      </w:r>
      <w:r>
        <w:t xml:space="preserve">nvändas till </w:t>
      </w:r>
      <w:r w:rsidR="001D10E7">
        <w:t xml:space="preserve">andra lokala och </w:t>
      </w:r>
      <w:r>
        <w:t>regionala aktörer.</w:t>
      </w:r>
    </w:p>
    <w:p w:rsidR="005404BE" w:rsidRDefault="005404BE" w:rsidP="00DD5079">
      <w:pPr>
        <w:pStyle w:val="Rubrik2"/>
      </w:pPr>
      <w:bookmarkStart w:id="32" w:name="_Toc358757308"/>
      <w:r>
        <w:t>Länsstyrelsernas redovisade kostnader</w:t>
      </w:r>
      <w:bookmarkEnd w:id="32"/>
    </w:p>
    <w:p w:rsidR="005404BE" w:rsidRPr="005404BE" w:rsidRDefault="004D3CC4" w:rsidP="005404BE">
      <w:pPr>
        <w:pStyle w:val="Brdtext"/>
      </w:pPr>
      <w:r>
        <w:t>För år 2012 har Länsstyrelserna rapporterat in följande kostnader för sitt eget arbete med att utveckla och genomföra de regionala energi- och klimatstrategierna.</w:t>
      </w:r>
    </w:p>
    <w:tbl>
      <w:tblPr>
        <w:tblStyle w:val="Mellanmrkskuggning1-dekorfrg3"/>
        <w:tblW w:w="6862" w:type="dxa"/>
        <w:tblLook w:val="04A0" w:firstRow="1" w:lastRow="0" w:firstColumn="1" w:lastColumn="0" w:noHBand="0" w:noVBand="1"/>
      </w:tblPr>
      <w:tblGrid>
        <w:gridCol w:w="2802"/>
        <w:gridCol w:w="4060"/>
      </w:tblGrid>
      <w:tr w:rsidR="005404BE" w:rsidTr="004D3CC4">
        <w:trPr>
          <w:cnfStyle w:val="100000000000" w:firstRow="1" w:lastRow="0" w:firstColumn="0" w:lastColumn="0" w:oddVBand="0" w:evenVBand="0" w:oddHBand="0" w:evenHBand="0" w:firstRowFirstColumn="0" w:firstRowLastColumn="0" w:lastRowFirstColumn="0" w:lastRowLastColumn="0"/>
          <w:trHeight w:val="481"/>
        </w:trPr>
        <w:tc>
          <w:tcPr>
            <w:cnfStyle w:val="001000000000" w:firstRow="0" w:lastRow="0" w:firstColumn="1" w:lastColumn="0" w:oddVBand="0" w:evenVBand="0" w:oddHBand="0" w:evenHBand="0" w:firstRowFirstColumn="0" w:firstRowLastColumn="0" w:lastRowFirstColumn="0" w:lastRowLastColumn="0"/>
            <w:tcW w:w="2802" w:type="dxa"/>
            <w:hideMark/>
          </w:tcPr>
          <w:p w:rsidR="005404BE" w:rsidRPr="00214278" w:rsidRDefault="005404BE">
            <w:pPr>
              <w:rPr>
                <w:rFonts w:asciiTheme="minorHAnsi" w:hAnsiTheme="minorHAnsi" w:cstheme="minorHAnsi"/>
                <w:color w:val="000000"/>
                <w:sz w:val="20"/>
                <w:szCs w:val="20"/>
              </w:rPr>
            </w:pPr>
            <w:r w:rsidRPr="00214278">
              <w:rPr>
                <w:rFonts w:asciiTheme="minorHAnsi" w:hAnsiTheme="minorHAnsi" w:cstheme="minorHAnsi"/>
                <w:color w:val="000000"/>
                <w:sz w:val="20"/>
                <w:szCs w:val="20"/>
              </w:rPr>
              <w:t> </w:t>
            </w:r>
            <w:r w:rsidR="00214278">
              <w:rPr>
                <w:rFonts w:asciiTheme="minorHAnsi" w:hAnsiTheme="minorHAnsi" w:cstheme="minorHAnsi"/>
                <w:color w:val="000000"/>
                <w:sz w:val="20"/>
                <w:szCs w:val="20"/>
              </w:rPr>
              <w:t>Län</w:t>
            </w:r>
          </w:p>
        </w:tc>
        <w:tc>
          <w:tcPr>
            <w:tcW w:w="4060" w:type="dxa"/>
            <w:hideMark/>
          </w:tcPr>
          <w:p w:rsidR="005404BE" w:rsidRPr="00214278" w:rsidRDefault="005404BE">
            <w:pP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color w:val="000000"/>
                <w:sz w:val="20"/>
                <w:szCs w:val="20"/>
              </w:rPr>
            </w:pPr>
            <w:r w:rsidRPr="00214278">
              <w:rPr>
                <w:rFonts w:asciiTheme="minorHAnsi" w:hAnsiTheme="minorHAnsi" w:cstheme="minorHAnsi"/>
                <w:color w:val="000000"/>
                <w:sz w:val="20"/>
                <w:szCs w:val="20"/>
              </w:rPr>
              <w:t>Redovisade kostnader för 2012</w:t>
            </w:r>
          </w:p>
        </w:tc>
      </w:tr>
      <w:tr w:rsidR="005404BE" w:rsidRPr="00214278" w:rsidTr="00214278">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2802" w:type="dxa"/>
            <w:noWrap/>
            <w:hideMark/>
          </w:tcPr>
          <w:p w:rsidR="005404BE" w:rsidRPr="00214278" w:rsidRDefault="005404BE">
            <w:pPr>
              <w:rPr>
                <w:rFonts w:asciiTheme="minorHAnsi" w:hAnsiTheme="minorHAnsi" w:cstheme="minorHAnsi"/>
                <w:b w:val="0"/>
                <w:color w:val="000000"/>
                <w:sz w:val="20"/>
                <w:szCs w:val="20"/>
              </w:rPr>
            </w:pPr>
            <w:r w:rsidRPr="00214278">
              <w:rPr>
                <w:rFonts w:asciiTheme="minorHAnsi" w:hAnsiTheme="minorHAnsi" w:cstheme="minorHAnsi"/>
                <w:b w:val="0"/>
                <w:color w:val="000000"/>
                <w:sz w:val="20"/>
                <w:szCs w:val="20"/>
              </w:rPr>
              <w:t>Stockholms län</w:t>
            </w:r>
          </w:p>
        </w:tc>
        <w:tc>
          <w:tcPr>
            <w:tcW w:w="4060" w:type="dxa"/>
            <w:noWrap/>
            <w:hideMark/>
          </w:tcPr>
          <w:p w:rsidR="005404BE" w:rsidRPr="00214278" w:rsidRDefault="005404BE">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000000"/>
                <w:sz w:val="20"/>
                <w:szCs w:val="20"/>
              </w:rPr>
            </w:pPr>
            <w:r w:rsidRPr="00214278">
              <w:rPr>
                <w:rFonts w:asciiTheme="minorHAnsi" w:hAnsiTheme="minorHAnsi" w:cstheme="minorHAnsi"/>
                <w:color w:val="000000"/>
                <w:sz w:val="20"/>
                <w:szCs w:val="20"/>
              </w:rPr>
              <w:t>1 570 533</w:t>
            </w:r>
          </w:p>
        </w:tc>
      </w:tr>
      <w:tr w:rsidR="005404BE" w:rsidRPr="00214278" w:rsidTr="00214278">
        <w:trPr>
          <w:cnfStyle w:val="000000010000" w:firstRow="0" w:lastRow="0" w:firstColumn="0" w:lastColumn="0" w:oddVBand="0" w:evenVBand="0" w:oddHBand="0" w:evenHBand="1"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2802" w:type="dxa"/>
            <w:noWrap/>
            <w:hideMark/>
          </w:tcPr>
          <w:p w:rsidR="005404BE" w:rsidRPr="00214278" w:rsidRDefault="005404BE">
            <w:pPr>
              <w:rPr>
                <w:rFonts w:asciiTheme="minorHAnsi" w:hAnsiTheme="minorHAnsi" w:cstheme="minorHAnsi"/>
                <w:b w:val="0"/>
                <w:color w:val="000000"/>
                <w:sz w:val="20"/>
                <w:szCs w:val="20"/>
              </w:rPr>
            </w:pPr>
            <w:r w:rsidRPr="00214278">
              <w:rPr>
                <w:rFonts w:asciiTheme="minorHAnsi" w:hAnsiTheme="minorHAnsi" w:cstheme="minorHAnsi"/>
                <w:b w:val="0"/>
                <w:color w:val="000000"/>
                <w:sz w:val="20"/>
                <w:szCs w:val="20"/>
              </w:rPr>
              <w:t>Uppsala län</w:t>
            </w:r>
          </w:p>
        </w:tc>
        <w:tc>
          <w:tcPr>
            <w:tcW w:w="4060" w:type="dxa"/>
            <w:noWrap/>
            <w:hideMark/>
          </w:tcPr>
          <w:p w:rsidR="005404BE" w:rsidRPr="00214278" w:rsidRDefault="005404BE">
            <w:pPr>
              <w:jc w:val="center"/>
              <w:cnfStyle w:val="000000010000" w:firstRow="0" w:lastRow="0" w:firstColumn="0" w:lastColumn="0" w:oddVBand="0" w:evenVBand="0" w:oddHBand="0" w:evenHBand="1" w:firstRowFirstColumn="0" w:firstRowLastColumn="0" w:lastRowFirstColumn="0" w:lastRowLastColumn="0"/>
              <w:rPr>
                <w:rFonts w:asciiTheme="minorHAnsi" w:hAnsiTheme="minorHAnsi" w:cstheme="minorHAnsi"/>
                <w:color w:val="000000"/>
                <w:sz w:val="20"/>
                <w:szCs w:val="20"/>
              </w:rPr>
            </w:pPr>
            <w:r w:rsidRPr="00214278">
              <w:rPr>
                <w:rFonts w:asciiTheme="minorHAnsi" w:hAnsiTheme="minorHAnsi" w:cstheme="minorHAnsi"/>
                <w:color w:val="000000"/>
                <w:sz w:val="20"/>
                <w:szCs w:val="20"/>
              </w:rPr>
              <w:t>1 148 034</w:t>
            </w:r>
          </w:p>
        </w:tc>
      </w:tr>
      <w:tr w:rsidR="005404BE" w:rsidRPr="00214278" w:rsidTr="00214278">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2802" w:type="dxa"/>
            <w:noWrap/>
            <w:hideMark/>
          </w:tcPr>
          <w:p w:rsidR="005404BE" w:rsidRPr="00214278" w:rsidRDefault="005404BE">
            <w:pPr>
              <w:rPr>
                <w:rFonts w:asciiTheme="minorHAnsi" w:hAnsiTheme="minorHAnsi" w:cstheme="minorHAnsi"/>
                <w:b w:val="0"/>
                <w:color w:val="000000"/>
                <w:sz w:val="20"/>
                <w:szCs w:val="20"/>
              </w:rPr>
            </w:pPr>
            <w:r w:rsidRPr="00214278">
              <w:rPr>
                <w:rFonts w:asciiTheme="minorHAnsi" w:hAnsiTheme="minorHAnsi" w:cstheme="minorHAnsi"/>
                <w:b w:val="0"/>
                <w:color w:val="000000"/>
                <w:sz w:val="20"/>
                <w:szCs w:val="20"/>
              </w:rPr>
              <w:t>Södermanlands län</w:t>
            </w:r>
          </w:p>
        </w:tc>
        <w:tc>
          <w:tcPr>
            <w:tcW w:w="4060" w:type="dxa"/>
            <w:noWrap/>
            <w:hideMark/>
          </w:tcPr>
          <w:p w:rsidR="005404BE" w:rsidRPr="00214278" w:rsidRDefault="005404BE">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000000"/>
                <w:sz w:val="20"/>
                <w:szCs w:val="20"/>
              </w:rPr>
            </w:pPr>
            <w:r w:rsidRPr="00214278">
              <w:rPr>
                <w:rFonts w:asciiTheme="minorHAnsi" w:hAnsiTheme="minorHAnsi" w:cstheme="minorHAnsi"/>
                <w:color w:val="000000"/>
                <w:sz w:val="20"/>
                <w:szCs w:val="20"/>
              </w:rPr>
              <w:t>920 291</w:t>
            </w:r>
          </w:p>
        </w:tc>
      </w:tr>
      <w:tr w:rsidR="005404BE" w:rsidRPr="00214278" w:rsidTr="00214278">
        <w:trPr>
          <w:cnfStyle w:val="000000010000" w:firstRow="0" w:lastRow="0" w:firstColumn="0" w:lastColumn="0" w:oddVBand="0" w:evenVBand="0" w:oddHBand="0" w:evenHBand="1"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2802" w:type="dxa"/>
            <w:noWrap/>
            <w:hideMark/>
          </w:tcPr>
          <w:p w:rsidR="005404BE" w:rsidRPr="00214278" w:rsidRDefault="005404BE">
            <w:pPr>
              <w:rPr>
                <w:rFonts w:asciiTheme="minorHAnsi" w:hAnsiTheme="minorHAnsi" w:cstheme="minorHAnsi"/>
                <w:b w:val="0"/>
                <w:color w:val="000000"/>
                <w:sz w:val="20"/>
                <w:szCs w:val="20"/>
              </w:rPr>
            </w:pPr>
            <w:r w:rsidRPr="00214278">
              <w:rPr>
                <w:rFonts w:asciiTheme="minorHAnsi" w:hAnsiTheme="minorHAnsi" w:cstheme="minorHAnsi"/>
                <w:b w:val="0"/>
                <w:color w:val="000000"/>
                <w:sz w:val="20"/>
                <w:szCs w:val="20"/>
              </w:rPr>
              <w:t>Östergötlands län</w:t>
            </w:r>
          </w:p>
        </w:tc>
        <w:tc>
          <w:tcPr>
            <w:tcW w:w="4060" w:type="dxa"/>
            <w:noWrap/>
            <w:hideMark/>
          </w:tcPr>
          <w:p w:rsidR="005404BE" w:rsidRPr="00214278" w:rsidRDefault="005404BE">
            <w:pPr>
              <w:jc w:val="center"/>
              <w:cnfStyle w:val="000000010000" w:firstRow="0" w:lastRow="0" w:firstColumn="0" w:lastColumn="0" w:oddVBand="0" w:evenVBand="0" w:oddHBand="0" w:evenHBand="1" w:firstRowFirstColumn="0" w:firstRowLastColumn="0" w:lastRowFirstColumn="0" w:lastRowLastColumn="0"/>
              <w:rPr>
                <w:rFonts w:asciiTheme="minorHAnsi" w:hAnsiTheme="minorHAnsi" w:cstheme="minorHAnsi"/>
                <w:color w:val="000000"/>
                <w:sz w:val="20"/>
                <w:szCs w:val="20"/>
              </w:rPr>
            </w:pPr>
            <w:r w:rsidRPr="00214278">
              <w:rPr>
                <w:rFonts w:asciiTheme="minorHAnsi" w:hAnsiTheme="minorHAnsi" w:cstheme="minorHAnsi"/>
                <w:color w:val="000000"/>
                <w:sz w:val="20"/>
                <w:szCs w:val="20"/>
              </w:rPr>
              <w:t>1 075 000</w:t>
            </w:r>
          </w:p>
        </w:tc>
      </w:tr>
      <w:tr w:rsidR="005404BE" w:rsidRPr="00214278" w:rsidTr="00214278">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2802" w:type="dxa"/>
            <w:noWrap/>
            <w:hideMark/>
          </w:tcPr>
          <w:p w:rsidR="005404BE" w:rsidRPr="00214278" w:rsidRDefault="005404BE">
            <w:pPr>
              <w:rPr>
                <w:rFonts w:asciiTheme="minorHAnsi" w:hAnsiTheme="minorHAnsi" w:cstheme="minorHAnsi"/>
                <w:b w:val="0"/>
                <w:color w:val="000000"/>
                <w:sz w:val="20"/>
                <w:szCs w:val="20"/>
              </w:rPr>
            </w:pPr>
            <w:r w:rsidRPr="00214278">
              <w:rPr>
                <w:rFonts w:asciiTheme="minorHAnsi" w:hAnsiTheme="minorHAnsi" w:cstheme="minorHAnsi"/>
                <w:b w:val="0"/>
                <w:color w:val="000000"/>
                <w:sz w:val="20"/>
                <w:szCs w:val="20"/>
              </w:rPr>
              <w:t>Jönköpings län</w:t>
            </w:r>
          </w:p>
        </w:tc>
        <w:tc>
          <w:tcPr>
            <w:tcW w:w="4060" w:type="dxa"/>
            <w:noWrap/>
            <w:hideMark/>
          </w:tcPr>
          <w:p w:rsidR="005404BE" w:rsidRPr="00214278" w:rsidRDefault="005404BE">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000000"/>
                <w:sz w:val="20"/>
                <w:szCs w:val="20"/>
              </w:rPr>
            </w:pPr>
            <w:r w:rsidRPr="00214278">
              <w:rPr>
                <w:rFonts w:asciiTheme="minorHAnsi" w:hAnsiTheme="minorHAnsi" w:cstheme="minorHAnsi"/>
                <w:color w:val="000000"/>
                <w:sz w:val="20"/>
                <w:szCs w:val="20"/>
              </w:rPr>
              <w:t>1 419 292</w:t>
            </w:r>
          </w:p>
        </w:tc>
      </w:tr>
      <w:tr w:rsidR="005404BE" w:rsidRPr="00214278" w:rsidTr="00214278">
        <w:trPr>
          <w:cnfStyle w:val="000000010000" w:firstRow="0" w:lastRow="0" w:firstColumn="0" w:lastColumn="0" w:oddVBand="0" w:evenVBand="0" w:oddHBand="0" w:evenHBand="1"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2802" w:type="dxa"/>
            <w:noWrap/>
            <w:hideMark/>
          </w:tcPr>
          <w:p w:rsidR="005404BE" w:rsidRPr="00214278" w:rsidRDefault="005404BE">
            <w:pPr>
              <w:rPr>
                <w:rFonts w:asciiTheme="minorHAnsi" w:hAnsiTheme="minorHAnsi" w:cstheme="minorHAnsi"/>
                <w:b w:val="0"/>
                <w:color w:val="000000"/>
                <w:sz w:val="20"/>
                <w:szCs w:val="20"/>
              </w:rPr>
            </w:pPr>
            <w:r w:rsidRPr="00214278">
              <w:rPr>
                <w:rFonts w:asciiTheme="minorHAnsi" w:hAnsiTheme="minorHAnsi" w:cstheme="minorHAnsi"/>
                <w:b w:val="0"/>
                <w:color w:val="000000"/>
                <w:sz w:val="20"/>
                <w:szCs w:val="20"/>
              </w:rPr>
              <w:t>Kronobergs län</w:t>
            </w:r>
          </w:p>
        </w:tc>
        <w:tc>
          <w:tcPr>
            <w:tcW w:w="4060" w:type="dxa"/>
            <w:noWrap/>
            <w:hideMark/>
          </w:tcPr>
          <w:p w:rsidR="005404BE" w:rsidRPr="00214278" w:rsidRDefault="005404BE">
            <w:pPr>
              <w:jc w:val="center"/>
              <w:cnfStyle w:val="000000010000" w:firstRow="0" w:lastRow="0" w:firstColumn="0" w:lastColumn="0" w:oddVBand="0" w:evenVBand="0" w:oddHBand="0" w:evenHBand="1" w:firstRowFirstColumn="0" w:firstRowLastColumn="0" w:lastRowFirstColumn="0" w:lastRowLastColumn="0"/>
              <w:rPr>
                <w:rFonts w:asciiTheme="minorHAnsi" w:hAnsiTheme="minorHAnsi" w:cstheme="minorHAnsi"/>
                <w:color w:val="000000"/>
                <w:sz w:val="20"/>
                <w:szCs w:val="20"/>
              </w:rPr>
            </w:pPr>
            <w:r w:rsidRPr="00214278">
              <w:rPr>
                <w:rFonts w:asciiTheme="minorHAnsi" w:hAnsiTheme="minorHAnsi" w:cstheme="minorHAnsi"/>
                <w:color w:val="000000"/>
                <w:sz w:val="20"/>
                <w:szCs w:val="20"/>
              </w:rPr>
              <w:t>1 752 255</w:t>
            </w:r>
          </w:p>
        </w:tc>
      </w:tr>
      <w:tr w:rsidR="005404BE" w:rsidRPr="00214278" w:rsidTr="00214278">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2802" w:type="dxa"/>
            <w:noWrap/>
            <w:hideMark/>
          </w:tcPr>
          <w:p w:rsidR="005404BE" w:rsidRPr="00214278" w:rsidRDefault="005404BE">
            <w:pPr>
              <w:rPr>
                <w:rFonts w:asciiTheme="minorHAnsi" w:hAnsiTheme="minorHAnsi" w:cstheme="minorHAnsi"/>
                <w:b w:val="0"/>
                <w:color w:val="000000"/>
                <w:sz w:val="20"/>
                <w:szCs w:val="20"/>
              </w:rPr>
            </w:pPr>
            <w:r w:rsidRPr="00214278">
              <w:rPr>
                <w:rFonts w:asciiTheme="minorHAnsi" w:hAnsiTheme="minorHAnsi" w:cstheme="minorHAnsi"/>
                <w:b w:val="0"/>
                <w:color w:val="000000"/>
                <w:sz w:val="20"/>
                <w:szCs w:val="20"/>
              </w:rPr>
              <w:t>Kalmar län</w:t>
            </w:r>
          </w:p>
        </w:tc>
        <w:tc>
          <w:tcPr>
            <w:tcW w:w="4060" w:type="dxa"/>
            <w:noWrap/>
            <w:hideMark/>
          </w:tcPr>
          <w:p w:rsidR="005404BE" w:rsidRPr="00214278" w:rsidRDefault="005404BE">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000000"/>
                <w:sz w:val="20"/>
                <w:szCs w:val="20"/>
              </w:rPr>
            </w:pPr>
            <w:r w:rsidRPr="00214278">
              <w:rPr>
                <w:rFonts w:asciiTheme="minorHAnsi" w:hAnsiTheme="minorHAnsi" w:cstheme="minorHAnsi"/>
                <w:color w:val="000000"/>
                <w:sz w:val="20"/>
                <w:szCs w:val="20"/>
              </w:rPr>
              <w:t>1 180 088</w:t>
            </w:r>
          </w:p>
        </w:tc>
      </w:tr>
      <w:tr w:rsidR="005404BE" w:rsidRPr="00214278" w:rsidTr="00214278">
        <w:trPr>
          <w:cnfStyle w:val="000000010000" w:firstRow="0" w:lastRow="0" w:firstColumn="0" w:lastColumn="0" w:oddVBand="0" w:evenVBand="0" w:oddHBand="0" w:evenHBand="1"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2802" w:type="dxa"/>
            <w:noWrap/>
            <w:hideMark/>
          </w:tcPr>
          <w:p w:rsidR="005404BE" w:rsidRPr="00214278" w:rsidRDefault="005404BE">
            <w:pPr>
              <w:rPr>
                <w:rFonts w:asciiTheme="minorHAnsi" w:hAnsiTheme="minorHAnsi" w:cstheme="minorHAnsi"/>
                <w:b w:val="0"/>
                <w:color w:val="000000"/>
                <w:sz w:val="20"/>
                <w:szCs w:val="20"/>
              </w:rPr>
            </w:pPr>
            <w:r w:rsidRPr="00214278">
              <w:rPr>
                <w:rFonts w:asciiTheme="minorHAnsi" w:hAnsiTheme="minorHAnsi" w:cstheme="minorHAnsi"/>
                <w:b w:val="0"/>
                <w:color w:val="000000"/>
                <w:sz w:val="20"/>
                <w:szCs w:val="20"/>
              </w:rPr>
              <w:t>Gotlands län</w:t>
            </w:r>
          </w:p>
        </w:tc>
        <w:tc>
          <w:tcPr>
            <w:tcW w:w="4060" w:type="dxa"/>
            <w:noWrap/>
            <w:hideMark/>
          </w:tcPr>
          <w:p w:rsidR="005404BE" w:rsidRPr="00214278" w:rsidRDefault="005404BE">
            <w:pPr>
              <w:jc w:val="center"/>
              <w:cnfStyle w:val="000000010000" w:firstRow="0" w:lastRow="0" w:firstColumn="0" w:lastColumn="0" w:oddVBand="0" w:evenVBand="0" w:oddHBand="0" w:evenHBand="1" w:firstRowFirstColumn="0" w:firstRowLastColumn="0" w:lastRowFirstColumn="0" w:lastRowLastColumn="0"/>
              <w:rPr>
                <w:rFonts w:asciiTheme="minorHAnsi" w:hAnsiTheme="minorHAnsi" w:cstheme="minorHAnsi"/>
                <w:color w:val="000000"/>
                <w:sz w:val="20"/>
                <w:szCs w:val="20"/>
              </w:rPr>
            </w:pPr>
            <w:r w:rsidRPr="00214278">
              <w:rPr>
                <w:rFonts w:asciiTheme="minorHAnsi" w:hAnsiTheme="minorHAnsi" w:cstheme="minorHAnsi"/>
                <w:color w:val="000000"/>
                <w:sz w:val="20"/>
                <w:szCs w:val="20"/>
              </w:rPr>
              <w:t>635 403</w:t>
            </w:r>
          </w:p>
        </w:tc>
      </w:tr>
      <w:tr w:rsidR="005404BE" w:rsidRPr="00214278" w:rsidTr="00214278">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2802" w:type="dxa"/>
            <w:noWrap/>
            <w:hideMark/>
          </w:tcPr>
          <w:p w:rsidR="005404BE" w:rsidRPr="00214278" w:rsidRDefault="005404BE">
            <w:pPr>
              <w:rPr>
                <w:rFonts w:asciiTheme="minorHAnsi" w:hAnsiTheme="minorHAnsi" w:cstheme="minorHAnsi"/>
                <w:b w:val="0"/>
                <w:color w:val="000000"/>
                <w:sz w:val="20"/>
                <w:szCs w:val="20"/>
              </w:rPr>
            </w:pPr>
            <w:r w:rsidRPr="00214278">
              <w:rPr>
                <w:rFonts w:asciiTheme="minorHAnsi" w:hAnsiTheme="minorHAnsi" w:cstheme="minorHAnsi"/>
                <w:b w:val="0"/>
                <w:color w:val="000000"/>
                <w:sz w:val="20"/>
                <w:szCs w:val="20"/>
              </w:rPr>
              <w:t>Blekinge län</w:t>
            </w:r>
          </w:p>
        </w:tc>
        <w:tc>
          <w:tcPr>
            <w:tcW w:w="4060" w:type="dxa"/>
            <w:noWrap/>
            <w:hideMark/>
          </w:tcPr>
          <w:p w:rsidR="005404BE" w:rsidRPr="00214278" w:rsidRDefault="005404BE">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000000"/>
                <w:sz w:val="20"/>
                <w:szCs w:val="20"/>
              </w:rPr>
            </w:pPr>
            <w:r w:rsidRPr="00214278">
              <w:rPr>
                <w:rFonts w:asciiTheme="minorHAnsi" w:hAnsiTheme="minorHAnsi" w:cstheme="minorHAnsi"/>
                <w:color w:val="000000"/>
                <w:sz w:val="20"/>
                <w:szCs w:val="20"/>
              </w:rPr>
              <w:t>709 350</w:t>
            </w:r>
          </w:p>
        </w:tc>
      </w:tr>
      <w:tr w:rsidR="005404BE" w:rsidRPr="00214278" w:rsidTr="00214278">
        <w:trPr>
          <w:cnfStyle w:val="000000010000" w:firstRow="0" w:lastRow="0" w:firstColumn="0" w:lastColumn="0" w:oddVBand="0" w:evenVBand="0" w:oddHBand="0" w:evenHBand="1"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2802" w:type="dxa"/>
            <w:noWrap/>
            <w:hideMark/>
          </w:tcPr>
          <w:p w:rsidR="005404BE" w:rsidRPr="00214278" w:rsidRDefault="005404BE">
            <w:pPr>
              <w:rPr>
                <w:rFonts w:asciiTheme="minorHAnsi" w:hAnsiTheme="minorHAnsi" w:cstheme="minorHAnsi"/>
                <w:b w:val="0"/>
                <w:color w:val="000000"/>
                <w:sz w:val="20"/>
                <w:szCs w:val="20"/>
              </w:rPr>
            </w:pPr>
            <w:r w:rsidRPr="00214278">
              <w:rPr>
                <w:rFonts w:asciiTheme="minorHAnsi" w:hAnsiTheme="minorHAnsi" w:cstheme="minorHAnsi"/>
                <w:b w:val="0"/>
                <w:color w:val="000000"/>
                <w:sz w:val="20"/>
                <w:szCs w:val="20"/>
              </w:rPr>
              <w:t>Skåne län</w:t>
            </w:r>
          </w:p>
        </w:tc>
        <w:tc>
          <w:tcPr>
            <w:tcW w:w="4060" w:type="dxa"/>
            <w:noWrap/>
            <w:hideMark/>
          </w:tcPr>
          <w:p w:rsidR="005404BE" w:rsidRPr="00214278" w:rsidRDefault="005404BE">
            <w:pPr>
              <w:jc w:val="center"/>
              <w:cnfStyle w:val="000000010000" w:firstRow="0" w:lastRow="0" w:firstColumn="0" w:lastColumn="0" w:oddVBand="0" w:evenVBand="0" w:oddHBand="0" w:evenHBand="1" w:firstRowFirstColumn="0" w:firstRowLastColumn="0" w:lastRowFirstColumn="0" w:lastRowLastColumn="0"/>
              <w:rPr>
                <w:rFonts w:asciiTheme="minorHAnsi" w:hAnsiTheme="minorHAnsi" w:cstheme="minorHAnsi"/>
                <w:color w:val="000000"/>
                <w:sz w:val="20"/>
                <w:szCs w:val="20"/>
              </w:rPr>
            </w:pPr>
            <w:r w:rsidRPr="00214278">
              <w:rPr>
                <w:rFonts w:asciiTheme="minorHAnsi" w:hAnsiTheme="minorHAnsi" w:cstheme="minorHAnsi"/>
                <w:color w:val="000000"/>
                <w:sz w:val="20"/>
                <w:szCs w:val="20"/>
              </w:rPr>
              <w:t>1 807 171</w:t>
            </w:r>
          </w:p>
        </w:tc>
      </w:tr>
      <w:tr w:rsidR="005404BE" w:rsidRPr="00214278" w:rsidTr="00214278">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2802" w:type="dxa"/>
            <w:noWrap/>
            <w:hideMark/>
          </w:tcPr>
          <w:p w:rsidR="005404BE" w:rsidRPr="00214278" w:rsidRDefault="005404BE">
            <w:pPr>
              <w:rPr>
                <w:rFonts w:asciiTheme="minorHAnsi" w:hAnsiTheme="minorHAnsi" w:cstheme="minorHAnsi"/>
                <w:b w:val="0"/>
                <w:color w:val="000000"/>
                <w:sz w:val="20"/>
                <w:szCs w:val="20"/>
              </w:rPr>
            </w:pPr>
            <w:r w:rsidRPr="00214278">
              <w:rPr>
                <w:rFonts w:asciiTheme="minorHAnsi" w:hAnsiTheme="minorHAnsi" w:cstheme="minorHAnsi"/>
                <w:b w:val="0"/>
                <w:color w:val="000000"/>
                <w:sz w:val="20"/>
                <w:szCs w:val="20"/>
              </w:rPr>
              <w:t>Hallands län</w:t>
            </w:r>
          </w:p>
        </w:tc>
        <w:tc>
          <w:tcPr>
            <w:tcW w:w="4060" w:type="dxa"/>
            <w:noWrap/>
            <w:hideMark/>
          </w:tcPr>
          <w:p w:rsidR="005404BE" w:rsidRPr="00214278" w:rsidRDefault="005404BE">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000000"/>
                <w:sz w:val="20"/>
                <w:szCs w:val="20"/>
              </w:rPr>
            </w:pPr>
            <w:r w:rsidRPr="00214278">
              <w:rPr>
                <w:rFonts w:asciiTheme="minorHAnsi" w:hAnsiTheme="minorHAnsi" w:cstheme="minorHAnsi"/>
                <w:color w:val="000000"/>
                <w:sz w:val="20"/>
                <w:szCs w:val="20"/>
              </w:rPr>
              <w:t>1 142 985</w:t>
            </w:r>
          </w:p>
        </w:tc>
      </w:tr>
      <w:tr w:rsidR="005404BE" w:rsidRPr="00214278" w:rsidTr="00214278">
        <w:trPr>
          <w:cnfStyle w:val="000000010000" w:firstRow="0" w:lastRow="0" w:firstColumn="0" w:lastColumn="0" w:oddVBand="0" w:evenVBand="0" w:oddHBand="0" w:evenHBand="1"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2802" w:type="dxa"/>
            <w:noWrap/>
            <w:hideMark/>
          </w:tcPr>
          <w:p w:rsidR="005404BE" w:rsidRPr="00214278" w:rsidRDefault="005404BE">
            <w:pPr>
              <w:rPr>
                <w:rFonts w:asciiTheme="minorHAnsi" w:hAnsiTheme="minorHAnsi" w:cstheme="minorHAnsi"/>
                <w:b w:val="0"/>
                <w:color w:val="000000"/>
                <w:sz w:val="20"/>
                <w:szCs w:val="20"/>
              </w:rPr>
            </w:pPr>
            <w:r w:rsidRPr="00214278">
              <w:rPr>
                <w:rFonts w:asciiTheme="minorHAnsi" w:hAnsiTheme="minorHAnsi" w:cstheme="minorHAnsi"/>
                <w:b w:val="0"/>
                <w:color w:val="000000"/>
                <w:sz w:val="20"/>
                <w:szCs w:val="20"/>
              </w:rPr>
              <w:t>Västra Götalands län</w:t>
            </w:r>
          </w:p>
        </w:tc>
        <w:tc>
          <w:tcPr>
            <w:tcW w:w="4060" w:type="dxa"/>
            <w:noWrap/>
            <w:hideMark/>
          </w:tcPr>
          <w:p w:rsidR="005404BE" w:rsidRPr="00214278" w:rsidRDefault="005404BE">
            <w:pPr>
              <w:jc w:val="center"/>
              <w:cnfStyle w:val="000000010000" w:firstRow="0" w:lastRow="0" w:firstColumn="0" w:lastColumn="0" w:oddVBand="0" w:evenVBand="0" w:oddHBand="0" w:evenHBand="1" w:firstRowFirstColumn="0" w:firstRowLastColumn="0" w:lastRowFirstColumn="0" w:lastRowLastColumn="0"/>
              <w:rPr>
                <w:rFonts w:asciiTheme="minorHAnsi" w:hAnsiTheme="minorHAnsi" w:cstheme="minorHAnsi"/>
                <w:color w:val="000000"/>
                <w:sz w:val="20"/>
                <w:szCs w:val="20"/>
              </w:rPr>
            </w:pPr>
            <w:r w:rsidRPr="00214278">
              <w:rPr>
                <w:rFonts w:asciiTheme="minorHAnsi" w:hAnsiTheme="minorHAnsi" w:cstheme="minorHAnsi"/>
                <w:color w:val="000000"/>
                <w:sz w:val="20"/>
                <w:szCs w:val="20"/>
              </w:rPr>
              <w:t>1 941 000</w:t>
            </w:r>
          </w:p>
        </w:tc>
      </w:tr>
      <w:tr w:rsidR="005404BE" w:rsidRPr="00214278" w:rsidTr="00214278">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2802" w:type="dxa"/>
            <w:noWrap/>
            <w:hideMark/>
          </w:tcPr>
          <w:p w:rsidR="005404BE" w:rsidRPr="00214278" w:rsidRDefault="005404BE">
            <w:pPr>
              <w:rPr>
                <w:rFonts w:asciiTheme="minorHAnsi" w:hAnsiTheme="minorHAnsi" w:cstheme="minorHAnsi"/>
                <w:b w:val="0"/>
                <w:color w:val="000000"/>
                <w:sz w:val="20"/>
                <w:szCs w:val="20"/>
              </w:rPr>
            </w:pPr>
            <w:r w:rsidRPr="00214278">
              <w:rPr>
                <w:rFonts w:asciiTheme="minorHAnsi" w:hAnsiTheme="minorHAnsi" w:cstheme="minorHAnsi"/>
                <w:b w:val="0"/>
                <w:color w:val="000000"/>
                <w:sz w:val="20"/>
                <w:szCs w:val="20"/>
              </w:rPr>
              <w:t>Värmlands län</w:t>
            </w:r>
          </w:p>
        </w:tc>
        <w:tc>
          <w:tcPr>
            <w:tcW w:w="4060" w:type="dxa"/>
            <w:noWrap/>
            <w:hideMark/>
          </w:tcPr>
          <w:p w:rsidR="005404BE" w:rsidRPr="00214278" w:rsidRDefault="005404BE">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000000"/>
                <w:sz w:val="20"/>
                <w:szCs w:val="20"/>
              </w:rPr>
            </w:pPr>
            <w:r w:rsidRPr="00214278">
              <w:rPr>
                <w:rFonts w:asciiTheme="minorHAnsi" w:hAnsiTheme="minorHAnsi" w:cstheme="minorHAnsi"/>
                <w:color w:val="000000"/>
                <w:sz w:val="20"/>
                <w:szCs w:val="20"/>
              </w:rPr>
              <w:t>938 000</w:t>
            </w:r>
          </w:p>
        </w:tc>
      </w:tr>
      <w:tr w:rsidR="005404BE" w:rsidRPr="00214278" w:rsidTr="00214278">
        <w:trPr>
          <w:cnfStyle w:val="000000010000" w:firstRow="0" w:lastRow="0" w:firstColumn="0" w:lastColumn="0" w:oddVBand="0" w:evenVBand="0" w:oddHBand="0" w:evenHBand="1"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2802" w:type="dxa"/>
            <w:noWrap/>
            <w:hideMark/>
          </w:tcPr>
          <w:p w:rsidR="005404BE" w:rsidRPr="00214278" w:rsidRDefault="005404BE">
            <w:pPr>
              <w:rPr>
                <w:rFonts w:asciiTheme="minorHAnsi" w:hAnsiTheme="minorHAnsi" w:cstheme="minorHAnsi"/>
                <w:b w:val="0"/>
                <w:color w:val="000000"/>
                <w:sz w:val="20"/>
                <w:szCs w:val="20"/>
              </w:rPr>
            </w:pPr>
            <w:r w:rsidRPr="00214278">
              <w:rPr>
                <w:rFonts w:asciiTheme="minorHAnsi" w:hAnsiTheme="minorHAnsi" w:cstheme="minorHAnsi"/>
                <w:b w:val="0"/>
                <w:color w:val="000000"/>
                <w:sz w:val="20"/>
                <w:szCs w:val="20"/>
              </w:rPr>
              <w:t>Örebro län</w:t>
            </w:r>
          </w:p>
        </w:tc>
        <w:tc>
          <w:tcPr>
            <w:tcW w:w="4060" w:type="dxa"/>
            <w:noWrap/>
            <w:hideMark/>
          </w:tcPr>
          <w:p w:rsidR="005404BE" w:rsidRPr="00214278" w:rsidRDefault="005404BE">
            <w:pPr>
              <w:jc w:val="center"/>
              <w:cnfStyle w:val="000000010000" w:firstRow="0" w:lastRow="0" w:firstColumn="0" w:lastColumn="0" w:oddVBand="0" w:evenVBand="0" w:oddHBand="0" w:evenHBand="1" w:firstRowFirstColumn="0" w:firstRowLastColumn="0" w:lastRowFirstColumn="0" w:lastRowLastColumn="0"/>
              <w:rPr>
                <w:rFonts w:asciiTheme="minorHAnsi" w:hAnsiTheme="minorHAnsi" w:cstheme="minorHAnsi"/>
                <w:color w:val="000000"/>
                <w:sz w:val="20"/>
                <w:szCs w:val="20"/>
              </w:rPr>
            </w:pPr>
            <w:r w:rsidRPr="00214278">
              <w:rPr>
                <w:rFonts w:asciiTheme="minorHAnsi" w:hAnsiTheme="minorHAnsi" w:cstheme="minorHAnsi"/>
                <w:color w:val="000000"/>
                <w:sz w:val="20"/>
                <w:szCs w:val="20"/>
              </w:rPr>
              <w:t>1 325 176</w:t>
            </w:r>
          </w:p>
        </w:tc>
      </w:tr>
      <w:tr w:rsidR="005404BE" w:rsidRPr="00214278" w:rsidTr="00214278">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2802" w:type="dxa"/>
            <w:noWrap/>
            <w:hideMark/>
          </w:tcPr>
          <w:p w:rsidR="005404BE" w:rsidRPr="00214278" w:rsidRDefault="005404BE">
            <w:pPr>
              <w:rPr>
                <w:rFonts w:asciiTheme="minorHAnsi" w:hAnsiTheme="minorHAnsi" w:cstheme="minorHAnsi"/>
                <w:b w:val="0"/>
                <w:color w:val="000000"/>
                <w:sz w:val="20"/>
                <w:szCs w:val="20"/>
              </w:rPr>
            </w:pPr>
            <w:r w:rsidRPr="00214278">
              <w:rPr>
                <w:rFonts w:asciiTheme="minorHAnsi" w:hAnsiTheme="minorHAnsi" w:cstheme="minorHAnsi"/>
                <w:b w:val="0"/>
                <w:color w:val="000000"/>
                <w:sz w:val="20"/>
                <w:szCs w:val="20"/>
              </w:rPr>
              <w:t>Västmanlands län</w:t>
            </w:r>
          </w:p>
        </w:tc>
        <w:tc>
          <w:tcPr>
            <w:tcW w:w="4060" w:type="dxa"/>
            <w:noWrap/>
            <w:hideMark/>
          </w:tcPr>
          <w:p w:rsidR="005404BE" w:rsidRPr="00214278" w:rsidRDefault="0002216D">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006100"/>
                <w:sz w:val="20"/>
                <w:szCs w:val="20"/>
              </w:rPr>
            </w:pPr>
            <w:r>
              <w:rPr>
                <w:rFonts w:asciiTheme="minorHAnsi" w:hAnsiTheme="minorHAnsi" w:cstheme="minorHAnsi"/>
                <w:sz w:val="20"/>
                <w:szCs w:val="20"/>
              </w:rPr>
              <w:t>1 127 891</w:t>
            </w:r>
          </w:p>
        </w:tc>
      </w:tr>
      <w:tr w:rsidR="005404BE" w:rsidRPr="00214278" w:rsidTr="00214278">
        <w:trPr>
          <w:cnfStyle w:val="000000010000" w:firstRow="0" w:lastRow="0" w:firstColumn="0" w:lastColumn="0" w:oddVBand="0" w:evenVBand="0" w:oddHBand="0" w:evenHBand="1"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2802" w:type="dxa"/>
            <w:noWrap/>
            <w:hideMark/>
          </w:tcPr>
          <w:p w:rsidR="005404BE" w:rsidRPr="00214278" w:rsidRDefault="005404BE">
            <w:pPr>
              <w:rPr>
                <w:rFonts w:asciiTheme="minorHAnsi" w:hAnsiTheme="minorHAnsi" w:cstheme="minorHAnsi"/>
                <w:b w:val="0"/>
                <w:color w:val="000000"/>
                <w:sz w:val="20"/>
                <w:szCs w:val="20"/>
              </w:rPr>
            </w:pPr>
            <w:r w:rsidRPr="00214278">
              <w:rPr>
                <w:rFonts w:asciiTheme="minorHAnsi" w:hAnsiTheme="minorHAnsi" w:cstheme="minorHAnsi"/>
                <w:b w:val="0"/>
                <w:color w:val="000000"/>
                <w:sz w:val="20"/>
                <w:szCs w:val="20"/>
              </w:rPr>
              <w:t>Dalarnas län</w:t>
            </w:r>
          </w:p>
        </w:tc>
        <w:tc>
          <w:tcPr>
            <w:tcW w:w="4060" w:type="dxa"/>
            <w:noWrap/>
            <w:hideMark/>
          </w:tcPr>
          <w:p w:rsidR="005404BE" w:rsidRPr="00214278" w:rsidRDefault="005404BE">
            <w:pPr>
              <w:jc w:val="center"/>
              <w:cnfStyle w:val="000000010000" w:firstRow="0" w:lastRow="0" w:firstColumn="0" w:lastColumn="0" w:oddVBand="0" w:evenVBand="0" w:oddHBand="0" w:evenHBand="1" w:firstRowFirstColumn="0" w:firstRowLastColumn="0" w:lastRowFirstColumn="0" w:lastRowLastColumn="0"/>
              <w:rPr>
                <w:rFonts w:asciiTheme="minorHAnsi" w:hAnsiTheme="minorHAnsi" w:cstheme="minorHAnsi"/>
                <w:color w:val="000000"/>
                <w:sz w:val="20"/>
                <w:szCs w:val="20"/>
              </w:rPr>
            </w:pPr>
            <w:r w:rsidRPr="00214278">
              <w:rPr>
                <w:rFonts w:asciiTheme="minorHAnsi" w:hAnsiTheme="minorHAnsi" w:cstheme="minorHAnsi"/>
                <w:color w:val="000000"/>
                <w:sz w:val="20"/>
                <w:szCs w:val="20"/>
              </w:rPr>
              <w:t>1 000 000</w:t>
            </w:r>
          </w:p>
        </w:tc>
      </w:tr>
      <w:tr w:rsidR="005404BE" w:rsidRPr="00214278" w:rsidTr="00214278">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2802" w:type="dxa"/>
            <w:noWrap/>
            <w:hideMark/>
          </w:tcPr>
          <w:p w:rsidR="005404BE" w:rsidRPr="00214278" w:rsidRDefault="005404BE" w:rsidP="004D3CC4">
            <w:pPr>
              <w:rPr>
                <w:rFonts w:asciiTheme="minorHAnsi" w:hAnsiTheme="minorHAnsi" w:cstheme="minorHAnsi"/>
                <w:b w:val="0"/>
                <w:color w:val="000000"/>
                <w:sz w:val="20"/>
                <w:szCs w:val="20"/>
              </w:rPr>
            </w:pPr>
            <w:r w:rsidRPr="00214278">
              <w:rPr>
                <w:rFonts w:asciiTheme="minorHAnsi" w:hAnsiTheme="minorHAnsi" w:cstheme="minorHAnsi"/>
                <w:b w:val="0"/>
                <w:color w:val="000000"/>
                <w:sz w:val="20"/>
                <w:szCs w:val="20"/>
              </w:rPr>
              <w:t>Gävleborgs län</w:t>
            </w:r>
          </w:p>
        </w:tc>
        <w:tc>
          <w:tcPr>
            <w:tcW w:w="4060" w:type="dxa"/>
            <w:noWrap/>
            <w:hideMark/>
          </w:tcPr>
          <w:p w:rsidR="005404BE" w:rsidRPr="00214278" w:rsidRDefault="005404BE">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000000"/>
                <w:sz w:val="20"/>
                <w:szCs w:val="20"/>
              </w:rPr>
            </w:pPr>
            <w:r w:rsidRPr="00214278">
              <w:rPr>
                <w:rFonts w:asciiTheme="minorHAnsi" w:hAnsiTheme="minorHAnsi" w:cstheme="minorHAnsi"/>
                <w:color w:val="000000"/>
                <w:sz w:val="20"/>
                <w:szCs w:val="20"/>
              </w:rPr>
              <w:t>969 008</w:t>
            </w:r>
          </w:p>
        </w:tc>
      </w:tr>
      <w:tr w:rsidR="005404BE" w:rsidRPr="00214278" w:rsidTr="00214278">
        <w:trPr>
          <w:cnfStyle w:val="000000010000" w:firstRow="0" w:lastRow="0" w:firstColumn="0" w:lastColumn="0" w:oddVBand="0" w:evenVBand="0" w:oddHBand="0" w:evenHBand="1"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2802" w:type="dxa"/>
            <w:noWrap/>
            <w:hideMark/>
          </w:tcPr>
          <w:p w:rsidR="005404BE" w:rsidRPr="00214278" w:rsidRDefault="005404BE">
            <w:pPr>
              <w:rPr>
                <w:rFonts w:asciiTheme="minorHAnsi" w:hAnsiTheme="minorHAnsi" w:cstheme="minorHAnsi"/>
                <w:b w:val="0"/>
                <w:color w:val="000000"/>
                <w:sz w:val="20"/>
                <w:szCs w:val="20"/>
              </w:rPr>
            </w:pPr>
            <w:r w:rsidRPr="00214278">
              <w:rPr>
                <w:rFonts w:asciiTheme="minorHAnsi" w:hAnsiTheme="minorHAnsi" w:cstheme="minorHAnsi"/>
                <w:b w:val="0"/>
                <w:color w:val="000000"/>
                <w:sz w:val="20"/>
                <w:szCs w:val="20"/>
              </w:rPr>
              <w:t>Västernorrlands län</w:t>
            </w:r>
          </w:p>
        </w:tc>
        <w:tc>
          <w:tcPr>
            <w:tcW w:w="4060" w:type="dxa"/>
            <w:noWrap/>
            <w:hideMark/>
          </w:tcPr>
          <w:p w:rsidR="005404BE" w:rsidRPr="00214278" w:rsidRDefault="005404BE">
            <w:pPr>
              <w:jc w:val="center"/>
              <w:cnfStyle w:val="000000010000" w:firstRow="0" w:lastRow="0" w:firstColumn="0" w:lastColumn="0" w:oddVBand="0" w:evenVBand="0" w:oddHBand="0" w:evenHBand="1" w:firstRowFirstColumn="0" w:firstRowLastColumn="0" w:lastRowFirstColumn="0" w:lastRowLastColumn="0"/>
              <w:rPr>
                <w:rFonts w:asciiTheme="minorHAnsi" w:hAnsiTheme="minorHAnsi" w:cstheme="minorHAnsi"/>
                <w:color w:val="000000"/>
                <w:sz w:val="20"/>
                <w:szCs w:val="20"/>
              </w:rPr>
            </w:pPr>
            <w:r w:rsidRPr="00214278">
              <w:rPr>
                <w:rFonts w:asciiTheme="minorHAnsi" w:hAnsiTheme="minorHAnsi" w:cstheme="minorHAnsi"/>
                <w:color w:val="000000"/>
                <w:sz w:val="20"/>
                <w:szCs w:val="20"/>
              </w:rPr>
              <w:t>970 135</w:t>
            </w:r>
          </w:p>
        </w:tc>
      </w:tr>
      <w:tr w:rsidR="005404BE" w:rsidRPr="00214278" w:rsidTr="00214278">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2802" w:type="dxa"/>
            <w:noWrap/>
            <w:hideMark/>
          </w:tcPr>
          <w:p w:rsidR="005404BE" w:rsidRPr="00214278" w:rsidRDefault="005404BE">
            <w:pPr>
              <w:rPr>
                <w:rFonts w:asciiTheme="minorHAnsi" w:hAnsiTheme="minorHAnsi" w:cstheme="minorHAnsi"/>
                <w:b w:val="0"/>
                <w:color w:val="000000"/>
                <w:sz w:val="20"/>
                <w:szCs w:val="20"/>
              </w:rPr>
            </w:pPr>
            <w:r w:rsidRPr="00214278">
              <w:rPr>
                <w:rFonts w:asciiTheme="minorHAnsi" w:hAnsiTheme="minorHAnsi" w:cstheme="minorHAnsi"/>
                <w:b w:val="0"/>
                <w:color w:val="000000"/>
                <w:sz w:val="20"/>
                <w:szCs w:val="20"/>
              </w:rPr>
              <w:t>Jämtlands län</w:t>
            </w:r>
          </w:p>
        </w:tc>
        <w:tc>
          <w:tcPr>
            <w:tcW w:w="4060" w:type="dxa"/>
            <w:noWrap/>
            <w:hideMark/>
          </w:tcPr>
          <w:p w:rsidR="005404BE" w:rsidRPr="00214278" w:rsidRDefault="005404BE">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000000"/>
                <w:sz w:val="20"/>
                <w:szCs w:val="20"/>
              </w:rPr>
            </w:pPr>
            <w:r w:rsidRPr="00214278">
              <w:rPr>
                <w:rFonts w:asciiTheme="minorHAnsi" w:hAnsiTheme="minorHAnsi" w:cstheme="minorHAnsi"/>
                <w:color w:val="000000"/>
                <w:sz w:val="20"/>
                <w:szCs w:val="20"/>
              </w:rPr>
              <w:t>960 829</w:t>
            </w:r>
          </w:p>
        </w:tc>
      </w:tr>
      <w:tr w:rsidR="005404BE" w:rsidRPr="00214278" w:rsidTr="00214278">
        <w:trPr>
          <w:cnfStyle w:val="000000010000" w:firstRow="0" w:lastRow="0" w:firstColumn="0" w:lastColumn="0" w:oddVBand="0" w:evenVBand="0" w:oddHBand="0" w:evenHBand="1"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2802" w:type="dxa"/>
            <w:noWrap/>
            <w:hideMark/>
          </w:tcPr>
          <w:p w:rsidR="005404BE" w:rsidRPr="00214278" w:rsidRDefault="005404BE">
            <w:pPr>
              <w:rPr>
                <w:rFonts w:asciiTheme="minorHAnsi" w:hAnsiTheme="minorHAnsi" w:cstheme="minorHAnsi"/>
                <w:b w:val="0"/>
                <w:color w:val="000000"/>
                <w:sz w:val="20"/>
                <w:szCs w:val="20"/>
              </w:rPr>
            </w:pPr>
            <w:r w:rsidRPr="00214278">
              <w:rPr>
                <w:rFonts w:asciiTheme="minorHAnsi" w:hAnsiTheme="minorHAnsi" w:cstheme="minorHAnsi"/>
                <w:b w:val="0"/>
                <w:color w:val="000000"/>
                <w:sz w:val="20"/>
                <w:szCs w:val="20"/>
              </w:rPr>
              <w:t>Västerbottens län</w:t>
            </w:r>
          </w:p>
        </w:tc>
        <w:tc>
          <w:tcPr>
            <w:tcW w:w="4060" w:type="dxa"/>
            <w:noWrap/>
            <w:hideMark/>
          </w:tcPr>
          <w:p w:rsidR="005404BE" w:rsidRPr="00214278" w:rsidRDefault="005404BE">
            <w:pPr>
              <w:jc w:val="center"/>
              <w:cnfStyle w:val="000000010000" w:firstRow="0" w:lastRow="0" w:firstColumn="0" w:lastColumn="0" w:oddVBand="0" w:evenVBand="0" w:oddHBand="0" w:evenHBand="1" w:firstRowFirstColumn="0" w:firstRowLastColumn="0" w:lastRowFirstColumn="0" w:lastRowLastColumn="0"/>
              <w:rPr>
                <w:rFonts w:asciiTheme="minorHAnsi" w:hAnsiTheme="minorHAnsi" w:cstheme="minorHAnsi"/>
                <w:color w:val="000000"/>
                <w:sz w:val="20"/>
                <w:szCs w:val="20"/>
              </w:rPr>
            </w:pPr>
            <w:r w:rsidRPr="00214278">
              <w:rPr>
                <w:rFonts w:asciiTheme="minorHAnsi" w:hAnsiTheme="minorHAnsi" w:cstheme="minorHAnsi"/>
                <w:color w:val="000000"/>
                <w:sz w:val="20"/>
                <w:szCs w:val="20"/>
              </w:rPr>
              <w:t>951 072</w:t>
            </w:r>
          </w:p>
        </w:tc>
      </w:tr>
      <w:tr w:rsidR="005404BE" w:rsidRPr="00214278" w:rsidTr="00214278">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2802" w:type="dxa"/>
            <w:noWrap/>
            <w:hideMark/>
          </w:tcPr>
          <w:p w:rsidR="005404BE" w:rsidRPr="00214278" w:rsidRDefault="005404BE">
            <w:pPr>
              <w:rPr>
                <w:rFonts w:asciiTheme="minorHAnsi" w:hAnsiTheme="minorHAnsi" w:cstheme="minorHAnsi"/>
                <w:b w:val="0"/>
                <w:color w:val="000000"/>
                <w:sz w:val="20"/>
                <w:szCs w:val="20"/>
              </w:rPr>
            </w:pPr>
            <w:r w:rsidRPr="00214278">
              <w:rPr>
                <w:rFonts w:asciiTheme="minorHAnsi" w:hAnsiTheme="minorHAnsi" w:cstheme="minorHAnsi"/>
                <w:b w:val="0"/>
                <w:color w:val="000000"/>
                <w:sz w:val="20"/>
                <w:szCs w:val="20"/>
              </w:rPr>
              <w:t>Norrbottens län</w:t>
            </w:r>
          </w:p>
        </w:tc>
        <w:tc>
          <w:tcPr>
            <w:tcW w:w="4060" w:type="dxa"/>
            <w:noWrap/>
            <w:hideMark/>
          </w:tcPr>
          <w:p w:rsidR="005404BE" w:rsidRPr="00214278" w:rsidRDefault="005404BE">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000000"/>
                <w:sz w:val="20"/>
                <w:szCs w:val="20"/>
              </w:rPr>
            </w:pPr>
            <w:r w:rsidRPr="00214278">
              <w:rPr>
                <w:rFonts w:asciiTheme="minorHAnsi" w:hAnsiTheme="minorHAnsi" w:cstheme="minorHAnsi"/>
                <w:color w:val="000000"/>
                <w:sz w:val="20"/>
                <w:szCs w:val="20"/>
              </w:rPr>
              <w:t>1 064 000</w:t>
            </w:r>
          </w:p>
        </w:tc>
      </w:tr>
      <w:tr w:rsidR="005404BE" w:rsidRPr="00214278" w:rsidTr="00214278">
        <w:trPr>
          <w:cnfStyle w:val="000000010000" w:firstRow="0" w:lastRow="0" w:firstColumn="0" w:lastColumn="0" w:oddVBand="0" w:evenVBand="0" w:oddHBand="0" w:evenHBand="1"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2802" w:type="dxa"/>
            <w:noWrap/>
            <w:hideMark/>
          </w:tcPr>
          <w:p w:rsidR="005404BE" w:rsidRPr="00214278" w:rsidRDefault="005404BE" w:rsidP="004D3CC4">
            <w:pPr>
              <w:rPr>
                <w:rFonts w:asciiTheme="minorHAnsi" w:hAnsiTheme="minorHAnsi" w:cstheme="minorHAnsi"/>
                <w:i/>
                <w:iCs/>
                <w:color w:val="000000"/>
                <w:sz w:val="20"/>
                <w:szCs w:val="20"/>
              </w:rPr>
            </w:pPr>
            <w:r w:rsidRPr="00214278">
              <w:rPr>
                <w:rFonts w:asciiTheme="minorHAnsi" w:hAnsiTheme="minorHAnsi" w:cstheme="minorHAnsi"/>
                <w:i/>
                <w:iCs/>
                <w:color w:val="000000"/>
                <w:sz w:val="20"/>
                <w:szCs w:val="20"/>
              </w:rPr>
              <w:t>Summa</w:t>
            </w:r>
          </w:p>
        </w:tc>
        <w:tc>
          <w:tcPr>
            <w:tcW w:w="4060" w:type="dxa"/>
            <w:noWrap/>
            <w:hideMark/>
          </w:tcPr>
          <w:p w:rsidR="005404BE" w:rsidRPr="00214278" w:rsidRDefault="005404BE" w:rsidP="004D3CC4">
            <w:pPr>
              <w:jc w:val="center"/>
              <w:cnfStyle w:val="000000010000" w:firstRow="0" w:lastRow="0" w:firstColumn="0" w:lastColumn="0" w:oddVBand="0" w:evenVBand="0" w:oddHBand="0" w:evenHBand="1" w:firstRowFirstColumn="0" w:firstRowLastColumn="0" w:lastRowFirstColumn="0" w:lastRowLastColumn="0"/>
              <w:rPr>
                <w:rFonts w:asciiTheme="minorHAnsi" w:hAnsiTheme="minorHAnsi" w:cstheme="minorHAnsi"/>
                <w:b/>
                <w:i/>
                <w:iCs/>
                <w:color w:val="000000"/>
                <w:sz w:val="20"/>
                <w:szCs w:val="20"/>
              </w:rPr>
            </w:pPr>
            <w:r w:rsidRPr="00214278">
              <w:rPr>
                <w:rFonts w:asciiTheme="minorHAnsi" w:hAnsiTheme="minorHAnsi" w:cstheme="minorHAnsi"/>
                <w:b/>
                <w:i/>
                <w:iCs/>
                <w:color w:val="000000"/>
                <w:sz w:val="20"/>
                <w:szCs w:val="20"/>
              </w:rPr>
              <w:t>23 479 622</w:t>
            </w:r>
          </w:p>
        </w:tc>
      </w:tr>
    </w:tbl>
    <w:p w:rsidR="004D3CC4" w:rsidRDefault="004D3CC4" w:rsidP="004D3CC4">
      <w:pPr>
        <w:pStyle w:val="Brdtext"/>
      </w:pPr>
    </w:p>
    <w:p w:rsidR="005404BE" w:rsidRPr="005404BE" w:rsidRDefault="004D3CC4" w:rsidP="004D3CC4">
      <w:pPr>
        <w:pStyle w:val="Brdtext"/>
      </w:pPr>
      <w:r>
        <w:t>Det totala stödet för året uppgår till 2</w:t>
      </w:r>
      <w:r w:rsidR="0002216D">
        <w:t>4,6</w:t>
      </w:r>
      <w:r>
        <w:t xml:space="preserve"> Mkr varpå hela stödet ser ut att ar</w:t>
      </w:r>
      <w:r w:rsidR="00214278">
        <w:t>betas upp under året.</w:t>
      </w:r>
    </w:p>
    <w:p w:rsidR="00A54411" w:rsidRDefault="00DD5079" w:rsidP="00DD5079">
      <w:pPr>
        <w:pStyle w:val="Rubrik2"/>
      </w:pPr>
      <w:bookmarkStart w:id="33" w:name="_Toc358757309"/>
      <w:r w:rsidRPr="00DD5079">
        <w:lastRenderedPageBreak/>
        <w:t>Medel till andra aktörer</w:t>
      </w:r>
      <w:bookmarkEnd w:id="33"/>
    </w:p>
    <w:p w:rsidR="00214278" w:rsidRDefault="0077164C">
      <w:r>
        <w:t xml:space="preserve">Under 2012 har länsstyrelserna i genomsnitt använt 348 614 kr till olika åtgärder som </w:t>
      </w:r>
      <w:r w:rsidRPr="002845AF">
        <w:t xml:space="preserve">genomförs av andra aktörer. </w:t>
      </w:r>
      <w:r w:rsidR="00214278" w:rsidRPr="002845AF">
        <w:t>Sammanlagt redovisar länsstyrelserna för år 2012 att 7,</w:t>
      </w:r>
      <w:r w:rsidR="0002216D" w:rsidRPr="002845AF">
        <w:t>2</w:t>
      </w:r>
      <w:r w:rsidR="00214278" w:rsidRPr="002845AF">
        <w:t xml:space="preserve"> Mkr av den tilldelade utrymmet på 6,9 Mkr</w:t>
      </w:r>
      <w:r w:rsidR="00214278">
        <w:t xml:space="preserve"> har betalats ut till andra aktörer</w:t>
      </w:r>
      <w:r w:rsidR="001D10E7">
        <w:t>.</w:t>
      </w:r>
      <w:r w:rsidR="002845AF">
        <w:rPr>
          <w:rStyle w:val="Fotnotsreferens"/>
        </w:rPr>
        <w:footnoteReference w:id="5"/>
      </w:r>
      <w:r w:rsidR="001D10E7">
        <w:t xml:space="preserve"> </w:t>
      </w:r>
    </w:p>
    <w:p w:rsidR="00214278" w:rsidRDefault="00214278"/>
    <w:p w:rsidR="00214278" w:rsidRDefault="0077164C">
      <w:r>
        <w:t>Några Länsstyrelser arbeta</w:t>
      </w:r>
      <w:r w:rsidR="005404BE">
        <w:t>r</w:t>
      </w:r>
      <w:r>
        <w:t xml:space="preserve"> med utlysningar där olika aktörer </w:t>
      </w:r>
      <w:r w:rsidR="005404BE">
        <w:t>kan</w:t>
      </w:r>
      <w:r>
        <w:t xml:space="preserve"> ansöka om medel för att genomföra åtgärder som ligger inom ramen för den framtagna strategin.</w:t>
      </w:r>
      <w:r w:rsidR="005404BE">
        <w:t xml:space="preserve"> Både Länsstyrelsen i Stockholms län och Jämtlands län planerar att lansera en Klimatmiljon där olika aktörer</w:t>
      </w:r>
      <w:r w:rsidR="001D10E7">
        <w:t xml:space="preserve"> </w:t>
      </w:r>
      <w:r w:rsidR="005404BE">
        <w:t>kan ansöka om stöd för att genomföra åtgärder.</w:t>
      </w:r>
      <w:r w:rsidR="00571D26">
        <w:t xml:space="preserve"> </w:t>
      </w:r>
    </w:p>
    <w:p w:rsidR="00AA08C4" w:rsidRDefault="00AA08C4"/>
    <w:p w:rsidR="00AA08C4" w:rsidRPr="00AA08C4" w:rsidRDefault="00AA08C4" w:rsidP="00AA08C4">
      <w:pPr>
        <w:pStyle w:val="Brdtext"/>
        <w:rPr>
          <w:i/>
        </w:rPr>
      </w:pPr>
      <w:r w:rsidRPr="00AA08C4">
        <w:rPr>
          <w:i/>
        </w:rPr>
        <w:t>Exempel på utlysning av projektmedel</w:t>
      </w:r>
    </w:p>
    <w:p w:rsidR="00AA08C4" w:rsidRPr="00AA08C4" w:rsidRDefault="00AA08C4" w:rsidP="00AA08C4">
      <w:pPr>
        <w:pStyle w:val="Brdtext"/>
      </w:pPr>
      <w:r w:rsidRPr="00AA08C4">
        <w:t xml:space="preserve">Länsstyrelsen </w:t>
      </w:r>
      <w:r>
        <w:t>i Halland har utlyst</w:t>
      </w:r>
      <w:r w:rsidRPr="00AA08C4">
        <w:t xml:space="preserve"> en miljon kronor för projekt </w:t>
      </w:r>
      <w:r>
        <w:t xml:space="preserve">inom klimatområdet. </w:t>
      </w:r>
      <w:r w:rsidRPr="00AA08C4">
        <w:t>Aktörer i Hallands län har m</w:t>
      </w:r>
      <w:r>
        <w:t xml:space="preserve">öjlighet att söka finansiering </w:t>
      </w:r>
      <w:r w:rsidRPr="00AA08C4">
        <w:t>för projekt i syfte att m</w:t>
      </w:r>
      <w:r>
        <w:t xml:space="preserve">inska klimatpåverkan genom att </w:t>
      </w:r>
      <w:r w:rsidRPr="00AA08C4">
        <w:t>dels energieffektivisera</w:t>
      </w:r>
      <w:r>
        <w:t xml:space="preserve"> och dels snabba på övergången </w:t>
      </w:r>
      <w:r w:rsidRPr="00AA08C4">
        <w:t xml:space="preserve">till förnybar energi i länet. </w:t>
      </w:r>
    </w:p>
    <w:p w:rsidR="00793995" w:rsidRPr="00793995" w:rsidRDefault="00793995" w:rsidP="00793995">
      <w:pPr>
        <w:pStyle w:val="Brdtext"/>
      </w:pPr>
      <w:r w:rsidRPr="00793995">
        <w:t>Regionala och/eller lokala aktörer, exempelvis kommuner, föreningar, organisationer samt aktörer inom utbildning och forskning kan söka projektmedel. Enskilda företag kan inte beviljas projektmedel, men ses gärna som samarbetspart i projekten.</w:t>
      </w:r>
      <w:r>
        <w:t xml:space="preserve"> </w:t>
      </w:r>
    </w:p>
    <w:p w:rsidR="00AA08C4" w:rsidRPr="00AA08C4" w:rsidRDefault="00AA08C4" w:rsidP="00AA08C4">
      <w:pPr>
        <w:pStyle w:val="Brdtext"/>
      </w:pPr>
      <w:r w:rsidRPr="00AA08C4">
        <w:t>Projektmedel kan sökas för regionalt och/eller lokalt kli</w:t>
      </w:r>
      <w:r>
        <w:t xml:space="preserve">mat- och energiarbete inom ett </w:t>
      </w:r>
      <w:r w:rsidRPr="00AA08C4">
        <w:t>eller flera av de områden som ingår i den regionala klimat- och energistrategin:</w:t>
      </w:r>
    </w:p>
    <w:p w:rsidR="00AA08C4" w:rsidRPr="00AA08C4" w:rsidRDefault="00AA08C4" w:rsidP="003F0849">
      <w:pPr>
        <w:pStyle w:val="Brdtext"/>
        <w:numPr>
          <w:ilvl w:val="0"/>
          <w:numId w:val="35"/>
        </w:numPr>
      </w:pPr>
      <w:r w:rsidRPr="00AA08C4">
        <w:t>Kunskap, forskning och utveckling samt kommunikation</w:t>
      </w:r>
    </w:p>
    <w:p w:rsidR="00AA08C4" w:rsidRPr="00AA08C4" w:rsidRDefault="00AA08C4" w:rsidP="003F0849">
      <w:pPr>
        <w:pStyle w:val="Brdtext"/>
        <w:numPr>
          <w:ilvl w:val="0"/>
          <w:numId w:val="35"/>
        </w:numPr>
      </w:pPr>
      <w:r w:rsidRPr="00AA08C4">
        <w:t>Effektivisering</w:t>
      </w:r>
    </w:p>
    <w:p w:rsidR="00AA08C4" w:rsidRPr="00AA08C4" w:rsidRDefault="00AA08C4" w:rsidP="003F0849">
      <w:pPr>
        <w:pStyle w:val="Brdtext"/>
        <w:numPr>
          <w:ilvl w:val="0"/>
          <w:numId w:val="35"/>
        </w:numPr>
      </w:pPr>
      <w:r w:rsidRPr="00AA08C4">
        <w:t>Mindre trafikvolym, effektivare trafik och utveckling av kollektiv-trafiken</w:t>
      </w:r>
    </w:p>
    <w:p w:rsidR="00AA08C4" w:rsidRPr="00AA08C4" w:rsidRDefault="00AA08C4" w:rsidP="003F0849">
      <w:pPr>
        <w:pStyle w:val="Brdtext"/>
        <w:numPr>
          <w:ilvl w:val="0"/>
          <w:numId w:val="35"/>
        </w:numPr>
      </w:pPr>
      <w:r w:rsidRPr="00AA08C4">
        <w:t>Byte av energiråvara och bränsle</w:t>
      </w:r>
    </w:p>
    <w:p w:rsidR="00AA08C4" w:rsidRPr="00AA08C4" w:rsidRDefault="00AA08C4" w:rsidP="003F0849">
      <w:pPr>
        <w:pStyle w:val="Brdtext"/>
        <w:numPr>
          <w:ilvl w:val="0"/>
          <w:numId w:val="35"/>
        </w:numPr>
      </w:pPr>
      <w:r w:rsidRPr="00AA08C4">
        <w:t>Förnybar energiproduktion</w:t>
      </w:r>
    </w:p>
    <w:p w:rsidR="00AA08C4" w:rsidRPr="00AA08C4" w:rsidRDefault="00AA08C4" w:rsidP="00AA08C4">
      <w:pPr>
        <w:pStyle w:val="Brdtext"/>
      </w:pPr>
      <w:r w:rsidRPr="00AA08C4">
        <w:t>Bidraget kan finansiera högst 50 procent av projektk</w:t>
      </w:r>
      <w:r>
        <w:t xml:space="preserve">ostnaden. Lönekostnad för egen </w:t>
      </w:r>
      <w:r w:rsidRPr="00AA08C4">
        <w:t xml:space="preserve">tid får räknas som medfinansiering i projektet. </w:t>
      </w:r>
    </w:p>
    <w:p w:rsidR="00AA08C4" w:rsidRDefault="00AA08C4"/>
    <w:p w:rsidR="00072027" w:rsidRPr="00FD4FCA" w:rsidRDefault="00072027" w:rsidP="00836D01">
      <w:pPr>
        <w:pStyle w:val="Brdtext"/>
      </w:pPr>
    </w:p>
    <w:p w:rsidR="00F70284" w:rsidRDefault="00F70284" w:rsidP="00645AA6">
      <w:pPr>
        <w:pStyle w:val="Brdtext"/>
      </w:pPr>
    </w:p>
    <w:p w:rsidR="009061BE" w:rsidRDefault="006164D0" w:rsidP="00F70284">
      <w:pPr>
        <w:pStyle w:val="Rubrik1"/>
      </w:pPr>
      <w:bookmarkStart w:id="34" w:name="_Toc358757310"/>
      <w:r>
        <w:lastRenderedPageBreak/>
        <w:t>Uppnådda resultat</w:t>
      </w:r>
      <w:bookmarkEnd w:id="34"/>
    </w:p>
    <w:p w:rsidR="006164D0" w:rsidRDefault="006164D0" w:rsidP="006164D0">
      <w:pPr>
        <w:pStyle w:val="Brdtext"/>
      </w:pPr>
      <w:r>
        <w:t>Energimyndigheten efterfrågar uppföljning och resultat av länsstyrelsernas arbete med energi- och klimatstrategier i samband med den årliga lägesrapporteringen. Frågorna rör såväl resultat av det övergripande arbetet med energi- och klimatstrategier som resultat av enskilda aktiviteter och projekt. Avsnitt 5.3 beskriver att länsstyrelsernas arbete med uppföljning har utvecklats, men att arbete kvarstår för majoriteten av länsstyrelserna.</w:t>
      </w:r>
      <w:r w:rsidR="00CA0665">
        <w:t xml:space="preserve"> Flera </w:t>
      </w:r>
      <w:r w:rsidR="00372FBA">
        <w:t>länsstyrelser</w:t>
      </w:r>
      <w:r w:rsidR="00CA0665">
        <w:t xml:space="preserve"> redovisar resultat för enskilda projekt och aktiviteter och några redovisar även hur utvecklingen i länet ser ut när det gäller </w:t>
      </w:r>
      <w:r w:rsidR="00372FBA">
        <w:t>energi</w:t>
      </w:r>
      <w:r w:rsidR="00CA0665">
        <w:t>- och klimat.</w:t>
      </w:r>
      <w:r w:rsidR="00386F0E">
        <w:t xml:space="preserve"> I de följande avsnitten har ett antal exempel på resultat som redovisats i årets rapporteringar sammanställts.</w:t>
      </w:r>
    </w:p>
    <w:p w:rsidR="00887E1A" w:rsidRDefault="00887E1A" w:rsidP="00887E1A">
      <w:pPr>
        <w:pStyle w:val="Rubrik2"/>
      </w:pPr>
      <w:r>
        <w:t>Fortsatt arbete</w:t>
      </w:r>
    </w:p>
    <w:p w:rsidR="00386F0E" w:rsidRDefault="00386F0E" w:rsidP="00386F0E">
      <w:pPr>
        <w:pStyle w:val="Brdtext"/>
      </w:pPr>
      <w:r>
        <w:t>De genomförda intervjuerna omfattade en fråga om vilka de främsta resultaten är. Alla intervjupersoner utom en beskriver vilka resultat som man anser vara de främsta som man hittills har uppnått. Den länsstyrelse som inte beskriver några resultat har en kontaktperson som inte jobbat så länge på tjänsten. Nedan följer en sammanställning av de svar som lämnats uppdelat på områdena samverkan och resultat.</w:t>
      </w:r>
    </w:p>
    <w:p w:rsidR="00386F0E" w:rsidRDefault="00386F0E" w:rsidP="00386F0E">
      <w:pPr>
        <w:pStyle w:val="Brdtext"/>
        <w:numPr>
          <w:ilvl w:val="0"/>
          <w:numId w:val="30"/>
        </w:numPr>
      </w:pPr>
      <w:r>
        <w:t>Samverkan</w:t>
      </w:r>
    </w:p>
    <w:p w:rsidR="00386F0E" w:rsidRDefault="00386F0E" w:rsidP="00386F0E">
      <w:pPr>
        <w:pStyle w:val="Brdtext"/>
        <w:numPr>
          <w:ilvl w:val="1"/>
          <w:numId w:val="30"/>
        </w:numPr>
      </w:pPr>
      <w:r>
        <w:t>Det förs en mer omfattande dialog med externa aktörer om vad som behöver göras. (2 länsstyrelser)</w:t>
      </w:r>
    </w:p>
    <w:p w:rsidR="00386F0E" w:rsidRDefault="00386F0E" w:rsidP="00386F0E">
      <w:pPr>
        <w:pStyle w:val="Brdtext"/>
        <w:numPr>
          <w:ilvl w:val="1"/>
          <w:numId w:val="30"/>
        </w:numPr>
      </w:pPr>
      <w:r>
        <w:t>Uppföljning av dialogerna runt Färdplan 2050 har resulterat i utökad samverkan med kommunalförbund</w:t>
      </w:r>
    </w:p>
    <w:p w:rsidR="00386F0E" w:rsidRDefault="00386F0E" w:rsidP="00386F0E">
      <w:pPr>
        <w:pStyle w:val="Brdtext"/>
        <w:numPr>
          <w:ilvl w:val="1"/>
          <w:numId w:val="30"/>
        </w:numPr>
      </w:pPr>
      <w:r>
        <w:t>Samverkan med kommunerna</w:t>
      </w:r>
    </w:p>
    <w:p w:rsidR="00386F0E" w:rsidRPr="00490364" w:rsidRDefault="00386F0E" w:rsidP="00386F0E">
      <w:pPr>
        <w:pStyle w:val="Brdtext"/>
        <w:numPr>
          <w:ilvl w:val="1"/>
          <w:numId w:val="30"/>
        </w:numPr>
      </w:pPr>
      <w:r>
        <w:t>Vi har fått in arbetet med energi- och klimatstrategin i fler verksamhetsområden</w:t>
      </w:r>
      <w:r w:rsidRPr="00490364">
        <w:t>, t.ex. planfrågor och i utformningen av landsbygdsprogrammet. Samråd om översiktplaner går idag till energi- och klimatstrategen, vilket är en framgång.</w:t>
      </w:r>
    </w:p>
    <w:p w:rsidR="00386F0E" w:rsidRDefault="00386F0E" w:rsidP="00386F0E">
      <w:pPr>
        <w:pStyle w:val="Brdtext"/>
        <w:numPr>
          <w:ilvl w:val="1"/>
          <w:numId w:val="30"/>
        </w:numPr>
      </w:pPr>
      <w:r w:rsidRPr="00490364">
        <w:t>Ansvaret för regional utveckling</w:t>
      </w:r>
      <w:r>
        <w:t xml:space="preserve"> delas av </w:t>
      </w:r>
      <w:r w:rsidR="002134AF">
        <w:t>l</w:t>
      </w:r>
      <w:r>
        <w:t>andstinget och Länsstyrelsen. Här har samverkan utvecklats och vi enas runt energi- och klimatfrågorna och jobbar med dem tillsammans.</w:t>
      </w:r>
    </w:p>
    <w:p w:rsidR="00386F0E" w:rsidRDefault="00386F0E" w:rsidP="00386F0E">
      <w:pPr>
        <w:pStyle w:val="Brdtext"/>
        <w:numPr>
          <w:ilvl w:val="1"/>
          <w:numId w:val="30"/>
        </w:numPr>
      </w:pPr>
      <w:r>
        <w:t>Energisamverkan Norr har lagt grunden för bra samverkan, ger mer tyngd i arbetet när man arbetar tillsammans.</w:t>
      </w:r>
    </w:p>
    <w:p w:rsidR="00386F0E" w:rsidRDefault="00386F0E" w:rsidP="00887E1A">
      <w:pPr>
        <w:pStyle w:val="Rubrik2"/>
      </w:pPr>
      <w:r>
        <w:t>Resultat</w:t>
      </w:r>
    </w:p>
    <w:p w:rsidR="00887E1A" w:rsidRPr="00887E1A" w:rsidRDefault="00887E1A" w:rsidP="00887E1A">
      <w:pPr>
        <w:pStyle w:val="Brdtext"/>
      </w:pPr>
      <w:r>
        <w:t>Nedan presenteras några resultat från intervjuerna.</w:t>
      </w:r>
    </w:p>
    <w:p w:rsidR="00386F0E" w:rsidRDefault="00386F0E" w:rsidP="00386F0E">
      <w:pPr>
        <w:pStyle w:val="Brdtext"/>
        <w:numPr>
          <w:ilvl w:val="1"/>
          <w:numId w:val="30"/>
        </w:numPr>
      </w:pPr>
      <w:r>
        <w:lastRenderedPageBreak/>
        <w:t>Utsläppen minskar i länet, men oklart hur stor inverkan åtgärderna i strategin har. Ser att andelen miljöbilar ökar och att det köps fler elbilar, vilket bidrar. I länet har vi installerat flest solceller per invånare.</w:t>
      </w:r>
    </w:p>
    <w:p w:rsidR="00386F0E" w:rsidRDefault="00386F0E" w:rsidP="00386F0E">
      <w:pPr>
        <w:pStyle w:val="Brdtext"/>
        <w:numPr>
          <w:ilvl w:val="1"/>
          <w:numId w:val="30"/>
        </w:numPr>
      </w:pPr>
      <w:r>
        <w:t>Projekt för elbilar och laddning.</w:t>
      </w:r>
    </w:p>
    <w:p w:rsidR="00386F0E" w:rsidRDefault="00386F0E" w:rsidP="00386F0E">
      <w:pPr>
        <w:pStyle w:val="Brdtext"/>
        <w:numPr>
          <w:ilvl w:val="1"/>
          <w:numId w:val="30"/>
        </w:numPr>
      </w:pPr>
      <w:r>
        <w:t>Vi uppfattar att det är ett mer aktivt arbete i kommunerna nu.</w:t>
      </w:r>
    </w:p>
    <w:p w:rsidR="00386F0E" w:rsidRDefault="00386F0E" w:rsidP="00386F0E">
      <w:pPr>
        <w:pStyle w:val="Brdtext"/>
        <w:numPr>
          <w:ilvl w:val="1"/>
          <w:numId w:val="30"/>
        </w:numPr>
      </w:pPr>
      <w:r>
        <w:t>Har avslutat ett projekt där man visar på potentialerna för energieffektivisering vilket vi tror kan vara ett bra underlag för det fortsatta arbetet.</w:t>
      </w:r>
    </w:p>
    <w:p w:rsidR="00386F0E" w:rsidRDefault="00386F0E" w:rsidP="00386F0E">
      <w:pPr>
        <w:pStyle w:val="Brdtext"/>
        <w:numPr>
          <w:ilvl w:val="1"/>
          <w:numId w:val="30"/>
        </w:numPr>
      </w:pPr>
      <w:r>
        <w:t>Kartläggning av potentialen för förnybar</w:t>
      </w:r>
      <w:r w:rsidR="00C53260">
        <w:t xml:space="preserve"> </w:t>
      </w:r>
      <w:r>
        <w:t>energi i länet ger ett underlag för att diskutera hur mycket som kan tas ut med hänsyn till exempelvis miljömål och turistnäring.</w:t>
      </w:r>
    </w:p>
    <w:p w:rsidR="00B10A99" w:rsidRPr="00C80109" w:rsidRDefault="00B10A99" w:rsidP="00B10A99">
      <w:pPr>
        <w:pStyle w:val="Brdtext"/>
        <w:rPr>
          <w:i/>
        </w:rPr>
      </w:pPr>
      <w:r w:rsidRPr="00A92DAC">
        <w:t>Intervjuerna ger också en bild av hur länsstyrelserna ser på hur arbetet kommer att se ut framöver.</w:t>
      </w:r>
      <w:r>
        <w:rPr>
          <w:i/>
        </w:rPr>
        <w:t xml:space="preserve"> </w:t>
      </w:r>
    </w:p>
    <w:p w:rsidR="00B10A99" w:rsidRDefault="00C53260" w:rsidP="00B10A99">
      <w:pPr>
        <w:pStyle w:val="Brdtext"/>
      </w:pPr>
      <w:r>
        <w:t xml:space="preserve">Länsstyrelserna </w:t>
      </w:r>
      <w:r w:rsidR="00B10A99">
        <w:t>beskriver överlag arbete</w:t>
      </w:r>
      <w:r>
        <w:t>t</w:t>
      </w:r>
      <w:r w:rsidR="00B10A99">
        <w:t xml:space="preserve"> med att genomföra åtgärdsprogrammen och en länsstyrelse arbetar med att prioritera och förankra arbete med åtgärder. Två av länsstyrelserna planerar för att revidera sina strategier och det kommer då att vara ett omfattande arbete under den närmaste tiden. En av dessa länsstyrelser nämner att det viktigaste därför är att lyfta blicken och tänka strategiskt runt hur man ska ta sig an revideringen och vilka aktörer som bör medverka. Vidare kommer man att behöva göra en uppföljning med regional statistik. Här lyfts även behovet av tillförlitlig regional energistatistik.</w:t>
      </w:r>
    </w:p>
    <w:p w:rsidR="00B10A99" w:rsidRDefault="00B10A99" w:rsidP="00B10A99">
      <w:pPr>
        <w:pStyle w:val="Brdtext"/>
      </w:pPr>
      <w:r>
        <w:t>Några sakområden nämns där man kommer att arbet</w:t>
      </w:r>
      <w:r w:rsidR="002134AF">
        <w:t>a</w:t>
      </w:r>
      <w:r>
        <w:t xml:space="preserve"> inom den närmaste tiden framöver. Några exempel är att elbilar, biogas samt förnybara bränslen i trafiken är prioriterade områden för en av länsstyrelserna. En annan länsstyrelse kommer att arbeta med ett projekt för grön tillväxt som ett steg i arbetet med att samverka med </w:t>
      </w:r>
      <w:r w:rsidR="002134AF">
        <w:t>l</w:t>
      </w:r>
      <w:r>
        <w:t>andstinget.</w:t>
      </w:r>
    </w:p>
    <w:p w:rsidR="00B10A99" w:rsidRPr="00A92DAC" w:rsidRDefault="00B10A99" w:rsidP="00B10A99">
      <w:pPr>
        <w:pStyle w:val="Brdtext"/>
      </w:pPr>
      <w:r w:rsidRPr="00A92DAC">
        <w:t>I samband med intervjuern</w:t>
      </w:r>
      <w:r w:rsidRPr="00B10A99">
        <w:t xml:space="preserve">a framkom </w:t>
      </w:r>
      <w:r w:rsidRPr="00A92DAC">
        <w:t>även följande punkter som kan vara intressanta att beakta i det fortsatta arbetet.</w:t>
      </w:r>
    </w:p>
    <w:p w:rsidR="00B10A99" w:rsidRDefault="00B10A99" w:rsidP="00B10A99">
      <w:pPr>
        <w:pStyle w:val="Normalwebb"/>
        <w:numPr>
          <w:ilvl w:val="0"/>
          <w:numId w:val="34"/>
        </w:numPr>
      </w:pPr>
      <w:r>
        <w:t>I regleringsbrevet för länsstyrelserna för år</w:t>
      </w:r>
      <w:r w:rsidR="002134AF">
        <w:t xml:space="preserve"> </w:t>
      </w:r>
      <w:r>
        <w:t xml:space="preserve">2013 finns en skrivning om </w:t>
      </w:r>
      <w:r w:rsidRPr="00072027">
        <w:t>insatser för att stärka samverkan såväl inom respektive länsstyrelse som mellan länsstyrelserna för att gemensamt utveckla länsstyrelsernas arbete med att förverkliga regeringens politik för minskad klima</w:t>
      </w:r>
      <w:r>
        <w:t>tpåverkan och energiomställning. Att detta fått genomslag styrks av de genomförda intervjuerna.</w:t>
      </w:r>
    </w:p>
    <w:p w:rsidR="00B10A99" w:rsidRPr="00490364" w:rsidRDefault="00B10A99" w:rsidP="00B10A99">
      <w:pPr>
        <w:pStyle w:val="Normalwebb"/>
        <w:numPr>
          <w:ilvl w:val="0"/>
          <w:numId w:val="34"/>
        </w:numPr>
      </w:pPr>
      <w:r>
        <w:t xml:space="preserve">En länsstyrelse har problem med organisationen runt energi- och </w:t>
      </w:r>
      <w:r w:rsidRPr="00490364">
        <w:t>klimatstrategiarbetet.</w:t>
      </w:r>
    </w:p>
    <w:p w:rsidR="00B10A99" w:rsidRPr="00490364" w:rsidRDefault="00B10A99" w:rsidP="00B10A99">
      <w:pPr>
        <w:pStyle w:val="Normalwebb"/>
        <w:numPr>
          <w:ilvl w:val="0"/>
          <w:numId w:val="34"/>
        </w:numPr>
      </w:pPr>
      <w:r w:rsidRPr="00490364">
        <w:t>En länsstyrelse hänvisar till att Energimyndighetens handläggningstid för enskilda projekt kan vara mycket lång, vilket hindrar arbetet med att genomföra åtgärder.</w:t>
      </w:r>
    </w:p>
    <w:p w:rsidR="00386F0E" w:rsidRDefault="00386F0E" w:rsidP="006164D0">
      <w:pPr>
        <w:pStyle w:val="Brdtext"/>
      </w:pPr>
    </w:p>
    <w:p w:rsidR="00F967F9" w:rsidRDefault="00F967F9" w:rsidP="00F967F9">
      <w:pPr>
        <w:pStyle w:val="Rubrik3"/>
      </w:pPr>
      <w:r>
        <w:lastRenderedPageBreak/>
        <w:t>Uppföljning och resultat i Örebro län</w:t>
      </w:r>
    </w:p>
    <w:p w:rsidR="00372FBA" w:rsidRPr="00372FBA" w:rsidRDefault="00372FBA" w:rsidP="00F967F9">
      <w:pPr>
        <w:pStyle w:val="Brdtext"/>
      </w:pPr>
      <w:r>
        <w:t>Länsstyrelsen i Örebro län är ett av de län som kommit längst i sitt arbete med uppföljning av energi- och klimatarbetet. Man arbetar både med uppföljning av enskilda projekt och aktivite</w:t>
      </w:r>
      <w:r w:rsidR="00C53260">
        <w:t>te</w:t>
      </w:r>
      <w:r>
        <w:t>r och med uppföljning av energianvändning och klimatutsläpp för hela länet.</w:t>
      </w:r>
    </w:p>
    <w:p w:rsidR="00F967F9" w:rsidRPr="00F967F9" w:rsidRDefault="00F967F9" w:rsidP="00F967F9">
      <w:pPr>
        <w:pStyle w:val="Brdtext"/>
        <w:rPr>
          <w:i/>
        </w:rPr>
      </w:pPr>
      <w:r w:rsidRPr="00F967F9">
        <w:rPr>
          <w:i/>
        </w:rPr>
        <w:t>Miljömålsuppföljning</w:t>
      </w:r>
    </w:p>
    <w:p w:rsidR="00F967F9" w:rsidRDefault="00F967F9" w:rsidP="00F967F9">
      <w:pPr>
        <w:pStyle w:val="Brdtext"/>
      </w:pPr>
      <w:r>
        <w:t>Klimatstrategins mål utgör de regionala miljömålen med bäring på energi och klimat. Uppföljning av målen görs årligen och presenteras på miljömålsportalen och i rapporter och nyhetsbrev från länsstyrelsen. Information om vilka miljömål som uppnåtts presenteras i en nulägesanalys.</w:t>
      </w:r>
    </w:p>
    <w:p w:rsidR="00F967F9" w:rsidRDefault="00F967F9" w:rsidP="00F967F9">
      <w:pPr>
        <w:pStyle w:val="Brdtext"/>
      </w:pPr>
      <w:r>
        <w:t xml:space="preserve">Länsstyrelsen har följt upp hur klimatarbetet går och rapporterat in det på www.miljomal.se. Klimatarbetet går bra i Örebro län. Utsläppen av växthusgaser har minskat 19 procent sedan år 1990. Det är mer än riksgenomsnittets nio procent. Det är främst utsläppen från uppvärmning som minskat. Länet har många transportrelaterade verksamheter och trafikens utsläpp har ökat med tio procent sedan 1990. Trafikens utsläpp står </w:t>
      </w:r>
      <w:r w:rsidR="00C0078F">
        <w:t>nu för 34 procent av utsläppen.</w:t>
      </w:r>
    </w:p>
    <w:p w:rsidR="00F967F9" w:rsidRDefault="00F967F9" w:rsidP="00F967F9">
      <w:pPr>
        <w:pStyle w:val="Brdtext"/>
      </w:pPr>
      <w:r>
        <w:t xml:space="preserve">Energieffektivisering är en viktig del av klimatarbetet. Den minskar driftskostnader, ökar konkurrenskraften och underlättar omställning till förnybar energi. Energianvändningen per person är ungefär lika stor i länet som för landet i genomsnitt. I Örebro län har energianvändningen legat på ungefär samma nivå sedan 1990. Inom bostäder och service har energianvändningen per yta minskat och </w:t>
      </w:r>
      <w:r w:rsidR="00DC4158">
        <w:t xml:space="preserve">Örebro län </w:t>
      </w:r>
      <w:r>
        <w:t xml:space="preserve">uppnådde det regionala målet att minska förbrukningen med 10 procent mellan 2000 och 2010. Industrin svarar för omkring 40 procent av energianvändningen i länet och är den sektor som står för den största andelen. År 2008 var länet nära att nå det regionala målet att effektivisera energianvändningen inom industrin per förädlingsvärde med 15 procent men finanskrisen medförde att målet inte uppnåddes till 2010. </w:t>
      </w:r>
    </w:p>
    <w:p w:rsidR="00887E1A" w:rsidRDefault="00F967F9" w:rsidP="00F967F9">
      <w:pPr>
        <w:pStyle w:val="Brdtext"/>
      </w:pPr>
      <w:r>
        <w:t xml:space="preserve">Intresset för vindkraft är stort i länet. Flera nya verk har uppförts de senaste åren och flera vindkraftparker är just nu under prövning. År 2011 producerades 49 GWh el från vindkraft i Örebro län. </w:t>
      </w:r>
    </w:p>
    <w:p w:rsidR="00F967F9" w:rsidRDefault="00F967F9" w:rsidP="00F967F9">
      <w:pPr>
        <w:pStyle w:val="Brdtext"/>
      </w:pPr>
      <w:r>
        <w:t xml:space="preserve">Arbete med nya avfallsplaner pågår liksom diskussioner om hur matavfall, gödsel och andra restprodukter kan tas tillvara för biogasproduktion. </w:t>
      </w:r>
      <w:r w:rsidR="005F7A99">
        <w:t xml:space="preserve">Länsstyrelsen i Örebro län efterfrågan i sammanhanget tydligare </w:t>
      </w:r>
      <w:r>
        <w:t>styrmedel</w:t>
      </w:r>
      <w:r w:rsidR="005F7A99">
        <w:t>.</w:t>
      </w:r>
      <w:r>
        <w:t xml:space="preserve"> Gärna någon form av investeringsmedel liknande KLIMP men som med </w:t>
      </w:r>
      <w:r w:rsidR="00C0078F">
        <w:t>fördel administreras regionalt.</w:t>
      </w:r>
    </w:p>
    <w:p w:rsidR="00F967F9" w:rsidRDefault="00F967F9" w:rsidP="00F967F9">
      <w:pPr>
        <w:pStyle w:val="Brdtext"/>
      </w:pPr>
      <w:r>
        <w:t>Klimatarbetet går bra i länet men utsläppen minskar inte i tillräcklig takt globalt för att kunna un</w:t>
      </w:r>
      <w:r w:rsidR="00C0078F">
        <w:t xml:space="preserve">dvika allvarliga konsekvenser. </w:t>
      </w:r>
    </w:p>
    <w:p w:rsidR="00F967F9" w:rsidRPr="00F967F9" w:rsidRDefault="00F967F9" w:rsidP="00F967F9">
      <w:pPr>
        <w:pStyle w:val="Brdtext"/>
        <w:rPr>
          <w:i/>
        </w:rPr>
      </w:pPr>
      <w:r w:rsidRPr="00F967F9">
        <w:rPr>
          <w:i/>
        </w:rPr>
        <w:t xml:space="preserve">Energisystemanalys </w:t>
      </w:r>
    </w:p>
    <w:p w:rsidR="00F967F9" w:rsidRDefault="00F967F9" w:rsidP="00F967F9">
      <w:pPr>
        <w:pStyle w:val="Brdtext"/>
      </w:pPr>
      <w:r>
        <w:t xml:space="preserve">I Örebro län arbetar </w:t>
      </w:r>
      <w:r w:rsidR="00372FBA">
        <w:t>man</w:t>
      </w:r>
      <w:r>
        <w:t xml:space="preserve"> med Sankeydiagram som samlat visar tillförsel och användnin</w:t>
      </w:r>
      <w:r w:rsidR="00372FBA">
        <w:t xml:space="preserve">g av olika energislag i länet, se figur </w:t>
      </w:r>
      <w:r w:rsidR="00E226E8">
        <w:t>13</w:t>
      </w:r>
      <w:r w:rsidR="00372FBA">
        <w:t xml:space="preserve"> nedan. Under året</w:t>
      </w:r>
      <w:r>
        <w:t xml:space="preserve"> har </w:t>
      </w:r>
      <w:r w:rsidR="00372FBA">
        <w:t>man</w:t>
      </w:r>
      <w:r>
        <w:t xml:space="preserve"> publicerat </w:t>
      </w:r>
      <w:r w:rsidR="00372FBA">
        <w:t xml:space="preserve">det tredje </w:t>
      </w:r>
      <w:r>
        <w:t>diagram</w:t>
      </w:r>
      <w:r w:rsidR="00372FBA">
        <w:t>met</w:t>
      </w:r>
      <w:r>
        <w:t xml:space="preserve"> och en nulägesanalys med 2009/ 2010 års data. Underlaget ligger till grund för det nya </w:t>
      </w:r>
      <w:r w:rsidRPr="00E21DE5">
        <w:rPr>
          <w:i/>
        </w:rPr>
        <w:t>Energi</w:t>
      </w:r>
      <w:r w:rsidR="00DC4158">
        <w:rPr>
          <w:i/>
        </w:rPr>
        <w:t>-</w:t>
      </w:r>
      <w:r w:rsidRPr="00E21DE5">
        <w:rPr>
          <w:i/>
        </w:rPr>
        <w:t xml:space="preserve"> och klimatprogrammet</w:t>
      </w:r>
      <w:r>
        <w:t xml:space="preserve">. </w:t>
      </w:r>
    </w:p>
    <w:p w:rsidR="00C0078F" w:rsidRDefault="00C0078F" w:rsidP="00F967F9">
      <w:pPr>
        <w:pStyle w:val="Brdtext"/>
      </w:pPr>
      <w:r>
        <w:rPr>
          <w:noProof/>
        </w:rPr>
        <w:lastRenderedPageBreak/>
        <w:drawing>
          <wp:inline distT="0" distB="0" distL="0" distR="0" wp14:anchorId="61629F9E" wp14:editId="1F925C26">
            <wp:extent cx="5039360" cy="3830320"/>
            <wp:effectExtent l="0" t="0" r="8890" b="0"/>
            <wp:docPr id="4" name="Bildobjekt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A4DA52.tmp"/>
                    <pic:cNvPicPr/>
                  </pic:nvPicPr>
                  <pic:blipFill>
                    <a:blip r:embed="rId26">
                      <a:extLst>
                        <a:ext uri="{28A0092B-C50C-407E-A947-70E740481C1C}">
                          <a14:useLocalDpi xmlns:a14="http://schemas.microsoft.com/office/drawing/2010/main" val="0"/>
                        </a:ext>
                      </a:extLst>
                    </a:blip>
                    <a:stretch>
                      <a:fillRect/>
                    </a:stretch>
                  </pic:blipFill>
                  <pic:spPr>
                    <a:xfrm>
                      <a:off x="0" y="0"/>
                      <a:ext cx="5039360" cy="3830320"/>
                    </a:xfrm>
                    <a:prstGeom prst="rect">
                      <a:avLst/>
                    </a:prstGeom>
                  </pic:spPr>
                </pic:pic>
              </a:graphicData>
            </a:graphic>
          </wp:inline>
        </w:drawing>
      </w:r>
    </w:p>
    <w:p w:rsidR="00F967F9" w:rsidRPr="00F967F9" w:rsidRDefault="003F0849" w:rsidP="003F0849">
      <w:pPr>
        <w:pStyle w:val="Beskrivning"/>
        <w:rPr>
          <w:i/>
        </w:rPr>
      </w:pPr>
      <w:r>
        <w:t xml:space="preserve">Figur </w:t>
      </w:r>
      <w:r w:rsidR="00A94664">
        <w:fldChar w:fldCharType="begin"/>
      </w:r>
      <w:r w:rsidR="00A94664">
        <w:instrText xml:space="preserve"> SEQ Figur \* ARABIC </w:instrText>
      </w:r>
      <w:r w:rsidR="00A94664">
        <w:fldChar w:fldCharType="separate"/>
      </w:r>
      <w:r w:rsidR="00532CEE">
        <w:rPr>
          <w:noProof/>
        </w:rPr>
        <w:t>13</w:t>
      </w:r>
      <w:r w:rsidR="00A94664">
        <w:rPr>
          <w:noProof/>
        </w:rPr>
        <w:fldChar w:fldCharType="end"/>
      </w:r>
      <w:r>
        <w:t xml:space="preserve">. </w:t>
      </w:r>
      <w:r>
        <w:tab/>
        <w:t>Diagram över tillförsel och användning av energi inom Örebro län</w:t>
      </w:r>
    </w:p>
    <w:p w:rsidR="00F967F9" w:rsidRDefault="00372FBA" w:rsidP="00F967F9">
      <w:pPr>
        <w:pStyle w:val="Brdtext"/>
      </w:pPr>
      <w:r>
        <w:t>Länsstyrelsen</w:t>
      </w:r>
      <w:r w:rsidR="00F967F9">
        <w:t xml:space="preserve"> har gjort en uppföljning av vilka insatser som genomförts enligt klimatstrategin. Länsstyrelsen ställer krav på redovisning av energi- och klimateffekter i de projekt </w:t>
      </w:r>
      <w:r w:rsidR="00490364">
        <w:t xml:space="preserve">de </w:t>
      </w:r>
      <w:r w:rsidR="00F967F9">
        <w:t xml:space="preserve">finansierar med klimatmedlen. De åtgärder som drivs med statligt stöd för Klimatinvesteringsprogram (KLIMP) har kunnat följas via årliga verksamhetsrapporter och slutrapporter. </w:t>
      </w:r>
    </w:p>
    <w:p w:rsidR="00F967F9" w:rsidRPr="00F967F9" w:rsidRDefault="00F967F9" w:rsidP="00F967F9">
      <w:pPr>
        <w:pStyle w:val="Brdtext"/>
        <w:rPr>
          <w:i/>
        </w:rPr>
      </w:pPr>
      <w:r w:rsidRPr="00F967F9">
        <w:rPr>
          <w:i/>
        </w:rPr>
        <w:t xml:space="preserve">Utvärdering av länsstyrelsernas vägledning till kommuner och landsting </w:t>
      </w:r>
    </w:p>
    <w:p w:rsidR="00F967F9" w:rsidRDefault="00F967F9" w:rsidP="00490364">
      <w:pPr>
        <w:widowControl w:val="0"/>
        <w:autoSpaceDE w:val="0"/>
        <w:autoSpaceDN w:val="0"/>
        <w:adjustRightInd w:val="0"/>
        <w:spacing w:line="267" w:lineRule="exact"/>
      </w:pPr>
      <w:r>
        <w:t>För att mer systematiskt kunna arbeta med att utveckla vägledningen till kommuner och landsting och anpassa den till behoven har Länsstyrel</w:t>
      </w:r>
      <w:r w:rsidR="00E226E8">
        <w:t>s</w:t>
      </w:r>
      <w:r>
        <w:t xml:space="preserve">en i Örebro län tagit initiativ till en länsstyrelsegemensam </w:t>
      </w:r>
      <w:r w:rsidRPr="00490364">
        <w:t>enkät till kommuner, landsting och kommunala bolag. Resultaten kommer att sammanställas i början av 2013.</w:t>
      </w:r>
      <w:r w:rsidR="00490364">
        <w:t xml:space="preserve"> </w:t>
      </w:r>
    </w:p>
    <w:p w:rsidR="00CA0665" w:rsidRDefault="00CA0665" w:rsidP="00CA0665">
      <w:pPr>
        <w:pStyle w:val="Rubrik3"/>
      </w:pPr>
      <w:r>
        <w:t>Resultat av Skånes klimat- och energistrategiska arbete</w:t>
      </w:r>
    </w:p>
    <w:p w:rsidR="003F336C" w:rsidRDefault="00507AAC" w:rsidP="00507AAC">
      <w:pPr>
        <w:pStyle w:val="Brdtext"/>
      </w:pPr>
      <w:r>
        <w:t xml:space="preserve">År 2013 ska första kvartalsuppföljningen av åtgärdsarbetet kopplat till Skånes Klimat- och energistrategi följas upp vilket innebär att detaljerade effekter av åtgärdsarbetet först kan redovisas i slutredovisningsrapporten till Energimyndigheten </w:t>
      </w:r>
      <w:r w:rsidR="00CA0665">
        <w:t xml:space="preserve">i januari </w:t>
      </w:r>
      <w:r>
        <w:t xml:space="preserve">2014. </w:t>
      </w:r>
      <w:r w:rsidR="00CA0665">
        <w:t xml:space="preserve">Länsstyrelsen i Skåne gör </w:t>
      </w:r>
      <w:r>
        <w:t>en</w:t>
      </w:r>
      <w:r w:rsidR="00CA0665">
        <w:t xml:space="preserve"> </w:t>
      </w:r>
      <w:r>
        <w:t>årlig</w:t>
      </w:r>
      <w:r w:rsidR="00CA0665">
        <w:t xml:space="preserve"> </w:t>
      </w:r>
      <w:r>
        <w:t>uppföljning</w:t>
      </w:r>
      <w:r w:rsidR="00CA0665">
        <w:t xml:space="preserve"> </w:t>
      </w:r>
      <w:r>
        <w:t>av</w:t>
      </w:r>
      <w:r w:rsidR="00CA0665">
        <w:t xml:space="preserve"> </w:t>
      </w:r>
      <w:r>
        <w:t>de</w:t>
      </w:r>
      <w:r w:rsidR="00CA0665">
        <w:t xml:space="preserve"> </w:t>
      </w:r>
      <w:r>
        <w:t>delmål</w:t>
      </w:r>
      <w:r w:rsidR="00CA0665">
        <w:t xml:space="preserve"> </w:t>
      </w:r>
      <w:r>
        <w:t>som</w:t>
      </w:r>
      <w:r w:rsidR="00CA0665">
        <w:t xml:space="preserve"> </w:t>
      </w:r>
      <w:r>
        <w:t>är</w:t>
      </w:r>
      <w:r w:rsidR="00CA0665">
        <w:t xml:space="preserve"> </w:t>
      </w:r>
      <w:r>
        <w:t>kopplat</w:t>
      </w:r>
      <w:r w:rsidR="00CA0665">
        <w:t xml:space="preserve"> </w:t>
      </w:r>
      <w:r>
        <w:t>till</w:t>
      </w:r>
      <w:r w:rsidR="00CA0665">
        <w:t xml:space="preserve"> </w:t>
      </w:r>
      <w:r>
        <w:t>miljökvalitetsmålet</w:t>
      </w:r>
      <w:r w:rsidR="00CA0665">
        <w:t xml:space="preserve"> </w:t>
      </w:r>
      <w:r>
        <w:t>Begränsad klimatpåverkan, resultaten från uppföljningen av fem av målen år 2012 visar följande;</w:t>
      </w:r>
    </w:p>
    <w:p w:rsidR="00507AAC" w:rsidRPr="00CA0665" w:rsidRDefault="00507AAC" w:rsidP="00CA0665">
      <w:pPr>
        <w:pStyle w:val="Brdtext"/>
        <w:rPr>
          <w:i/>
        </w:rPr>
      </w:pPr>
      <w:r w:rsidRPr="00CA0665">
        <w:rPr>
          <w:i/>
        </w:rPr>
        <w:t>Klimatutsläpp</w:t>
      </w:r>
    </w:p>
    <w:p w:rsidR="00507AAC" w:rsidRDefault="00507AAC" w:rsidP="00507AAC">
      <w:pPr>
        <w:pStyle w:val="Brdtext"/>
      </w:pPr>
      <w:r>
        <w:t>Innan</w:t>
      </w:r>
      <w:r w:rsidR="00CA0665">
        <w:t xml:space="preserve"> </w:t>
      </w:r>
      <w:r>
        <w:t>Öresundsverket kom</w:t>
      </w:r>
      <w:r w:rsidR="00CA0665">
        <w:t xml:space="preserve"> </w:t>
      </w:r>
      <w:r>
        <w:t>i</w:t>
      </w:r>
      <w:r w:rsidR="00CA0665">
        <w:t xml:space="preserve"> </w:t>
      </w:r>
      <w:r>
        <w:t>drift</w:t>
      </w:r>
      <w:r w:rsidR="00DC4158">
        <w:t xml:space="preserve"> </w:t>
      </w:r>
      <w:r>
        <w:t>hade</w:t>
      </w:r>
      <w:r w:rsidR="00CA0665">
        <w:t xml:space="preserve"> </w:t>
      </w:r>
      <w:r>
        <w:t>de</w:t>
      </w:r>
      <w:r w:rsidR="00CA0665">
        <w:t xml:space="preserve"> </w:t>
      </w:r>
      <w:r>
        <w:t>totala</w:t>
      </w:r>
      <w:r w:rsidR="00CA0665">
        <w:t xml:space="preserve"> </w:t>
      </w:r>
      <w:r>
        <w:t>utsläppen</w:t>
      </w:r>
      <w:r w:rsidR="00CA0665">
        <w:t xml:space="preserve"> </w:t>
      </w:r>
      <w:r>
        <w:t>av</w:t>
      </w:r>
      <w:r w:rsidR="00CA0665">
        <w:t xml:space="preserve"> </w:t>
      </w:r>
      <w:r>
        <w:t>v</w:t>
      </w:r>
      <w:r w:rsidR="00CA0665">
        <w:t xml:space="preserve">äxthusgaser i Skåne minskat </w:t>
      </w:r>
      <w:r>
        <w:t>årligen</w:t>
      </w:r>
      <w:r w:rsidR="00CA0665">
        <w:t xml:space="preserve"> </w:t>
      </w:r>
      <w:r>
        <w:t>sedan</w:t>
      </w:r>
      <w:r w:rsidR="00CA0665">
        <w:t xml:space="preserve"> </w:t>
      </w:r>
      <w:r>
        <w:t>1990.</w:t>
      </w:r>
      <w:r w:rsidR="00CA0665">
        <w:t xml:space="preserve"> </w:t>
      </w:r>
      <w:r>
        <w:t>Utsläppsminskningen</w:t>
      </w:r>
      <w:r w:rsidR="00CA0665">
        <w:t xml:space="preserve"> </w:t>
      </w:r>
      <w:r>
        <w:t>under perioden</w:t>
      </w:r>
      <w:r w:rsidR="00CA0665">
        <w:t xml:space="preserve"> </w:t>
      </w:r>
      <w:r>
        <w:t>bero</w:t>
      </w:r>
      <w:r w:rsidR="00CA0665">
        <w:t xml:space="preserve">dde </w:t>
      </w:r>
      <w:r w:rsidR="00CA0665">
        <w:lastRenderedPageBreak/>
        <w:t xml:space="preserve">bland annat på att </w:t>
      </w:r>
      <w:r>
        <w:t>oljeanvändningen</w:t>
      </w:r>
      <w:r w:rsidR="00CA0665">
        <w:t xml:space="preserve"> </w:t>
      </w:r>
      <w:r>
        <w:t>vid</w:t>
      </w:r>
      <w:r w:rsidR="00CA0665">
        <w:t xml:space="preserve"> </w:t>
      </w:r>
      <w:r>
        <w:t>uppvärmning</w:t>
      </w:r>
      <w:r w:rsidR="00CA0665">
        <w:t xml:space="preserve"> </w:t>
      </w:r>
      <w:r>
        <w:t>i</w:t>
      </w:r>
      <w:r w:rsidR="00CA0665">
        <w:t xml:space="preserve"> </w:t>
      </w:r>
      <w:r>
        <w:t>hushållssektorn</w:t>
      </w:r>
      <w:r w:rsidR="00CA0665">
        <w:t xml:space="preserve"> </w:t>
      </w:r>
      <w:r>
        <w:t>minskat.</w:t>
      </w:r>
      <w:r w:rsidR="00CA0665">
        <w:t xml:space="preserve"> </w:t>
      </w:r>
      <w:r>
        <w:t>Fram</w:t>
      </w:r>
      <w:r w:rsidR="00CA0665">
        <w:t xml:space="preserve"> </w:t>
      </w:r>
      <w:r>
        <w:t>till</w:t>
      </w:r>
      <w:r w:rsidR="00CA0665">
        <w:t xml:space="preserve"> </w:t>
      </w:r>
      <w:r>
        <w:t>2008</w:t>
      </w:r>
      <w:r w:rsidR="00CA0665">
        <w:t xml:space="preserve"> </w:t>
      </w:r>
      <w:r>
        <w:t>hade</w:t>
      </w:r>
      <w:r w:rsidR="00CA0665">
        <w:t xml:space="preserve"> de totala </w:t>
      </w:r>
      <w:r>
        <w:t>utsläppen</w:t>
      </w:r>
      <w:r w:rsidR="00CA0665">
        <w:t xml:space="preserve"> </w:t>
      </w:r>
      <w:r>
        <w:t>av</w:t>
      </w:r>
      <w:r w:rsidR="00CA0665">
        <w:t xml:space="preserve"> </w:t>
      </w:r>
      <w:r>
        <w:t>växthusgaser</w:t>
      </w:r>
      <w:r w:rsidR="00CA0665">
        <w:t xml:space="preserve"> </w:t>
      </w:r>
      <w:r>
        <w:t>i</w:t>
      </w:r>
      <w:r w:rsidR="00CA0665">
        <w:t xml:space="preserve"> </w:t>
      </w:r>
      <w:r>
        <w:t>Skåne</w:t>
      </w:r>
      <w:r w:rsidR="00CA0665">
        <w:t xml:space="preserve"> </w:t>
      </w:r>
      <w:r>
        <w:t>minskat</w:t>
      </w:r>
      <w:r w:rsidR="00CA0665">
        <w:t xml:space="preserve"> </w:t>
      </w:r>
      <w:r>
        <w:t>med</w:t>
      </w:r>
      <w:r w:rsidR="00CA0665">
        <w:t xml:space="preserve"> </w:t>
      </w:r>
      <w:r>
        <w:t>33</w:t>
      </w:r>
      <w:r w:rsidR="00CA0665">
        <w:t xml:space="preserve"> </w:t>
      </w:r>
      <w:r>
        <w:t>procent</w:t>
      </w:r>
      <w:r w:rsidR="00CA0665">
        <w:t xml:space="preserve"> </w:t>
      </w:r>
      <w:r>
        <w:t>jämfört</w:t>
      </w:r>
      <w:r w:rsidR="00CA0665">
        <w:t xml:space="preserve"> </w:t>
      </w:r>
      <w:r>
        <w:t>med</w:t>
      </w:r>
      <w:r w:rsidR="00CA0665">
        <w:t xml:space="preserve"> </w:t>
      </w:r>
      <w:r>
        <w:t>1990</w:t>
      </w:r>
      <w:r w:rsidR="00CA0665">
        <w:t xml:space="preserve"> </w:t>
      </w:r>
      <w:r>
        <w:t>års</w:t>
      </w:r>
      <w:r w:rsidR="00CA0665">
        <w:t xml:space="preserve"> </w:t>
      </w:r>
      <w:r>
        <w:t xml:space="preserve">utsläpp. </w:t>
      </w:r>
    </w:p>
    <w:p w:rsidR="00507AAC" w:rsidRDefault="00507AAC" w:rsidP="00507AAC">
      <w:pPr>
        <w:pStyle w:val="Brdtext"/>
      </w:pPr>
      <w:r>
        <w:t>Öresundsverket har ätit upp en del av denna utsläppsminskning vilket gjort att år 2010 var de totala utsläppen i länet bara 21 procent lägre än år 1990. Bortser man från de anläggningar</w:t>
      </w:r>
      <w:r w:rsidR="00CA0665">
        <w:t xml:space="preserve"> som</w:t>
      </w:r>
      <w:r>
        <w:t xml:space="preserve"> ingår</w:t>
      </w:r>
      <w:r w:rsidR="00CA0665">
        <w:t xml:space="preserve"> </w:t>
      </w:r>
      <w:r>
        <w:t>i</w:t>
      </w:r>
      <w:r w:rsidR="00CA0665">
        <w:t xml:space="preserve"> </w:t>
      </w:r>
      <w:r>
        <w:t>den</w:t>
      </w:r>
      <w:r w:rsidR="00CA0665">
        <w:t xml:space="preserve"> </w:t>
      </w:r>
      <w:r>
        <w:t>europeiska</w:t>
      </w:r>
      <w:r w:rsidR="00CA0665">
        <w:t xml:space="preserve"> </w:t>
      </w:r>
      <w:r>
        <w:t>utsläppshandeln</w:t>
      </w:r>
      <w:r w:rsidR="00CA0665">
        <w:t xml:space="preserve"> </w:t>
      </w:r>
      <w:r>
        <w:t>så</w:t>
      </w:r>
      <w:r w:rsidR="00CA0665">
        <w:t xml:space="preserve"> </w:t>
      </w:r>
      <w:r>
        <w:t>har</w:t>
      </w:r>
      <w:r w:rsidR="00CA0665">
        <w:t xml:space="preserve"> </w:t>
      </w:r>
      <w:r>
        <w:t>utsläppen</w:t>
      </w:r>
      <w:r w:rsidR="00CA0665">
        <w:t xml:space="preserve"> </w:t>
      </w:r>
      <w:r>
        <w:t>i</w:t>
      </w:r>
      <w:r w:rsidR="00CA0665">
        <w:t xml:space="preserve"> </w:t>
      </w:r>
      <w:r>
        <w:t>Skåne</w:t>
      </w:r>
      <w:r w:rsidR="00CA0665">
        <w:t xml:space="preserve"> </w:t>
      </w:r>
      <w:r>
        <w:t>minskat</w:t>
      </w:r>
      <w:r w:rsidR="00CA0665">
        <w:t xml:space="preserve"> </w:t>
      </w:r>
      <w:r>
        <w:t>årligen</w:t>
      </w:r>
      <w:r w:rsidR="00CA0665">
        <w:t xml:space="preserve"> </w:t>
      </w:r>
      <w:r>
        <w:t>och</w:t>
      </w:r>
      <w:r w:rsidR="00CA0665">
        <w:t xml:space="preserve"> </w:t>
      </w:r>
      <w:r>
        <w:t>är</w:t>
      </w:r>
      <w:r w:rsidR="00CA0665">
        <w:t xml:space="preserve"> </w:t>
      </w:r>
      <w:r>
        <w:t xml:space="preserve">29 procent lägre år 2010 jämfört med 1990. </w:t>
      </w:r>
    </w:p>
    <w:p w:rsidR="00507AAC" w:rsidRDefault="00507AAC" w:rsidP="00507AAC">
      <w:pPr>
        <w:pStyle w:val="Brdtext"/>
      </w:pPr>
      <w:r>
        <w:t>Det skånska klimatmålet om växthusgasutsläpp nåddes nästan redan år 2010 då utsläppen minskat med nästan 29 procent jämfört med 1990. Om inget drastiskt händer för de sektorer som ingår i statistiken så ser det möjligt ut att nå detta mål till 2020.</w:t>
      </w:r>
    </w:p>
    <w:p w:rsidR="00507AAC" w:rsidRPr="00CA0665" w:rsidRDefault="00507AAC" w:rsidP="00507AAC">
      <w:pPr>
        <w:pStyle w:val="Brdtext"/>
        <w:rPr>
          <w:i/>
        </w:rPr>
      </w:pPr>
      <w:r w:rsidRPr="00CA0665">
        <w:rPr>
          <w:i/>
        </w:rPr>
        <w:t>Effektivare energianvändning</w:t>
      </w:r>
    </w:p>
    <w:p w:rsidR="00507AAC" w:rsidRDefault="00507AAC" w:rsidP="00507AAC">
      <w:pPr>
        <w:pStyle w:val="Brdtext"/>
      </w:pPr>
      <w:r>
        <w:t>För att nå det regionala klimatmålet om Effektivare energianvändn</w:t>
      </w:r>
      <w:r w:rsidR="00CA0665">
        <w:t xml:space="preserve">ing krävs ytterligare insatser </w:t>
      </w:r>
      <w:r>
        <w:t>och fortsatt arbete med energieffektiviseringsåtgärder. Fram till 2008 hade energianvändningen minskat</w:t>
      </w:r>
      <w:r w:rsidR="00CA0665">
        <w:t xml:space="preserve"> </w:t>
      </w:r>
      <w:r>
        <w:t>med</w:t>
      </w:r>
      <w:r w:rsidR="00CA0665">
        <w:t xml:space="preserve"> </w:t>
      </w:r>
      <w:r>
        <w:t>drygt</w:t>
      </w:r>
      <w:r w:rsidR="00CA0665">
        <w:t xml:space="preserve"> </w:t>
      </w:r>
      <w:r>
        <w:t>8</w:t>
      </w:r>
      <w:r w:rsidR="00CA0665">
        <w:t xml:space="preserve"> </w:t>
      </w:r>
      <w:r>
        <w:t>procent jämfört</w:t>
      </w:r>
      <w:r w:rsidR="00CA0665">
        <w:t xml:space="preserve"> </w:t>
      </w:r>
      <w:r>
        <w:t>med</w:t>
      </w:r>
      <w:r w:rsidR="00CA0665">
        <w:t xml:space="preserve"> </w:t>
      </w:r>
      <w:r>
        <w:t>medelvärdet</w:t>
      </w:r>
      <w:r w:rsidR="00CA0665">
        <w:t xml:space="preserve"> </w:t>
      </w:r>
      <w:r>
        <w:t>för</w:t>
      </w:r>
      <w:r w:rsidR="00CA0665">
        <w:t xml:space="preserve"> </w:t>
      </w:r>
      <w:r>
        <w:t>2001-2005,</w:t>
      </w:r>
      <w:r w:rsidR="00CA0665">
        <w:t xml:space="preserve"> </w:t>
      </w:r>
      <w:r>
        <w:t>men</w:t>
      </w:r>
      <w:r w:rsidR="00CA0665">
        <w:t xml:space="preserve"> </w:t>
      </w:r>
      <w:r>
        <w:t>sedan</w:t>
      </w:r>
      <w:r w:rsidR="00CA0665">
        <w:t xml:space="preserve"> </w:t>
      </w:r>
      <w:r>
        <w:t>dess</w:t>
      </w:r>
      <w:r w:rsidR="00CA0665">
        <w:t xml:space="preserve"> </w:t>
      </w:r>
      <w:r>
        <w:t>har energianvändningen</w:t>
      </w:r>
      <w:r w:rsidR="00CA0665">
        <w:t xml:space="preserve"> </w:t>
      </w:r>
      <w:r>
        <w:t>ökat</w:t>
      </w:r>
      <w:r w:rsidR="00CA0665">
        <w:t xml:space="preserve"> </w:t>
      </w:r>
      <w:r>
        <w:t>kraftigt.</w:t>
      </w:r>
      <w:r w:rsidR="00CA0665">
        <w:t xml:space="preserve"> </w:t>
      </w:r>
      <w:r>
        <w:t>Det</w:t>
      </w:r>
      <w:r w:rsidR="00CA0665">
        <w:t xml:space="preserve"> </w:t>
      </w:r>
      <w:r>
        <w:t>innebär</w:t>
      </w:r>
      <w:r w:rsidR="00CA0665">
        <w:t xml:space="preserve"> </w:t>
      </w:r>
      <w:r>
        <w:t>att</w:t>
      </w:r>
      <w:r w:rsidR="00CA0665">
        <w:t xml:space="preserve"> </w:t>
      </w:r>
      <w:r>
        <w:t>energianvändningen</w:t>
      </w:r>
      <w:r w:rsidR="00CA0665">
        <w:t xml:space="preserve"> </w:t>
      </w:r>
      <w:r>
        <w:t>måste minska</w:t>
      </w:r>
      <w:r w:rsidR="00CA0665">
        <w:t xml:space="preserve"> </w:t>
      </w:r>
      <w:r>
        <w:t>med</w:t>
      </w:r>
      <w:r w:rsidR="00CA0665">
        <w:t xml:space="preserve"> </w:t>
      </w:r>
      <w:r>
        <w:t>0,4 TWh årligen fram till 2020 för att målet ska nås.</w:t>
      </w:r>
    </w:p>
    <w:p w:rsidR="00507AAC" w:rsidRPr="00CA0665" w:rsidRDefault="00507AAC" w:rsidP="00507AAC">
      <w:pPr>
        <w:pStyle w:val="Brdtext"/>
        <w:rPr>
          <w:i/>
        </w:rPr>
      </w:pPr>
      <w:r w:rsidRPr="00CA0665">
        <w:rPr>
          <w:i/>
        </w:rPr>
        <w:t>Förnybar elproduktion</w:t>
      </w:r>
    </w:p>
    <w:p w:rsidR="00507AAC" w:rsidRDefault="00507AAC" w:rsidP="00507AAC">
      <w:pPr>
        <w:pStyle w:val="Brdtext"/>
      </w:pPr>
      <w:r>
        <w:t>Den förnybara elproduktionen ökar i länet, framförallt genom ökad utbyggnad av vindkraft och kraftvärme. Jämfört med basåret 2002 har den förnybara elproduktionen ökat med 1 TWh år 2010. Denna ökning är dock inte tillräcklig om det regionala klimatmålet om förnybar el ska nås till 2020.</w:t>
      </w:r>
    </w:p>
    <w:p w:rsidR="00507AAC" w:rsidRPr="00CA0665" w:rsidRDefault="00507AAC" w:rsidP="00507AAC">
      <w:pPr>
        <w:pStyle w:val="Brdtext"/>
        <w:rPr>
          <w:i/>
        </w:rPr>
      </w:pPr>
      <w:r w:rsidRPr="00CA0665">
        <w:rPr>
          <w:i/>
        </w:rPr>
        <w:t>Transportsektorn och utsläpp</w:t>
      </w:r>
    </w:p>
    <w:p w:rsidR="00CA0665" w:rsidRDefault="00507AAC" w:rsidP="002C1C81">
      <w:pPr>
        <w:rPr>
          <w:i/>
        </w:rPr>
      </w:pPr>
      <w:r>
        <w:t>Det</w:t>
      </w:r>
      <w:r w:rsidR="00CA0665">
        <w:t xml:space="preserve"> </w:t>
      </w:r>
      <w:r>
        <w:t>har</w:t>
      </w:r>
      <w:r w:rsidR="00CA0665">
        <w:t xml:space="preserve"> </w:t>
      </w:r>
      <w:r>
        <w:t>sedan</w:t>
      </w:r>
      <w:r w:rsidR="00CA0665">
        <w:t xml:space="preserve"> </w:t>
      </w:r>
      <w:r>
        <w:t>2007</w:t>
      </w:r>
      <w:r w:rsidR="00CA0665">
        <w:t xml:space="preserve"> </w:t>
      </w:r>
      <w:r>
        <w:t>skett</w:t>
      </w:r>
      <w:r w:rsidR="00CA0665">
        <w:t xml:space="preserve"> </w:t>
      </w:r>
      <w:r>
        <w:t>en</w:t>
      </w:r>
      <w:r w:rsidR="00CA0665">
        <w:t xml:space="preserve"> </w:t>
      </w:r>
      <w:r>
        <w:t>minskning</w:t>
      </w:r>
      <w:r w:rsidR="00CA0665">
        <w:t xml:space="preserve"> </w:t>
      </w:r>
      <w:r>
        <w:t>på</w:t>
      </w:r>
      <w:r w:rsidR="00CA0665">
        <w:t xml:space="preserve"> </w:t>
      </w:r>
      <w:r>
        <w:t>3,5</w:t>
      </w:r>
      <w:r w:rsidR="00CA0665">
        <w:t xml:space="preserve"> </w:t>
      </w:r>
      <w:r>
        <w:t>procent</w:t>
      </w:r>
      <w:r w:rsidR="00CA0665">
        <w:t xml:space="preserve"> </w:t>
      </w:r>
      <w:r>
        <w:t>av</w:t>
      </w:r>
      <w:r w:rsidR="00CA0665">
        <w:t xml:space="preserve"> </w:t>
      </w:r>
      <w:r>
        <w:t>transportsektorns</w:t>
      </w:r>
      <w:r w:rsidR="00CA0665">
        <w:t xml:space="preserve"> </w:t>
      </w:r>
      <w:r>
        <w:t>utsläpp</w:t>
      </w:r>
      <w:r w:rsidR="00CA0665">
        <w:t xml:space="preserve"> </w:t>
      </w:r>
      <w:r>
        <w:t>av växthusgaser. Fortsätter utsläppen att minska i samma takt fram till 2015 skulle det innebära en minskning</w:t>
      </w:r>
      <w:r w:rsidR="00CA0665">
        <w:t xml:space="preserve"> </w:t>
      </w:r>
      <w:r>
        <w:t>på</w:t>
      </w:r>
      <w:r w:rsidR="00CA0665">
        <w:t xml:space="preserve"> </w:t>
      </w:r>
      <w:r>
        <w:t>9,3</w:t>
      </w:r>
      <w:r w:rsidR="00CA0665">
        <w:t xml:space="preserve"> </w:t>
      </w:r>
      <w:r>
        <w:t>procent av</w:t>
      </w:r>
      <w:r w:rsidR="00CA0665">
        <w:t xml:space="preserve"> </w:t>
      </w:r>
      <w:r>
        <w:t>2007</w:t>
      </w:r>
      <w:r w:rsidR="00CA0665">
        <w:t xml:space="preserve"> </w:t>
      </w:r>
      <w:r>
        <w:t>års</w:t>
      </w:r>
      <w:r w:rsidR="00CA0665">
        <w:t xml:space="preserve"> </w:t>
      </w:r>
      <w:r>
        <w:t>utsläpp.</w:t>
      </w:r>
      <w:r w:rsidR="00CA0665">
        <w:t xml:space="preserve"> </w:t>
      </w:r>
      <w:r>
        <w:t>Det</w:t>
      </w:r>
      <w:r w:rsidR="00CA0665">
        <w:t xml:space="preserve"> </w:t>
      </w:r>
      <w:r>
        <w:t>är</w:t>
      </w:r>
      <w:r w:rsidR="00CA0665">
        <w:t xml:space="preserve"> </w:t>
      </w:r>
      <w:r>
        <w:t>dock</w:t>
      </w:r>
      <w:r w:rsidR="00CA0665">
        <w:t xml:space="preserve"> </w:t>
      </w:r>
      <w:r>
        <w:t>ingen</w:t>
      </w:r>
      <w:r w:rsidR="00CA0665">
        <w:t xml:space="preserve"> entydig trend att utsläppen </w:t>
      </w:r>
      <w:r>
        <w:t>minskar</w:t>
      </w:r>
      <w:r w:rsidR="00CA0665">
        <w:t xml:space="preserve"> </w:t>
      </w:r>
      <w:r>
        <w:t>i</w:t>
      </w:r>
      <w:r w:rsidR="00CA0665">
        <w:t xml:space="preserve"> </w:t>
      </w:r>
      <w:r>
        <w:t>transportsektorn,</w:t>
      </w:r>
      <w:r w:rsidR="00CA0665">
        <w:t xml:space="preserve"> </w:t>
      </w:r>
      <w:r>
        <w:t>det</w:t>
      </w:r>
      <w:r w:rsidR="00CA0665">
        <w:t xml:space="preserve"> </w:t>
      </w:r>
      <w:r>
        <w:t>stämde</w:t>
      </w:r>
      <w:r w:rsidR="00CA0665">
        <w:t xml:space="preserve"> </w:t>
      </w:r>
      <w:r>
        <w:t>under</w:t>
      </w:r>
      <w:r w:rsidR="00CA0665">
        <w:t xml:space="preserve"> </w:t>
      </w:r>
      <w:r>
        <w:t>2008</w:t>
      </w:r>
      <w:r w:rsidR="00CA0665">
        <w:t xml:space="preserve"> </w:t>
      </w:r>
      <w:r>
        <w:t>och</w:t>
      </w:r>
      <w:r w:rsidR="00CA0665">
        <w:t xml:space="preserve"> </w:t>
      </w:r>
      <w:r>
        <w:t>2009</w:t>
      </w:r>
      <w:r w:rsidR="00CA0665">
        <w:t xml:space="preserve"> </w:t>
      </w:r>
      <w:r>
        <w:t>då</w:t>
      </w:r>
      <w:r w:rsidR="00CA0665">
        <w:t xml:space="preserve"> </w:t>
      </w:r>
      <w:r>
        <w:t>utsläppen</w:t>
      </w:r>
      <w:r w:rsidR="00CA0665">
        <w:t xml:space="preserve"> </w:t>
      </w:r>
      <w:r>
        <w:t>minskade</w:t>
      </w:r>
      <w:r w:rsidR="00CA0665">
        <w:t xml:space="preserve"> </w:t>
      </w:r>
      <w:r>
        <w:t>med</w:t>
      </w:r>
      <w:r w:rsidR="00CA0665">
        <w:t xml:space="preserve"> </w:t>
      </w:r>
      <w:r>
        <w:t>5 procent jämfört med 2007. År 2010 vände denna trend då utsläppen började öka. En förklaring till de minskade utsläppen 2008 och 2009 kan vara att den ekono</w:t>
      </w:r>
      <w:r w:rsidR="00CA0665">
        <w:t xml:space="preserve">miska krisen ledde till mindre </w:t>
      </w:r>
      <w:r>
        <w:t>transporter</w:t>
      </w:r>
      <w:r w:rsidR="00CA0665">
        <w:t xml:space="preserve"> </w:t>
      </w:r>
      <w:r>
        <w:t>och</w:t>
      </w:r>
      <w:r w:rsidR="00CA0665">
        <w:t xml:space="preserve"> </w:t>
      </w:r>
      <w:r>
        <w:t>att</w:t>
      </w:r>
      <w:r w:rsidR="00CA0665">
        <w:t xml:space="preserve"> </w:t>
      </w:r>
      <w:r>
        <w:t>sektorn</w:t>
      </w:r>
      <w:r w:rsidR="00CA0665">
        <w:t xml:space="preserve"> </w:t>
      </w:r>
      <w:r>
        <w:t>under</w:t>
      </w:r>
      <w:r w:rsidR="00CA0665">
        <w:t xml:space="preserve"> </w:t>
      </w:r>
      <w:r>
        <w:t>2010</w:t>
      </w:r>
      <w:r w:rsidR="00CA0665">
        <w:t xml:space="preserve"> </w:t>
      </w:r>
      <w:r>
        <w:t>börjat</w:t>
      </w:r>
      <w:r w:rsidR="00CA0665">
        <w:t xml:space="preserve"> </w:t>
      </w:r>
      <w:r>
        <w:t>återhämta</w:t>
      </w:r>
      <w:r w:rsidR="00CA0665">
        <w:t xml:space="preserve"> </w:t>
      </w:r>
      <w:r>
        <w:t>sig.</w:t>
      </w:r>
      <w:r w:rsidR="00CA0665">
        <w:t xml:space="preserve"> </w:t>
      </w:r>
      <w:r>
        <w:t>Det</w:t>
      </w:r>
      <w:r w:rsidR="00CA0665">
        <w:t xml:space="preserve"> </w:t>
      </w:r>
      <w:r>
        <w:t>är</w:t>
      </w:r>
      <w:r w:rsidR="00CA0665">
        <w:t xml:space="preserve"> </w:t>
      </w:r>
      <w:r>
        <w:t>därför</w:t>
      </w:r>
      <w:r w:rsidR="00CA0665">
        <w:t xml:space="preserve"> </w:t>
      </w:r>
      <w:r>
        <w:t>osäkert</w:t>
      </w:r>
      <w:r w:rsidR="00CA0665">
        <w:t xml:space="preserve"> </w:t>
      </w:r>
      <w:r>
        <w:t>om</w:t>
      </w:r>
      <w:r w:rsidR="00CA0665">
        <w:t xml:space="preserve"> </w:t>
      </w:r>
      <w:r>
        <w:t>målet kommer att nås</w:t>
      </w:r>
      <w:r w:rsidR="005F7A99">
        <w:t xml:space="preserve"> </w:t>
      </w:r>
      <w:r w:rsidR="00CA0665">
        <w:rPr>
          <w:i/>
        </w:rPr>
        <w:t>Biogasproduktion</w:t>
      </w:r>
    </w:p>
    <w:p w:rsidR="005B1969" w:rsidRPr="00CA0665" w:rsidRDefault="00507AAC" w:rsidP="006164D0">
      <w:pPr>
        <w:pStyle w:val="Brdtext"/>
        <w:rPr>
          <w:i/>
        </w:rPr>
      </w:pPr>
      <w:r>
        <w:t>I dagsläget produceras enbart en tiondel av de 3 TWh som är produktionsmålet för 2020. Det har inte skett några stora förändringar i biogasproduktionen under de senaste åren, men produktionen 2010 har ändå ökat sedan 2006 då produktionen var 295 GWh. Det krävs ytterligare insatser för att vända produktionen och nå målet om 3 TWh 2020.</w:t>
      </w:r>
      <w:r w:rsidR="003F336C">
        <w:t xml:space="preserve"> </w:t>
      </w:r>
    </w:p>
    <w:p w:rsidR="00BA20B0" w:rsidRDefault="00BA20B0" w:rsidP="00BA20B0">
      <w:pPr>
        <w:pStyle w:val="Rubrik2"/>
      </w:pPr>
      <w:bookmarkStart w:id="35" w:name="_Toc358757312"/>
      <w:r>
        <w:lastRenderedPageBreak/>
        <w:t>Projekt och aktiviteter</w:t>
      </w:r>
      <w:bookmarkEnd w:id="35"/>
    </w:p>
    <w:p w:rsidR="000F610C" w:rsidRPr="00490364" w:rsidRDefault="000F610C" w:rsidP="000F610C">
      <w:pPr>
        <w:pStyle w:val="Brdtext"/>
      </w:pPr>
      <w:r>
        <w:t xml:space="preserve">Länsstyrelserna medverkar med finansiering, kompetens och tid i ett mycket stort antal projekt och aktiviteter. Länsstyrelsernas rapporter innehåller beskrivningar av hur uppföljning sker och i en del fall beskrivs även resultaten. Nedan presenteras några exempel på hur uppföljning och </w:t>
      </w:r>
      <w:r w:rsidRPr="00490364">
        <w:t>resultat presenteras.</w:t>
      </w:r>
    </w:p>
    <w:p w:rsidR="00BA20B0" w:rsidRPr="00490364" w:rsidRDefault="000F610C" w:rsidP="000F610C">
      <w:pPr>
        <w:pStyle w:val="Rubrik3"/>
      </w:pPr>
      <w:r w:rsidRPr="00490364">
        <w:t>Mer energieffektiva persontransporter i Småland och Blekinge</w:t>
      </w:r>
    </w:p>
    <w:p w:rsidR="000F610C" w:rsidRDefault="000F610C" w:rsidP="000F610C">
      <w:pPr>
        <w:pStyle w:val="Brdtext"/>
      </w:pPr>
      <w:r w:rsidRPr="00490364">
        <w:t>Länsstyrelsen i Jönköping har avslutat projektet ”Påskynda och säkerställa</w:t>
      </w:r>
      <w:r>
        <w:t xml:space="preserve"> införandet av mer energieffektiva persontransporter i Småland och Blekinge”.</w:t>
      </w:r>
    </w:p>
    <w:p w:rsidR="000F610C" w:rsidRDefault="000F610C" w:rsidP="000F610C">
      <w:pPr>
        <w:pStyle w:val="Brdtext"/>
      </w:pPr>
      <w:r>
        <w:t xml:space="preserve">Projektet har genomförts i samvekan med Länsstyrelsen i Kalmar, Blekinge och Kronoberg. Projektet har drivits i samverkan där länen visat ett målinriktat arbete, vilket klart bidragit till projektets positiva resultat. Projektledare har varit Miljöfordon syd och Blekinge Tekniska Högskola. Projektet hade två huvudsakliga mål: </w:t>
      </w:r>
    </w:p>
    <w:p w:rsidR="000F610C" w:rsidRDefault="000F610C" w:rsidP="000F610C">
      <w:pPr>
        <w:pStyle w:val="Brdtext"/>
        <w:numPr>
          <w:ilvl w:val="0"/>
          <w:numId w:val="21"/>
        </w:numPr>
      </w:pPr>
      <w:r>
        <w:t>Energieffektivisera personbilsflottan i regionen m</w:t>
      </w:r>
      <w:r w:rsidR="00740627">
        <w:t>ed motsvarande cirka 56 000 kWh.</w:t>
      </w:r>
    </w:p>
    <w:p w:rsidR="000F610C" w:rsidRDefault="000F610C" w:rsidP="000F610C">
      <w:pPr>
        <w:pStyle w:val="Brdtext"/>
        <w:numPr>
          <w:ilvl w:val="0"/>
          <w:numId w:val="21"/>
        </w:numPr>
      </w:pPr>
      <w:r>
        <w:t>Minst 2 kommuner i respektive län och 1 landsting (Jönköping, Kronoberg, Blekinge och Kalmar län) undertecknar en avsiktsförklaring för att utgöra en del i ett större regional samverkan, GreenCharge Sydost, för en hållbar elfordonsintroduktion i Blekinge och Småland, som en del av lösningen för en regionalt fossiloberoende fordonsflotta till 2030.</w:t>
      </w:r>
    </w:p>
    <w:p w:rsidR="00740627" w:rsidRDefault="000F610C" w:rsidP="000F610C">
      <w:pPr>
        <w:pStyle w:val="Brdtext"/>
      </w:pPr>
      <w:r>
        <w:t>Det andra projektmålet har nåtts och överträffats då 22 kommuner samt två landsting har undertecknat avsiktsförklaringen. Det första projektmålet har däremot inte nåtts ännu. Trots det större projektdeltagandet har endast energibesparingar på cirka 23 000 kWh registrerats hittills. Detta beror på att kommunernas anskaffande av elbilar ligger lite efter tidplanen. Dock förväntas nu huvudprojektet Greencharge Sydost tack vare det större antalet kommuner under de kommande åren kunna ge betydligt större energibesparingar än vad som först planerades för. Det finns positiva indikationer på att fler kommuner kommer att bli en del av GreenCharge. Länsstyrelsen kommer fortsatt delta i projektet och då ingå</w:t>
      </w:r>
      <w:r w:rsidR="005B1969">
        <w:t xml:space="preserve"> i styrgruppen för GreenCharge.</w:t>
      </w:r>
    </w:p>
    <w:p w:rsidR="00740627" w:rsidRDefault="00740627" w:rsidP="00740627">
      <w:pPr>
        <w:pStyle w:val="Rubrik3"/>
      </w:pPr>
      <w:r>
        <w:t>Totalprojekt – lönsam energieffektivisering i praktiken</w:t>
      </w:r>
    </w:p>
    <w:p w:rsidR="005B1969" w:rsidRDefault="005B1969" w:rsidP="005B1969">
      <w:pPr>
        <w:pStyle w:val="Brdtext"/>
        <w:rPr>
          <w:rFonts w:eastAsia="Calibri"/>
          <w:color w:val="0070C0"/>
          <w:lang w:eastAsia="en-US"/>
        </w:rPr>
      </w:pPr>
      <w:r>
        <w:rPr>
          <w:rFonts w:eastAsia="Calibri"/>
          <w:lang w:eastAsia="en-US"/>
        </w:rPr>
        <w:t>Länsstyrelsen i Västra Götaland har drivit ett projekt där 14 kommuner har erbjudits stöd för att prova BELOKs totalprojektsmetodik</w:t>
      </w:r>
      <w:r>
        <w:rPr>
          <w:rStyle w:val="Fotnotsreferens"/>
          <w:rFonts w:eastAsia="Calibri"/>
          <w:lang w:eastAsia="en-US"/>
        </w:rPr>
        <w:footnoteReference w:id="6"/>
      </w:r>
      <w:r>
        <w:rPr>
          <w:rFonts w:eastAsia="Calibri"/>
          <w:lang w:eastAsia="en-US"/>
        </w:rPr>
        <w:t xml:space="preserve"> i syfte att minska energianvändningen i byggnader. Kommunerna har erbjudits upphandlingsstöd för energikartläggningar och framtagande av beslutsunderlag. Ett seminarium och en effektutvärdering har genomförts. Erfarenheterna har presenterats i en broschyr.</w:t>
      </w:r>
      <w:r>
        <w:rPr>
          <w:rFonts w:eastAsia="Calibri"/>
          <w:color w:val="0070C0"/>
          <w:lang w:eastAsia="en-US"/>
        </w:rPr>
        <w:t xml:space="preserve"> </w:t>
      </w:r>
    </w:p>
    <w:p w:rsidR="005B1969" w:rsidRDefault="005B1969" w:rsidP="005B1969">
      <w:pPr>
        <w:pStyle w:val="Brdtext"/>
        <w:rPr>
          <w:rFonts w:eastAsia="Calibri"/>
          <w:lang w:eastAsia="en-US"/>
        </w:rPr>
      </w:pPr>
      <w:r>
        <w:rPr>
          <w:rFonts w:eastAsia="Calibri"/>
          <w:lang w:eastAsia="en-US"/>
        </w:rPr>
        <w:lastRenderedPageBreak/>
        <w:t>Utredningarna visar på en besparingspotential på drygt 2 000 MWh, varav hälften redan är beslutat att genomföras. Merparten av kommunerna redovisar att det är mycket troligt att de kommer att fortsätta använda Totalprojektsmetodiken. Länsstyrelsen planerar nu för en andra etapp.</w:t>
      </w:r>
    </w:p>
    <w:p w:rsidR="005B1969" w:rsidRPr="005B1969" w:rsidRDefault="00507AAC" w:rsidP="005B1969">
      <w:pPr>
        <w:pStyle w:val="Rubrik3"/>
      </w:pPr>
      <w:r>
        <w:t>Metodik för uppföljning i Västmanland</w:t>
      </w:r>
    </w:p>
    <w:p w:rsidR="00507AAC" w:rsidRDefault="005B1969" w:rsidP="00507AAC">
      <w:pPr>
        <w:pStyle w:val="Brdtext"/>
        <w:rPr>
          <w:rFonts w:eastAsia="Calibri"/>
          <w:lang w:eastAsia="en-US"/>
        </w:rPr>
      </w:pPr>
      <w:r w:rsidRPr="00507AAC">
        <w:rPr>
          <w:rFonts w:eastAsia="Calibri"/>
          <w:lang w:eastAsia="en-US"/>
        </w:rPr>
        <w:t xml:space="preserve">Under 2012 har Länsstyrelsen </w:t>
      </w:r>
      <w:r w:rsidR="00E226E8">
        <w:rPr>
          <w:rFonts w:eastAsia="Calibri"/>
          <w:lang w:eastAsia="en-US"/>
        </w:rPr>
        <w:t>i</w:t>
      </w:r>
      <w:r w:rsidRPr="00507AAC">
        <w:rPr>
          <w:rFonts w:eastAsia="Calibri"/>
          <w:lang w:eastAsia="en-US"/>
        </w:rPr>
        <w:t xml:space="preserve"> Västmanland förändrat metoden att följa upp större genomförda konferenser genom att cirka 6 månader efteråt skicka ut en webbenkät om deltagarna har haft nytta/användning av den för</w:t>
      </w:r>
      <w:r w:rsidR="00507AAC">
        <w:rPr>
          <w:rFonts w:eastAsia="Calibri"/>
          <w:lang w:eastAsia="en-US"/>
        </w:rPr>
        <w:t>medlade kunskapen i sitt</w:t>
      </w:r>
      <w:r w:rsidR="00FA5EE6">
        <w:rPr>
          <w:rFonts w:eastAsia="Calibri"/>
          <w:lang w:eastAsia="en-US"/>
        </w:rPr>
        <w:t xml:space="preserve"> </w:t>
      </w:r>
      <w:r w:rsidR="00507AAC">
        <w:rPr>
          <w:rFonts w:eastAsia="Calibri"/>
          <w:lang w:eastAsia="en-US"/>
        </w:rPr>
        <w:t>arbete.</w:t>
      </w:r>
    </w:p>
    <w:p w:rsidR="005B1969" w:rsidRPr="00507AAC" w:rsidRDefault="00507AAC" w:rsidP="005B1969">
      <w:pPr>
        <w:pStyle w:val="Brdtext"/>
        <w:rPr>
          <w:rFonts w:eastAsia="Calibri"/>
          <w:lang w:eastAsia="en-US"/>
        </w:rPr>
      </w:pPr>
      <w:r w:rsidRPr="00507AAC">
        <w:rPr>
          <w:rFonts w:eastAsia="Calibri"/>
          <w:lang w:eastAsia="en-US"/>
        </w:rPr>
        <w:t>Länsstyrelsen har i samarbete med Förbundet agenda 21 presentera</w:t>
      </w:r>
      <w:r w:rsidR="00C218FB">
        <w:rPr>
          <w:rFonts w:eastAsia="Calibri"/>
          <w:lang w:eastAsia="en-US"/>
        </w:rPr>
        <w:t>t</w:t>
      </w:r>
      <w:r w:rsidRPr="00507AAC">
        <w:rPr>
          <w:rFonts w:eastAsia="Calibri"/>
          <w:lang w:eastAsia="en-US"/>
        </w:rPr>
        <w:t xml:space="preserve"> en samlad bild över den ekonomiska, sociala och ekologiska utvecklingen i länet mellan 1992-2010. En viktig del på seminariet var energianvändning och utsläpp av växthusgaser. Syftet var att visa hur arbetet med målen som togs upp på Rio-konferens har utvecklats ur ett länsperspektiv. I samband med uppföljning av seminariet, uppgav 67 % att de haft stor eller ganska nytta av den förmedlade kunskapen i</w:t>
      </w:r>
      <w:r>
        <w:rPr>
          <w:rFonts w:eastAsia="Calibri"/>
          <w:lang w:eastAsia="en-US"/>
        </w:rPr>
        <w:t xml:space="preserve"> sitt arbete 6 månader senare. </w:t>
      </w:r>
    </w:p>
    <w:p w:rsidR="006164D0" w:rsidRDefault="006164D0" w:rsidP="006164D0">
      <w:pPr>
        <w:pStyle w:val="Rubrik2"/>
      </w:pPr>
      <w:bookmarkStart w:id="36" w:name="_Toc358757313"/>
      <w:r>
        <w:t>Fysisk planering</w:t>
      </w:r>
      <w:bookmarkEnd w:id="36"/>
    </w:p>
    <w:p w:rsidR="004774E2" w:rsidRDefault="004774E2" w:rsidP="004774E2">
      <w:pPr>
        <w:pStyle w:val="Brdtext"/>
      </w:pPr>
      <w:r>
        <w:t>Flera länsstyrelser beskriver att man arbetar med energi- och klimatfrågor kopplat till kommunala planeringsfrågor på olika sätt. Arbetet med exempelvis information och dialog runt översiktsplaner beskrivs som långsiktigt och därmed också svårt att följa upp. Ett exempel på långsiktigt arbete är den dialog med kommuner runt bränslesnål bebyggelseutveckling som länsstyrelsen i Skåne bedriver.</w:t>
      </w:r>
    </w:p>
    <w:p w:rsidR="004774E2" w:rsidRPr="004774E2" w:rsidRDefault="00BA20B0" w:rsidP="004774E2">
      <w:pPr>
        <w:pStyle w:val="Brdtext"/>
      </w:pPr>
      <w:r>
        <w:t xml:space="preserve">Nedan beskrivs några exempel på konkreta resultat </w:t>
      </w:r>
      <w:r w:rsidR="005F7A99">
        <w:t xml:space="preserve">i samverkan med kommuner </w:t>
      </w:r>
      <w:r>
        <w:t xml:space="preserve">som </w:t>
      </w:r>
      <w:r w:rsidR="004774E2">
        <w:t xml:space="preserve">länsstyrelser har redovisat </w:t>
      </w:r>
      <w:r>
        <w:t>inom området fysisk planering.</w:t>
      </w:r>
    </w:p>
    <w:p w:rsidR="006164D0" w:rsidRPr="006164D0" w:rsidRDefault="006164D0" w:rsidP="00A1432B">
      <w:pPr>
        <w:pStyle w:val="Rubrik3"/>
      </w:pPr>
      <w:r>
        <w:t>Översiktsplan i Sollentuna kommun</w:t>
      </w:r>
    </w:p>
    <w:p w:rsidR="00A1432B" w:rsidRDefault="00A1432B" w:rsidP="006164D0">
      <w:pPr>
        <w:pStyle w:val="Brdtext"/>
      </w:pPr>
      <w:r w:rsidRPr="00A1432B">
        <w:t>Ett tydligt exempel på när de nationella och regionala målen har tagits hänsyn till i kommunal fysisk planering är i Sollentunas översiktsplan. Översiktsplanen bygger på visionen om ett långsiktigt hållbart samhälle och strategin att utveckla ny bebyggelse genom förtätning i goda kommunikationslägen och bygga ut stationssamhällen som förortscentra till staden, förbundna med korridorer av tätare bebyggelse. I planen har man tagit hänsyn till de klimat- och energimål man i kommunen tagit fram i sin strategi, med utmaningar identifierade på regional nivå som en viktig utgångspunkt.</w:t>
      </w:r>
    </w:p>
    <w:p w:rsidR="00A8123C" w:rsidRDefault="00A8123C" w:rsidP="00A8123C">
      <w:pPr>
        <w:pStyle w:val="Rubrik3"/>
      </w:pPr>
      <w:r>
        <w:t>Översiktsplan för Östersund 2040</w:t>
      </w:r>
    </w:p>
    <w:p w:rsidR="00A8123C" w:rsidRDefault="00A8123C" w:rsidP="00BA20B0">
      <w:r>
        <w:t xml:space="preserve">Östersunds kommun arbetar med ett förslag till översiktsplan där hållbarhet och klimatsmart resande betonas som två av de viktigaste utmaningarna för framtiden. I Östersunds stad planeras och byggs dessutom två nya mindre stadsdelar där hållbarhetstanken och </w:t>
      </w:r>
      <w:r w:rsidR="00BA20B0">
        <w:t>energieffektiva hus profileras.</w:t>
      </w:r>
    </w:p>
    <w:p w:rsidR="00A1432B" w:rsidRDefault="00A1432B" w:rsidP="00A1432B">
      <w:pPr>
        <w:pStyle w:val="Rubrik3"/>
      </w:pPr>
      <w:r>
        <w:lastRenderedPageBreak/>
        <w:t>Åtgärder i Kronobergs län</w:t>
      </w:r>
    </w:p>
    <w:p w:rsidR="00A1432B" w:rsidRDefault="00A1432B" w:rsidP="004774E2">
      <w:r>
        <w:t xml:space="preserve">I Kronobergs län finns goda exempel på åtgärder som vidtagits inom den fysiska planeringen, t.ex. förbättrad infrastruktur för kollektivtrafik i Växjö med en egen bussfil för att gynna buss framför biltrafik. Exempel från andra delar av länet är pendlarparkeringar och återupptagen lokaltågstrafik som öppnat järnvägsstationer som </w:t>
      </w:r>
      <w:r w:rsidR="004774E2">
        <w:t xml:space="preserve">varit nedlagda under många år. </w:t>
      </w:r>
    </w:p>
    <w:p w:rsidR="00A1432B" w:rsidRDefault="00A1432B" w:rsidP="004774E2">
      <w:pPr>
        <w:pStyle w:val="Rubrik3"/>
      </w:pPr>
      <w:r>
        <w:t>Vindkraftsplanering på Gotland</w:t>
      </w:r>
    </w:p>
    <w:p w:rsidR="00617114" w:rsidRDefault="004774E2" w:rsidP="004774E2">
      <w:r>
        <w:t xml:space="preserve">Mål för vindkraftsutbyggnaden är ett exempel på där mål finns i den regionala strategin såväl som i den kommunala översiktsplanen och där fysisk planering sker med beaktande av detta mål. </w:t>
      </w:r>
    </w:p>
    <w:p w:rsidR="00617114" w:rsidRDefault="00617114" w:rsidP="00A92DAC">
      <w:pPr>
        <w:pStyle w:val="Rubrik3"/>
      </w:pPr>
      <w:r>
        <w:t>Seminarieserie om fysisk planering</w:t>
      </w:r>
    </w:p>
    <w:p w:rsidR="00936EF1" w:rsidRDefault="00936EF1" w:rsidP="00936EF1">
      <w:pPr>
        <w:pStyle w:val="Brdtext"/>
      </w:pPr>
      <w:r>
        <w:t>Seminarieprojekt Sydsverige - Energi i fysisk planering</w:t>
      </w:r>
    </w:p>
    <w:p w:rsidR="00433DD2" w:rsidRDefault="00433DD2" w:rsidP="00433DD2">
      <w:pPr>
        <w:pStyle w:val="Brdtext"/>
      </w:pPr>
      <w:r>
        <w:t xml:space="preserve">Länsstyrelserna </w:t>
      </w:r>
      <w:r w:rsidR="00936EF1">
        <w:t>i Blekinge</w:t>
      </w:r>
      <w:r>
        <w:t>,</w:t>
      </w:r>
      <w:r w:rsidR="00936EF1">
        <w:t xml:space="preserve"> </w:t>
      </w:r>
      <w:r>
        <w:t xml:space="preserve">Västra Götaland och Skåne har i samarbete </w:t>
      </w:r>
      <w:r w:rsidR="00936EF1">
        <w:t>organiserat en seminarieturné i Sydsverige på temat Planering för ett energismart samhälle</w:t>
      </w:r>
      <w:r w:rsidR="00490364">
        <w:t>, med stöd från Energimyndigheten</w:t>
      </w:r>
      <w:r w:rsidR="00936EF1">
        <w:t>. Seminariet genomfördes på sex platser i Sydsverige i samarbete med åtta länsstyrelser i Sydlänen. Seminarierna var inriktade mot översiktsplanering, och vid varje seminarium gjordes en regional vinkling för att spegla förutsättningarna inom plan- och energifrågor för respektive län/region. Vid seminarierna medverkade Energimyndigheten och Boverket samt de åtta länsstyrelserna som deltog i projektet. Målgrupp var främst kommunala politiker, planerare och energi-/miljöstrateger.</w:t>
      </w:r>
    </w:p>
    <w:p w:rsidR="00F373F7" w:rsidRPr="00D17C93" w:rsidRDefault="00F373F7" w:rsidP="00433DD2">
      <w:pPr>
        <w:pStyle w:val="Rubrik1"/>
      </w:pPr>
      <w:bookmarkStart w:id="37" w:name="_Toc358757314"/>
      <w:r w:rsidRPr="00D17C93">
        <w:lastRenderedPageBreak/>
        <w:t>Slutsatser och åtgärder</w:t>
      </w:r>
      <w:bookmarkEnd w:id="37"/>
      <w:r w:rsidRPr="00D17C93">
        <w:t xml:space="preserve"> </w:t>
      </w:r>
    </w:p>
    <w:p w:rsidR="0019761F" w:rsidRDefault="00094626" w:rsidP="008A53FA">
      <w:pPr>
        <w:pStyle w:val="Brdtext"/>
      </w:pPr>
      <w:r w:rsidRPr="00D17C93">
        <w:t>Det tar tid att skapa en organisation och</w:t>
      </w:r>
      <w:r w:rsidR="00D17C93">
        <w:t xml:space="preserve"> </w:t>
      </w:r>
      <w:r w:rsidR="0029631A">
        <w:t xml:space="preserve">etablera nödvändiga samverkansformer för arbetet med de </w:t>
      </w:r>
      <w:r w:rsidR="00BC2451">
        <w:t>regionala energifrågor</w:t>
      </w:r>
      <w:r w:rsidR="00CC2D1D">
        <w:t>na</w:t>
      </w:r>
      <w:r w:rsidR="00D17C93">
        <w:t>. M</w:t>
      </w:r>
      <w:r w:rsidRPr="00D17C93">
        <w:t>ånga länsstyrelser har lyckats med det arbetet och är</w:t>
      </w:r>
      <w:r w:rsidR="00100A97">
        <w:t xml:space="preserve"> drivande för energiomställningen i sitt län.</w:t>
      </w:r>
      <w:r w:rsidRPr="00D17C93">
        <w:t xml:space="preserve"> Länsstyrelserna har</w:t>
      </w:r>
      <w:r w:rsidR="00D17C93">
        <w:t xml:space="preserve"> överlag</w:t>
      </w:r>
      <w:r w:rsidRPr="00D17C93">
        <w:t xml:space="preserve"> kommit långt i arbetet med att utveckla och genomföra de regionala energi- och klimatstrategierna. Alla länsstyrelser har dock inte samma höga ambitionsnivå</w:t>
      </w:r>
      <w:r w:rsidR="0029631A">
        <w:t xml:space="preserve"> och några har ännu inte </w:t>
      </w:r>
      <w:r w:rsidR="00327FFB">
        <w:t>funnit former</w:t>
      </w:r>
      <w:r w:rsidR="0029631A">
        <w:t>na</w:t>
      </w:r>
      <w:r w:rsidR="00327FFB">
        <w:t xml:space="preserve"> för att driva energi- och klimatfrågorna internt i organisationen </w:t>
      </w:r>
      <w:r w:rsidR="00BC2451">
        <w:t xml:space="preserve">och mot externa aktörer. </w:t>
      </w:r>
      <w:r w:rsidR="0029631A">
        <w:t>För någon</w:t>
      </w:r>
      <w:r w:rsidRPr="00D17C93">
        <w:t xml:space="preserve"> </w:t>
      </w:r>
      <w:r w:rsidR="0019761F" w:rsidRPr="00D17C93">
        <w:t>återstår</w:t>
      </w:r>
      <w:r w:rsidR="00BC2451">
        <w:t xml:space="preserve"> det</w:t>
      </w:r>
      <w:r w:rsidR="0019761F" w:rsidRPr="00D17C93">
        <w:t xml:space="preserve"> </w:t>
      </w:r>
      <w:r w:rsidRPr="00D17C93">
        <w:t xml:space="preserve">arbete </w:t>
      </w:r>
      <w:r w:rsidR="0019761F" w:rsidRPr="00D17C93">
        <w:t xml:space="preserve">i </w:t>
      </w:r>
      <w:r w:rsidR="00592017" w:rsidRPr="00D17C93">
        <w:t>planeringsfasen</w:t>
      </w:r>
      <w:r w:rsidR="0019761F" w:rsidRPr="00D17C93">
        <w:t xml:space="preserve"> av</w:t>
      </w:r>
      <w:r w:rsidR="0029631A">
        <w:t xml:space="preserve"> arbetet med strategierna samtidigt </w:t>
      </w:r>
      <w:r w:rsidR="00274904">
        <w:t>som</w:t>
      </w:r>
      <w:r w:rsidR="0029631A">
        <w:t xml:space="preserve"> </w:t>
      </w:r>
      <w:r w:rsidR="00592017" w:rsidRPr="00D17C93">
        <w:t>alla</w:t>
      </w:r>
      <w:r w:rsidR="00274904">
        <w:t xml:space="preserve"> länsstyrelser har</w:t>
      </w:r>
      <w:r w:rsidR="00592017" w:rsidRPr="00D17C93">
        <w:t xml:space="preserve"> </w:t>
      </w:r>
      <w:r w:rsidR="0029631A">
        <w:t xml:space="preserve">kommit </w:t>
      </w:r>
      <w:r w:rsidR="00327FFB">
        <w:t xml:space="preserve">igång med </w:t>
      </w:r>
      <w:r w:rsidR="0019761F" w:rsidRPr="00D17C93">
        <w:t>åtgärd</w:t>
      </w:r>
      <w:r w:rsidR="00FA5EE6">
        <w:t>sarbetet</w:t>
      </w:r>
      <w:r w:rsidR="0019761F" w:rsidRPr="00D17C93">
        <w:t>.</w:t>
      </w:r>
      <w:r w:rsidR="0029631A">
        <w:t xml:space="preserve"> Många länsstyrelser bedriver idag ett omfattande arbete med att medverka i åtgärder som syftar till att nå strategiernas målsättningar.</w:t>
      </w:r>
      <w:r w:rsidR="00720329">
        <w:t xml:space="preserve"> Metoderna för hur man prioriterar olika åtgärder varierar mellan de olika länsstyrelserna, från att ingen prioritering görs alls till att man utvecklat analysverktyg som underlag för prioriteringen.</w:t>
      </w:r>
    </w:p>
    <w:p w:rsidR="00EF4AAF" w:rsidRPr="002C1C81" w:rsidRDefault="00EF4AAF" w:rsidP="00676107">
      <w:pPr>
        <w:pStyle w:val="Rubrik3"/>
        <w:numPr>
          <w:ilvl w:val="0"/>
          <w:numId w:val="0"/>
        </w:numPr>
        <w:ind w:left="1021" w:hanging="1021"/>
      </w:pPr>
      <w:r w:rsidRPr="002C1C81">
        <w:t>Länsstyrelsernas ambitionsnivåer</w:t>
      </w:r>
    </w:p>
    <w:p w:rsidR="00A161AB" w:rsidRPr="00D17C93" w:rsidRDefault="00936EAA" w:rsidP="008A53FA">
      <w:pPr>
        <w:pStyle w:val="Brdtext"/>
      </w:pPr>
      <w:r>
        <w:t xml:space="preserve">Rapporteringen visar att samtliga länsstyrelser nu bedömdes ligga </w:t>
      </w:r>
      <w:r w:rsidRPr="00A92DAC">
        <w:rPr>
          <w:i/>
        </w:rPr>
        <w:t xml:space="preserve">över förväntad nivå </w:t>
      </w:r>
      <w:r>
        <w:t>i genomförandefasen. Det innebär att samtliga länsstyrelser arbetar aktivt med olika typer av aktiviteter, men det säger inget om det är rätt åtgärder som genomförs och vilka resultat åtgärderna medför.</w:t>
      </w:r>
      <w:r w:rsidR="00A161AB">
        <w:t xml:space="preserve"> </w:t>
      </w:r>
      <w:r w:rsidR="00EC21D5">
        <w:t xml:space="preserve"> Energimyndi</w:t>
      </w:r>
      <w:r w:rsidR="008F263B">
        <w:t xml:space="preserve">gheten anser </w:t>
      </w:r>
      <w:r w:rsidR="00EC21D5">
        <w:t>därför att modellen för bedömning ses över inför kommande års analys</w:t>
      </w:r>
      <w:r w:rsidR="008F263B">
        <w:t xml:space="preserve"> med ett tydligare fokus på bedömning av vilka slags åtgärder som genomförs.</w:t>
      </w:r>
      <w:r w:rsidR="008F263B" w:rsidRPr="00D17C93">
        <w:t xml:space="preserve"> </w:t>
      </w:r>
    </w:p>
    <w:p w:rsidR="00EF4AAF" w:rsidRPr="002C1C81" w:rsidRDefault="005133D7" w:rsidP="00676107">
      <w:pPr>
        <w:pStyle w:val="Rubrik3"/>
        <w:numPr>
          <w:ilvl w:val="0"/>
          <w:numId w:val="0"/>
        </w:numPr>
        <w:ind w:left="1021" w:hanging="1021"/>
      </w:pPr>
      <w:r>
        <w:t>Olika regionala förutsättningar</w:t>
      </w:r>
    </w:p>
    <w:p w:rsidR="009309CA" w:rsidRPr="009309CA" w:rsidRDefault="009309CA" w:rsidP="009309CA">
      <w:pPr>
        <w:pStyle w:val="Brdtext"/>
      </w:pPr>
      <w:r w:rsidRPr="009309CA">
        <w:t xml:space="preserve">Något som </w:t>
      </w:r>
      <w:r w:rsidR="00617114">
        <w:t xml:space="preserve">återigen </w:t>
      </w:r>
      <w:r w:rsidRPr="009309CA">
        <w:t>framträder tydligt i rapporten är olikheten mellan länsstyrelserna. Det gäller dels olika föruts</w:t>
      </w:r>
      <w:r w:rsidR="006B790B">
        <w:t>ättningar för samverkan i länet och</w:t>
      </w:r>
      <w:r w:rsidRPr="009309CA">
        <w:t xml:space="preserve"> dels intresset av energi- och klimatf</w:t>
      </w:r>
      <w:r w:rsidR="00100A97">
        <w:t>rågor hos andra aktörer. Jämbördiga</w:t>
      </w:r>
      <w:r w:rsidRPr="009309CA">
        <w:t xml:space="preserve"> och intresserade samverkansaktörer i länet underlättar arbetet betydligt. Men olikheterna handlar även om hur länsstyrelserna har arbetat med energi- och klimatfrågorna internt, vilka rutiner som finns och hur de har processat arbetet, både internt och externt. Vidare gäller olikheterna även storleken och befogenheterna hos länsstyrelserna</w:t>
      </w:r>
      <w:r w:rsidR="005133D7">
        <w:t>, E</w:t>
      </w:r>
      <w:r w:rsidRPr="009309CA">
        <w:t xml:space="preserve">n mindre länsstyrelse i ett litet län har mindre resurser att omfördela inom organisationen. En del länsstyrelser har också resurser i form av regionala utvecklingsmedel, vilket skapar ett större utrymme att samla regionala utvecklingsfrågor och energi- och klimatfrågor. </w:t>
      </w:r>
    </w:p>
    <w:p w:rsidR="005133D7" w:rsidRPr="002C1C81" w:rsidRDefault="005133D7" w:rsidP="00676107">
      <w:pPr>
        <w:pStyle w:val="Rubrik3"/>
        <w:numPr>
          <w:ilvl w:val="0"/>
          <w:numId w:val="0"/>
        </w:numPr>
        <w:ind w:left="1021" w:hanging="1021"/>
      </w:pPr>
      <w:r w:rsidRPr="002C1C81">
        <w:t>Strategi</w:t>
      </w:r>
      <w:r>
        <w:t>arbete</w:t>
      </w:r>
    </w:p>
    <w:p w:rsidR="005C13BD" w:rsidRDefault="00F31F90" w:rsidP="008A53FA">
      <w:pPr>
        <w:pStyle w:val="Brdtext"/>
      </w:pPr>
      <w:r>
        <w:t>F</w:t>
      </w:r>
      <w:r w:rsidR="006C789B" w:rsidRPr="00D17C93">
        <w:t>lera länsstyrelser ligger långt fram i sitt arbete med att genomföra energi- och klimatarbetet utan att ha gjort översiktliga eller detaljerade h</w:t>
      </w:r>
      <w:r w:rsidR="00602820">
        <w:t>andlingsplaner för arbetet</w:t>
      </w:r>
      <w:r w:rsidR="005C13BD">
        <w:t>. Det kan vara</w:t>
      </w:r>
      <w:r w:rsidR="00B8798C" w:rsidRPr="00D17C93">
        <w:t xml:space="preserve"> problematiskt</w:t>
      </w:r>
      <w:r w:rsidR="00602820">
        <w:t xml:space="preserve"> då det kan uppstå en brist på riktning</w:t>
      </w:r>
      <w:r w:rsidR="00CA049E">
        <w:t xml:space="preserve"> och</w:t>
      </w:r>
      <w:r w:rsidR="00602820">
        <w:t xml:space="preserve"> kraftsamling i det regionala arbetet. Samtidigt är det ibland nödvändigt att börja med att diskutera verksamhet och projekt med externa aktörer för att visa att det är </w:t>
      </w:r>
      <w:r w:rsidR="00602820">
        <w:lastRenderedPageBreak/>
        <w:t>viktiga frågor. Sedan kan det vara lättare att gå tillbaka till ett strategiarbete när man fått fler aktörer med sig. Överhuvudtaget är det viktigt att gå tillbaka till strategidokumentet oc</w:t>
      </w:r>
      <w:r w:rsidR="00CA049E">
        <w:t xml:space="preserve">h justera det och använda det </w:t>
      </w:r>
      <w:r w:rsidR="00602820">
        <w:t>som ett levande dokument.</w:t>
      </w:r>
      <w:r w:rsidR="00BE0267">
        <w:t xml:space="preserve"> Det faktum att flertalet länsstyrelser arbetar med revideringar av energi- och klimatstrategierna visar på att man ser ett behov av att uppdatera dem i takt med att arbetet utvecklas.</w:t>
      </w:r>
    </w:p>
    <w:p w:rsidR="005133D7" w:rsidRPr="002C1C81" w:rsidRDefault="005133D7" w:rsidP="00676107">
      <w:pPr>
        <w:pStyle w:val="Rubrik3"/>
        <w:numPr>
          <w:ilvl w:val="0"/>
          <w:numId w:val="0"/>
        </w:numPr>
        <w:ind w:left="1021" w:hanging="1021"/>
      </w:pPr>
      <w:r w:rsidRPr="002C1C81">
        <w:t>Samverkan</w:t>
      </w:r>
      <w:r>
        <w:t xml:space="preserve"> och samordning</w:t>
      </w:r>
    </w:p>
    <w:p w:rsidR="008B2D5D" w:rsidRDefault="00B8798C" w:rsidP="008A53FA">
      <w:pPr>
        <w:pStyle w:val="Brdtext"/>
      </w:pPr>
      <w:r w:rsidRPr="00D17C93">
        <w:t>Samverkan</w:t>
      </w:r>
      <w:r w:rsidR="00F31F90">
        <w:t xml:space="preserve">, både internt och externt, </w:t>
      </w:r>
      <w:r w:rsidRPr="00D17C93">
        <w:t xml:space="preserve">belyses </w:t>
      </w:r>
      <w:r w:rsidR="001F63E6" w:rsidRPr="00D17C93">
        <w:t>som en framgångsfaktor för</w:t>
      </w:r>
      <w:r w:rsidR="006B790B">
        <w:t xml:space="preserve"> </w:t>
      </w:r>
      <w:r w:rsidR="006B790B" w:rsidRPr="00D17C93">
        <w:t>energi</w:t>
      </w:r>
      <w:r w:rsidR="00703EA5">
        <w:t>- och klimat</w:t>
      </w:r>
      <w:r w:rsidR="001F63E6" w:rsidRPr="00D17C93">
        <w:t>arbetet i länsstyrelserna</w:t>
      </w:r>
      <w:r w:rsidR="002367C7">
        <w:t xml:space="preserve"> och Statusrapporten visar att utveckling inom samverkan är positiv</w:t>
      </w:r>
      <w:r w:rsidR="001F63E6" w:rsidRPr="00D17C93">
        <w:t>.</w:t>
      </w:r>
      <w:r w:rsidR="00CA049E">
        <w:t xml:space="preserve"> Energimyndigheten anser också att samverkan är grundläggande för att nå goda resultat i det regionala energi- och klimatarbetet.</w:t>
      </w:r>
      <w:r w:rsidR="001F63E6" w:rsidRPr="00D17C93">
        <w:t xml:space="preserve"> </w:t>
      </w:r>
      <w:r w:rsidR="008B2D5D" w:rsidRPr="00D17C93">
        <w:t xml:space="preserve">Det </w:t>
      </w:r>
      <w:r w:rsidR="007525E9" w:rsidRPr="00D17C93">
        <w:t xml:space="preserve">är </w:t>
      </w:r>
      <w:r w:rsidR="00BE0267">
        <w:t>en styrka</w:t>
      </w:r>
      <w:r w:rsidR="00E15BA7">
        <w:t xml:space="preserve"> om det finns många intresserade och drivande</w:t>
      </w:r>
      <w:r w:rsidR="008B2D5D" w:rsidRPr="00D17C93">
        <w:t xml:space="preserve"> </w:t>
      </w:r>
      <w:r w:rsidRPr="00D17C93">
        <w:t>aktörer</w:t>
      </w:r>
      <w:r w:rsidR="00DC3E06">
        <w:t>,</w:t>
      </w:r>
      <w:r w:rsidRPr="00D17C93">
        <w:t xml:space="preserve"> men </w:t>
      </w:r>
      <w:r w:rsidR="00DC3E06">
        <w:t xml:space="preserve">det ställer </w:t>
      </w:r>
      <w:r w:rsidRPr="00D17C93">
        <w:t>s</w:t>
      </w:r>
      <w:r w:rsidR="00343366">
        <w:t>jälvklart</w:t>
      </w:r>
      <w:r w:rsidR="001F63E6" w:rsidRPr="00D17C93">
        <w:t xml:space="preserve"> högre krav på samverkan </w:t>
      </w:r>
      <w:r w:rsidR="00DC3E06">
        <w:t xml:space="preserve">gällande bland annat tydlighet kring målsättningar, tidsperspektiv </w:t>
      </w:r>
      <w:r w:rsidR="001F63E6" w:rsidRPr="00D17C93">
        <w:t>och</w:t>
      </w:r>
      <w:r w:rsidR="005133D7">
        <w:t xml:space="preserve"> </w:t>
      </w:r>
      <w:r w:rsidR="001F63E6" w:rsidRPr="00D17C93">
        <w:t>rollfördelning</w:t>
      </w:r>
      <w:r w:rsidR="00DC3E06">
        <w:t xml:space="preserve"> samt hur resultatet av samverkan ska följas upp</w:t>
      </w:r>
      <w:r w:rsidR="001F63E6" w:rsidRPr="00D17C93">
        <w:t xml:space="preserve">. </w:t>
      </w:r>
    </w:p>
    <w:p w:rsidR="00D10EF8" w:rsidRDefault="00D10EF8" w:rsidP="008A53FA">
      <w:pPr>
        <w:pStyle w:val="Brdtext"/>
      </w:pPr>
      <w:r>
        <w:t>Energimyndigheten noterar att länsstyrelser</w:t>
      </w:r>
      <w:r w:rsidR="00F31F90">
        <w:t>na</w:t>
      </w:r>
      <w:r>
        <w:t xml:space="preserve"> arbetar aktivt med kommuner</w:t>
      </w:r>
      <w:r w:rsidR="00F31F90">
        <w:t xml:space="preserve"> och landsting</w:t>
      </w:r>
      <w:r>
        <w:t xml:space="preserve"> och samordnar </w:t>
      </w:r>
      <w:r w:rsidR="00F31F90">
        <w:t>regionala nätverk</w:t>
      </w:r>
      <w:r>
        <w:t xml:space="preserve">. </w:t>
      </w:r>
      <w:r w:rsidR="00F31F90">
        <w:t xml:space="preserve">Samordningen är efterfrågad från kommunerna samtidigt som den ser olika ut i de olika länen. </w:t>
      </w:r>
      <w:r w:rsidR="00C95CEE">
        <w:t>Att länsstyrelserna samordnar nätverk för kommuner och landsting är</w:t>
      </w:r>
      <w:r>
        <w:t xml:space="preserve"> mycket positivt och myndigheten tror att det kommer att leda till goda resultat i kommunernas framtida arbete</w:t>
      </w:r>
      <w:r w:rsidR="00F31F90">
        <w:t xml:space="preserve"> med att genomföra åtgärder. Insatser för att utveckla stödet till kommuner och landsting bör </w:t>
      </w:r>
      <w:r w:rsidR="00C95CEE">
        <w:t xml:space="preserve">därför </w:t>
      </w:r>
      <w:r w:rsidR="00F31F90">
        <w:t>prioriteras</w:t>
      </w:r>
      <w:r w:rsidR="00C95CEE">
        <w:t>. Flera länsstyrelser har lyft fram att samverkan mellan länsstyrel</w:t>
      </w:r>
      <w:r w:rsidR="00C218FB">
        <w:t>s</w:t>
      </w:r>
      <w:r w:rsidR="00C95CEE">
        <w:t>erna</w:t>
      </w:r>
      <w:r w:rsidR="005551C1">
        <w:t xml:space="preserve"> är ett stöd i arbetet då</w:t>
      </w:r>
      <w:r w:rsidR="002827A8">
        <w:t xml:space="preserve"> </w:t>
      </w:r>
      <w:r w:rsidR="008F263B">
        <w:t>det</w:t>
      </w:r>
      <w:r w:rsidR="005551C1">
        <w:t xml:space="preserve"> bidrar till samordnings- och effektivitetsvinster samt ett gemensamt lärande och kunskapsutbyte.</w:t>
      </w:r>
    </w:p>
    <w:p w:rsidR="002367C7" w:rsidRPr="002367C7" w:rsidRDefault="002367C7" w:rsidP="002367C7">
      <w:pPr>
        <w:pStyle w:val="Brdtext"/>
      </w:pPr>
      <w:r w:rsidRPr="002367C7">
        <w:t xml:space="preserve">Energimyndigheten noterar </w:t>
      </w:r>
      <w:r>
        <w:t xml:space="preserve">också </w:t>
      </w:r>
      <w:r w:rsidRPr="002367C7">
        <w:t xml:space="preserve">att flera länsstyrelser har prioriterat energi- och klimatfrågorna </w:t>
      </w:r>
      <w:r w:rsidRPr="002C1C81">
        <w:t>inom den egna organisationen under det senaste året och utvecklat den interna samverkan och nyttjande av resurser och kunskaper mellan olika avdelningar på länsstyrelserna. Förra årets rapport visade att det var en svag punkt inom flera av länsstyrelserna som nu har förbättrats,</w:t>
      </w:r>
      <w:r w:rsidR="005F7A99">
        <w:t xml:space="preserve"> </w:t>
      </w:r>
      <w:r w:rsidRPr="002C1C81">
        <w:t>men ytterligare arbete kvarstår hos ett fåtal länsstyrelser. Att merparten av länsstyrelserna har arbetat med att utveckla den interna samverkan och därmed det tvärsektoriella arbetet är positivt, men ytterligare arbete kvarstår</w:t>
      </w:r>
      <w:r w:rsidRPr="002367C7">
        <w:t>.</w:t>
      </w:r>
    </w:p>
    <w:p w:rsidR="002367C7" w:rsidRDefault="002367C7" w:rsidP="008A53FA">
      <w:pPr>
        <w:pStyle w:val="Brdtext"/>
      </w:pPr>
      <w:r w:rsidRPr="002367C7">
        <w:t xml:space="preserve">En slutsats är att det omfattande arbetet med Färdplan 2050 i många län har </w:t>
      </w:r>
      <w:r w:rsidRPr="002C1C81">
        <w:t>bidragit till att man hittat former för samverkan och identifierat vilka åtgärder som bör prioriteras. Att fler lyfter fram brist på resurser som ett hinder vilket kan tolkas som att man nu identifierat vilka åtgärder som bör genomföras och att det då uppstår brist på resurser för genomförandet</w:t>
      </w:r>
      <w:r w:rsidRPr="002367C7">
        <w:t>.</w:t>
      </w:r>
      <w:r w:rsidRPr="00D17C93">
        <w:t xml:space="preserve"> </w:t>
      </w:r>
    </w:p>
    <w:p w:rsidR="005133D7" w:rsidRPr="00C2259C" w:rsidRDefault="005133D7" w:rsidP="00676107">
      <w:pPr>
        <w:pStyle w:val="Rubrik3"/>
        <w:numPr>
          <w:ilvl w:val="0"/>
          <w:numId w:val="0"/>
        </w:numPr>
        <w:ind w:left="1021" w:hanging="1021"/>
      </w:pPr>
      <w:r w:rsidRPr="00C2259C">
        <w:t>Projekt som leder till</w:t>
      </w:r>
      <w:r w:rsidRPr="005133D7">
        <w:t xml:space="preserve"> genomförande av strategier</w:t>
      </w:r>
    </w:p>
    <w:p w:rsidR="005133D7" w:rsidRDefault="005133D7" w:rsidP="005133D7">
      <w:pPr>
        <w:pStyle w:val="Brdtext"/>
      </w:pPr>
      <w:r>
        <w:t>Nästan alla länsstyrelser bedriver</w:t>
      </w:r>
      <w:r w:rsidRPr="00D17C93">
        <w:t xml:space="preserve"> ett gedi</w:t>
      </w:r>
      <w:r>
        <w:t>get arbete med projekt och verksamheter för att genomföra</w:t>
      </w:r>
      <w:r w:rsidRPr="00D17C93">
        <w:t xml:space="preserve"> </w:t>
      </w:r>
      <w:r>
        <w:t>den regionala energi- och klimat</w:t>
      </w:r>
      <w:r w:rsidRPr="00D17C93">
        <w:t xml:space="preserve">strategin. </w:t>
      </w:r>
      <w:r>
        <w:t xml:space="preserve">Verksamheten är bred </w:t>
      </w:r>
      <w:r>
        <w:lastRenderedPageBreak/>
        <w:t xml:space="preserve">och sträcker sig från gemensamma potentialstudier till informations- och samverkansprojekt med många aktörer. </w:t>
      </w:r>
    </w:p>
    <w:p w:rsidR="005133D7" w:rsidRPr="002C1C81" w:rsidRDefault="005133D7" w:rsidP="00676107">
      <w:pPr>
        <w:pStyle w:val="Rubrik3"/>
        <w:numPr>
          <w:ilvl w:val="0"/>
          <w:numId w:val="0"/>
        </w:numPr>
        <w:ind w:left="1021" w:hanging="1021"/>
      </w:pPr>
      <w:r w:rsidRPr="002C1C81">
        <w:t>Uppföljning</w:t>
      </w:r>
    </w:p>
    <w:p w:rsidR="00BE0267" w:rsidRDefault="00BE0267" w:rsidP="008A53FA">
      <w:pPr>
        <w:pStyle w:val="Brdtext"/>
      </w:pPr>
      <w:r>
        <w:t>Fortfarande kvarstår ett arbete med att utveckla metoder för ett mer systematiskt uppföljningsarbete inom flertalet länsstyrelser</w:t>
      </w:r>
      <w:r w:rsidR="00343366">
        <w:t>. E</w:t>
      </w:r>
      <w:r w:rsidR="005906ED" w:rsidRPr="00D17C93">
        <w:t xml:space="preserve">ndast </w:t>
      </w:r>
      <w:r w:rsidR="0061568F" w:rsidRPr="00D17C93">
        <w:t xml:space="preserve">ett fåtal </w:t>
      </w:r>
      <w:r w:rsidR="00E15BA7">
        <w:t>har redovisat</w:t>
      </w:r>
      <w:r w:rsidR="001526B2" w:rsidRPr="00D17C93">
        <w:t xml:space="preserve"> hur de arbetar med</w:t>
      </w:r>
      <w:r w:rsidR="00343366">
        <w:t xml:space="preserve"> övergripande</w:t>
      </w:r>
      <w:r w:rsidR="0061568F" w:rsidRPr="00D17C93">
        <w:t xml:space="preserve"> uppföljning</w:t>
      </w:r>
      <w:r w:rsidR="00343366">
        <w:t xml:space="preserve"> av strategiarbetet.</w:t>
      </w:r>
      <w:r w:rsidR="00E15BA7">
        <w:t xml:space="preserve"> Dä</w:t>
      </w:r>
      <w:r w:rsidR="00343366">
        <w:t>remot bedrivs det överlag ett</w:t>
      </w:r>
      <w:r w:rsidR="00E15BA7">
        <w:t xml:space="preserve"> arbete med uppföljning av olika projekt</w:t>
      </w:r>
      <w:r w:rsidR="00343366">
        <w:t xml:space="preserve">. </w:t>
      </w:r>
      <w:r>
        <w:t xml:space="preserve">Arbetet har nu kommit så långt att man </w:t>
      </w:r>
      <w:r w:rsidR="0017308E">
        <w:t xml:space="preserve">i vissa fall </w:t>
      </w:r>
      <w:r>
        <w:t xml:space="preserve">kan se vilka resultat som </w:t>
      </w:r>
      <w:r w:rsidR="0017308E">
        <w:t>uppnås. Ett arbete med att revidera arbetssätt och metoder utifrån genomförda uppföljningar har också inletts.</w:t>
      </w:r>
    </w:p>
    <w:p w:rsidR="0061568F" w:rsidRPr="00D17C93" w:rsidRDefault="00832E33" w:rsidP="008A53FA">
      <w:pPr>
        <w:pStyle w:val="Brdtext"/>
      </w:pPr>
      <w:r>
        <w:t>Fler länsstyrelser hänvisar till uppföljning av miljökvalitetsmålen</w:t>
      </w:r>
      <w:r w:rsidR="0017308E">
        <w:t xml:space="preserve"> avseende uppföljning av energi- och klimatstrategierna</w:t>
      </w:r>
      <w:r>
        <w:t xml:space="preserve">. </w:t>
      </w:r>
      <w:r w:rsidR="00DC300A">
        <w:t xml:space="preserve">Energimyndigheten anser att det är ett viktigt </w:t>
      </w:r>
      <w:r>
        <w:t>komplement, men det krävs ett särskilt a</w:t>
      </w:r>
      <w:r w:rsidR="006B790B">
        <w:t>rbete för att följa upp det geme</w:t>
      </w:r>
      <w:r>
        <w:t>nsamma regionala energi- och klimatarbetet. D</w:t>
      </w:r>
      <w:r w:rsidR="00343366">
        <w:t>et finns en risk</w:t>
      </w:r>
      <w:r>
        <w:t xml:space="preserve"> för att länsstyrelserna </w:t>
      </w:r>
      <w:r w:rsidRPr="00D17C93">
        <w:t>inte uppnår önskvärda resultat</w:t>
      </w:r>
      <w:r>
        <w:t xml:space="preserve"> eller inte vet vilka effekter verksamheten får</w:t>
      </w:r>
      <w:r w:rsidRPr="00D17C93">
        <w:t xml:space="preserve"> </w:t>
      </w:r>
      <w:r>
        <w:t>o</w:t>
      </w:r>
      <w:r w:rsidR="00602820" w:rsidRPr="00D17C93">
        <w:t xml:space="preserve">m </w:t>
      </w:r>
      <w:r>
        <w:t>de i</w:t>
      </w:r>
      <w:r w:rsidR="00602820" w:rsidRPr="00D17C93">
        <w:t>nte arbetar med planering och uppföljning</w:t>
      </w:r>
      <w:r>
        <w:t xml:space="preserve">. </w:t>
      </w:r>
      <w:r w:rsidR="0017308E">
        <w:t>Ett arbete med att förbättra metoderna för uppföljning har påbörjats men än kvarstår arbete för flertalet länsstyrelser.</w:t>
      </w:r>
      <w:r w:rsidR="00720329">
        <w:t xml:space="preserve"> Detta bekräftas även av de genomförda intervjuerna där </w:t>
      </w:r>
      <w:r w:rsidR="005E0C0A">
        <w:t xml:space="preserve">det framgår att det finns ett behov av stöd för att utveckla metoderna för uppföljning. </w:t>
      </w:r>
      <w:r w:rsidR="00D21837">
        <w:t>Här bör erfarenheterna från de föregångare som exempelvis arbetar med GAP-analyser av åtgärder för att bedöma måluppfyllelsen kunna användas.</w:t>
      </w:r>
    </w:p>
    <w:p w:rsidR="002367C7" w:rsidRDefault="002367C7" w:rsidP="002367C7">
      <w:pPr>
        <w:pStyle w:val="Rubrik3"/>
        <w:numPr>
          <w:ilvl w:val="0"/>
          <w:numId w:val="0"/>
        </w:numPr>
        <w:ind w:left="1021" w:hanging="1021"/>
      </w:pPr>
      <w:r>
        <w:t>Sammanfattningsvis</w:t>
      </w:r>
    </w:p>
    <w:p w:rsidR="006F1BCB" w:rsidRDefault="00951202" w:rsidP="00F373F7">
      <w:pPr>
        <w:pStyle w:val="Brdtext"/>
      </w:pPr>
      <w:r>
        <w:t>Sammanfattningsvis visar å</w:t>
      </w:r>
      <w:r w:rsidR="006F1BCB">
        <w:t>rets rapportering att länsstyrelsernas energi- och klimatstrategiska arbete går framåt och utvecklas. Samtliga länsstyrelser arbetar aktivt med att genomföra åtgärder. Det är dock en stor spännvidd mellan länsstyrelserna i hur strategiskt arbetet är. Här kan en ökad samverkan mellan länsstyrelserna bidra till att metoder och goda exempel sprids</w:t>
      </w:r>
      <w:r w:rsidR="00D21837">
        <w:t>.</w:t>
      </w:r>
    </w:p>
    <w:p w:rsidR="00627C2B" w:rsidRPr="007B2465" w:rsidRDefault="00627C2B" w:rsidP="00F373F7">
      <w:pPr>
        <w:pStyle w:val="Brdtext"/>
      </w:pPr>
      <w:r>
        <w:t>I det fortsatta arbetet anges nedan förslag till fortsat</w:t>
      </w:r>
      <w:r w:rsidR="00676107">
        <w:t>t utveckling av arbetet för l</w:t>
      </w:r>
      <w:r>
        <w:t xml:space="preserve">änsstyrelserna, </w:t>
      </w:r>
      <w:r w:rsidR="007B2465">
        <w:t>länsstyrelsernas energi- och klimatsamordning (</w:t>
      </w:r>
      <w:r>
        <w:t>LEKS</w:t>
      </w:r>
      <w:r w:rsidR="007B2465">
        <w:t>)</w:t>
      </w:r>
      <w:r w:rsidR="00676107">
        <w:t xml:space="preserve"> och</w:t>
      </w:r>
      <w:r>
        <w:t xml:space="preserve"> Energimyndigheten. Dessa förslag </w:t>
      </w:r>
      <w:r w:rsidR="00676107">
        <w:t>bör</w:t>
      </w:r>
      <w:r>
        <w:t xml:space="preserve"> under året vidareutvecklas i samverkan och</w:t>
      </w:r>
      <w:r w:rsidR="00676107">
        <w:t xml:space="preserve"> i</w:t>
      </w:r>
      <w:r>
        <w:t xml:space="preserve"> dialog under kommande verksamhetsplanering inom respektive </w:t>
      </w:r>
      <w:r w:rsidRPr="007B2465">
        <w:t>organisation.</w:t>
      </w:r>
    </w:p>
    <w:p w:rsidR="00864D64" w:rsidRDefault="00864D64" w:rsidP="00864D64">
      <w:r w:rsidRPr="007B2465">
        <w:t>Energimyndigheten föreslår följande åtgärder för länsstyrelserna:</w:t>
      </w:r>
    </w:p>
    <w:p w:rsidR="00864D64" w:rsidRPr="00D17C93" w:rsidRDefault="00864D64" w:rsidP="00864D64"/>
    <w:p w:rsidR="00864D64" w:rsidRDefault="00864D64" w:rsidP="00864D64">
      <w:pPr>
        <w:pStyle w:val="Punktlista"/>
      </w:pPr>
      <w:r>
        <w:t xml:space="preserve">Energimyndigheten anser att en tydligare koppling mellan åtgärder och uppsatta mål är nödvändigt för ett framgångsrikt arbete med de regionala energi- och klimatstrategierna. Länsstyrelserna bör utveckla det regionala målarbetet tillsammans med andra </w:t>
      </w:r>
      <w:r w:rsidR="00167440">
        <w:t xml:space="preserve">berörda </w:t>
      </w:r>
      <w:r>
        <w:t xml:space="preserve">aktörer. </w:t>
      </w:r>
    </w:p>
    <w:p w:rsidR="00864D64" w:rsidRPr="0068088A" w:rsidRDefault="00864D64" w:rsidP="00167440">
      <w:pPr>
        <w:pStyle w:val="Punktlista"/>
      </w:pPr>
      <w:r w:rsidRPr="0068088A">
        <w:t>Fler</w:t>
      </w:r>
      <w:r>
        <w:t>t</w:t>
      </w:r>
      <w:r w:rsidRPr="0068088A">
        <w:t>a</w:t>
      </w:r>
      <w:r>
        <w:t>let</w:t>
      </w:r>
      <w:r w:rsidRPr="0068088A">
        <w:t xml:space="preserve"> länsstyrelse</w:t>
      </w:r>
      <w:r>
        <w:t>r har utvecklat den interna samverkan och blivit</w:t>
      </w:r>
      <w:r w:rsidRPr="0068088A">
        <w:t xml:space="preserve"> bättre på att utnyttja sina interna resurser inom energi- och klimatfrågorna på olika avdelningar.</w:t>
      </w:r>
      <w:r>
        <w:t xml:space="preserve"> </w:t>
      </w:r>
      <w:r w:rsidR="00167440">
        <w:t>Det är viktigt att detta arbete tillåts att fortsätta och underhålls då det kan ta tid att etablera och förankra interna samverkansprocesser som aktivt bidrar till klimat- och energiarbetet och genererar resultat. F</w:t>
      </w:r>
      <w:r>
        <w:t xml:space="preserve">ör de fåtal </w:t>
      </w:r>
      <w:r>
        <w:lastRenderedPageBreak/>
        <w:t>länsstyrelser där samverkan och prioritering av energi- och klimatfrågorna är svag krävs det en snabb omprioritering</w:t>
      </w:r>
      <w:r w:rsidR="007B2465">
        <w:t>:</w:t>
      </w:r>
      <w:r w:rsidRPr="0068088A">
        <w:t xml:space="preserve"> </w:t>
      </w:r>
      <w:r w:rsidR="007B2465">
        <w:t>Säkerställ god intern samverkan inom respektive länsstyrelse. Mobilisera och säkerställ en stark organisation för energi- och klimatarbetet.</w:t>
      </w:r>
    </w:p>
    <w:p w:rsidR="00864D64" w:rsidRDefault="00A17A1D" w:rsidP="00676107">
      <w:pPr>
        <w:pStyle w:val="Punktlista"/>
      </w:pPr>
      <w:r>
        <w:t>F</w:t>
      </w:r>
      <w:r w:rsidR="00864D64">
        <w:t>okusera på uppföljning och utvärdering av energi- och kl</w:t>
      </w:r>
      <w:r w:rsidR="00676107">
        <w:t xml:space="preserve">imatarbetet under kommande år. </w:t>
      </w:r>
    </w:p>
    <w:p w:rsidR="00676107" w:rsidRDefault="00676107" w:rsidP="00A17A1D">
      <w:pPr>
        <w:pStyle w:val="Brdtext"/>
      </w:pPr>
    </w:p>
    <w:p w:rsidR="00A17A1D" w:rsidRDefault="00A17A1D" w:rsidP="00A17A1D">
      <w:pPr>
        <w:pStyle w:val="Brdtext"/>
      </w:pPr>
      <w:r w:rsidRPr="00D17C93">
        <w:t xml:space="preserve">Energimyndigheten </w:t>
      </w:r>
      <w:r>
        <w:t xml:space="preserve">föreslår att </w:t>
      </w:r>
      <w:r w:rsidR="007B2465">
        <w:t xml:space="preserve">länsstyrelsernas energi- och klimatsamordning (LEKS) </w:t>
      </w:r>
      <w:r>
        <w:t xml:space="preserve">får rollen i att arbeta </w:t>
      </w:r>
      <w:r w:rsidR="007B2465">
        <w:t xml:space="preserve">vidare </w:t>
      </w:r>
      <w:r>
        <w:t>med följande åtgärder:</w:t>
      </w:r>
    </w:p>
    <w:p w:rsidR="00A17A1D" w:rsidRPr="007B2465" w:rsidRDefault="007B2465" w:rsidP="002C1C81">
      <w:pPr>
        <w:pStyle w:val="Punktlista"/>
      </w:pPr>
      <w:r>
        <w:t>L</w:t>
      </w:r>
      <w:r w:rsidRPr="007B2465">
        <w:t>yfta fram goda exempel från de länsstyrelser som kommit en bit på väg samt att erbjuda metodstöd och utbildning</w:t>
      </w:r>
      <w:r>
        <w:t xml:space="preserve"> för samtliga länsstyrelser</w:t>
      </w:r>
      <w:r w:rsidRPr="007B2465">
        <w:t xml:space="preserve">. </w:t>
      </w:r>
    </w:p>
    <w:p w:rsidR="00676107" w:rsidRDefault="00676107" w:rsidP="00864D64">
      <w:pPr>
        <w:pStyle w:val="Brdtext"/>
      </w:pPr>
    </w:p>
    <w:p w:rsidR="00864D64" w:rsidRDefault="00864D64" w:rsidP="00864D64">
      <w:pPr>
        <w:pStyle w:val="Brdtext"/>
      </w:pPr>
      <w:r w:rsidRPr="00D17C93">
        <w:t xml:space="preserve">Energimyndigheten </w:t>
      </w:r>
      <w:r>
        <w:t>avser att arbeta med följande åtgärder:</w:t>
      </w:r>
    </w:p>
    <w:p w:rsidR="00864D64" w:rsidRDefault="00864D64" w:rsidP="00676107">
      <w:pPr>
        <w:pStyle w:val="Punktlista"/>
      </w:pPr>
      <w:r>
        <w:t xml:space="preserve">För att kunna följa </w:t>
      </w:r>
      <w:r w:rsidRPr="002C1C81">
        <w:t>utvecklingen vad gäller åtgärder föreslår Energimyndigheten att bedömningskriterierna revideras till att omfatta en mer kvalitativ bedömning av länsstyrelsernas strategiska arbete. En metod som belyser hur planering, genomförande och uppföljning leder till</w:t>
      </w:r>
      <w:r>
        <w:t xml:space="preserve"> att uppsatta mål kan nås bör utvecklas. Frågeställningarna ändras då från att fokusera på att åtgärder genomförs till att fokusera på att rätt åtgärder genomförs.</w:t>
      </w:r>
    </w:p>
    <w:p w:rsidR="00864D64" w:rsidRPr="0068088A" w:rsidRDefault="00A17A1D" w:rsidP="00864D64">
      <w:pPr>
        <w:pStyle w:val="Punktlista"/>
      </w:pPr>
      <w:r>
        <w:t>F</w:t>
      </w:r>
      <w:r w:rsidR="00864D64">
        <w:t xml:space="preserve">ortsätta stötta länsstyrelserna i deras </w:t>
      </w:r>
      <w:r w:rsidR="008F263B">
        <w:t xml:space="preserve">strategi- och handlingsplansarbete samt särskilt stötta </w:t>
      </w:r>
      <w:r w:rsidR="00864D64">
        <w:t>uppföljnings- och utvärderingsarbete</w:t>
      </w:r>
      <w:r w:rsidR="008F263B">
        <w:t>t.</w:t>
      </w:r>
      <w:r w:rsidR="00864D64">
        <w:t xml:space="preserve"> </w:t>
      </w:r>
    </w:p>
    <w:p w:rsidR="00864D64" w:rsidRDefault="00864D64" w:rsidP="00F373F7">
      <w:pPr>
        <w:pStyle w:val="Brdtext"/>
      </w:pPr>
    </w:p>
    <w:p w:rsidR="008F263B" w:rsidRDefault="008F263B">
      <w:r>
        <w:br w:type="page"/>
      </w:r>
    </w:p>
    <w:p w:rsidR="006F1BCB" w:rsidRPr="00D17C93" w:rsidRDefault="006F1BCB" w:rsidP="00F373F7">
      <w:pPr>
        <w:pStyle w:val="Brdtext"/>
      </w:pPr>
    </w:p>
    <w:p w:rsidR="00550329" w:rsidRPr="00550329" w:rsidRDefault="00550329" w:rsidP="00550329">
      <w:pPr>
        <w:pStyle w:val="Brdtext"/>
        <w:rPr>
          <w:rFonts w:ascii="Calibri" w:hAnsi="Calibri" w:cs="Calibri"/>
          <w:b/>
          <w:sz w:val="28"/>
        </w:rPr>
      </w:pPr>
      <w:r w:rsidRPr="00550329">
        <w:rPr>
          <w:rFonts w:ascii="Calibri" w:hAnsi="Calibri" w:cs="Calibri"/>
          <w:b/>
          <w:sz w:val="28"/>
        </w:rPr>
        <w:t>Bilaga 1: Intervjuer med Länsstyrelser om arbetet med regionala energi- och klimateffektiviseringsstrategier</w:t>
      </w:r>
    </w:p>
    <w:p w:rsidR="00550329" w:rsidRDefault="00550329" w:rsidP="00550329">
      <w:r w:rsidRPr="00AD2935">
        <w:t xml:space="preserve">Ett urval av 7 av 21 Länsstyrelser </w:t>
      </w:r>
      <w:r>
        <w:t>har gjorts</w:t>
      </w:r>
      <w:r w:rsidR="00312770">
        <w:t>-</w:t>
      </w:r>
      <w:r w:rsidRPr="00AD2935">
        <w:t>, vilket inne bär att en tredjedel av Länsstyrelserna intervjuas.</w:t>
      </w:r>
      <w:r>
        <w:t xml:space="preserve"> Intervjuerna utgör ett komplement till den årsredovisning som varje Länsstyrelse har lämnat in till Energimyndigheten avseende arbetet med regionala energi- och klimatstrategier.</w:t>
      </w:r>
    </w:p>
    <w:p w:rsidR="00550329" w:rsidRPr="00CD719D" w:rsidRDefault="00550329" w:rsidP="00550329">
      <w:pPr>
        <w:pStyle w:val="Rubrik2"/>
        <w:numPr>
          <w:ilvl w:val="0"/>
          <w:numId w:val="0"/>
        </w:numPr>
        <w:ind w:left="1021" w:hanging="1021"/>
      </w:pPr>
      <w:bookmarkStart w:id="38" w:name="_Toc358757315"/>
      <w:r>
        <w:t>Frågeställningar</w:t>
      </w:r>
      <w:bookmarkEnd w:id="38"/>
    </w:p>
    <w:p w:rsidR="00550329" w:rsidRPr="00AD2935" w:rsidRDefault="00550329" w:rsidP="00550329">
      <w:pPr>
        <w:rPr>
          <w:b/>
        </w:rPr>
      </w:pPr>
      <w:r w:rsidRPr="00AD2935">
        <w:rPr>
          <w:b/>
        </w:rPr>
        <w:t>Uppföljning och omprioritering</w:t>
      </w:r>
    </w:p>
    <w:p w:rsidR="00550329" w:rsidRDefault="00550329" w:rsidP="00550329">
      <w:pPr>
        <w:pStyle w:val="Liststycke"/>
        <w:numPr>
          <w:ilvl w:val="0"/>
          <w:numId w:val="37"/>
        </w:numPr>
        <w:spacing w:after="120"/>
        <w:contextualSpacing w:val="0"/>
      </w:pPr>
      <w:r>
        <w:t>Hur jobbar länsstyrelsen med uppföljning av åtgärder som genomförs inom ramen för den regionala energi- och klimatstrategin?</w:t>
      </w:r>
    </w:p>
    <w:p w:rsidR="00550329" w:rsidRDefault="00550329" w:rsidP="00550329">
      <w:pPr>
        <w:pStyle w:val="Liststycke"/>
        <w:numPr>
          <w:ilvl w:val="1"/>
          <w:numId w:val="37"/>
        </w:numPr>
        <w:spacing w:after="120"/>
        <w:contextualSpacing w:val="0"/>
      </w:pPr>
      <w:r>
        <w:t>Projekt som länsstyrelsen finansierar eller deltar med kompetens i.</w:t>
      </w:r>
    </w:p>
    <w:p w:rsidR="00550329" w:rsidRDefault="00550329" w:rsidP="00550329">
      <w:pPr>
        <w:pStyle w:val="Liststycke"/>
        <w:numPr>
          <w:ilvl w:val="1"/>
          <w:numId w:val="37"/>
        </w:numPr>
        <w:spacing w:after="120"/>
        <w:contextualSpacing w:val="0"/>
      </w:pPr>
      <w:r>
        <w:t>Samverkansaktiviteter som nätverksträffar och dialoger.</w:t>
      </w:r>
    </w:p>
    <w:p w:rsidR="00550329" w:rsidRDefault="00550329" w:rsidP="00550329">
      <w:pPr>
        <w:pStyle w:val="Liststycke"/>
        <w:numPr>
          <w:ilvl w:val="0"/>
          <w:numId w:val="37"/>
        </w:numPr>
        <w:spacing w:after="120"/>
        <w:contextualSpacing w:val="0"/>
      </w:pPr>
      <w:r>
        <w:t>Har länsstyrelsen ändrat arbetsätt, metoder eller samarbetspartners som ett resultat av uppföljningen?</w:t>
      </w:r>
    </w:p>
    <w:p w:rsidR="00550329" w:rsidRDefault="00550329" w:rsidP="00550329">
      <w:pPr>
        <w:pStyle w:val="Liststycke"/>
        <w:numPr>
          <w:ilvl w:val="0"/>
          <w:numId w:val="37"/>
        </w:numPr>
        <w:spacing w:after="120"/>
        <w:contextualSpacing w:val="0"/>
      </w:pPr>
      <w:r>
        <w:t>Vilka är de främsta resultaten som ni hittills kan se av de genomförda åtgärderna?</w:t>
      </w:r>
    </w:p>
    <w:p w:rsidR="00550329" w:rsidRDefault="00550329" w:rsidP="00550329">
      <w:pPr>
        <w:pStyle w:val="Liststycke"/>
        <w:numPr>
          <w:ilvl w:val="0"/>
          <w:numId w:val="37"/>
        </w:numPr>
        <w:spacing w:after="120"/>
        <w:contextualSpacing w:val="0"/>
      </w:pPr>
      <w:r>
        <w:t>Beskriv hur strukturen för uppföljningen av den regionala energi- och klimatstrategin ser ut.</w:t>
      </w:r>
    </w:p>
    <w:p w:rsidR="00550329" w:rsidRPr="000248D9" w:rsidRDefault="00550329" w:rsidP="00550329">
      <w:pPr>
        <w:rPr>
          <w:b/>
        </w:rPr>
      </w:pPr>
      <w:r w:rsidRPr="000248D9">
        <w:rPr>
          <w:b/>
        </w:rPr>
        <w:t>Intern organisation</w:t>
      </w:r>
    </w:p>
    <w:p w:rsidR="00550329" w:rsidRDefault="00550329" w:rsidP="00550329">
      <w:pPr>
        <w:pStyle w:val="Liststycke"/>
        <w:numPr>
          <w:ilvl w:val="0"/>
          <w:numId w:val="37"/>
        </w:numPr>
        <w:spacing w:after="120"/>
        <w:contextualSpacing w:val="0"/>
      </w:pPr>
      <w:r>
        <w:t>Har ni utarbetat en struktur för hur samverkan mellan Länsstyrelsens olika sakområden med beröring till energi- och klimatstrategiska frågor ska ske? Hur ser den i så fall ut?</w:t>
      </w:r>
    </w:p>
    <w:p w:rsidR="00550329" w:rsidRPr="00DC5715" w:rsidRDefault="00550329" w:rsidP="00550329">
      <w:pPr>
        <w:pStyle w:val="Liststycke"/>
        <w:numPr>
          <w:ilvl w:val="0"/>
          <w:numId w:val="37"/>
        </w:numPr>
        <w:spacing w:after="120"/>
        <w:contextualSpacing w:val="0"/>
      </w:pPr>
      <w:r>
        <w:t xml:space="preserve">Har Länsstyrelsen en </w:t>
      </w:r>
      <w:r w:rsidRPr="00DC5715">
        <w:rPr>
          <w:i/>
        </w:rPr>
        <w:t>intern handlingsplan</w:t>
      </w:r>
      <w:r>
        <w:rPr>
          <w:i/>
        </w:rPr>
        <w:t xml:space="preserve"> </w:t>
      </w:r>
      <w:r w:rsidRPr="00DC5715">
        <w:t xml:space="preserve">för länsstyrelsens samlade arbete med att </w:t>
      </w:r>
      <w:r>
        <w:t xml:space="preserve">samordna och </w:t>
      </w:r>
      <w:r w:rsidRPr="00DC5715">
        <w:t>leda det regionala energiarbetet?</w:t>
      </w:r>
      <w:r>
        <w:t xml:space="preserve"> (Exempelvis genom att aktiviteterna är inarbetade i verksamhetsplanen).</w:t>
      </w:r>
    </w:p>
    <w:p w:rsidR="00550329" w:rsidRPr="00DC5715" w:rsidRDefault="00550329" w:rsidP="00550329">
      <w:pPr>
        <w:rPr>
          <w:b/>
        </w:rPr>
      </w:pPr>
      <w:r w:rsidRPr="00DC5715">
        <w:rPr>
          <w:b/>
        </w:rPr>
        <w:t>Framåtblick</w:t>
      </w:r>
    </w:p>
    <w:p w:rsidR="00550329" w:rsidRDefault="00550329" w:rsidP="00550329">
      <w:pPr>
        <w:pStyle w:val="Liststycke"/>
        <w:numPr>
          <w:ilvl w:val="0"/>
          <w:numId w:val="37"/>
        </w:numPr>
        <w:spacing w:after="120"/>
        <w:contextualSpacing w:val="0"/>
      </w:pPr>
      <w:r w:rsidRPr="00DC5715">
        <w:t>Hur går länsstyrelsen vidare i energi- och klimatarbetet?</w:t>
      </w:r>
      <w:r>
        <w:t xml:space="preserve"> Vad är nästa steg?</w:t>
      </w:r>
    </w:p>
    <w:p w:rsidR="00550329" w:rsidRDefault="00550329" w:rsidP="00550329">
      <w:pPr>
        <w:pStyle w:val="Liststycke"/>
      </w:pPr>
    </w:p>
    <w:p w:rsidR="00550329" w:rsidRPr="00282921" w:rsidRDefault="00550329" w:rsidP="00550329">
      <w:pPr>
        <w:rPr>
          <w:b/>
        </w:rPr>
      </w:pPr>
      <w:r w:rsidRPr="00282921">
        <w:rPr>
          <w:b/>
        </w:rPr>
        <w:t>Övriga kommentarer:</w:t>
      </w:r>
    </w:p>
    <w:p w:rsidR="00550329" w:rsidRDefault="00550329" w:rsidP="00550329">
      <w:pPr>
        <w:pStyle w:val="Punktlista"/>
        <w:numPr>
          <w:ilvl w:val="0"/>
          <w:numId w:val="0"/>
        </w:numPr>
      </w:pPr>
    </w:p>
    <w:sectPr w:rsidR="00550329" w:rsidSect="00550329">
      <w:footerReference w:type="default" r:id="rId27"/>
      <w:pgSz w:w="11906" w:h="16838" w:code="9"/>
      <w:pgMar w:top="1701" w:right="1985" w:bottom="1985" w:left="1985" w:header="454"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32CEE" w:rsidRDefault="00532CEE">
      <w:r>
        <w:separator/>
      </w:r>
    </w:p>
  </w:endnote>
  <w:endnote w:type="continuationSeparator" w:id="0">
    <w:p w:rsidR="00532CEE" w:rsidRDefault="00532C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Arial Black">
    <w:panose1 w:val="020B0A04020102020204"/>
    <w:charset w:val="00"/>
    <w:family w:val="swiss"/>
    <w:pitch w:val="variable"/>
    <w:sig w:usb0="000002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32CEE" w:rsidRDefault="00532CEE">
    <w:pPr>
      <w:pStyle w:val="Sidfot"/>
    </w:pPr>
    <w:r>
      <w:rPr>
        <w:rStyle w:val="Sidnummer"/>
      </w:rPr>
      <w:fldChar w:fldCharType="begin"/>
    </w:r>
    <w:r>
      <w:rPr>
        <w:rStyle w:val="Sidnummer"/>
      </w:rPr>
      <w:instrText xml:space="preserve"> PAGE </w:instrText>
    </w:r>
    <w:r>
      <w:rPr>
        <w:rStyle w:val="Sidnummer"/>
      </w:rPr>
      <w:fldChar w:fldCharType="separate"/>
    </w:r>
    <w:r w:rsidR="00A94664">
      <w:rPr>
        <w:rStyle w:val="Sidnummer"/>
        <w:noProof/>
      </w:rPr>
      <w:t>58</w:t>
    </w:r>
    <w:r>
      <w:rPr>
        <w:rStyle w:val="Sidnummer"/>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32CEE" w:rsidRDefault="00532CEE">
      <w:r>
        <w:separator/>
      </w:r>
    </w:p>
  </w:footnote>
  <w:footnote w:type="continuationSeparator" w:id="0">
    <w:p w:rsidR="00532CEE" w:rsidRDefault="00532CEE">
      <w:r>
        <w:continuationSeparator/>
      </w:r>
    </w:p>
  </w:footnote>
  <w:footnote w:id="1">
    <w:p w:rsidR="00532CEE" w:rsidRPr="00A977CB" w:rsidRDefault="00532CEE" w:rsidP="00A977CB">
      <w:pPr>
        <w:pStyle w:val="Fotnotstext"/>
      </w:pPr>
      <w:r>
        <w:rPr>
          <w:rStyle w:val="Fotnotsreferens"/>
        </w:rPr>
        <w:footnoteRef/>
      </w:r>
      <w:r>
        <w:t xml:space="preserve"> I Energimyndighetens regleringsbrev för år 2013 </w:t>
      </w:r>
      <w:r w:rsidRPr="00A977CB">
        <w:t>får Statens energimyndighet utbe</w:t>
      </w:r>
      <w:r>
        <w:t xml:space="preserve">tala högst 2 000 000 kronor för </w:t>
      </w:r>
      <w:r w:rsidRPr="00A977CB">
        <w:t>samordning av länsstyrelsernas arbete med regionala klimat- och</w:t>
      </w:r>
    </w:p>
    <w:p w:rsidR="00532CEE" w:rsidRDefault="00532CEE" w:rsidP="00A977CB">
      <w:pPr>
        <w:pStyle w:val="Fotnotstext"/>
      </w:pPr>
      <w:r w:rsidRPr="00A977CB">
        <w:t>energistrategier.</w:t>
      </w:r>
    </w:p>
  </w:footnote>
  <w:footnote w:id="2">
    <w:p w:rsidR="00532CEE" w:rsidRPr="0032764C" w:rsidRDefault="00532CEE" w:rsidP="008754B8">
      <w:pPr>
        <w:pStyle w:val="Fotnotstext"/>
        <w:rPr>
          <w:rFonts w:ascii="Garamond" w:hAnsi="Garamond"/>
        </w:rPr>
      </w:pPr>
      <w:r w:rsidRPr="0032764C">
        <w:rPr>
          <w:rStyle w:val="Fotnotsreferens"/>
          <w:rFonts w:ascii="Garamond" w:hAnsi="Garamond"/>
        </w:rPr>
        <w:footnoteRef/>
      </w:r>
      <w:r w:rsidRPr="0032764C">
        <w:rPr>
          <w:rFonts w:ascii="Garamond" w:hAnsi="Garamond"/>
        </w:rPr>
        <w:t xml:space="preserve"> Handlingsplan ska innehålla en beskrivning av när i tiden en åtgärd planeras att vara utförd samt ansvarig organisation alt. person.</w:t>
      </w:r>
    </w:p>
  </w:footnote>
  <w:footnote w:id="3">
    <w:p w:rsidR="00532CEE" w:rsidRDefault="00532CEE" w:rsidP="008754B8">
      <w:pPr>
        <w:pStyle w:val="Fotnotstext"/>
      </w:pPr>
      <w:r w:rsidRPr="0032764C">
        <w:rPr>
          <w:rStyle w:val="Fotnotsreferens"/>
          <w:rFonts w:ascii="Garamond" w:hAnsi="Garamond"/>
        </w:rPr>
        <w:footnoteRef/>
      </w:r>
      <w:r w:rsidRPr="0032764C">
        <w:rPr>
          <w:rFonts w:ascii="Garamond" w:hAnsi="Garamond"/>
        </w:rPr>
        <w:t xml:space="preserve"> Handlingsplan ska innehålla en beskrivning av när i tiden en åtgärd planeras att vara utförd, ansvarig organisation alt. person, vilka milstolpar som är kopplade till förverkligandet av en åtgärd, åtgärdens koppling till det klimatmål den ämnar uppnå samt en beskrivning av eftersträvad effekt (kvantitativt alt. kvalitativt).</w:t>
      </w:r>
    </w:p>
  </w:footnote>
  <w:footnote w:id="4">
    <w:p w:rsidR="00532CEE" w:rsidRDefault="00532CEE" w:rsidP="00DD5079">
      <w:pPr>
        <w:pStyle w:val="Fotnotstext"/>
      </w:pPr>
      <w:r>
        <w:rPr>
          <w:rStyle w:val="Fotnotsreferens"/>
        </w:rPr>
        <w:footnoteRef/>
      </w:r>
      <w:r>
        <w:t xml:space="preserve"> </w:t>
      </w:r>
      <w:r w:rsidRPr="00AF3D75">
        <w:rPr>
          <w:rFonts w:ascii="Garamond" w:hAnsi="Garamond"/>
        </w:rPr>
        <w:t xml:space="preserve">För </w:t>
      </w:r>
      <w:r w:rsidRPr="00AF3D75">
        <w:rPr>
          <w:rFonts w:ascii="Garamond" w:hAnsi="Garamond"/>
          <w:i/>
        </w:rPr>
        <w:t>Förväntad nivå</w:t>
      </w:r>
      <w:r w:rsidRPr="00AF3D75">
        <w:rPr>
          <w:rFonts w:ascii="Garamond" w:hAnsi="Garamond"/>
        </w:rPr>
        <w:t xml:space="preserve"> behöver h</w:t>
      </w:r>
      <w:r w:rsidRPr="0032764C">
        <w:rPr>
          <w:rFonts w:ascii="Garamond" w:hAnsi="Garamond"/>
        </w:rPr>
        <w:t xml:space="preserve">andlingsplan </w:t>
      </w:r>
      <w:r>
        <w:rPr>
          <w:rFonts w:ascii="Garamond" w:hAnsi="Garamond"/>
        </w:rPr>
        <w:t xml:space="preserve">endast </w:t>
      </w:r>
      <w:r w:rsidRPr="0032764C">
        <w:rPr>
          <w:rFonts w:ascii="Garamond" w:hAnsi="Garamond"/>
        </w:rPr>
        <w:t>innehålla en beskrivning av när i tiden en åtgärd planeras att vara utförd samt ansvarig</w:t>
      </w:r>
      <w:r>
        <w:rPr>
          <w:rFonts w:ascii="Garamond" w:hAnsi="Garamond"/>
        </w:rPr>
        <w:t xml:space="preserve"> organisation eller person.</w:t>
      </w:r>
    </w:p>
  </w:footnote>
  <w:footnote w:id="5">
    <w:p w:rsidR="00532CEE" w:rsidRDefault="00532CEE">
      <w:pPr>
        <w:pStyle w:val="Fotnotstext"/>
      </w:pPr>
      <w:r>
        <w:rPr>
          <w:rStyle w:val="Fotnotsreferens"/>
        </w:rPr>
        <w:footnoteRef/>
      </w:r>
      <w:r>
        <w:t xml:space="preserve"> Länsstyrelserna får stödet i perioder om två år med nästa slutredovisning år 2014.</w:t>
      </w:r>
    </w:p>
  </w:footnote>
  <w:footnote w:id="6">
    <w:p w:rsidR="00532CEE" w:rsidRDefault="00532CEE">
      <w:pPr>
        <w:pStyle w:val="Fotnotstext"/>
      </w:pPr>
      <w:r>
        <w:rPr>
          <w:rStyle w:val="Fotnotsreferens"/>
        </w:rPr>
        <w:footnoteRef/>
      </w:r>
      <w:r>
        <w:t xml:space="preserve"> Se </w:t>
      </w:r>
      <w:r w:rsidRPr="00BC4491">
        <w:t>www.belok.se</w:t>
      </w:r>
      <w:r>
        <w:t xml:space="preserve"> för mer information om metodiken.</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8"/>
    <w:multiLevelType w:val="singleLevel"/>
    <w:tmpl w:val="BF745832"/>
    <w:lvl w:ilvl="0">
      <w:start w:val="1"/>
      <w:numFmt w:val="decimal"/>
      <w:pStyle w:val="Numreradlista"/>
      <w:lvlText w:val="%1."/>
      <w:lvlJc w:val="left"/>
      <w:pPr>
        <w:tabs>
          <w:tab w:val="num" w:pos="360"/>
        </w:tabs>
        <w:ind w:left="360" w:hanging="360"/>
      </w:pPr>
      <w:rPr>
        <w:rFonts w:cs="Times New Roman"/>
      </w:rPr>
    </w:lvl>
  </w:abstractNum>
  <w:abstractNum w:abstractNumId="1">
    <w:nsid w:val="07A86185"/>
    <w:multiLevelType w:val="hybridMultilevel"/>
    <w:tmpl w:val="CB9E2C2A"/>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2">
    <w:nsid w:val="15C8572B"/>
    <w:multiLevelType w:val="hybridMultilevel"/>
    <w:tmpl w:val="BFB86ABE"/>
    <w:lvl w:ilvl="0" w:tplc="041D000F">
      <w:start w:val="1"/>
      <w:numFmt w:val="decimal"/>
      <w:lvlText w:val="%1."/>
      <w:lvlJc w:val="left"/>
      <w:pPr>
        <w:ind w:left="720" w:hanging="360"/>
      </w:pPr>
      <w:rPr>
        <w:rFonts w:hint="default"/>
      </w:r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3">
    <w:nsid w:val="163A6D88"/>
    <w:multiLevelType w:val="hybridMultilevel"/>
    <w:tmpl w:val="C2A6DABC"/>
    <w:lvl w:ilvl="0" w:tplc="041D0001">
      <w:start w:val="1"/>
      <w:numFmt w:val="bullet"/>
      <w:lvlText w:val=""/>
      <w:lvlJc w:val="left"/>
      <w:pPr>
        <w:ind w:left="1080" w:hanging="360"/>
      </w:pPr>
      <w:rPr>
        <w:rFonts w:ascii="Symbol" w:hAnsi="Symbol" w:hint="default"/>
      </w:rPr>
    </w:lvl>
    <w:lvl w:ilvl="1" w:tplc="041D0003" w:tentative="1">
      <w:start w:val="1"/>
      <w:numFmt w:val="bullet"/>
      <w:lvlText w:val="o"/>
      <w:lvlJc w:val="left"/>
      <w:pPr>
        <w:ind w:left="1800" w:hanging="360"/>
      </w:pPr>
      <w:rPr>
        <w:rFonts w:ascii="Courier New" w:hAnsi="Courier New" w:cs="Courier New" w:hint="default"/>
      </w:rPr>
    </w:lvl>
    <w:lvl w:ilvl="2" w:tplc="041D0005" w:tentative="1">
      <w:start w:val="1"/>
      <w:numFmt w:val="bullet"/>
      <w:lvlText w:val=""/>
      <w:lvlJc w:val="left"/>
      <w:pPr>
        <w:ind w:left="2520" w:hanging="360"/>
      </w:pPr>
      <w:rPr>
        <w:rFonts w:ascii="Wingdings" w:hAnsi="Wingdings" w:hint="default"/>
      </w:rPr>
    </w:lvl>
    <w:lvl w:ilvl="3" w:tplc="041D0001" w:tentative="1">
      <w:start w:val="1"/>
      <w:numFmt w:val="bullet"/>
      <w:lvlText w:val=""/>
      <w:lvlJc w:val="left"/>
      <w:pPr>
        <w:ind w:left="3240" w:hanging="360"/>
      </w:pPr>
      <w:rPr>
        <w:rFonts w:ascii="Symbol" w:hAnsi="Symbol" w:hint="default"/>
      </w:rPr>
    </w:lvl>
    <w:lvl w:ilvl="4" w:tplc="041D0003" w:tentative="1">
      <w:start w:val="1"/>
      <w:numFmt w:val="bullet"/>
      <w:lvlText w:val="o"/>
      <w:lvlJc w:val="left"/>
      <w:pPr>
        <w:ind w:left="3960" w:hanging="360"/>
      </w:pPr>
      <w:rPr>
        <w:rFonts w:ascii="Courier New" w:hAnsi="Courier New" w:cs="Courier New" w:hint="default"/>
      </w:rPr>
    </w:lvl>
    <w:lvl w:ilvl="5" w:tplc="041D0005" w:tentative="1">
      <w:start w:val="1"/>
      <w:numFmt w:val="bullet"/>
      <w:lvlText w:val=""/>
      <w:lvlJc w:val="left"/>
      <w:pPr>
        <w:ind w:left="4680" w:hanging="360"/>
      </w:pPr>
      <w:rPr>
        <w:rFonts w:ascii="Wingdings" w:hAnsi="Wingdings" w:hint="default"/>
      </w:rPr>
    </w:lvl>
    <w:lvl w:ilvl="6" w:tplc="041D0001" w:tentative="1">
      <w:start w:val="1"/>
      <w:numFmt w:val="bullet"/>
      <w:lvlText w:val=""/>
      <w:lvlJc w:val="left"/>
      <w:pPr>
        <w:ind w:left="5400" w:hanging="360"/>
      </w:pPr>
      <w:rPr>
        <w:rFonts w:ascii="Symbol" w:hAnsi="Symbol" w:hint="default"/>
      </w:rPr>
    </w:lvl>
    <w:lvl w:ilvl="7" w:tplc="041D0003" w:tentative="1">
      <w:start w:val="1"/>
      <w:numFmt w:val="bullet"/>
      <w:lvlText w:val="o"/>
      <w:lvlJc w:val="left"/>
      <w:pPr>
        <w:ind w:left="6120" w:hanging="360"/>
      </w:pPr>
      <w:rPr>
        <w:rFonts w:ascii="Courier New" w:hAnsi="Courier New" w:cs="Courier New" w:hint="default"/>
      </w:rPr>
    </w:lvl>
    <w:lvl w:ilvl="8" w:tplc="041D0005" w:tentative="1">
      <w:start w:val="1"/>
      <w:numFmt w:val="bullet"/>
      <w:lvlText w:val=""/>
      <w:lvlJc w:val="left"/>
      <w:pPr>
        <w:ind w:left="6840" w:hanging="360"/>
      </w:pPr>
      <w:rPr>
        <w:rFonts w:ascii="Wingdings" w:hAnsi="Wingdings" w:hint="default"/>
      </w:rPr>
    </w:lvl>
  </w:abstractNum>
  <w:abstractNum w:abstractNumId="4">
    <w:nsid w:val="1A98752A"/>
    <w:multiLevelType w:val="hybridMultilevel"/>
    <w:tmpl w:val="389898A6"/>
    <w:lvl w:ilvl="0" w:tplc="041D0011">
      <w:start w:val="1"/>
      <w:numFmt w:val="decimal"/>
      <w:lvlText w:val="%1)"/>
      <w:lvlJc w:val="left"/>
      <w:pPr>
        <w:ind w:left="720" w:hanging="360"/>
      </w:pPr>
      <w:rPr>
        <w:rFonts w:hint="default"/>
      </w:r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5">
    <w:nsid w:val="26183191"/>
    <w:multiLevelType w:val="hybridMultilevel"/>
    <w:tmpl w:val="71DC97DC"/>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6">
    <w:nsid w:val="28B86869"/>
    <w:multiLevelType w:val="hybridMultilevel"/>
    <w:tmpl w:val="AB6864C8"/>
    <w:lvl w:ilvl="0" w:tplc="041D0001">
      <w:start w:val="1"/>
      <w:numFmt w:val="bullet"/>
      <w:lvlText w:val=""/>
      <w:lvlJc w:val="left"/>
      <w:pPr>
        <w:ind w:left="1080" w:hanging="360"/>
      </w:pPr>
      <w:rPr>
        <w:rFonts w:ascii="Symbol" w:hAnsi="Symbol" w:hint="default"/>
      </w:rPr>
    </w:lvl>
    <w:lvl w:ilvl="1" w:tplc="041D0003" w:tentative="1">
      <w:start w:val="1"/>
      <w:numFmt w:val="bullet"/>
      <w:lvlText w:val="o"/>
      <w:lvlJc w:val="left"/>
      <w:pPr>
        <w:ind w:left="1800" w:hanging="360"/>
      </w:pPr>
      <w:rPr>
        <w:rFonts w:ascii="Courier New" w:hAnsi="Courier New" w:cs="Courier New" w:hint="default"/>
      </w:rPr>
    </w:lvl>
    <w:lvl w:ilvl="2" w:tplc="041D0005" w:tentative="1">
      <w:start w:val="1"/>
      <w:numFmt w:val="bullet"/>
      <w:lvlText w:val=""/>
      <w:lvlJc w:val="left"/>
      <w:pPr>
        <w:ind w:left="2520" w:hanging="360"/>
      </w:pPr>
      <w:rPr>
        <w:rFonts w:ascii="Wingdings" w:hAnsi="Wingdings" w:hint="default"/>
      </w:rPr>
    </w:lvl>
    <w:lvl w:ilvl="3" w:tplc="041D0001" w:tentative="1">
      <w:start w:val="1"/>
      <w:numFmt w:val="bullet"/>
      <w:lvlText w:val=""/>
      <w:lvlJc w:val="left"/>
      <w:pPr>
        <w:ind w:left="3240" w:hanging="360"/>
      </w:pPr>
      <w:rPr>
        <w:rFonts w:ascii="Symbol" w:hAnsi="Symbol" w:hint="default"/>
      </w:rPr>
    </w:lvl>
    <w:lvl w:ilvl="4" w:tplc="041D0003" w:tentative="1">
      <w:start w:val="1"/>
      <w:numFmt w:val="bullet"/>
      <w:lvlText w:val="o"/>
      <w:lvlJc w:val="left"/>
      <w:pPr>
        <w:ind w:left="3960" w:hanging="360"/>
      </w:pPr>
      <w:rPr>
        <w:rFonts w:ascii="Courier New" w:hAnsi="Courier New" w:cs="Courier New" w:hint="default"/>
      </w:rPr>
    </w:lvl>
    <w:lvl w:ilvl="5" w:tplc="041D0005" w:tentative="1">
      <w:start w:val="1"/>
      <w:numFmt w:val="bullet"/>
      <w:lvlText w:val=""/>
      <w:lvlJc w:val="left"/>
      <w:pPr>
        <w:ind w:left="4680" w:hanging="360"/>
      </w:pPr>
      <w:rPr>
        <w:rFonts w:ascii="Wingdings" w:hAnsi="Wingdings" w:hint="default"/>
      </w:rPr>
    </w:lvl>
    <w:lvl w:ilvl="6" w:tplc="041D0001" w:tentative="1">
      <w:start w:val="1"/>
      <w:numFmt w:val="bullet"/>
      <w:lvlText w:val=""/>
      <w:lvlJc w:val="left"/>
      <w:pPr>
        <w:ind w:left="5400" w:hanging="360"/>
      </w:pPr>
      <w:rPr>
        <w:rFonts w:ascii="Symbol" w:hAnsi="Symbol" w:hint="default"/>
      </w:rPr>
    </w:lvl>
    <w:lvl w:ilvl="7" w:tplc="041D0003" w:tentative="1">
      <w:start w:val="1"/>
      <w:numFmt w:val="bullet"/>
      <w:lvlText w:val="o"/>
      <w:lvlJc w:val="left"/>
      <w:pPr>
        <w:ind w:left="6120" w:hanging="360"/>
      </w:pPr>
      <w:rPr>
        <w:rFonts w:ascii="Courier New" w:hAnsi="Courier New" w:cs="Courier New" w:hint="default"/>
      </w:rPr>
    </w:lvl>
    <w:lvl w:ilvl="8" w:tplc="041D0005" w:tentative="1">
      <w:start w:val="1"/>
      <w:numFmt w:val="bullet"/>
      <w:lvlText w:val=""/>
      <w:lvlJc w:val="left"/>
      <w:pPr>
        <w:ind w:left="6840" w:hanging="360"/>
      </w:pPr>
      <w:rPr>
        <w:rFonts w:ascii="Wingdings" w:hAnsi="Wingdings" w:hint="default"/>
      </w:rPr>
    </w:lvl>
  </w:abstractNum>
  <w:abstractNum w:abstractNumId="7">
    <w:nsid w:val="2B966533"/>
    <w:multiLevelType w:val="hybridMultilevel"/>
    <w:tmpl w:val="3CAE4994"/>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8">
    <w:nsid w:val="2BD1268F"/>
    <w:multiLevelType w:val="hybridMultilevel"/>
    <w:tmpl w:val="4F0E414C"/>
    <w:lvl w:ilvl="0" w:tplc="041D0001">
      <w:start w:val="1"/>
      <w:numFmt w:val="bullet"/>
      <w:lvlText w:val=""/>
      <w:lvlJc w:val="left"/>
      <w:pPr>
        <w:ind w:left="720" w:hanging="360"/>
      </w:pPr>
      <w:rPr>
        <w:rFonts w:ascii="Symbol" w:hAnsi="Symbol" w:hint="default"/>
      </w:rPr>
    </w:lvl>
    <w:lvl w:ilvl="1" w:tplc="041D0003">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9">
    <w:nsid w:val="2EE2450C"/>
    <w:multiLevelType w:val="multilevel"/>
    <w:tmpl w:val="18140D7C"/>
    <w:lvl w:ilvl="0">
      <w:start w:val="1"/>
      <w:numFmt w:val="decimal"/>
      <w:pStyle w:val="Nummerlista"/>
      <w:lvlText w:val="%1"/>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bullet"/>
      <w:lvlText w:val="­"/>
      <w:lvlJc w:val="left"/>
      <w:pPr>
        <w:tabs>
          <w:tab w:val="num" w:pos="1080"/>
        </w:tabs>
        <w:ind w:left="1080" w:hanging="360"/>
      </w:pPr>
      <w:rPr>
        <w:rFonts w:ascii="Courier New" w:hAnsi="Courier New"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0">
    <w:nsid w:val="2EE3782E"/>
    <w:multiLevelType w:val="hybridMultilevel"/>
    <w:tmpl w:val="21D088A6"/>
    <w:lvl w:ilvl="0" w:tplc="35509630">
      <w:start w:val="9"/>
      <w:numFmt w:val="bullet"/>
      <w:lvlText w:val="-"/>
      <w:lvlJc w:val="left"/>
      <w:pPr>
        <w:ind w:left="720" w:hanging="360"/>
      </w:pPr>
      <w:rPr>
        <w:rFonts w:ascii="Times New Roman" w:eastAsia="Times New Roman" w:hAnsi="Times New Roman" w:cs="Times New Roman"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11">
    <w:nsid w:val="2F911A92"/>
    <w:multiLevelType w:val="multilevel"/>
    <w:tmpl w:val="87486AA8"/>
    <w:lvl w:ilvl="0">
      <w:start w:val="1"/>
      <w:numFmt w:val="bullet"/>
      <w:pStyle w:val="Punktlista"/>
      <w:lvlText w:val=""/>
      <w:lvlJc w:val="left"/>
      <w:pPr>
        <w:tabs>
          <w:tab w:val="num" w:pos="284"/>
        </w:tabs>
        <w:ind w:left="284" w:hanging="284"/>
      </w:pPr>
      <w:rPr>
        <w:rFonts w:ascii="Symbol" w:hAnsi="Symbol" w:hint="default"/>
        <w:sz w:val="18"/>
      </w:rPr>
    </w:lvl>
    <w:lvl w:ilvl="1">
      <w:start w:val="1"/>
      <w:numFmt w:val="bullet"/>
      <w:lvlText w:val="–"/>
      <w:lvlJc w:val="left"/>
      <w:pPr>
        <w:tabs>
          <w:tab w:val="num" w:pos="567"/>
        </w:tabs>
        <w:ind w:left="567" w:hanging="283"/>
      </w:pPr>
      <w:rPr>
        <w:rFonts w:ascii="Times New Roman" w:hAnsi="Times New Roman" w:cs="Times New Roman" w:hint="default"/>
        <w:sz w:val="18"/>
      </w:rPr>
    </w:lvl>
    <w:lvl w:ilvl="2">
      <w:start w:val="1"/>
      <w:numFmt w:val="bullet"/>
      <w:lvlText w:val="▪"/>
      <w:lvlJc w:val="left"/>
      <w:pPr>
        <w:tabs>
          <w:tab w:val="num" w:pos="851"/>
        </w:tabs>
        <w:ind w:left="851" w:hanging="284"/>
      </w:pPr>
      <w:rPr>
        <w:rFonts w:ascii="Courier New" w:hAnsi="Courier New" w:hint="default"/>
        <w:sz w:val="18"/>
      </w:rPr>
    </w:lvl>
    <w:lvl w:ilvl="3">
      <w:start w:val="1"/>
      <w:numFmt w:val="bullet"/>
      <w:lvlText w:val=""/>
      <w:lvlJc w:val="left"/>
      <w:pPr>
        <w:tabs>
          <w:tab w:val="num" w:pos="1134"/>
        </w:tabs>
        <w:ind w:left="1134" w:hanging="283"/>
      </w:pPr>
      <w:rPr>
        <w:rFonts w:ascii="Symbol" w:hAnsi="Symbol" w:hint="default"/>
        <w:sz w:val="16"/>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
    <w:nsid w:val="317D4D3B"/>
    <w:multiLevelType w:val="hybridMultilevel"/>
    <w:tmpl w:val="240421D2"/>
    <w:lvl w:ilvl="0" w:tplc="041D0003">
      <w:start w:val="1"/>
      <w:numFmt w:val="bullet"/>
      <w:lvlText w:val="o"/>
      <w:lvlJc w:val="left"/>
      <w:pPr>
        <w:ind w:left="785" w:hanging="360"/>
      </w:pPr>
      <w:rPr>
        <w:rFonts w:ascii="Courier New" w:hAnsi="Courier New" w:cs="Courier New" w:hint="default"/>
      </w:rPr>
    </w:lvl>
    <w:lvl w:ilvl="1" w:tplc="041D0003" w:tentative="1">
      <w:start w:val="1"/>
      <w:numFmt w:val="bullet"/>
      <w:lvlText w:val="o"/>
      <w:lvlJc w:val="left"/>
      <w:pPr>
        <w:ind w:left="1505" w:hanging="360"/>
      </w:pPr>
      <w:rPr>
        <w:rFonts w:ascii="Courier New" w:hAnsi="Courier New" w:cs="Courier New" w:hint="default"/>
      </w:rPr>
    </w:lvl>
    <w:lvl w:ilvl="2" w:tplc="041D0005" w:tentative="1">
      <w:start w:val="1"/>
      <w:numFmt w:val="bullet"/>
      <w:lvlText w:val=""/>
      <w:lvlJc w:val="left"/>
      <w:pPr>
        <w:ind w:left="2225" w:hanging="360"/>
      </w:pPr>
      <w:rPr>
        <w:rFonts w:ascii="Wingdings" w:hAnsi="Wingdings" w:hint="default"/>
      </w:rPr>
    </w:lvl>
    <w:lvl w:ilvl="3" w:tplc="041D0001" w:tentative="1">
      <w:start w:val="1"/>
      <w:numFmt w:val="bullet"/>
      <w:lvlText w:val=""/>
      <w:lvlJc w:val="left"/>
      <w:pPr>
        <w:ind w:left="2945" w:hanging="360"/>
      </w:pPr>
      <w:rPr>
        <w:rFonts w:ascii="Symbol" w:hAnsi="Symbol" w:hint="default"/>
      </w:rPr>
    </w:lvl>
    <w:lvl w:ilvl="4" w:tplc="041D0003" w:tentative="1">
      <w:start w:val="1"/>
      <w:numFmt w:val="bullet"/>
      <w:lvlText w:val="o"/>
      <w:lvlJc w:val="left"/>
      <w:pPr>
        <w:ind w:left="3665" w:hanging="360"/>
      </w:pPr>
      <w:rPr>
        <w:rFonts w:ascii="Courier New" w:hAnsi="Courier New" w:cs="Courier New" w:hint="default"/>
      </w:rPr>
    </w:lvl>
    <w:lvl w:ilvl="5" w:tplc="041D0005" w:tentative="1">
      <w:start w:val="1"/>
      <w:numFmt w:val="bullet"/>
      <w:lvlText w:val=""/>
      <w:lvlJc w:val="left"/>
      <w:pPr>
        <w:ind w:left="4385" w:hanging="360"/>
      </w:pPr>
      <w:rPr>
        <w:rFonts w:ascii="Wingdings" w:hAnsi="Wingdings" w:hint="default"/>
      </w:rPr>
    </w:lvl>
    <w:lvl w:ilvl="6" w:tplc="041D0001" w:tentative="1">
      <w:start w:val="1"/>
      <w:numFmt w:val="bullet"/>
      <w:lvlText w:val=""/>
      <w:lvlJc w:val="left"/>
      <w:pPr>
        <w:ind w:left="5105" w:hanging="360"/>
      </w:pPr>
      <w:rPr>
        <w:rFonts w:ascii="Symbol" w:hAnsi="Symbol" w:hint="default"/>
      </w:rPr>
    </w:lvl>
    <w:lvl w:ilvl="7" w:tplc="041D0003" w:tentative="1">
      <w:start w:val="1"/>
      <w:numFmt w:val="bullet"/>
      <w:lvlText w:val="o"/>
      <w:lvlJc w:val="left"/>
      <w:pPr>
        <w:ind w:left="5825" w:hanging="360"/>
      </w:pPr>
      <w:rPr>
        <w:rFonts w:ascii="Courier New" w:hAnsi="Courier New" w:cs="Courier New" w:hint="default"/>
      </w:rPr>
    </w:lvl>
    <w:lvl w:ilvl="8" w:tplc="041D0005" w:tentative="1">
      <w:start w:val="1"/>
      <w:numFmt w:val="bullet"/>
      <w:lvlText w:val=""/>
      <w:lvlJc w:val="left"/>
      <w:pPr>
        <w:ind w:left="6545" w:hanging="360"/>
      </w:pPr>
      <w:rPr>
        <w:rFonts w:ascii="Wingdings" w:hAnsi="Wingdings" w:hint="default"/>
      </w:rPr>
    </w:lvl>
  </w:abstractNum>
  <w:abstractNum w:abstractNumId="13">
    <w:nsid w:val="35622C05"/>
    <w:multiLevelType w:val="hybridMultilevel"/>
    <w:tmpl w:val="1C4ABAA0"/>
    <w:lvl w:ilvl="0" w:tplc="041D0003">
      <w:start w:val="1"/>
      <w:numFmt w:val="bullet"/>
      <w:lvlText w:val="o"/>
      <w:lvlJc w:val="left"/>
      <w:pPr>
        <w:ind w:left="720" w:hanging="360"/>
      </w:pPr>
      <w:rPr>
        <w:rFonts w:ascii="Courier New" w:hAnsi="Courier New" w:cs="Courier New" w:hint="default"/>
      </w:rPr>
    </w:lvl>
    <w:lvl w:ilvl="1" w:tplc="041D0003">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14">
    <w:nsid w:val="35746D50"/>
    <w:multiLevelType w:val="hybridMultilevel"/>
    <w:tmpl w:val="636232D8"/>
    <w:lvl w:ilvl="0" w:tplc="041D000F">
      <w:start w:val="1"/>
      <w:numFmt w:val="decimal"/>
      <w:lvlText w:val="%1."/>
      <w:lvlJc w:val="left"/>
      <w:pPr>
        <w:ind w:left="720" w:hanging="360"/>
      </w:pPr>
    </w:lvl>
    <w:lvl w:ilvl="1" w:tplc="041D0019">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15">
    <w:nsid w:val="40A53471"/>
    <w:multiLevelType w:val="multilevel"/>
    <w:tmpl w:val="B192B0BA"/>
    <w:lvl w:ilvl="0">
      <w:start w:val="1"/>
      <w:numFmt w:val="decimal"/>
      <w:pStyle w:val="Rubrik1"/>
      <w:lvlText w:val="%1"/>
      <w:lvlJc w:val="left"/>
      <w:pPr>
        <w:tabs>
          <w:tab w:val="num" w:pos="1021"/>
        </w:tabs>
        <w:ind w:left="1021" w:hanging="1021"/>
      </w:pPr>
      <w:rPr>
        <w:rFonts w:hint="default"/>
      </w:rPr>
    </w:lvl>
    <w:lvl w:ilvl="1">
      <w:start w:val="1"/>
      <w:numFmt w:val="decimal"/>
      <w:pStyle w:val="Rubrik2"/>
      <w:lvlText w:val="%1.%2"/>
      <w:lvlJc w:val="left"/>
      <w:pPr>
        <w:tabs>
          <w:tab w:val="num" w:pos="1021"/>
        </w:tabs>
        <w:ind w:left="1021" w:hanging="1021"/>
      </w:pPr>
      <w:rPr>
        <w:rFonts w:hint="default"/>
      </w:rPr>
    </w:lvl>
    <w:lvl w:ilvl="2">
      <w:start w:val="1"/>
      <w:numFmt w:val="decimal"/>
      <w:pStyle w:val="Rubrik3"/>
      <w:lvlText w:val="%1.%2.%3"/>
      <w:lvlJc w:val="left"/>
      <w:pPr>
        <w:tabs>
          <w:tab w:val="num" w:pos="1021"/>
        </w:tabs>
        <w:ind w:left="1021" w:hanging="1021"/>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6">
    <w:nsid w:val="440F36EF"/>
    <w:multiLevelType w:val="hybridMultilevel"/>
    <w:tmpl w:val="75F6EFB0"/>
    <w:lvl w:ilvl="0" w:tplc="041D0003">
      <w:start w:val="1"/>
      <w:numFmt w:val="bullet"/>
      <w:lvlText w:val="o"/>
      <w:lvlJc w:val="left"/>
      <w:pPr>
        <w:ind w:left="720" w:hanging="360"/>
      </w:pPr>
      <w:rPr>
        <w:rFonts w:ascii="Courier New" w:hAnsi="Courier New" w:cs="Courier New"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17">
    <w:nsid w:val="474F5C8D"/>
    <w:multiLevelType w:val="hybridMultilevel"/>
    <w:tmpl w:val="9DC63B68"/>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18">
    <w:nsid w:val="491B4A7D"/>
    <w:multiLevelType w:val="hybridMultilevel"/>
    <w:tmpl w:val="AC12CE58"/>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19">
    <w:nsid w:val="4F484FD0"/>
    <w:multiLevelType w:val="hybridMultilevel"/>
    <w:tmpl w:val="2D6C0242"/>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20">
    <w:nsid w:val="559754DC"/>
    <w:multiLevelType w:val="hybridMultilevel"/>
    <w:tmpl w:val="973EC234"/>
    <w:lvl w:ilvl="0" w:tplc="041D0001">
      <w:start w:val="1"/>
      <w:numFmt w:val="bullet"/>
      <w:lvlText w:val=""/>
      <w:lvlJc w:val="left"/>
      <w:pPr>
        <w:ind w:left="783" w:hanging="360"/>
      </w:pPr>
      <w:rPr>
        <w:rFonts w:ascii="Symbol" w:hAnsi="Symbol" w:hint="default"/>
      </w:rPr>
    </w:lvl>
    <w:lvl w:ilvl="1" w:tplc="041D0003" w:tentative="1">
      <w:start w:val="1"/>
      <w:numFmt w:val="bullet"/>
      <w:lvlText w:val="o"/>
      <w:lvlJc w:val="left"/>
      <w:pPr>
        <w:ind w:left="1503" w:hanging="360"/>
      </w:pPr>
      <w:rPr>
        <w:rFonts w:ascii="Courier New" w:hAnsi="Courier New" w:cs="Courier New" w:hint="default"/>
      </w:rPr>
    </w:lvl>
    <w:lvl w:ilvl="2" w:tplc="041D0005" w:tentative="1">
      <w:start w:val="1"/>
      <w:numFmt w:val="bullet"/>
      <w:lvlText w:val=""/>
      <w:lvlJc w:val="left"/>
      <w:pPr>
        <w:ind w:left="2223" w:hanging="360"/>
      </w:pPr>
      <w:rPr>
        <w:rFonts w:ascii="Wingdings" w:hAnsi="Wingdings" w:hint="default"/>
      </w:rPr>
    </w:lvl>
    <w:lvl w:ilvl="3" w:tplc="041D0001" w:tentative="1">
      <w:start w:val="1"/>
      <w:numFmt w:val="bullet"/>
      <w:lvlText w:val=""/>
      <w:lvlJc w:val="left"/>
      <w:pPr>
        <w:ind w:left="2943" w:hanging="360"/>
      </w:pPr>
      <w:rPr>
        <w:rFonts w:ascii="Symbol" w:hAnsi="Symbol" w:hint="default"/>
      </w:rPr>
    </w:lvl>
    <w:lvl w:ilvl="4" w:tplc="041D0003" w:tentative="1">
      <w:start w:val="1"/>
      <w:numFmt w:val="bullet"/>
      <w:lvlText w:val="o"/>
      <w:lvlJc w:val="left"/>
      <w:pPr>
        <w:ind w:left="3663" w:hanging="360"/>
      </w:pPr>
      <w:rPr>
        <w:rFonts w:ascii="Courier New" w:hAnsi="Courier New" w:cs="Courier New" w:hint="default"/>
      </w:rPr>
    </w:lvl>
    <w:lvl w:ilvl="5" w:tplc="041D0005" w:tentative="1">
      <w:start w:val="1"/>
      <w:numFmt w:val="bullet"/>
      <w:lvlText w:val=""/>
      <w:lvlJc w:val="left"/>
      <w:pPr>
        <w:ind w:left="4383" w:hanging="360"/>
      </w:pPr>
      <w:rPr>
        <w:rFonts w:ascii="Wingdings" w:hAnsi="Wingdings" w:hint="default"/>
      </w:rPr>
    </w:lvl>
    <w:lvl w:ilvl="6" w:tplc="041D0001" w:tentative="1">
      <w:start w:val="1"/>
      <w:numFmt w:val="bullet"/>
      <w:lvlText w:val=""/>
      <w:lvlJc w:val="left"/>
      <w:pPr>
        <w:ind w:left="5103" w:hanging="360"/>
      </w:pPr>
      <w:rPr>
        <w:rFonts w:ascii="Symbol" w:hAnsi="Symbol" w:hint="default"/>
      </w:rPr>
    </w:lvl>
    <w:lvl w:ilvl="7" w:tplc="041D0003" w:tentative="1">
      <w:start w:val="1"/>
      <w:numFmt w:val="bullet"/>
      <w:lvlText w:val="o"/>
      <w:lvlJc w:val="left"/>
      <w:pPr>
        <w:ind w:left="5823" w:hanging="360"/>
      </w:pPr>
      <w:rPr>
        <w:rFonts w:ascii="Courier New" w:hAnsi="Courier New" w:cs="Courier New" w:hint="default"/>
      </w:rPr>
    </w:lvl>
    <w:lvl w:ilvl="8" w:tplc="041D0005" w:tentative="1">
      <w:start w:val="1"/>
      <w:numFmt w:val="bullet"/>
      <w:lvlText w:val=""/>
      <w:lvlJc w:val="left"/>
      <w:pPr>
        <w:ind w:left="6543" w:hanging="360"/>
      </w:pPr>
      <w:rPr>
        <w:rFonts w:ascii="Wingdings" w:hAnsi="Wingdings" w:hint="default"/>
      </w:rPr>
    </w:lvl>
  </w:abstractNum>
  <w:abstractNum w:abstractNumId="21">
    <w:nsid w:val="599618A1"/>
    <w:multiLevelType w:val="hybridMultilevel"/>
    <w:tmpl w:val="131C5EF8"/>
    <w:lvl w:ilvl="0" w:tplc="041D0003">
      <w:start w:val="1"/>
      <w:numFmt w:val="bullet"/>
      <w:lvlText w:val="o"/>
      <w:lvlJc w:val="left"/>
      <w:pPr>
        <w:ind w:left="360" w:hanging="360"/>
      </w:pPr>
      <w:rPr>
        <w:rFonts w:ascii="Courier New" w:hAnsi="Courier New" w:cs="Courier New" w:hint="default"/>
      </w:rPr>
    </w:lvl>
    <w:lvl w:ilvl="1" w:tplc="041D0003" w:tentative="1">
      <w:start w:val="1"/>
      <w:numFmt w:val="bullet"/>
      <w:lvlText w:val="o"/>
      <w:lvlJc w:val="left"/>
      <w:pPr>
        <w:ind w:left="360" w:hanging="360"/>
      </w:pPr>
      <w:rPr>
        <w:rFonts w:ascii="Courier New" w:hAnsi="Courier New" w:cs="Courier New" w:hint="default"/>
      </w:rPr>
    </w:lvl>
    <w:lvl w:ilvl="2" w:tplc="041D0005" w:tentative="1">
      <w:start w:val="1"/>
      <w:numFmt w:val="bullet"/>
      <w:lvlText w:val=""/>
      <w:lvlJc w:val="left"/>
      <w:pPr>
        <w:ind w:left="1080" w:hanging="360"/>
      </w:pPr>
      <w:rPr>
        <w:rFonts w:ascii="Wingdings" w:hAnsi="Wingdings" w:hint="default"/>
      </w:rPr>
    </w:lvl>
    <w:lvl w:ilvl="3" w:tplc="041D0001" w:tentative="1">
      <w:start w:val="1"/>
      <w:numFmt w:val="bullet"/>
      <w:lvlText w:val=""/>
      <w:lvlJc w:val="left"/>
      <w:pPr>
        <w:ind w:left="1800" w:hanging="360"/>
      </w:pPr>
      <w:rPr>
        <w:rFonts w:ascii="Symbol" w:hAnsi="Symbol" w:hint="default"/>
      </w:rPr>
    </w:lvl>
    <w:lvl w:ilvl="4" w:tplc="041D0003" w:tentative="1">
      <w:start w:val="1"/>
      <w:numFmt w:val="bullet"/>
      <w:lvlText w:val="o"/>
      <w:lvlJc w:val="left"/>
      <w:pPr>
        <w:ind w:left="2520" w:hanging="360"/>
      </w:pPr>
      <w:rPr>
        <w:rFonts w:ascii="Courier New" w:hAnsi="Courier New" w:cs="Courier New" w:hint="default"/>
      </w:rPr>
    </w:lvl>
    <w:lvl w:ilvl="5" w:tplc="041D0005" w:tentative="1">
      <w:start w:val="1"/>
      <w:numFmt w:val="bullet"/>
      <w:lvlText w:val=""/>
      <w:lvlJc w:val="left"/>
      <w:pPr>
        <w:ind w:left="3240" w:hanging="360"/>
      </w:pPr>
      <w:rPr>
        <w:rFonts w:ascii="Wingdings" w:hAnsi="Wingdings" w:hint="default"/>
      </w:rPr>
    </w:lvl>
    <w:lvl w:ilvl="6" w:tplc="041D0001" w:tentative="1">
      <w:start w:val="1"/>
      <w:numFmt w:val="bullet"/>
      <w:lvlText w:val=""/>
      <w:lvlJc w:val="left"/>
      <w:pPr>
        <w:ind w:left="3960" w:hanging="360"/>
      </w:pPr>
      <w:rPr>
        <w:rFonts w:ascii="Symbol" w:hAnsi="Symbol" w:hint="default"/>
      </w:rPr>
    </w:lvl>
    <w:lvl w:ilvl="7" w:tplc="041D0003" w:tentative="1">
      <w:start w:val="1"/>
      <w:numFmt w:val="bullet"/>
      <w:lvlText w:val="o"/>
      <w:lvlJc w:val="left"/>
      <w:pPr>
        <w:ind w:left="4680" w:hanging="360"/>
      </w:pPr>
      <w:rPr>
        <w:rFonts w:ascii="Courier New" w:hAnsi="Courier New" w:cs="Courier New" w:hint="default"/>
      </w:rPr>
    </w:lvl>
    <w:lvl w:ilvl="8" w:tplc="041D0005" w:tentative="1">
      <w:start w:val="1"/>
      <w:numFmt w:val="bullet"/>
      <w:lvlText w:val=""/>
      <w:lvlJc w:val="left"/>
      <w:pPr>
        <w:ind w:left="5400" w:hanging="360"/>
      </w:pPr>
      <w:rPr>
        <w:rFonts w:ascii="Wingdings" w:hAnsi="Wingdings" w:hint="default"/>
      </w:rPr>
    </w:lvl>
  </w:abstractNum>
  <w:abstractNum w:abstractNumId="22">
    <w:nsid w:val="627A2E2E"/>
    <w:multiLevelType w:val="hybridMultilevel"/>
    <w:tmpl w:val="C6A42304"/>
    <w:lvl w:ilvl="0" w:tplc="041D0001">
      <w:start w:val="1"/>
      <w:numFmt w:val="bullet"/>
      <w:lvlText w:val=""/>
      <w:lvlJc w:val="left"/>
      <w:pPr>
        <w:ind w:left="360" w:hanging="360"/>
      </w:pPr>
      <w:rPr>
        <w:rFonts w:ascii="Symbol" w:hAnsi="Symbol" w:hint="default"/>
      </w:rPr>
    </w:lvl>
    <w:lvl w:ilvl="1" w:tplc="041D0003" w:tentative="1">
      <w:start w:val="1"/>
      <w:numFmt w:val="bullet"/>
      <w:lvlText w:val="o"/>
      <w:lvlJc w:val="left"/>
      <w:pPr>
        <w:ind w:left="1080" w:hanging="360"/>
      </w:pPr>
      <w:rPr>
        <w:rFonts w:ascii="Courier New" w:hAnsi="Courier New" w:cs="Courier New" w:hint="default"/>
      </w:rPr>
    </w:lvl>
    <w:lvl w:ilvl="2" w:tplc="041D0005" w:tentative="1">
      <w:start w:val="1"/>
      <w:numFmt w:val="bullet"/>
      <w:lvlText w:val=""/>
      <w:lvlJc w:val="left"/>
      <w:pPr>
        <w:ind w:left="1800" w:hanging="360"/>
      </w:pPr>
      <w:rPr>
        <w:rFonts w:ascii="Wingdings" w:hAnsi="Wingdings" w:hint="default"/>
      </w:rPr>
    </w:lvl>
    <w:lvl w:ilvl="3" w:tplc="041D0001" w:tentative="1">
      <w:start w:val="1"/>
      <w:numFmt w:val="bullet"/>
      <w:lvlText w:val=""/>
      <w:lvlJc w:val="left"/>
      <w:pPr>
        <w:ind w:left="2520" w:hanging="360"/>
      </w:pPr>
      <w:rPr>
        <w:rFonts w:ascii="Symbol" w:hAnsi="Symbol" w:hint="default"/>
      </w:rPr>
    </w:lvl>
    <w:lvl w:ilvl="4" w:tplc="041D0003" w:tentative="1">
      <w:start w:val="1"/>
      <w:numFmt w:val="bullet"/>
      <w:lvlText w:val="o"/>
      <w:lvlJc w:val="left"/>
      <w:pPr>
        <w:ind w:left="3240" w:hanging="360"/>
      </w:pPr>
      <w:rPr>
        <w:rFonts w:ascii="Courier New" w:hAnsi="Courier New" w:cs="Courier New" w:hint="default"/>
      </w:rPr>
    </w:lvl>
    <w:lvl w:ilvl="5" w:tplc="041D0005" w:tentative="1">
      <w:start w:val="1"/>
      <w:numFmt w:val="bullet"/>
      <w:lvlText w:val=""/>
      <w:lvlJc w:val="left"/>
      <w:pPr>
        <w:ind w:left="3960" w:hanging="360"/>
      </w:pPr>
      <w:rPr>
        <w:rFonts w:ascii="Wingdings" w:hAnsi="Wingdings" w:hint="default"/>
      </w:rPr>
    </w:lvl>
    <w:lvl w:ilvl="6" w:tplc="041D0001" w:tentative="1">
      <w:start w:val="1"/>
      <w:numFmt w:val="bullet"/>
      <w:lvlText w:val=""/>
      <w:lvlJc w:val="left"/>
      <w:pPr>
        <w:ind w:left="4680" w:hanging="360"/>
      </w:pPr>
      <w:rPr>
        <w:rFonts w:ascii="Symbol" w:hAnsi="Symbol" w:hint="default"/>
      </w:rPr>
    </w:lvl>
    <w:lvl w:ilvl="7" w:tplc="041D0003" w:tentative="1">
      <w:start w:val="1"/>
      <w:numFmt w:val="bullet"/>
      <w:lvlText w:val="o"/>
      <w:lvlJc w:val="left"/>
      <w:pPr>
        <w:ind w:left="5400" w:hanging="360"/>
      </w:pPr>
      <w:rPr>
        <w:rFonts w:ascii="Courier New" w:hAnsi="Courier New" w:cs="Courier New" w:hint="default"/>
      </w:rPr>
    </w:lvl>
    <w:lvl w:ilvl="8" w:tplc="041D0005" w:tentative="1">
      <w:start w:val="1"/>
      <w:numFmt w:val="bullet"/>
      <w:lvlText w:val=""/>
      <w:lvlJc w:val="left"/>
      <w:pPr>
        <w:ind w:left="6120" w:hanging="360"/>
      </w:pPr>
      <w:rPr>
        <w:rFonts w:ascii="Wingdings" w:hAnsi="Wingdings" w:hint="default"/>
      </w:rPr>
    </w:lvl>
  </w:abstractNum>
  <w:abstractNum w:abstractNumId="23">
    <w:nsid w:val="62EE184B"/>
    <w:multiLevelType w:val="hybridMultilevel"/>
    <w:tmpl w:val="4D6A3AC8"/>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24">
    <w:nsid w:val="65AB0DB6"/>
    <w:multiLevelType w:val="hybridMultilevel"/>
    <w:tmpl w:val="54C0C03C"/>
    <w:lvl w:ilvl="0" w:tplc="3BA23712">
      <w:start w:val="1"/>
      <w:numFmt w:val="decimal"/>
      <w:lvlText w:val="(%1)"/>
      <w:lvlJc w:val="left"/>
      <w:pPr>
        <w:ind w:left="720" w:hanging="360"/>
      </w:pPr>
      <w:rPr>
        <w:rFonts w:hint="default"/>
      </w:r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25">
    <w:nsid w:val="6C204324"/>
    <w:multiLevelType w:val="hybridMultilevel"/>
    <w:tmpl w:val="EE083008"/>
    <w:lvl w:ilvl="0" w:tplc="041D0001">
      <w:start w:val="1"/>
      <w:numFmt w:val="bullet"/>
      <w:lvlText w:val=""/>
      <w:lvlJc w:val="left"/>
      <w:pPr>
        <w:ind w:left="785" w:hanging="360"/>
      </w:pPr>
      <w:rPr>
        <w:rFonts w:ascii="Symbol" w:hAnsi="Symbol" w:hint="default"/>
      </w:rPr>
    </w:lvl>
    <w:lvl w:ilvl="1" w:tplc="041D0003" w:tentative="1">
      <w:start w:val="1"/>
      <w:numFmt w:val="bullet"/>
      <w:lvlText w:val="o"/>
      <w:lvlJc w:val="left"/>
      <w:pPr>
        <w:ind w:left="1505" w:hanging="360"/>
      </w:pPr>
      <w:rPr>
        <w:rFonts w:ascii="Courier New" w:hAnsi="Courier New" w:cs="Courier New" w:hint="default"/>
      </w:rPr>
    </w:lvl>
    <w:lvl w:ilvl="2" w:tplc="041D0005" w:tentative="1">
      <w:start w:val="1"/>
      <w:numFmt w:val="bullet"/>
      <w:lvlText w:val=""/>
      <w:lvlJc w:val="left"/>
      <w:pPr>
        <w:ind w:left="2225" w:hanging="360"/>
      </w:pPr>
      <w:rPr>
        <w:rFonts w:ascii="Wingdings" w:hAnsi="Wingdings" w:hint="default"/>
      </w:rPr>
    </w:lvl>
    <w:lvl w:ilvl="3" w:tplc="041D0001" w:tentative="1">
      <w:start w:val="1"/>
      <w:numFmt w:val="bullet"/>
      <w:lvlText w:val=""/>
      <w:lvlJc w:val="left"/>
      <w:pPr>
        <w:ind w:left="2945" w:hanging="360"/>
      </w:pPr>
      <w:rPr>
        <w:rFonts w:ascii="Symbol" w:hAnsi="Symbol" w:hint="default"/>
      </w:rPr>
    </w:lvl>
    <w:lvl w:ilvl="4" w:tplc="041D0003" w:tentative="1">
      <w:start w:val="1"/>
      <w:numFmt w:val="bullet"/>
      <w:lvlText w:val="o"/>
      <w:lvlJc w:val="left"/>
      <w:pPr>
        <w:ind w:left="3665" w:hanging="360"/>
      </w:pPr>
      <w:rPr>
        <w:rFonts w:ascii="Courier New" w:hAnsi="Courier New" w:cs="Courier New" w:hint="default"/>
      </w:rPr>
    </w:lvl>
    <w:lvl w:ilvl="5" w:tplc="041D0005" w:tentative="1">
      <w:start w:val="1"/>
      <w:numFmt w:val="bullet"/>
      <w:lvlText w:val=""/>
      <w:lvlJc w:val="left"/>
      <w:pPr>
        <w:ind w:left="4385" w:hanging="360"/>
      </w:pPr>
      <w:rPr>
        <w:rFonts w:ascii="Wingdings" w:hAnsi="Wingdings" w:hint="default"/>
      </w:rPr>
    </w:lvl>
    <w:lvl w:ilvl="6" w:tplc="041D0001" w:tentative="1">
      <w:start w:val="1"/>
      <w:numFmt w:val="bullet"/>
      <w:lvlText w:val=""/>
      <w:lvlJc w:val="left"/>
      <w:pPr>
        <w:ind w:left="5105" w:hanging="360"/>
      </w:pPr>
      <w:rPr>
        <w:rFonts w:ascii="Symbol" w:hAnsi="Symbol" w:hint="default"/>
      </w:rPr>
    </w:lvl>
    <w:lvl w:ilvl="7" w:tplc="041D0003" w:tentative="1">
      <w:start w:val="1"/>
      <w:numFmt w:val="bullet"/>
      <w:lvlText w:val="o"/>
      <w:lvlJc w:val="left"/>
      <w:pPr>
        <w:ind w:left="5825" w:hanging="360"/>
      </w:pPr>
      <w:rPr>
        <w:rFonts w:ascii="Courier New" w:hAnsi="Courier New" w:cs="Courier New" w:hint="default"/>
      </w:rPr>
    </w:lvl>
    <w:lvl w:ilvl="8" w:tplc="041D0005" w:tentative="1">
      <w:start w:val="1"/>
      <w:numFmt w:val="bullet"/>
      <w:lvlText w:val=""/>
      <w:lvlJc w:val="left"/>
      <w:pPr>
        <w:ind w:left="6545" w:hanging="360"/>
      </w:pPr>
      <w:rPr>
        <w:rFonts w:ascii="Wingdings" w:hAnsi="Wingdings" w:hint="default"/>
      </w:rPr>
    </w:lvl>
  </w:abstractNum>
  <w:abstractNum w:abstractNumId="26">
    <w:nsid w:val="70967BD5"/>
    <w:multiLevelType w:val="hybridMultilevel"/>
    <w:tmpl w:val="387C6182"/>
    <w:lvl w:ilvl="0" w:tplc="041D0003">
      <w:start w:val="1"/>
      <w:numFmt w:val="bullet"/>
      <w:lvlText w:val="o"/>
      <w:lvlJc w:val="left"/>
      <w:pPr>
        <w:ind w:left="720" w:hanging="360"/>
      </w:pPr>
      <w:rPr>
        <w:rFonts w:ascii="Courier New" w:hAnsi="Courier New" w:cs="Courier New" w:hint="default"/>
      </w:rPr>
    </w:lvl>
    <w:lvl w:ilvl="1" w:tplc="3BA23712">
      <w:start w:val="1"/>
      <w:numFmt w:val="decimal"/>
      <w:lvlText w:val="(%2)"/>
      <w:lvlJc w:val="left"/>
      <w:pPr>
        <w:ind w:left="1440" w:hanging="360"/>
      </w:pPr>
      <w:rPr>
        <w:rFonts w:hint="default"/>
      </w:r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27">
    <w:nsid w:val="730E3DDF"/>
    <w:multiLevelType w:val="hybridMultilevel"/>
    <w:tmpl w:val="C6984066"/>
    <w:lvl w:ilvl="0" w:tplc="041D0001">
      <w:start w:val="1"/>
      <w:numFmt w:val="bullet"/>
      <w:lvlText w:val=""/>
      <w:lvlJc w:val="left"/>
      <w:pPr>
        <w:ind w:left="1381" w:hanging="360"/>
      </w:pPr>
      <w:rPr>
        <w:rFonts w:ascii="Symbol" w:hAnsi="Symbol" w:hint="default"/>
      </w:rPr>
    </w:lvl>
    <w:lvl w:ilvl="1" w:tplc="041D0003" w:tentative="1">
      <w:start w:val="1"/>
      <w:numFmt w:val="bullet"/>
      <w:lvlText w:val="o"/>
      <w:lvlJc w:val="left"/>
      <w:pPr>
        <w:ind w:left="1381" w:hanging="360"/>
      </w:pPr>
      <w:rPr>
        <w:rFonts w:ascii="Courier New" w:hAnsi="Courier New" w:cs="Courier New" w:hint="default"/>
      </w:rPr>
    </w:lvl>
    <w:lvl w:ilvl="2" w:tplc="041D0005" w:tentative="1">
      <w:start w:val="1"/>
      <w:numFmt w:val="bullet"/>
      <w:lvlText w:val=""/>
      <w:lvlJc w:val="left"/>
      <w:pPr>
        <w:ind w:left="2101" w:hanging="360"/>
      </w:pPr>
      <w:rPr>
        <w:rFonts w:ascii="Wingdings" w:hAnsi="Wingdings" w:hint="default"/>
      </w:rPr>
    </w:lvl>
    <w:lvl w:ilvl="3" w:tplc="041D0001" w:tentative="1">
      <w:start w:val="1"/>
      <w:numFmt w:val="bullet"/>
      <w:lvlText w:val=""/>
      <w:lvlJc w:val="left"/>
      <w:pPr>
        <w:ind w:left="2821" w:hanging="360"/>
      </w:pPr>
      <w:rPr>
        <w:rFonts w:ascii="Symbol" w:hAnsi="Symbol" w:hint="default"/>
      </w:rPr>
    </w:lvl>
    <w:lvl w:ilvl="4" w:tplc="041D0003" w:tentative="1">
      <w:start w:val="1"/>
      <w:numFmt w:val="bullet"/>
      <w:lvlText w:val="o"/>
      <w:lvlJc w:val="left"/>
      <w:pPr>
        <w:ind w:left="3541" w:hanging="360"/>
      </w:pPr>
      <w:rPr>
        <w:rFonts w:ascii="Courier New" w:hAnsi="Courier New" w:cs="Courier New" w:hint="default"/>
      </w:rPr>
    </w:lvl>
    <w:lvl w:ilvl="5" w:tplc="041D0005" w:tentative="1">
      <w:start w:val="1"/>
      <w:numFmt w:val="bullet"/>
      <w:lvlText w:val=""/>
      <w:lvlJc w:val="left"/>
      <w:pPr>
        <w:ind w:left="4261" w:hanging="360"/>
      </w:pPr>
      <w:rPr>
        <w:rFonts w:ascii="Wingdings" w:hAnsi="Wingdings" w:hint="default"/>
      </w:rPr>
    </w:lvl>
    <w:lvl w:ilvl="6" w:tplc="041D0001" w:tentative="1">
      <w:start w:val="1"/>
      <w:numFmt w:val="bullet"/>
      <w:lvlText w:val=""/>
      <w:lvlJc w:val="left"/>
      <w:pPr>
        <w:ind w:left="4981" w:hanging="360"/>
      </w:pPr>
      <w:rPr>
        <w:rFonts w:ascii="Symbol" w:hAnsi="Symbol" w:hint="default"/>
      </w:rPr>
    </w:lvl>
    <w:lvl w:ilvl="7" w:tplc="041D0003" w:tentative="1">
      <w:start w:val="1"/>
      <w:numFmt w:val="bullet"/>
      <w:lvlText w:val="o"/>
      <w:lvlJc w:val="left"/>
      <w:pPr>
        <w:ind w:left="5701" w:hanging="360"/>
      </w:pPr>
      <w:rPr>
        <w:rFonts w:ascii="Courier New" w:hAnsi="Courier New" w:cs="Courier New" w:hint="default"/>
      </w:rPr>
    </w:lvl>
    <w:lvl w:ilvl="8" w:tplc="041D0005" w:tentative="1">
      <w:start w:val="1"/>
      <w:numFmt w:val="bullet"/>
      <w:lvlText w:val=""/>
      <w:lvlJc w:val="left"/>
      <w:pPr>
        <w:ind w:left="6421" w:hanging="360"/>
      </w:pPr>
      <w:rPr>
        <w:rFonts w:ascii="Wingdings" w:hAnsi="Wingdings" w:hint="default"/>
      </w:rPr>
    </w:lvl>
  </w:abstractNum>
  <w:abstractNum w:abstractNumId="28">
    <w:nsid w:val="78EA0A7E"/>
    <w:multiLevelType w:val="hybridMultilevel"/>
    <w:tmpl w:val="60949C88"/>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29">
    <w:nsid w:val="7C215A22"/>
    <w:multiLevelType w:val="hybridMultilevel"/>
    <w:tmpl w:val="2BDE6224"/>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num w:numId="1">
    <w:abstractNumId w:val="15"/>
  </w:num>
  <w:num w:numId="2">
    <w:abstractNumId w:val="11"/>
  </w:num>
  <w:num w:numId="3">
    <w:abstractNumId w:val="9"/>
  </w:num>
  <w:num w:numId="4">
    <w:abstractNumId w:val="12"/>
  </w:num>
  <w:num w:numId="5">
    <w:abstractNumId w:val="26"/>
  </w:num>
  <w:num w:numId="6">
    <w:abstractNumId w:val="16"/>
  </w:num>
  <w:num w:numId="7">
    <w:abstractNumId w:val="13"/>
  </w:num>
  <w:num w:numId="8">
    <w:abstractNumId w:val="24"/>
  </w:num>
  <w:num w:numId="9">
    <w:abstractNumId w:val="1"/>
  </w:num>
  <w:num w:numId="10">
    <w:abstractNumId w:val="5"/>
  </w:num>
  <w:num w:numId="11">
    <w:abstractNumId w:val="15"/>
  </w:num>
  <w:num w:numId="12">
    <w:abstractNumId w:val="25"/>
  </w:num>
  <w:num w:numId="13">
    <w:abstractNumId w:val="3"/>
  </w:num>
  <w:num w:numId="14">
    <w:abstractNumId w:val="15"/>
  </w:num>
  <w:num w:numId="15">
    <w:abstractNumId w:val="15"/>
  </w:num>
  <w:num w:numId="16">
    <w:abstractNumId w:val="15"/>
  </w:num>
  <w:num w:numId="17">
    <w:abstractNumId w:val="15"/>
  </w:num>
  <w:num w:numId="18">
    <w:abstractNumId w:val="7"/>
  </w:num>
  <w:num w:numId="19">
    <w:abstractNumId w:val="15"/>
  </w:num>
  <w:num w:numId="20">
    <w:abstractNumId w:val="15"/>
  </w:num>
  <w:num w:numId="21">
    <w:abstractNumId w:val="18"/>
  </w:num>
  <w:num w:numId="22">
    <w:abstractNumId w:val="2"/>
  </w:num>
  <w:num w:numId="23">
    <w:abstractNumId w:val="15"/>
  </w:num>
  <w:num w:numId="24">
    <w:abstractNumId w:val="15"/>
  </w:num>
  <w:num w:numId="25">
    <w:abstractNumId w:val="20"/>
  </w:num>
  <w:num w:numId="26">
    <w:abstractNumId w:val="23"/>
  </w:num>
  <w:num w:numId="27">
    <w:abstractNumId w:val="29"/>
  </w:num>
  <w:num w:numId="28">
    <w:abstractNumId w:val="28"/>
  </w:num>
  <w:num w:numId="29">
    <w:abstractNumId w:val="6"/>
  </w:num>
  <w:num w:numId="30">
    <w:abstractNumId w:val="8"/>
  </w:num>
  <w:num w:numId="31">
    <w:abstractNumId w:val="22"/>
  </w:num>
  <w:num w:numId="32">
    <w:abstractNumId w:val="21"/>
  </w:num>
  <w:num w:numId="33">
    <w:abstractNumId w:val="27"/>
  </w:num>
  <w:num w:numId="34">
    <w:abstractNumId w:val="19"/>
  </w:num>
  <w:num w:numId="35">
    <w:abstractNumId w:val="17"/>
  </w:num>
  <w:num w:numId="36">
    <w:abstractNumId w:val="0"/>
  </w:num>
  <w:num w:numId="37">
    <w:abstractNumId w:val="14"/>
  </w:num>
  <w:num w:numId="38">
    <w:abstractNumId w:val="15"/>
  </w:num>
  <w:num w:numId="39">
    <w:abstractNumId w:val="15"/>
  </w:num>
  <w:num w:numId="40">
    <w:abstractNumId w:val="4"/>
  </w:num>
  <w:num w:numId="41">
    <w:abstractNumId w:val="10"/>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1304"/>
  <w:hyphenationZone w:val="425"/>
  <w:noPunctuationKerning/>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1638B"/>
    <w:rsid w:val="00005CD7"/>
    <w:rsid w:val="00007785"/>
    <w:rsid w:val="000077A7"/>
    <w:rsid w:val="000101E0"/>
    <w:rsid w:val="00012B1F"/>
    <w:rsid w:val="000151CD"/>
    <w:rsid w:val="00020528"/>
    <w:rsid w:val="000206D5"/>
    <w:rsid w:val="0002216D"/>
    <w:rsid w:val="00023FEB"/>
    <w:rsid w:val="000242B7"/>
    <w:rsid w:val="0003162E"/>
    <w:rsid w:val="00033E5A"/>
    <w:rsid w:val="00035006"/>
    <w:rsid w:val="000421F9"/>
    <w:rsid w:val="000446F4"/>
    <w:rsid w:val="00044C68"/>
    <w:rsid w:val="000514EE"/>
    <w:rsid w:val="000614F1"/>
    <w:rsid w:val="00063952"/>
    <w:rsid w:val="00070A68"/>
    <w:rsid w:val="00072027"/>
    <w:rsid w:val="00073996"/>
    <w:rsid w:val="00073A2E"/>
    <w:rsid w:val="0007507C"/>
    <w:rsid w:val="00081185"/>
    <w:rsid w:val="00083A86"/>
    <w:rsid w:val="00094626"/>
    <w:rsid w:val="000A0DAA"/>
    <w:rsid w:val="000B6214"/>
    <w:rsid w:val="000C0188"/>
    <w:rsid w:val="000C1DC2"/>
    <w:rsid w:val="000C371B"/>
    <w:rsid w:val="000C4EF6"/>
    <w:rsid w:val="000C79A3"/>
    <w:rsid w:val="000D490D"/>
    <w:rsid w:val="000D57FC"/>
    <w:rsid w:val="000D69F6"/>
    <w:rsid w:val="000E0B9E"/>
    <w:rsid w:val="000E1FDE"/>
    <w:rsid w:val="000E6197"/>
    <w:rsid w:val="000E7D35"/>
    <w:rsid w:val="000F066A"/>
    <w:rsid w:val="000F38E6"/>
    <w:rsid w:val="000F484E"/>
    <w:rsid w:val="000F610C"/>
    <w:rsid w:val="00100A97"/>
    <w:rsid w:val="00100AE9"/>
    <w:rsid w:val="001020B8"/>
    <w:rsid w:val="001020DE"/>
    <w:rsid w:val="001050AD"/>
    <w:rsid w:val="001110DB"/>
    <w:rsid w:val="00111228"/>
    <w:rsid w:val="00112657"/>
    <w:rsid w:val="00114779"/>
    <w:rsid w:val="001149FF"/>
    <w:rsid w:val="001158C3"/>
    <w:rsid w:val="00121C8E"/>
    <w:rsid w:val="00122F8A"/>
    <w:rsid w:val="001246EE"/>
    <w:rsid w:val="00127CC3"/>
    <w:rsid w:val="001365B5"/>
    <w:rsid w:val="001468AC"/>
    <w:rsid w:val="00147DCA"/>
    <w:rsid w:val="00150AE1"/>
    <w:rsid w:val="00151066"/>
    <w:rsid w:val="001526B2"/>
    <w:rsid w:val="00156DBC"/>
    <w:rsid w:val="00167440"/>
    <w:rsid w:val="001715FC"/>
    <w:rsid w:val="00172358"/>
    <w:rsid w:val="0017308E"/>
    <w:rsid w:val="0018042E"/>
    <w:rsid w:val="00181233"/>
    <w:rsid w:val="00184411"/>
    <w:rsid w:val="00184463"/>
    <w:rsid w:val="00185C87"/>
    <w:rsid w:val="00187FB8"/>
    <w:rsid w:val="00196F33"/>
    <w:rsid w:val="0019761F"/>
    <w:rsid w:val="001A01F3"/>
    <w:rsid w:val="001A0FEE"/>
    <w:rsid w:val="001A368B"/>
    <w:rsid w:val="001A3E78"/>
    <w:rsid w:val="001B2426"/>
    <w:rsid w:val="001B52D1"/>
    <w:rsid w:val="001C1055"/>
    <w:rsid w:val="001C2B7F"/>
    <w:rsid w:val="001C4784"/>
    <w:rsid w:val="001D10E7"/>
    <w:rsid w:val="001D2D01"/>
    <w:rsid w:val="001D2F4F"/>
    <w:rsid w:val="001D53AD"/>
    <w:rsid w:val="001D5780"/>
    <w:rsid w:val="001D5DAE"/>
    <w:rsid w:val="001E2274"/>
    <w:rsid w:val="001F16B2"/>
    <w:rsid w:val="001F39E9"/>
    <w:rsid w:val="001F63E6"/>
    <w:rsid w:val="00202DEE"/>
    <w:rsid w:val="00204D24"/>
    <w:rsid w:val="00205038"/>
    <w:rsid w:val="002134AF"/>
    <w:rsid w:val="002136DB"/>
    <w:rsid w:val="00214278"/>
    <w:rsid w:val="00215C51"/>
    <w:rsid w:val="00222F3A"/>
    <w:rsid w:val="0022425C"/>
    <w:rsid w:val="0022477C"/>
    <w:rsid w:val="00225185"/>
    <w:rsid w:val="00225342"/>
    <w:rsid w:val="002268D7"/>
    <w:rsid w:val="00227904"/>
    <w:rsid w:val="00230CC1"/>
    <w:rsid w:val="00233405"/>
    <w:rsid w:val="00235292"/>
    <w:rsid w:val="002367C7"/>
    <w:rsid w:val="00236C74"/>
    <w:rsid w:val="0024027F"/>
    <w:rsid w:val="00243548"/>
    <w:rsid w:val="0024774D"/>
    <w:rsid w:val="00251B21"/>
    <w:rsid w:val="00251FBD"/>
    <w:rsid w:val="002541CE"/>
    <w:rsid w:val="0025470A"/>
    <w:rsid w:val="002563E3"/>
    <w:rsid w:val="0026051B"/>
    <w:rsid w:val="002624EE"/>
    <w:rsid w:val="00264C0E"/>
    <w:rsid w:val="00265F0F"/>
    <w:rsid w:val="00266399"/>
    <w:rsid w:val="002663DC"/>
    <w:rsid w:val="002667CD"/>
    <w:rsid w:val="00266B31"/>
    <w:rsid w:val="002711C0"/>
    <w:rsid w:val="002741C9"/>
    <w:rsid w:val="00274904"/>
    <w:rsid w:val="00277723"/>
    <w:rsid w:val="002814AC"/>
    <w:rsid w:val="002827A8"/>
    <w:rsid w:val="002845AF"/>
    <w:rsid w:val="002927E6"/>
    <w:rsid w:val="002951CE"/>
    <w:rsid w:val="0029631A"/>
    <w:rsid w:val="002A0D24"/>
    <w:rsid w:val="002A0D2F"/>
    <w:rsid w:val="002A3A42"/>
    <w:rsid w:val="002A56B8"/>
    <w:rsid w:val="002B0A91"/>
    <w:rsid w:val="002B0C0C"/>
    <w:rsid w:val="002B3DAD"/>
    <w:rsid w:val="002B445C"/>
    <w:rsid w:val="002B46D9"/>
    <w:rsid w:val="002B4E51"/>
    <w:rsid w:val="002B65AC"/>
    <w:rsid w:val="002B7047"/>
    <w:rsid w:val="002C1C81"/>
    <w:rsid w:val="002C1E1A"/>
    <w:rsid w:val="002C1F91"/>
    <w:rsid w:val="002C2ABB"/>
    <w:rsid w:val="002C356D"/>
    <w:rsid w:val="002C36E8"/>
    <w:rsid w:val="002C6FE5"/>
    <w:rsid w:val="002E1719"/>
    <w:rsid w:val="002E1AF7"/>
    <w:rsid w:val="002E37D0"/>
    <w:rsid w:val="002E37E5"/>
    <w:rsid w:val="002E4084"/>
    <w:rsid w:val="002E5F15"/>
    <w:rsid w:val="002F1D1E"/>
    <w:rsid w:val="002F1E28"/>
    <w:rsid w:val="002F38DD"/>
    <w:rsid w:val="00300593"/>
    <w:rsid w:val="00300EC8"/>
    <w:rsid w:val="00301593"/>
    <w:rsid w:val="0030354E"/>
    <w:rsid w:val="00306E9A"/>
    <w:rsid w:val="00307353"/>
    <w:rsid w:val="00312770"/>
    <w:rsid w:val="0031453B"/>
    <w:rsid w:val="0031568C"/>
    <w:rsid w:val="00315D8C"/>
    <w:rsid w:val="003173AC"/>
    <w:rsid w:val="003217FF"/>
    <w:rsid w:val="00327FFB"/>
    <w:rsid w:val="00331BAE"/>
    <w:rsid w:val="0034309C"/>
    <w:rsid w:val="00343366"/>
    <w:rsid w:val="003441EE"/>
    <w:rsid w:val="00350680"/>
    <w:rsid w:val="00355883"/>
    <w:rsid w:val="0035753D"/>
    <w:rsid w:val="003607FD"/>
    <w:rsid w:val="0036369B"/>
    <w:rsid w:val="00367FDD"/>
    <w:rsid w:val="00370A69"/>
    <w:rsid w:val="0037113E"/>
    <w:rsid w:val="00372FBA"/>
    <w:rsid w:val="003741D6"/>
    <w:rsid w:val="00374308"/>
    <w:rsid w:val="00374E30"/>
    <w:rsid w:val="00375CB5"/>
    <w:rsid w:val="00380D12"/>
    <w:rsid w:val="003813B7"/>
    <w:rsid w:val="00381A40"/>
    <w:rsid w:val="00386F0E"/>
    <w:rsid w:val="00397637"/>
    <w:rsid w:val="003A15CC"/>
    <w:rsid w:val="003A2094"/>
    <w:rsid w:val="003A54FA"/>
    <w:rsid w:val="003A7E86"/>
    <w:rsid w:val="003C0EEF"/>
    <w:rsid w:val="003D0921"/>
    <w:rsid w:val="003D0C04"/>
    <w:rsid w:val="003D2305"/>
    <w:rsid w:val="003D33DA"/>
    <w:rsid w:val="003D3905"/>
    <w:rsid w:val="003D54AB"/>
    <w:rsid w:val="003D6A28"/>
    <w:rsid w:val="003D72A3"/>
    <w:rsid w:val="003D73DC"/>
    <w:rsid w:val="003E08E5"/>
    <w:rsid w:val="003E0DCE"/>
    <w:rsid w:val="003E3A5E"/>
    <w:rsid w:val="003E553F"/>
    <w:rsid w:val="003E609F"/>
    <w:rsid w:val="003E6AFA"/>
    <w:rsid w:val="003F0849"/>
    <w:rsid w:val="003F1DD5"/>
    <w:rsid w:val="003F336C"/>
    <w:rsid w:val="003F3E87"/>
    <w:rsid w:val="003F52B9"/>
    <w:rsid w:val="003F5A2D"/>
    <w:rsid w:val="004025A3"/>
    <w:rsid w:val="00404989"/>
    <w:rsid w:val="004054C3"/>
    <w:rsid w:val="00406CCB"/>
    <w:rsid w:val="00407D92"/>
    <w:rsid w:val="00411BFB"/>
    <w:rsid w:val="00413FAC"/>
    <w:rsid w:val="004141C1"/>
    <w:rsid w:val="00414ECC"/>
    <w:rsid w:val="00416090"/>
    <w:rsid w:val="00416790"/>
    <w:rsid w:val="00416BCC"/>
    <w:rsid w:val="00427CF7"/>
    <w:rsid w:val="00430718"/>
    <w:rsid w:val="004332E6"/>
    <w:rsid w:val="00433DD2"/>
    <w:rsid w:val="00434A45"/>
    <w:rsid w:val="00441BB4"/>
    <w:rsid w:val="0044519C"/>
    <w:rsid w:val="00445EA1"/>
    <w:rsid w:val="004503A5"/>
    <w:rsid w:val="00451174"/>
    <w:rsid w:val="00452C86"/>
    <w:rsid w:val="004609AE"/>
    <w:rsid w:val="004719A6"/>
    <w:rsid w:val="004734BE"/>
    <w:rsid w:val="00474CB4"/>
    <w:rsid w:val="00476758"/>
    <w:rsid w:val="004774E2"/>
    <w:rsid w:val="00480D3F"/>
    <w:rsid w:val="00481741"/>
    <w:rsid w:val="0048245D"/>
    <w:rsid w:val="00485014"/>
    <w:rsid w:val="00487F39"/>
    <w:rsid w:val="00490364"/>
    <w:rsid w:val="004904DB"/>
    <w:rsid w:val="00491D27"/>
    <w:rsid w:val="00492486"/>
    <w:rsid w:val="00494242"/>
    <w:rsid w:val="004953E5"/>
    <w:rsid w:val="004A0399"/>
    <w:rsid w:val="004A424C"/>
    <w:rsid w:val="004A5B4F"/>
    <w:rsid w:val="004A6F42"/>
    <w:rsid w:val="004B1086"/>
    <w:rsid w:val="004B1EB3"/>
    <w:rsid w:val="004B3607"/>
    <w:rsid w:val="004B3C0F"/>
    <w:rsid w:val="004B3EE2"/>
    <w:rsid w:val="004B42A8"/>
    <w:rsid w:val="004B6B8C"/>
    <w:rsid w:val="004C1B75"/>
    <w:rsid w:val="004C58F2"/>
    <w:rsid w:val="004D1D56"/>
    <w:rsid w:val="004D3CC4"/>
    <w:rsid w:val="004D69FE"/>
    <w:rsid w:val="004D7655"/>
    <w:rsid w:val="004D7D58"/>
    <w:rsid w:val="004E01BA"/>
    <w:rsid w:val="004E0529"/>
    <w:rsid w:val="004E4BD0"/>
    <w:rsid w:val="004E4D40"/>
    <w:rsid w:val="004E63DB"/>
    <w:rsid w:val="004F39D3"/>
    <w:rsid w:val="004F3C48"/>
    <w:rsid w:val="004F4557"/>
    <w:rsid w:val="004F575A"/>
    <w:rsid w:val="004F67F7"/>
    <w:rsid w:val="005016B6"/>
    <w:rsid w:val="00503FE6"/>
    <w:rsid w:val="00506EAD"/>
    <w:rsid w:val="005074C6"/>
    <w:rsid w:val="00507AAC"/>
    <w:rsid w:val="005133D7"/>
    <w:rsid w:val="005134CC"/>
    <w:rsid w:val="00513866"/>
    <w:rsid w:val="00514427"/>
    <w:rsid w:val="00514A43"/>
    <w:rsid w:val="005152EE"/>
    <w:rsid w:val="0051622D"/>
    <w:rsid w:val="00516C31"/>
    <w:rsid w:val="0052346C"/>
    <w:rsid w:val="00524E0C"/>
    <w:rsid w:val="00531CB7"/>
    <w:rsid w:val="0053210C"/>
    <w:rsid w:val="00532CEE"/>
    <w:rsid w:val="00533574"/>
    <w:rsid w:val="0053729D"/>
    <w:rsid w:val="005404BE"/>
    <w:rsid w:val="00545888"/>
    <w:rsid w:val="00546802"/>
    <w:rsid w:val="00550329"/>
    <w:rsid w:val="005509B5"/>
    <w:rsid w:val="005551C1"/>
    <w:rsid w:val="0055530D"/>
    <w:rsid w:val="005561DA"/>
    <w:rsid w:val="0055718B"/>
    <w:rsid w:val="005626B7"/>
    <w:rsid w:val="005658BB"/>
    <w:rsid w:val="00570271"/>
    <w:rsid w:val="00571D26"/>
    <w:rsid w:val="00575981"/>
    <w:rsid w:val="00582204"/>
    <w:rsid w:val="00583086"/>
    <w:rsid w:val="00585D74"/>
    <w:rsid w:val="005906ED"/>
    <w:rsid w:val="00592017"/>
    <w:rsid w:val="005946C8"/>
    <w:rsid w:val="005A2D64"/>
    <w:rsid w:val="005B1969"/>
    <w:rsid w:val="005B1C79"/>
    <w:rsid w:val="005B7C7C"/>
    <w:rsid w:val="005C040E"/>
    <w:rsid w:val="005C13BD"/>
    <w:rsid w:val="005C2ECE"/>
    <w:rsid w:val="005C547E"/>
    <w:rsid w:val="005C674F"/>
    <w:rsid w:val="005C74FE"/>
    <w:rsid w:val="005D3A2B"/>
    <w:rsid w:val="005D4214"/>
    <w:rsid w:val="005D4E04"/>
    <w:rsid w:val="005D6B30"/>
    <w:rsid w:val="005D7863"/>
    <w:rsid w:val="005E0C0A"/>
    <w:rsid w:val="005E2D6E"/>
    <w:rsid w:val="005E5009"/>
    <w:rsid w:val="005F3818"/>
    <w:rsid w:val="005F670D"/>
    <w:rsid w:val="005F7A99"/>
    <w:rsid w:val="00602820"/>
    <w:rsid w:val="00602DD9"/>
    <w:rsid w:val="00607DED"/>
    <w:rsid w:val="00610E50"/>
    <w:rsid w:val="00615595"/>
    <w:rsid w:val="0061568F"/>
    <w:rsid w:val="00615975"/>
    <w:rsid w:val="006164D0"/>
    <w:rsid w:val="00616B4B"/>
    <w:rsid w:val="00616D91"/>
    <w:rsid w:val="00617114"/>
    <w:rsid w:val="00623F3A"/>
    <w:rsid w:val="00624A99"/>
    <w:rsid w:val="00624FE6"/>
    <w:rsid w:val="00625A06"/>
    <w:rsid w:val="00626CF7"/>
    <w:rsid w:val="00627C2B"/>
    <w:rsid w:val="00631A58"/>
    <w:rsid w:val="0063453C"/>
    <w:rsid w:val="00634F62"/>
    <w:rsid w:val="00636CAD"/>
    <w:rsid w:val="006428DE"/>
    <w:rsid w:val="006447D7"/>
    <w:rsid w:val="00645AA6"/>
    <w:rsid w:val="00660ED6"/>
    <w:rsid w:val="00664A3A"/>
    <w:rsid w:val="0066532A"/>
    <w:rsid w:val="006718A6"/>
    <w:rsid w:val="0067369B"/>
    <w:rsid w:val="006751A5"/>
    <w:rsid w:val="00676107"/>
    <w:rsid w:val="0068088A"/>
    <w:rsid w:val="006823B5"/>
    <w:rsid w:val="006843AE"/>
    <w:rsid w:val="00687B42"/>
    <w:rsid w:val="006908F1"/>
    <w:rsid w:val="00694F53"/>
    <w:rsid w:val="0069552C"/>
    <w:rsid w:val="006A1188"/>
    <w:rsid w:val="006A1465"/>
    <w:rsid w:val="006A1C0C"/>
    <w:rsid w:val="006A4D28"/>
    <w:rsid w:val="006B790B"/>
    <w:rsid w:val="006C4A55"/>
    <w:rsid w:val="006C789B"/>
    <w:rsid w:val="006D0A66"/>
    <w:rsid w:val="006D4E2E"/>
    <w:rsid w:val="006D5EBF"/>
    <w:rsid w:val="006E2BED"/>
    <w:rsid w:val="006E5CAD"/>
    <w:rsid w:val="006E5EE2"/>
    <w:rsid w:val="006E77AE"/>
    <w:rsid w:val="006F1BCB"/>
    <w:rsid w:val="006F71E8"/>
    <w:rsid w:val="0070145D"/>
    <w:rsid w:val="007028AF"/>
    <w:rsid w:val="0070372C"/>
    <w:rsid w:val="00703EA5"/>
    <w:rsid w:val="00706081"/>
    <w:rsid w:val="00710849"/>
    <w:rsid w:val="00713BB1"/>
    <w:rsid w:val="007146C3"/>
    <w:rsid w:val="00716991"/>
    <w:rsid w:val="00720329"/>
    <w:rsid w:val="00720816"/>
    <w:rsid w:val="00727F99"/>
    <w:rsid w:val="00731FD7"/>
    <w:rsid w:val="0073302B"/>
    <w:rsid w:val="00734392"/>
    <w:rsid w:val="00737584"/>
    <w:rsid w:val="00737ADB"/>
    <w:rsid w:val="00740627"/>
    <w:rsid w:val="007415C3"/>
    <w:rsid w:val="00746637"/>
    <w:rsid w:val="007479AA"/>
    <w:rsid w:val="00747AEC"/>
    <w:rsid w:val="00752080"/>
    <w:rsid w:val="007525E9"/>
    <w:rsid w:val="007545C4"/>
    <w:rsid w:val="00754C1D"/>
    <w:rsid w:val="00761C6A"/>
    <w:rsid w:val="007626C9"/>
    <w:rsid w:val="00764313"/>
    <w:rsid w:val="007648C2"/>
    <w:rsid w:val="0077164C"/>
    <w:rsid w:val="007734C9"/>
    <w:rsid w:val="0077588D"/>
    <w:rsid w:val="00781FC0"/>
    <w:rsid w:val="00782FFD"/>
    <w:rsid w:val="00783876"/>
    <w:rsid w:val="00784800"/>
    <w:rsid w:val="00787B08"/>
    <w:rsid w:val="00790146"/>
    <w:rsid w:val="00793410"/>
    <w:rsid w:val="00793995"/>
    <w:rsid w:val="007A1307"/>
    <w:rsid w:val="007A7B07"/>
    <w:rsid w:val="007B2465"/>
    <w:rsid w:val="007B3D9C"/>
    <w:rsid w:val="007B7DAA"/>
    <w:rsid w:val="007C252A"/>
    <w:rsid w:val="007C3804"/>
    <w:rsid w:val="007C6695"/>
    <w:rsid w:val="007C6E7D"/>
    <w:rsid w:val="007C71FD"/>
    <w:rsid w:val="007D1F0A"/>
    <w:rsid w:val="007E49EE"/>
    <w:rsid w:val="007E7C97"/>
    <w:rsid w:val="00801625"/>
    <w:rsid w:val="008054DD"/>
    <w:rsid w:val="00811DCF"/>
    <w:rsid w:val="008127CA"/>
    <w:rsid w:val="00812C1F"/>
    <w:rsid w:val="008135BD"/>
    <w:rsid w:val="0082354D"/>
    <w:rsid w:val="00826856"/>
    <w:rsid w:val="00832E33"/>
    <w:rsid w:val="00835497"/>
    <w:rsid w:val="00836D01"/>
    <w:rsid w:val="00840057"/>
    <w:rsid w:val="00840BE3"/>
    <w:rsid w:val="00846299"/>
    <w:rsid w:val="008468CF"/>
    <w:rsid w:val="00850DCC"/>
    <w:rsid w:val="00854763"/>
    <w:rsid w:val="008550FA"/>
    <w:rsid w:val="00855F3B"/>
    <w:rsid w:val="00856FF4"/>
    <w:rsid w:val="00857DE9"/>
    <w:rsid w:val="00860136"/>
    <w:rsid w:val="00864D64"/>
    <w:rsid w:val="0087544B"/>
    <w:rsid w:val="008754B8"/>
    <w:rsid w:val="008757B2"/>
    <w:rsid w:val="008811A1"/>
    <w:rsid w:val="008819A4"/>
    <w:rsid w:val="0088478A"/>
    <w:rsid w:val="00885593"/>
    <w:rsid w:val="00887E1A"/>
    <w:rsid w:val="008909B3"/>
    <w:rsid w:val="00892745"/>
    <w:rsid w:val="00893073"/>
    <w:rsid w:val="008936B2"/>
    <w:rsid w:val="00893811"/>
    <w:rsid w:val="00894E22"/>
    <w:rsid w:val="008958A3"/>
    <w:rsid w:val="00896957"/>
    <w:rsid w:val="00897304"/>
    <w:rsid w:val="008A2F5E"/>
    <w:rsid w:val="008A53FA"/>
    <w:rsid w:val="008A6C44"/>
    <w:rsid w:val="008A7145"/>
    <w:rsid w:val="008B14A3"/>
    <w:rsid w:val="008B2D5D"/>
    <w:rsid w:val="008C22BD"/>
    <w:rsid w:val="008C2FBF"/>
    <w:rsid w:val="008C4A7E"/>
    <w:rsid w:val="008C5D66"/>
    <w:rsid w:val="008C695A"/>
    <w:rsid w:val="008D0B8C"/>
    <w:rsid w:val="008E0DA1"/>
    <w:rsid w:val="008E5D75"/>
    <w:rsid w:val="008F263B"/>
    <w:rsid w:val="008F27B1"/>
    <w:rsid w:val="008F4C76"/>
    <w:rsid w:val="00900108"/>
    <w:rsid w:val="00901AC1"/>
    <w:rsid w:val="00903204"/>
    <w:rsid w:val="0090428B"/>
    <w:rsid w:val="0090545A"/>
    <w:rsid w:val="009061BE"/>
    <w:rsid w:val="00906998"/>
    <w:rsid w:val="009075FB"/>
    <w:rsid w:val="0091777D"/>
    <w:rsid w:val="00923507"/>
    <w:rsid w:val="00923699"/>
    <w:rsid w:val="009269E5"/>
    <w:rsid w:val="009279AE"/>
    <w:rsid w:val="009309CA"/>
    <w:rsid w:val="00932561"/>
    <w:rsid w:val="00932CE9"/>
    <w:rsid w:val="00936460"/>
    <w:rsid w:val="00936680"/>
    <w:rsid w:val="00936EAA"/>
    <w:rsid w:val="00936EF1"/>
    <w:rsid w:val="00937996"/>
    <w:rsid w:val="009419FB"/>
    <w:rsid w:val="00941C71"/>
    <w:rsid w:val="00942CFE"/>
    <w:rsid w:val="00947488"/>
    <w:rsid w:val="00951202"/>
    <w:rsid w:val="00951648"/>
    <w:rsid w:val="00954039"/>
    <w:rsid w:val="00955360"/>
    <w:rsid w:val="009577BE"/>
    <w:rsid w:val="00960735"/>
    <w:rsid w:val="00961185"/>
    <w:rsid w:val="009668F5"/>
    <w:rsid w:val="00976084"/>
    <w:rsid w:val="009760D1"/>
    <w:rsid w:val="00981E1D"/>
    <w:rsid w:val="00982BE6"/>
    <w:rsid w:val="009844F2"/>
    <w:rsid w:val="00986073"/>
    <w:rsid w:val="00991E2A"/>
    <w:rsid w:val="00993A11"/>
    <w:rsid w:val="009955E4"/>
    <w:rsid w:val="009A09B2"/>
    <w:rsid w:val="009A308E"/>
    <w:rsid w:val="009A31FD"/>
    <w:rsid w:val="009A54E2"/>
    <w:rsid w:val="009A742F"/>
    <w:rsid w:val="009B2AF0"/>
    <w:rsid w:val="009B350E"/>
    <w:rsid w:val="009B41D0"/>
    <w:rsid w:val="009C1707"/>
    <w:rsid w:val="009C7BC5"/>
    <w:rsid w:val="009D00A7"/>
    <w:rsid w:val="009D04D1"/>
    <w:rsid w:val="009D2AB6"/>
    <w:rsid w:val="009D54BB"/>
    <w:rsid w:val="009D59DD"/>
    <w:rsid w:val="009D5AC0"/>
    <w:rsid w:val="009E03DA"/>
    <w:rsid w:val="009E2680"/>
    <w:rsid w:val="009E46EE"/>
    <w:rsid w:val="009E6339"/>
    <w:rsid w:val="009F17D0"/>
    <w:rsid w:val="009F5CA9"/>
    <w:rsid w:val="009F6181"/>
    <w:rsid w:val="00A0083D"/>
    <w:rsid w:val="00A02587"/>
    <w:rsid w:val="00A0454F"/>
    <w:rsid w:val="00A05168"/>
    <w:rsid w:val="00A1087C"/>
    <w:rsid w:val="00A1432B"/>
    <w:rsid w:val="00A14A87"/>
    <w:rsid w:val="00A14E9E"/>
    <w:rsid w:val="00A161AB"/>
    <w:rsid w:val="00A16AED"/>
    <w:rsid w:val="00A17A1D"/>
    <w:rsid w:val="00A219F0"/>
    <w:rsid w:val="00A4411C"/>
    <w:rsid w:val="00A44B9D"/>
    <w:rsid w:val="00A513E6"/>
    <w:rsid w:val="00A53D7C"/>
    <w:rsid w:val="00A54411"/>
    <w:rsid w:val="00A54E35"/>
    <w:rsid w:val="00A55AAF"/>
    <w:rsid w:val="00A569A2"/>
    <w:rsid w:val="00A57135"/>
    <w:rsid w:val="00A615D1"/>
    <w:rsid w:val="00A6469A"/>
    <w:rsid w:val="00A65779"/>
    <w:rsid w:val="00A70012"/>
    <w:rsid w:val="00A705CD"/>
    <w:rsid w:val="00A724E9"/>
    <w:rsid w:val="00A7405B"/>
    <w:rsid w:val="00A742F8"/>
    <w:rsid w:val="00A7498F"/>
    <w:rsid w:val="00A7757E"/>
    <w:rsid w:val="00A8123C"/>
    <w:rsid w:val="00A837CD"/>
    <w:rsid w:val="00A845EA"/>
    <w:rsid w:val="00A87E70"/>
    <w:rsid w:val="00A92DAC"/>
    <w:rsid w:val="00A94664"/>
    <w:rsid w:val="00A94B2D"/>
    <w:rsid w:val="00A977CB"/>
    <w:rsid w:val="00A97ED2"/>
    <w:rsid w:val="00AA08C4"/>
    <w:rsid w:val="00AA733D"/>
    <w:rsid w:val="00AB79EE"/>
    <w:rsid w:val="00AC0AB9"/>
    <w:rsid w:val="00AC22BB"/>
    <w:rsid w:val="00AC6799"/>
    <w:rsid w:val="00AC7498"/>
    <w:rsid w:val="00AD7437"/>
    <w:rsid w:val="00AE0FE4"/>
    <w:rsid w:val="00AE1B5D"/>
    <w:rsid w:val="00AE2733"/>
    <w:rsid w:val="00AE2B2A"/>
    <w:rsid w:val="00AE30C8"/>
    <w:rsid w:val="00AE37BC"/>
    <w:rsid w:val="00AE39B1"/>
    <w:rsid w:val="00AF0BFA"/>
    <w:rsid w:val="00AF3D75"/>
    <w:rsid w:val="00AF47D2"/>
    <w:rsid w:val="00AF52F3"/>
    <w:rsid w:val="00AF5766"/>
    <w:rsid w:val="00B004C7"/>
    <w:rsid w:val="00B06439"/>
    <w:rsid w:val="00B07CD0"/>
    <w:rsid w:val="00B10A99"/>
    <w:rsid w:val="00B110E9"/>
    <w:rsid w:val="00B1277B"/>
    <w:rsid w:val="00B13F46"/>
    <w:rsid w:val="00B166F3"/>
    <w:rsid w:val="00B16ACB"/>
    <w:rsid w:val="00B20EE4"/>
    <w:rsid w:val="00B25756"/>
    <w:rsid w:val="00B26231"/>
    <w:rsid w:val="00B2696C"/>
    <w:rsid w:val="00B27683"/>
    <w:rsid w:val="00B30A7F"/>
    <w:rsid w:val="00B32243"/>
    <w:rsid w:val="00B32650"/>
    <w:rsid w:val="00B36AFB"/>
    <w:rsid w:val="00B37DEC"/>
    <w:rsid w:val="00B4090B"/>
    <w:rsid w:val="00B5317D"/>
    <w:rsid w:val="00B541A0"/>
    <w:rsid w:val="00B54F40"/>
    <w:rsid w:val="00B613DD"/>
    <w:rsid w:val="00B677A8"/>
    <w:rsid w:val="00B72FEB"/>
    <w:rsid w:val="00B75348"/>
    <w:rsid w:val="00B77577"/>
    <w:rsid w:val="00B802D5"/>
    <w:rsid w:val="00B86350"/>
    <w:rsid w:val="00B8694F"/>
    <w:rsid w:val="00B87880"/>
    <w:rsid w:val="00B8798C"/>
    <w:rsid w:val="00B90291"/>
    <w:rsid w:val="00B91115"/>
    <w:rsid w:val="00B916CC"/>
    <w:rsid w:val="00B91DE6"/>
    <w:rsid w:val="00B941E4"/>
    <w:rsid w:val="00B95EA1"/>
    <w:rsid w:val="00B96F60"/>
    <w:rsid w:val="00BA04AE"/>
    <w:rsid w:val="00BA04CF"/>
    <w:rsid w:val="00BA1765"/>
    <w:rsid w:val="00BA20B0"/>
    <w:rsid w:val="00BA5A4E"/>
    <w:rsid w:val="00BA62BC"/>
    <w:rsid w:val="00BA652B"/>
    <w:rsid w:val="00BA662E"/>
    <w:rsid w:val="00BB2AC4"/>
    <w:rsid w:val="00BB3CC3"/>
    <w:rsid w:val="00BB555F"/>
    <w:rsid w:val="00BC0A64"/>
    <w:rsid w:val="00BC2451"/>
    <w:rsid w:val="00BC4491"/>
    <w:rsid w:val="00BD32F4"/>
    <w:rsid w:val="00BD7B31"/>
    <w:rsid w:val="00BE023C"/>
    <w:rsid w:val="00BE0267"/>
    <w:rsid w:val="00BE3753"/>
    <w:rsid w:val="00BE73D2"/>
    <w:rsid w:val="00BF161E"/>
    <w:rsid w:val="00C0078F"/>
    <w:rsid w:val="00C0103F"/>
    <w:rsid w:val="00C0234A"/>
    <w:rsid w:val="00C06376"/>
    <w:rsid w:val="00C0772B"/>
    <w:rsid w:val="00C07FD5"/>
    <w:rsid w:val="00C11906"/>
    <w:rsid w:val="00C13498"/>
    <w:rsid w:val="00C1434B"/>
    <w:rsid w:val="00C158B8"/>
    <w:rsid w:val="00C1638B"/>
    <w:rsid w:val="00C218FB"/>
    <w:rsid w:val="00C2381F"/>
    <w:rsid w:val="00C24D92"/>
    <w:rsid w:val="00C255E2"/>
    <w:rsid w:val="00C27398"/>
    <w:rsid w:val="00C2749D"/>
    <w:rsid w:val="00C33D11"/>
    <w:rsid w:val="00C35D6A"/>
    <w:rsid w:val="00C520EB"/>
    <w:rsid w:val="00C5212D"/>
    <w:rsid w:val="00C53260"/>
    <w:rsid w:val="00C556D0"/>
    <w:rsid w:val="00C57445"/>
    <w:rsid w:val="00C615DC"/>
    <w:rsid w:val="00C643D9"/>
    <w:rsid w:val="00C6784D"/>
    <w:rsid w:val="00C71BEC"/>
    <w:rsid w:val="00C72EBC"/>
    <w:rsid w:val="00C77385"/>
    <w:rsid w:val="00C77C00"/>
    <w:rsid w:val="00C77C2E"/>
    <w:rsid w:val="00C80109"/>
    <w:rsid w:val="00C82384"/>
    <w:rsid w:val="00C84271"/>
    <w:rsid w:val="00C84B3A"/>
    <w:rsid w:val="00C86810"/>
    <w:rsid w:val="00C92585"/>
    <w:rsid w:val="00C947FC"/>
    <w:rsid w:val="00C94A75"/>
    <w:rsid w:val="00C95CEE"/>
    <w:rsid w:val="00C95ED7"/>
    <w:rsid w:val="00CA049E"/>
    <w:rsid w:val="00CA0665"/>
    <w:rsid w:val="00CA3179"/>
    <w:rsid w:val="00CA589C"/>
    <w:rsid w:val="00CB10D1"/>
    <w:rsid w:val="00CB11EF"/>
    <w:rsid w:val="00CB3980"/>
    <w:rsid w:val="00CB78AB"/>
    <w:rsid w:val="00CC1BB5"/>
    <w:rsid w:val="00CC1E4B"/>
    <w:rsid w:val="00CC2D1D"/>
    <w:rsid w:val="00CC4431"/>
    <w:rsid w:val="00CC4465"/>
    <w:rsid w:val="00CD26D9"/>
    <w:rsid w:val="00CD29E2"/>
    <w:rsid w:val="00CD6512"/>
    <w:rsid w:val="00CE0751"/>
    <w:rsid w:val="00CE49D4"/>
    <w:rsid w:val="00CE75E2"/>
    <w:rsid w:val="00CF1562"/>
    <w:rsid w:val="00CF188D"/>
    <w:rsid w:val="00CF2CF3"/>
    <w:rsid w:val="00CF6048"/>
    <w:rsid w:val="00CF7D00"/>
    <w:rsid w:val="00D01117"/>
    <w:rsid w:val="00D02AD5"/>
    <w:rsid w:val="00D030A5"/>
    <w:rsid w:val="00D10EF8"/>
    <w:rsid w:val="00D12EA0"/>
    <w:rsid w:val="00D17687"/>
    <w:rsid w:val="00D17C93"/>
    <w:rsid w:val="00D21837"/>
    <w:rsid w:val="00D21A91"/>
    <w:rsid w:val="00D26CFF"/>
    <w:rsid w:val="00D3047A"/>
    <w:rsid w:val="00D4319A"/>
    <w:rsid w:val="00D440EE"/>
    <w:rsid w:val="00D441A5"/>
    <w:rsid w:val="00D44D5E"/>
    <w:rsid w:val="00D450CE"/>
    <w:rsid w:val="00D459F2"/>
    <w:rsid w:val="00D46127"/>
    <w:rsid w:val="00D53C60"/>
    <w:rsid w:val="00D54055"/>
    <w:rsid w:val="00D55FFB"/>
    <w:rsid w:val="00D60873"/>
    <w:rsid w:val="00D62980"/>
    <w:rsid w:val="00D64015"/>
    <w:rsid w:val="00D6736F"/>
    <w:rsid w:val="00D703EB"/>
    <w:rsid w:val="00D73FE6"/>
    <w:rsid w:val="00D76A1D"/>
    <w:rsid w:val="00D7764B"/>
    <w:rsid w:val="00D810D1"/>
    <w:rsid w:val="00D84960"/>
    <w:rsid w:val="00D86F0B"/>
    <w:rsid w:val="00D87F47"/>
    <w:rsid w:val="00D9076C"/>
    <w:rsid w:val="00D92E83"/>
    <w:rsid w:val="00D945F7"/>
    <w:rsid w:val="00D970FA"/>
    <w:rsid w:val="00D97EC0"/>
    <w:rsid w:val="00DA3F83"/>
    <w:rsid w:val="00DA4829"/>
    <w:rsid w:val="00DA761F"/>
    <w:rsid w:val="00DB373C"/>
    <w:rsid w:val="00DB3B55"/>
    <w:rsid w:val="00DB7292"/>
    <w:rsid w:val="00DC0DB2"/>
    <w:rsid w:val="00DC300A"/>
    <w:rsid w:val="00DC3E06"/>
    <w:rsid w:val="00DC4158"/>
    <w:rsid w:val="00DC576A"/>
    <w:rsid w:val="00DD21F1"/>
    <w:rsid w:val="00DD2571"/>
    <w:rsid w:val="00DD39A8"/>
    <w:rsid w:val="00DD4C3A"/>
    <w:rsid w:val="00DD5079"/>
    <w:rsid w:val="00DD5A27"/>
    <w:rsid w:val="00DD66E7"/>
    <w:rsid w:val="00DE2E82"/>
    <w:rsid w:val="00DE3619"/>
    <w:rsid w:val="00DE3A90"/>
    <w:rsid w:val="00DF0C74"/>
    <w:rsid w:val="00DF306F"/>
    <w:rsid w:val="00DF30D2"/>
    <w:rsid w:val="00DF3AA0"/>
    <w:rsid w:val="00DF3E36"/>
    <w:rsid w:val="00E05E9C"/>
    <w:rsid w:val="00E06514"/>
    <w:rsid w:val="00E067F4"/>
    <w:rsid w:val="00E106AD"/>
    <w:rsid w:val="00E13CDB"/>
    <w:rsid w:val="00E14860"/>
    <w:rsid w:val="00E14AE1"/>
    <w:rsid w:val="00E15BA7"/>
    <w:rsid w:val="00E15F6E"/>
    <w:rsid w:val="00E16396"/>
    <w:rsid w:val="00E17521"/>
    <w:rsid w:val="00E17F50"/>
    <w:rsid w:val="00E200A9"/>
    <w:rsid w:val="00E21DD1"/>
    <w:rsid w:val="00E226E8"/>
    <w:rsid w:val="00E23731"/>
    <w:rsid w:val="00E23E71"/>
    <w:rsid w:val="00E24DE6"/>
    <w:rsid w:val="00E2519B"/>
    <w:rsid w:val="00E25685"/>
    <w:rsid w:val="00E30696"/>
    <w:rsid w:val="00E33C80"/>
    <w:rsid w:val="00E37C31"/>
    <w:rsid w:val="00E4136B"/>
    <w:rsid w:val="00E41F91"/>
    <w:rsid w:val="00E42E3B"/>
    <w:rsid w:val="00E4345D"/>
    <w:rsid w:val="00E4623B"/>
    <w:rsid w:val="00E47827"/>
    <w:rsid w:val="00E47F68"/>
    <w:rsid w:val="00E5168B"/>
    <w:rsid w:val="00E528D4"/>
    <w:rsid w:val="00E53124"/>
    <w:rsid w:val="00E6365A"/>
    <w:rsid w:val="00E655DF"/>
    <w:rsid w:val="00E66AD3"/>
    <w:rsid w:val="00E6735C"/>
    <w:rsid w:val="00E677B7"/>
    <w:rsid w:val="00E71272"/>
    <w:rsid w:val="00E718E5"/>
    <w:rsid w:val="00E720BB"/>
    <w:rsid w:val="00E72725"/>
    <w:rsid w:val="00E72D8A"/>
    <w:rsid w:val="00E75A84"/>
    <w:rsid w:val="00E76E44"/>
    <w:rsid w:val="00E805D9"/>
    <w:rsid w:val="00E82E44"/>
    <w:rsid w:val="00E83C9D"/>
    <w:rsid w:val="00E852EA"/>
    <w:rsid w:val="00E86D0C"/>
    <w:rsid w:val="00E90CEE"/>
    <w:rsid w:val="00E910EA"/>
    <w:rsid w:val="00E9301F"/>
    <w:rsid w:val="00EA0820"/>
    <w:rsid w:val="00EA1CF5"/>
    <w:rsid w:val="00EA2D5D"/>
    <w:rsid w:val="00EA6B4C"/>
    <w:rsid w:val="00EA6B83"/>
    <w:rsid w:val="00EA6CC8"/>
    <w:rsid w:val="00EB088A"/>
    <w:rsid w:val="00EB3CD9"/>
    <w:rsid w:val="00EB476E"/>
    <w:rsid w:val="00EB6E2B"/>
    <w:rsid w:val="00EC1796"/>
    <w:rsid w:val="00EC1D98"/>
    <w:rsid w:val="00EC21D5"/>
    <w:rsid w:val="00EC7235"/>
    <w:rsid w:val="00EC757F"/>
    <w:rsid w:val="00ED0405"/>
    <w:rsid w:val="00ED0F25"/>
    <w:rsid w:val="00ED35F6"/>
    <w:rsid w:val="00EF082B"/>
    <w:rsid w:val="00EF29DB"/>
    <w:rsid w:val="00EF2F2E"/>
    <w:rsid w:val="00EF2FB8"/>
    <w:rsid w:val="00EF4AAF"/>
    <w:rsid w:val="00F035A1"/>
    <w:rsid w:val="00F0397D"/>
    <w:rsid w:val="00F10EFB"/>
    <w:rsid w:val="00F16E54"/>
    <w:rsid w:val="00F17717"/>
    <w:rsid w:val="00F213C4"/>
    <w:rsid w:val="00F21F20"/>
    <w:rsid w:val="00F26804"/>
    <w:rsid w:val="00F26B7F"/>
    <w:rsid w:val="00F31F90"/>
    <w:rsid w:val="00F33EF3"/>
    <w:rsid w:val="00F373F7"/>
    <w:rsid w:val="00F406E5"/>
    <w:rsid w:val="00F427F0"/>
    <w:rsid w:val="00F45BAA"/>
    <w:rsid w:val="00F45D8B"/>
    <w:rsid w:val="00F5239C"/>
    <w:rsid w:val="00F52695"/>
    <w:rsid w:val="00F52922"/>
    <w:rsid w:val="00F52A26"/>
    <w:rsid w:val="00F52C3D"/>
    <w:rsid w:val="00F558EC"/>
    <w:rsid w:val="00F613BD"/>
    <w:rsid w:val="00F621B8"/>
    <w:rsid w:val="00F62D24"/>
    <w:rsid w:val="00F63358"/>
    <w:rsid w:val="00F633BB"/>
    <w:rsid w:val="00F658C4"/>
    <w:rsid w:val="00F65EBF"/>
    <w:rsid w:val="00F6621A"/>
    <w:rsid w:val="00F70284"/>
    <w:rsid w:val="00F71DA9"/>
    <w:rsid w:val="00F73145"/>
    <w:rsid w:val="00F7518A"/>
    <w:rsid w:val="00F76DD4"/>
    <w:rsid w:val="00F82576"/>
    <w:rsid w:val="00F84739"/>
    <w:rsid w:val="00F86419"/>
    <w:rsid w:val="00F92176"/>
    <w:rsid w:val="00F93906"/>
    <w:rsid w:val="00F967F9"/>
    <w:rsid w:val="00FA2B18"/>
    <w:rsid w:val="00FA2ED9"/>
    <w:rsid w:val="00FA5EE6"/>
    <w:rsid w:val="00FB034C"/>
    <w:rsid w:val="00FB0C24"/>
    <w:rsid w:val="00FB148F"/>
    <w:rsid w:val="00FB249F"/>
    <w:rsid w:val="00FB453F"/>
    <w:rsid w:val="00FC5C8A"/>
    <w:rsid w:val="00FC716F"/>
    <w:rsid w:val="00FD0F55"/>
    <w:rsid w:val="00FD4FCA"/>
    <w:rsid w:val="00FE2A2F"/>
    <w:rsid w:val="00FE3728"/>
    <w:rsid w:val="00FE3740"/>
    <w:rsid w:val="00FF3033"/>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sv-SE" w:eastAsia="sv-SE"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caption" w:qFormat="1"/>
    <w:lsdException w:name="List Bullet" w:qFormat="1"/>
    <w:lsdException w:name="List Number" w:uiPriority="99"/>
    <w:lsdException w:name="Body Text" w:qFormat="1"/>
    <w:lsdException w:name="Hyperlink" w:uiPriority="99"/>
    <w:lsdException w:name="Normal (Web)" w:uiPriority="99"/>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semiHidden/>
    <w:qFormat/>
    <w:rsid w:val="00E528D4"/>
    <w:rPr>
      <w:sz w:val="24"/>
      <w:szCs w:val="24"/>
    </w:rPr>
  </w:style>
  <w:style w:type="paragraph" w:styleId="Rubrik1">
    <w:name w:val="heading 1"/>
    <w:basedOn w:val="Normal"/>
    <w:next w:val="Brdtext"/>
    <w:link w:val="Rubrik1Char"/>
    <w:qFormat/>
    <w:rsid w:val="00073A2E"/>
    <w:pPr>
      <w:keepNext/>
      <w:pageBreakBefore/>
      <w:numPr>
        <w:numId w:val="1"/>
      </w:numPr>
      <w:spacing w:after="800"/>
      <w:outlineLvl w:val="0"/>
    </w:pPr>
    <w:rPr>
      <w:rFonts w:ascii="Arial" w:hAnsi="Arial" w:cs="Arial"/>
      <w:b/>
      <w:bCs/>
      <w:kern w:val="32"/>
      <w:sz w:val="40"/>
      <w:szCs w:val="32"/>
    </w:rPr>
  </w:style>
  <w:style w:type="paragraph" w:styleId="Rubrik2">
    <w:name w:val="heading 2"/>
    <w:basedOn w:val="Normal"/>
    <w:next w:val="Brdtext"/>
    <w:link w:val="Rubrik2Char"/>
    <w:qFormat/>
    <w:rsid w:val="00073A2E"/>
    <w:pPr>
      <w:keepNext/>
      <w:numPr>
        <w:ilvl w:val="1"/>
        <w:numId w:val="1"/>
      </w:numPr>
      <w:spacing w:before="360" w:after="120"/>
      <w:outlineLvl w:val="1"/>
    </w:pPr>
    <w:rPr>
      <w:rFonts w:ascii="Arial" w:hAnsi="Arial" w:cs="Arial"/>
      <w:b/>
      <w:bCs/>
      <w:iCs/>
      <w:sz w:val="28"/>
      <w:szCs w:val="28"/>
    </w:rPr>
  </w:style>
  <w:style w:type="paragraph" w:styleId="Rubrik3">
    <w:name w:val="heading 3"/>
    <w:basedOn w:val="Normal"/>
    <w:next w:val="Brdtext"/>
    <w:link w:val="Rubrik3Char"/>
    <w:qFormat/>
    <w:rsid w:val="00BA652B"/>
    <w:pPr>
      <w:keepNext/>
      <w:numPr>
        <w:ilvl w:val="2"/>
        <w:numId w:val="1"/>
      </w:numPr>
      <w:spacing w:before="280" w:after="120"/>
      <w:outlineLvl w:val="2"/>
    </w:pPr>
    <w:rPr>
      <w:rFonts w:ascii="Arial" w:hAnsi="Arial" w:cs="Arial"/>
      <w:b/>
      <w:bCs/>
      <w:sz w:val="22"/>
      <w:szCs w:val="26"/>
    </w:rPr>
  </w:style>
  <w:style w:type="paragraph" w:styleId="Rubrik4">
    <w:name w:val="heading 4"/>
    <w:basedOn w:val="Normal"/>
    <w:next w:val="Brdtext"/>
    <w:link w:val="Rubrik4Char"/>
    <w:rsid w:val="001365B5"/>
    <w:pPr>
      <w:keepNext/>
      <w:spacing w:before="240" w:after="60"/>
      <w:outlineLvl w:val="3"/>
    </w:pPr>
    <w:rPr>
      <w:rFonts w:ascii="Arial" w:hAnsi="Arial"/>
      <w:bCs/>
      <w:i/>
      <w:sz w:val="22"/>
      <w:szCs w:val="28"/>
    </w:rPr>
  </w:style>
  <w:style w:type="paragraph" w:styleId="Rubrik5">
    <w:name w:val="heading 5"/>
    <w:basedOn w:val="Normal"/>
    <w:next w:val="Normal"/>
    <w:semiHidden/>
    <w:qFormat/>
    <w:rsid w:val="00491D27"/>
    <w:pPr>
      <w:keepNext/>
      <w:spacing w:before="240"/>
      <w:outlineLvl w:val="4"/>
    </w:pPr>
    <w:rPr>
      <w:b/>
      <w:bCs/>
      <w:iCs/>
      <w:szCs w:val="26"/>
    </w:rPr>
  </w:style>
  <w:style w:type="paragraph" w:styleId="Rubrik6">
    <w:name w:val="heading 6"/>
    <w:basedOn w:val="Normal"/>
    <w:next w:val="Normal"/>
    <w:semiHidden/>
    <w:qFormat/>
    <w:rsid w:val="00073A2E"/>
    <w:pPr>
      <w:outlineLvl w:val="5"/>
    </w:pPr>
    <w:rPr>
      <w:rFonts w:ascii="Arial" w:hAnsi="Arial"/>
      <w:bCs/>
      <w:sz w:val="20"/>
      <w:szCs w:val="22"/>
    </w:rPr>
  </w:style>
  <w:style w:type="paragraph" w:styleId="Rubrik7">
    <w:name w:val="heading 7"/>
    <w:basedOn w:val="Normal"/>
    <w:next w:val="Normal"/>
    <w:link w:val="Rubrik7Char"/>
    <w:semiHidden/>
    <w:qFormat/>
    <w:rsid w:val="00073A2E"/>
    <w:pPr>
      <w:outlineLvl w:val="6"/>
    </w:pPr>
    <w:rPr>
      <w:rFonts w:ascii="Arial" w:hAnsi="Arial"/>
      <w:sz w:val="20"/>
    </w:rPr>
  </w:style>
  <w:style w:type="paragraph" w:styleId="Rubrik8">
    <w:name w:val="heading 8"/>
    <w:basedOn w:val="Normal"/>
    <w:next w:val="Normal"/>
    <w:semiHidden/>
    <w:qFormat/>
    <w:rsid w:val="00073A2E"/>
    <w:pPr>
      <w:outlineLvl w:val="7"/>
    </w:pPr>
    <w:rPr>
      <w:rFonts w:ascii="Arial" w:hAnsi="Arial"/>
      <w:iCs/>
      <w:sz w:val="20"/>
    </w:rPr>
  </w:style>
  <w:style w:type="paragraph" w:styleId="Rubrik9">
    <w:name w:val="heading 9"/>
    <w:basedOn w:val="Normal"/>
    <w:next w:val="Normal"/>
    <w:semiHidden/>
    <w:qFormat/>
    <w:rsid w:val="00073A2E"/>
    <w:pPr>
      <w:outlineLvl w:val="8"/>
    </w:pPr>
    <w:rPr>
      <w:rFonts w:ascii="Arial" w:hAnsi="Arial" w:cs="Arial"/>
      <w:sz w:val="20"/>
      <w:szCs w:val="22"/>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paragraph" w:styleId="Sidhuvud">
    <w:name w:val="header"/>
    <w:basedOn w:val="Normal"/>
    <w:semiHidden/>
    <w:rsid w:val="00073A2E"/>
    <w:rPr>
      <w:sz w:val="20"/>
    </w:rPr>
  </w:style>
  <w:style w:type="paragraph" w:styleId="Sidfot">
    <w:name w:val="footer"/>
    <w:basedOn w:val="Normal"/>
    <w:semiHidden/>
    <w:rsid w:val="00073A2E"/>
    <w:pPr>
      <w:tabs>
        <w:tab w:val="center" w:pos="3969"/>
      </w:tabs>
      <w:jc w:val="center"/>
    </w:pPr>
  </w:style>
  <w:style w:type="character" w:styleId="Sidnummer">
    <w:name w:val="page number"/>
    <w:basedOn w:val="Standardstycketeckensnitt"/>
    <w:semiHidden/>
    <w:rsid w:val="00073A2E"/>
    <w:rPr>
      <w:sz w:val="20"/>
    </w:rPr>
  </w:style>
  <w:style w:type="paragraph" w:styleId="Innehll1">
    <w:name w:val="toc 1"/>
    <w:basedOn w:val="Normal"/>
    <w:next w:val="Normal"/>
    <w:uiPriority w:val="39"/>
    <w:rsid w:val="00E23731"/>
    <w:pPr>
      <w:tabs>
        <w:tab w:val="right" w:pos="7926"/>
      </w:tabs>
      <w:spacing w:before="240" w:line="280" w:lineRule="atLeast"/>
      <w:ind w:left="465" w:right="567" w:hanging="465"/>
    </w:pPr>
    <w:rPr>
      <w:rFonts w:ascii="Arial" w:hAnsi="Arial"/>
      <w:b/>
      <w:noProof/>
    </w:rPr>
  </w:style>
  <w:style w:type="paragraph" w:styleId="Innehll4">
    <w:name w:val="toc 4"/>
    <w:basedOn w:val="Normal"/>
    <w:next w:val="Normal"/>
    <w:semiHidden/>
    <w:rsid w:val="00073A2E"/>
    <w:pPr>
      <w:ind w:left="720"/>
    </w:pPr>
  </w:style>
  <w:style w:type="paragraph" w:styleId="Innehll2">
    <w:name w:val="toc 2"/>
    <w:basedOn w:val="Normal"/>
    <w:next w:val="Normal"/>
    <w:uiPriority w:val="39"/>
    <w:rsid w:val="00F427F0"/>
    <w:pPr>
      <w:tabs>
        <w:tab w:val="right" w:leader="dot" w:pos="7926"/>
      </w:tabs>
      <w:spacing w:line="280" w:lineRule="atLeast"/>
      <w:ind w:left="1089" w:right="567" w:hanging="624"/>
    </w:pPr>
    <w:rPr>
      <w:noProof/>
    </w:rPr>
  </w:style>
  <w:style w:type="paragraph" w:styleId="Innehll3">
    <w:name w:val="toc 3"/>
    <w:basedOn w:val="Normal"/>
    <w:next w:val="Normal"/>
    <w:semiHidden/>
    <w:rsid w:val="00F427F0"/>
    <w:pPr>
      <w:tabs>
        <w:tab w:val="right" w:leader="dot" w:pos="7927"/>
      </w:tabs>
      <w:spacing w:line="280" w:lineRule="atLeast"/>
      <w:ind w:left="1854" w:right="567" w:hanging="765"/>
    </w:pPr>
  </w:style>
  <w:style w:type="paragraph" w:styleId="Innehll5">
    <w:name w:val="toc 5"/>
    <w:basedOn w:val="Normal"/>
    <w:next w:val="Normal"/>
    <w:semiHidden/>
    <w:rsid w:val="00073A2E"/>
    <w:pPr>
      <w:ind w:left="960"/>
    </w:pPr>
  </w:style>
  <w:style w:type="paragraph" w:styleId="Innehll6">
    <w:name w:val="toc 6"/>
    <w:basedOn w:val="Normal"/>
    <w:next w:val="Normal"/>
    <w:semiHidden/>
    <w:rsid w:val="00073A2E"/>
    <w:pPr>
      <w:ind w:left="1200"/>
    </w:pPr>
  </w:style>
  <w:style w:type="paragraph" w:styleId="Innehll7">
    <w:name w:val="toc 7"/>
    <w:basedOn w:val="Normal"/>
    <w:next w:val="Normal"/>
    <w:semiHidden/>
    <w:rsid w:val="00073A2E"/>
    <w:pPr>
      <w:ind w:left="1440"/>
    </w:pPr>
  </w:style>
  <w:style w:type="paragraph" w:styleId="Innehll8">
    <w:name w:val="toc 8"/>
    <w:basedOn w:val="Normal"/>
    <w:next w:val="Normal"/>
    <w:semiHidden/>
    <w:rsid w:val="00073A2E"/>
    <w:pPr>
      <w:ind w:left="1680"/>
    </w:pPr>
  </w:style>
  <w:style w:type="paragraph" w:styleId="Innehll9">
    <w:name w:val="toc 9"/>
    <w:basedOn w:val="Normal"/>
    <w:next w:val="Normal"/>
    <w:semiHidden/>
    <w:rsid w:val="00073A2E"/>
    <w:pPr>
      <w:ind w:left="1920"/>
    </w:pPr>
  </w:style>
  <w:style w:type="character" w:styleId="Hyperlnk">
    <w:name w:val="Hyperlink"/>
    <w:basedOn w:val="Standardstycketeckensnitt"/>
    <w:uiPriority w:val="99"/>
    <w:rsid w:val="00073A2E"/>
    <w:rPr>
      <w:color w:val="0000FF"/>
      <w:u w:val="single"/>
    </w:rPr>
  </w:style>
  <w:style w:type="paragraph" w:styleId="Punktlista">
    <w:name w:val="List Bullet"/>
    <w:basedOn w:val="Brdtext"/>
    <w:qFormat/>
    <w:rsid w:val="00491D27"/>
    <w:pPr>
      <w:numPr>
        <w:numId w:val="2"/>
      </w:numPr>
    </w:pPr>
  </w:style>
  <w:style w:type="paragraph" w:styleId="Fotnotstext">
    <w:name w:val="footnote text"/>
    <w:basedOn w:val="Normal"/>
    <w:link w:val="FotnotstextChar"/>
    <w:rsid w:val="00073A2E"/>
    <w:rPr>
      <w:sz w:val="20"/>
      <w:szCs w:val="20"/>
    </w:rPr>
  </w:style>
  <w:style w:type="character" w:styleId="Fotnotsreferens">
    <w:name w:val="footnote reference"/>
    <w:basedOn w:val="Standardstycketeckensnitt"/>
    <w:rsid w:val="00073A2E"/>
    <w:rPr>
      <w:vertAlign w:val="superscript"/>
    </w:rPr>
  </w:style>
  <w:style w:type="paragraph" w:styleId="Beskrivning">
    <w:name w:val="caption"/>
    <w:basedOn w:val="Normal"/>
    <w:qFormat/>
    <w:rsid w:val="004E63DB"/>
    <w:pPr>
      <w:spacing w:before="120" w:after="120"/>
    </w:pPr>
    <w:rPr>
      <w:b/>
      <w:bCs/>
      <w:sz w:val="20"/>
      <w:szCs w:val="20"/>
    </w:rPr>
  </w:style>
  <w:style w:type="paragraph" w:styleId="Figurfrteckning">
    <w:name w:val="table of figures"/>
    <w:basedOn w:val="Normal"/>
    <w:next w:val="Normal"/>
    <w:semiHidden/>
    <w:rsid w:val="00636CAD"/>
    <w:pPr>
      <w:spacing w:after="60"/>
      <w:ind w:left="748" w:right="567" w:hanging="748"/>
    </w:pPr>
  </w:style>
  <w:style w:type="paragraph" w:customStyle="1" w:styleId="ledtext">
    <w:name w:val="ledtext"/>
    <w:basedOn w:val="Normal"/>
    <w:semiHidden/>
    <w:rsid w:val="00491D27"/>
    <w:rPr>
      <w:rFonts w:ascii="Helvetica" w:hAnsi="Helvetica"/>
      <w:sz w:val="14"/>
    </w:rPr>
  </w:style>
  <w:style w:type="paragraph" w:customStyle="1" w:styleId="avdelning">
    <w:name w:val="avdelning"/>
    <w:basedOn w:val="Normal"/>
    <w:semiHidden/>
    <w:rsid w:val="00491D27"/>
    <w:pPr>
      <w:ind w:left="-1985"/>
    </w:pPr>
  </w:style>
  <w:style w:type="paragraph" w:customStyle="1" w:styleId="sidfot1">
    <w:name w:val="sidfot_1"/>
    <w:basedOn w:val="Normal"/>
    <w:semiHidden/>
    <w:rsid w:val="00491D27"/>
    <w:pPr>
      <w:ind w:left="-1985"/>
    </w:pPr>
    <w:rPr>
      <w:sz w:val="20"/>
    </w:rPr>
  </w:style>
  <w:style w:type="paragraph" w:styleId="Brdtextmedindrag">
    <w:name w:val="Body Text Indent"/>
    <w:basedOn w:val="Normal"/>
    <w:semiHidden/>
    <w:rsid w:val="00073A2E"/>
    <w:pPr>
      <w:ind w:left="567"/>
    </w:pPr>
    <w:rPr>
      <w:i/>
      <w:iCs/>
    </w:rPr>
  </w:style>
  <w:style w:type="paragraph" w:styleId="Adress-brev">
    <w:name w:val="envelope address"/>
    <w:basedOn w:val="Normal"/>
    <w:semiHidden/>
    <w:rsid w:val="00073A2E"/>
    <w:pPr>
      <w:framePr w:w="7938" w:h="1984" w:hRule="exact" w:hSpace="141" w:wrap="auto" w:hAnchor="page" w:xAlign="center" w:yAlign="bottom"/>
      <w:ind w:left="2880"/>
    </w:pPr>
    <w:rPr>
      <w:rFonts w:ascii="Arial" w:hAnsi="Arial" w:cs="Arial"/>
    </w:rPr>
  </w:style>
  <w:style w:type="paragraph" w:customStyle="1" w:styleId="titel">
    <w:name w:val="titel"/>
    <w:basedOn w:val="Normal"/>
    <w:semiHidden/>
    <w:rsid w:val="00491D27"/>
    <w:pPr>
      <w:spacing w:before="4000" w:after="120" w:line="560" w:lineRule="exact"/>
      <w:ind w:left="2325"/>
    </w:pPr>
    <w:rPr>
      <w:rFonts w:ascii="Arial Black" w:hAnsi="Arial Black" w:cs="Arial"/>
      <w:bCs/>
      <w:sz w:val="48"/>
    </w:rPr>
  </w:style>
  <w:style w:type="paragraph" w:customStyle="1" w:styleId="titelfrklaring">
    <w:name w:val="titel_förklaring"/>
    <w:basedOn w:val="Normal"/>
    <w:semiHidden/>
    <w:rsid w:val="00491D27"/>
    <w:pPr>
      <w:spacing w:after="600" w:line="280" w:lineRule="atLeast"/>
      <w:ind w:left="2325"/>
    </w:pPr>
    <w:rPr>
      <w:rFonts w:ascii="Arial" w:hAnsi="Arial" w:cs="Arial"/>
      <w:iCs/>
      <w:sz w:val="22"/>
    </w:rPr>
  </w:style>
  <w:style w:type="paragraph" w:customStyle="1" w:styleId="tryckort">
    <w:name w:val="tryckort"/>
    <w:basedOn w:val="Normal"/>
    <w:semiHidden/>
    <w:rsid w:val="00491D27"/>
    <w:pPr>
      <w:spacing w:after="200" w:line="240" w:lineRule="atLeast"/>
      <w:ind w:right="4253"/>
    </w:pPr>
    <w:rPr>
      <w:sz w:val="20"/>
    </w:rPr>
  </w:style>
  <w:style w:type="paragraph" w:customStyle="1" w:styleId="Sidfotadress">
    <w:name w:val="Sidfot_adress"/>
    <w:basedOn w:val="Sidfot"/>
    <w:semiHidden/>
    <w:rsid w:val="00073A2E"/>
    <w:pPr>
      <w:jc w:val="left"/>
    </w:pPr>
    <w:rPr>
      <w:rFonts w:ascii="Arial" w:hAnsi="Arial" w:cs="Arial"/>
      <w:sz w:val="16"/>
    </w:rPr>
  </w:style>
  <w:style w:type="paragraph" w:customStyle="1" w:styleId="adresstitelsida">
    <w:name w:val="adress_titelsida"/>
    <w:basedOn w:val="Normal"/>
    <w:semiHidden/>
    <w:rsid w:val="00491D27"/>
    <w:pPr>
      <w:framePr w:hSpace="141" w:wrap="around" w:vAnchor="text" w:hAnchor="margin" w:xAlign="center" w:y="9118"/>
      <w:jc w:val="center"/>
    </w:pPr>
    <w:rPr>
      <w:rFonts w:ascii="Arial" w:hAnsi="Arial" w:cs="Arial"/>
      <w:sz w:val="20"/>
    </w:rPr>
  </w:style>
  <w:style w:type="character" w:styleId="AnvndHyperlnk">
    <w:name w:val="FollowedHyperlink"/>
    <w:basedOn w:val="Standardstycketeckensnitt"/>
    <w:semiHidden/>
    <w:rsid w:val="00073A2E"/>
    <w:rPr>
      <w:color w:val="800080"/>
      <w:u w:val="single"/>
    </w:rPr>
  </w:style>
  <w:style w:type="table" w:customStyle="1" w:styleId="TabellrutntEnergimyndigheten">
    <w:name w:val="Tabell_rutnät_Energimyndigheten"/>
    <w:basedOn w:val="Normaltabell"/>
    <w:rsid w:val="00491D27"/>
    <w:pPr>
      <w:spacing w:before="80" w:after="60"/>
    </w:pPr>
    <w:rPr>
      <w:rFonts w:ascii="Arial" w:hAnsi="Arial"/>
      <w:sz w:val="16"/>
    </w:rPr>
    <w:tblPr>
      <w:tblStyleRowBandSize w:val="1"/>
      <w:tblInd w:w="0" w:type="dxa"/>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CellMar>
        <w:top w:w="0" w:type="dxa"/>
        <w:left w:w="108" w:type="dxa"/>
        <w:bottom w:w="0" w:type="dxa"/>
        <w:right w:w="108" w:type="dxa"/>
      </w:tblCellMar>
    </w:tblPr>
    <w:tblStylePr w:type="firstRow">
      <w:pPr>
        <w:jc w:val="right"/>
      </w:pPr>
      <w:rPr>
        <w:rFonts w:ascii="Arial" w:hAnsi="Arial"/>
        <w:b/>
        <w:sz w:val="16"/>
      </w:rPr>
      <w:tblPr/>
      <w:trPr>
        <w:tblHeader/>
      </w:trPr>
      <w:tcPr>
        <w:tcBorders>
          <w:top w:val="single" w:sz="4" w:space="0" w:color="999999"/>
          <w:left w:val="single" w:sz="4" w:space="0" w:color="999999"/>
          <w:bottom w:val="single" w:sz="4" w:space="0" w:color="999999"/>
          <w:right w:val="single" w:sz="4" w:space="0" w:color="999999"/>
          <w:insideH w:val="single" w:sz="4" w:space="0" w:color="999999"/>
          <w:insideV w:val="single" w:sz="4" w:space="0" w:color="999999"/>
          <w:tl2br w:val="nil"/>
          <w:tr2bl w:val="nil"/>
        </w:tcBorders>
      </w:tcPr>
    </w:tblStylePr>
    <w:tblStylePr w:type="lastRow">
      <w:pPr>
        <w:jc w:val="right"/>
      </w:pPr>
      <w:rPr>
        <w:b/>
      </w:rPr>
      <w:tblPr/>
      <w:tcPr>
        <w:tcBorders>
          <w:top w:val="single" w:sz="4" w:space="0" w:color="999999"/>
          <w:left w:val="single" w:sz="4" w:space="0" w:color="999999"/>
          <w:bottom w:val="single" w:sz="4" w:space="0" w:color="999999"/>
          <w:right w:val="single" w:sz="4" w:space="0" w:color="999999"/>
          <w:insideH w:val="single" w:sz="4" w:space="0" w:color="999999"/>
          <w:insideV w:val="single" w:sz="4" w:space="0" w:color="999999"/>
        </w:tcBorders>
      </w:tcPr>
    </w:tblStylePr>
    <w:tblStylePr w:type="firstCol">
      <w:pPr>
        <w:jc w:val="left"/>
      </w:pPr>
      <w:rPr>
        <w:b/>
      </w:rPr>
      <w:tblPr/>
      <w:tcPr>
        <w:tcBorders>
          <w:right w:val="nil"/>
        </w:tcBorders>
      </w:tcPr>
    </w:tblStylePr>
    <w:tblStylePr w:type="band1Horz">
      <w:pPr>
        <w:jc w:val="right"/>
      </w:pPr>
    </w:tblStylePr>
    <w:tblStylePr w:type="band2Horz">
      <w:pPr>
        <w:jc w:val="right"/>
      </w:pPr>
    </w:tblStylePr>
    <w:tblStylePr w:type="nwCell">
      <w:pPr>
        <w:jc w:val="left"/>
      </w:pPr>
    </w:tblStylePr>
    <w:tblStylePr w:type="swCell">
      <w:pPr>
        <w:jc w:val="left"/>
      </w:pPr>
    </w:tblStylePr>
  </w:style>
  <w:style w:type="paragraph" w:customStyle="1" w:styleId="Tabelltext">
    <w:name w:val="Tabelltext"/>
    <w:basedOn w:val="Normal"/>
    <w:rsid w:val="00491D27"/>
    <w:rPr>
      <w:rFonts w:ascii="Arial" w:hAnsi="Arial"/>
      <w:sz w:val="16"/>
    </w:rPr>
  </w:style>
  <w:style w:type="paragraph" w:styleId="Brdtext">
    <w:name w:val="Body Text"/>
    <w:basedOn w:val="Normal"/>
    <w:link w:val="BrdtextChar"/>
    <w:qFormat/>
    <w:rsid w:val="00491D27"/>
    <w:pPr>
      <w:spacing w:after="160" w:line="280" w:lineRule="atLeast"/>
    </w:pPr>
  </w:style>
  <w:style w:type="table" w:styleId="Tabellrutnt">
    <w:name w:val="Table Grid"/>
    <w:basedOn w:val="Normaltabell"/>
    <w:rsid w:val="001E227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Klla">
    <w:name w:val="Källa"/>
    <w:basedOn w:val="Normal"/>
    <w:rsid w:val="00491D27"/>
    <w:pPr>
      <w:spacing w:before="40" w:after="240"/>
    </w:pPr>
    <w:rPr>
      <w:sz w:val="16"/>
    </w:rPr>
  </w:style>
  <w:style w:type="paragraph" w:customStyle="1" w:styleId="Orubrik">
    <w:name w:val="Orubrik"/>
    <w:basedOn w:val="Normal"/>
    <w:semiHidden/>
    <w:rsid w:val="00491D27"/>
    <w:pPr>
      <w:spacing w:line="280" w:lineRule="atLeast"/>
    </w:pPr>
    <w:rPr>
      <w:rFonts w:ascii="Arial" w:hAnsi="Arial" w:cs="Arial"/>
      <w:b/>
      <w:sz w:val="28"/>
      <w:szCs w:val="28"/>
    </w:rPr>
  </w:style>
  <w:style w:type="paragraph" w:customStyle="1" w:styleId="Nummerlista">
    <w:name w:val="Nummerlista"/>
    <w:basedOn w:val="Brdtext"/>
    <w:qFormat/>
    <w:rsid w:val="00491D27"/>
    <w:pPr>
      <w:numPr>
        <w:numId w:val="3"/>
      </w:numPr>
    </w:pPr>
  </w:style>
  <w:style w:type="paragraph" w:styleId="Citat">
    <w:name w:val="Quote"/>
    <w:basedOn w:val="Normal"/>
    <w:rsid w:val="00491D27"/>
    <w:pPr>
      <w:spacing w:line="280" w:lineRule="atLeast"/>
      <w:ind w:left="567"/>
    </w:pPr>
    <w:rPr>
      <w:i/>
      <w:iCs/>
    </w:rPr>
  </w:style>
  <w:style w:type="table" w:customStyle="1" w:styleId="TabellEnergimyndigheten">
    <w:name w:val="Tabell_Energimyndigheten"/>
    <w:basedOn w:val="Normaltabell"/>
    <w:rsid w:val="00491D27"/>
    <w:pPr>
      <w:spacing w:before="80" w:after="60"/>
    </w:pPr>
    <w:rPr>
      <w:rFonts w:ascii="Arial" w:hAnsi="Arial"/>
      <w:sz w:val="16"/>
    </w:rPr>
    <w:tblPr>
      <w:tblStyleRowBandSize w:val="1"/>
      <w:tblInd w:w="0" w:type="dxa"/>
      <w:tblCellMar>
        <w:top w:w="0" w:type="dxa"/>
        <w:left w:w="108" w:type="dxa"/>
        <w:bottom w:w="0" w:type="dxa"/>
        <w:right w:w="108" w:type="dxa"/>
      </w:tblCellMar>
    </w:tblPr>
    <w:tblStylePr w:type="firstRow">
      <w:pPr>
        <w:jc w:val="right"/>
      </w:pPr>
      <w:rPr>
        <w:rFonts w:ascii="Arial" w:hAnsi="Arial"/>
        <w:b/>
        <w:sz w:val="16"/>
      </w:rPr>
      <w:tblPr/>
      <w:trPr>
        <w:tblHeader/>
      </w:trPr>
      <w:tcPr>
        <w:tcBorders>
          <w:top w:val="single" w:sz="12" w:space="0" w:color="auto"/>
          <w:bottom w:val="single" w:sz="4" w:space="0" w:color="auto"/>
        </w:tcBorders>
      </w:tcPr>
    </w:tblStylePr>
    <w:tblStylePr w:type="lastRow">
      <w:pPr>
        <w:jc w:val="right"/>
      </w:pPr>
      <w:rPr>
        <w:b/>
      </w:rPr>
      <w:tblPr/>
      <w:tcPr>
        <w:tcBorders>
          <w:top w:val="nil"/>
          <w:bottom w:val="single" w:sz="12" w:space="0" w:color="auto"/>
        </w:tcBorders>
      </w:tcPr>
    </w:tblStylePr>
    <w:tblStylePr w:type="firstCol">
      <w:pPr>
        <w:jc w:val="left"/>
      </w:pPr>
      <w:rPr>
        <w:b/>
      </w:rPr>
      <w:tblPr/>
      <w:tcPr>
        <w:tcBorders>
          <w:right w:val="nil"/>
        </w:tcBorders>
      </w:tcPr>
    </w:tblStylePr>
    <w:tblStylePr w:type="band1Horz">
      <w:pPr>
        <w:jc w:val="right"/>
      </w:pPr>
    </w:tblStylePr>
    <w:tblStylePr w:type="band2Horz">
      <w:pPr>
        <w:jc w:val="right"/>
      </w:pPr>
    </w:tblStylePr>
    <w:tblStylePr w:type="nwCell">
      <w:pPr>
        <w:jc w:val="left"/>
      </w:pPr>
    </w:tblStylePr>
    <w:tblStylePr w:type="swCell">
      <w:pPr>
        <w:jc w:val="left"/>
      </w:pPr>
    </w:tblStylePr>
  </w:style>
  <w:style w:type="paragraph" w:styleId="Ballongtext">
    <w:name w:val="Balloon Text"/>
    <w:basedOn w:val="Normal"/>
    <w:link w:val="BallongtextChar"/>
    <w:rsid w:val="00F373F7"/>
    <w:rPr>
      <w:rFonts w:ascii="Tahoma" w:hAnsi="Tahoma" w:cs="Tahoma"/>
      <w:sz w:val="16"/>
      <w:szCs w:val="16"/>
    </w:rPr>
  </w:style>
  <w:style w:type="character" w:customStyle="1" w:styleId="BallongtextChar">
    <w:name w:val="Ballongtext Char"/>
    <w:basedOn w:val="Standardstycketeckensnitt"/>
    <w:link w:val="Ballongtext"/>
    <w:rsid w:val="00F373F7"/>
    <w:rPr>
      <w:rFonts w:ascii="Tahoma" w:hAnsi="Tahoma" w:cs="Tahoma"/>
      <w:sz w:val="16"/>
      <w:szCs w:val="16"/>
    </w:rPr>
  </w:style>
  <w:style w:type="paragraph" w:styleId="Liststycke">
    <w:name w:val="List Paragraph"/>
    <w:basedOn w:val="Normal"/>
    <w:uiPriority w:val="34"/>
    <w:qFormat/>
    <w:rsid w:val="008135BD"/>
    <w:pPr>
      <w:ind w:left="720"/>
      <w:contextualSpacing/>
    </w:pPr>
    <w:rPr>
      <w:rFonts w:ascii="Garamond" w:hAnsi="Garamond"/>
      <w:szCs w:val="22"/>
    </w:rPr>
  </w:style>
  <w:style w:type="character" w:styleId="Kommentarsreferens">
    <w:name w:val="annotation reference"/>
    <w:rsid w:val="008754B8"/>
    <w:rPr>
      <w:sz w:val="16"/>
    </w:rPr>
  </w:style>
  <w:style w:type="paragraph" w:styleId="Kommentarer">
    <w:name w:val="annotation text"/>
    <w:basedOn w:val="Normal"/>
    <w:link w:val="KommentarerChar"/>
    <w:rsid w:val="008754B8"/>
    <w:rPr>
      <w:rFonts w:ascii="Garamond" w:hAnsi="Garamond"/>
      <w:sz w:val="20"/>
      <w:szCs w:val="22"/>
    </w:rPr>
  </w:style>
  <w:style w:type="character" w:customStyle="1" w:styleId="KommentarerChar">
    <w:name w:val="Kommentarer Char"/>
    <w:basedOn w:val="Standardstycketeckensnitt"/>
    <w:link w:val="Kommentarer"/>
    <w:rsid w:val="008754B8"/>
    <w:rPr>
      <w:rFonts w:ascii="Garamond" w:hAnsi="Garamond"/>
      <w:szCs w:val="22"/>
    </w:rPr>
  </w:style>
  <w:style w:type="paragraph" w:styleId="Kommentarsmne">
    <w:name w:val="annotation subject"/>
    <w:basedOn w:val="Kommentarer"/>
    <w:next w:val="Kommentarer"/>
    <w:link w:val="KommentarsmneChar"/>
    <w:rsid w:val="008754B8"/>
    <w:rPr>
      <w:rFonts w:ascii="Times New Roman" w:hAnsi="Times New Roman"/>
      <w:b/>
      <w:bCs/>
      <w:szCs w:val="20"/>
    </w:rPr>
  </w:style>
  <w:style w:type="character" w:customStyle="1" w:styleId="KommentarsmneChar">
    <w:name w:val="Kommentarsämne Char"/>
    <w:basedOn w:val="KommentarerChar"/>
    <w:link w:val="Kommentarsmne"/>
    <w:rsid w:val="008754B8"/>
    <w:rPr>
      <w:rFonts w:ascii="Garamond" w:hAnsi="Garamond"/>
      <w:b/>
      <w:bCs/>
      <w:szCs w:val="22"/>
    </w:rPr>
  </w:style>
  <w:style w:type="character" w:customStyle="1" w:styleId="FotnotstextChar">
    <w:name w:val="Fotnotstext Char"/>
    <w:basedOn w:val="Standardstycketeckensnitt"/>
    <w:link w:val="Fotnotstext"/>
    <w:rsid w:val="008754B8"/>
  </w:style>
  <w:style w:type="table" w:styleId="Standardtabell1">
    <w:name w:val="Table Classic 1"/>
    <w:basedOn w:val="Normaltabell"/>
    <w:rsid w:val="008754B8"/>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customStyle="1" w:styleId="abrdtext">
    <w:name w:val="a_brödtext"/>
    <w:basedOn w:val="Normal"/>
    <w:rsid w:val="00C07FD5"/>
    <w:pPr>
      <w:spacing w:line="280" w:lineRule="atLeast"/>
    </w:pPr>
  </w:style>
  <w:style w:type="paragraph" w:styleId="Revision">
    <w:name w:val="Revision"/>
    <w:hidden/>
    <w:uiPriority w:val="99"/>
    <w:semiHidden/>
    <w:rsid w:val="004141C1"/>
    <w:rPr>
      <w:sz w:val="24"/>
      <w:szCs w:val="24"/>
    </w:rPr>
  </w:style>
  <w:style w:type="paragraph" w:styleId="Normalwebb">
    <w:name w:val="Normal (Web)"/>
    <w:basedOn w:val="Normal"/>
    <w:uiPriority w:val="99"/>
    <w:rsid w:val="004B1086"/>
  </w:style>
  <w:style w:type="character" w:customStyle="1" w:styleId="BrdtextChar">
    <w:name w:val="Brödtext Char"/>
    <w:basedOn w:val="Standardstycketeckensnitt"/>
    <w:link w:val="Brdtext"/>
    <w:rsid w:val="00A53D7C"/>
    <w:rPr>
      <w:sz w:val="24"/>
      <w:szCs w:val="24"/>
    </w:rPr>
  </w:style>
  <w:style w:type="character" w:customStyle="1" w:styleId="Rubrik1Char">
    <w:name w:val="Rubrik 1 Char"/>
    <w:basedOn w:val="Standardstycketeckensnitt"/>
    <w:link w:val="Rubrik1"/>
    <w:rsid w:val="00DD5079"/>
    <w:rPr>
      <w:rFonts w:ascii="Arial" w:hAnsi="Arial" w:cs="Arial"/>
      <w:b/>
      <w:bCs/>
      <w:kern w:val="32"/>
      <w:sz w:val="40"/>
      <w:szCs w:val="32"/>
    </w:rPr>
  </w:style>
  <w:style w:type="character" w:customStyle="1" w:styleId="Rubrik2Char">
    <w:name w:val="Rubrik 2 Char"/>
    <w:basedOn w:val="Standardstycketeckensnitt"/>
    <w:link w:val="Rubrik2"/>
    <w:rsid w:val="00DD5079"/>
    <w:rPr>
      <w:rFonts w:ascii="Arial" w:hAnsi="Arial" w:cs="Arial"/>
      <w:b/>
      <w:bCs/>
      <w:iCs/>
      <w:sz w:val="28"/>
      <w:szCs w:val="28"/>
    </w:rPr>
  </w:style>
  <w:style w:type="character" w:customStyle="1" w:styleId="Rubrik3Char">
    <w:name w:val="Rubrik 3 Char"/>
    <w:basedOn w:val="Standardstycketeckensnitt"/>
    <w:link w:val="Rubrik3"/>
    <w:rsid w:val="00DD5079"/>
    <w:rPr>
      <w:rFonts w:ascii="Arial" w:hAnsi="Arial" w:cs="Arial"/>
      <w:b/>
      <w:bCs/>
      <w:sz w:val="22"/>
      <w:szCs w:val="26"/>
    </w:rPr>
  </w:style>
  <w:style w:type="character" w:customStyle="1" w:styleId="Rubrik4Char">
    <w:name w:val="Rubrik 4 Char"/>
    <w:basedOn w:val="Standardstycketeckensnitt"/>
    <w:link w:val="Rubrik4"/>
    <w:rsid w:val="00DD5079"/>
    <w:rPr>
      <w:rFonts w:ascii="Arial" w:hAnsi="Arial"/>
      <w:bCs/>
      <w:i/>
      <w:sz w:val="22"/>
      <w:szCs w:val="28"/>
    </w:rPr>
  </w:style>
  <w:style w:type="character" w:customStyle="1" w:styleId="Rubrik7Char">
    <w:name w:val="Rubrik 7 Char"/>
    <w:basedOn w:val="Standardstycketeckensnitt"/>
    <w:link w:val="Rubrik7"/>
    <w:semiHidden/>
    <w:rsid w:val="00DD5079"/>
    <w:rPr>
      <w:rFonts w:ascii="Arial" w:hAnsi="Arial"/>
      <w:szCs w:val="24"/>
    </w:rPr>
  </w:style>
  <w:style w:type="table" w:styleId="Mellanmrkskuggning2-dekorfrg3">
    <w:name w:val="Medium Shading 2 Accent 3"/>
    <w:basedOn w:val="Normaltabell"/>
    <w:uiPriority w:val="64"/>
    <w:rsid w:val="005404BE"/>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llanmrkskuggning1-dekorfrg3">
    <w:name w:val="Medium Shading 1 Accent 3"/>
    <w:basedOn w:val="Normaltabell"/>
    <w:uiPriority w:val="63"/>
    <w:rsid w:val="004D3CC4"/>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Enkeltabell1">
    <w:name w:val="Table Simple 1"/>
    <w:basedOn w:val="Normaltabell"/>
    <w:rsid w:val="0051622D"/>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paragraph" w:styleId="Numreradlista">
    <w:name w:val="List Number"/>
    <w:basedOn w:val="Normal"/>
    <w:uiPriority w:val="99"/>
    <w:rsid w:val="00550329"/>
    <w:pPr>
      <w:numPr>
        <w:numId w:val="36"/>
      </w:numPr>
      <w:spacing w:after="120"/>
      <w:contextualSpacing/>
    </w:pPr>
    <w:rPr>
      <w:sz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sv-SE" w:eastAsia="sv-SE"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caption" w:qFormat="1"/>
    <w:lsdException w:name="List Bullet" w:qFormat="1"/>
    <w:lsdException w:name="List Number" w:uiPriority="99"/>
    <w:lsdException w:name="Body Text" w:qFormat="1"/>
    <w:lsdException w:name="Hyperlink" w:uiPriority="99"/>
    <w:lsdException w:name="Normal (Web)" w:uiPriority="99"/>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semiHidden/>
    <w:qFormat/>
    <w:rsid w:val="00E528D4"/>
    <w:rPr>
      <w:sz w:val="24"/>
      <w:szCs w:val="24"/>
    </w:rPr>
  </w:style>
  <w:style w:type="paragraph" w:styleId="Rubrik1">
    <w:name w:val="heading 1"/>
    <w:basedOn w:val="Normal"/>
    <w:next w:val="Brdtext"/>
    <w:link w:val="Rubrik1Char"/>
    <w:qFormat/>
    <w:rsid w:val="00073A2E"/>
    <w:pPr>
      <w:keepNext/>
      <w:pageBreakBefore/>
      <w:numPr>
        <w:numId w:val="1"/>
      </w:numPr>
      <w:spacing w:after="800"/>
      <w:outlineLvl w:val="0"/>
    </w:pPr>
    <w:rPr>
      <w:rFonts w:ascii="Arial" w:hAnsi="Arial" w:cs="Arial"/>
      <w:b/>
      <w:bCs/>
      <w:kern w:val="32"/>
      <w:sz w:val="40"/>
      <w:szCs w:val="32"/>
    </w:rPr>
  </w:style>
  <w:style w:type="paragraph" w:styleId="Rubrik2">
    <w:name w:val="heading 2"/>
    <w:basedOn w:val="Normal"/>
    <w:next w:val="Brdtext"/>
    <w:link w:val="Rubrik2Char"/>
    <w:qFormat/>
    <w:rsid w:val="00073A2E"/>
    <w:pPr>
      <w:keepNext/>
      <w:numPr>
        <w:ilvl w:val="1"/>
        <w:numId w:val="1"/>
      </w:numPr>
      <w:spacing w:before="360" w:after="120"/>
      <w:outlineLvl w:val="1"/>
    </w:pPr>
    <w:rPr>
      <w:rFonts w:ascii="Arial" w:hAnsi="Arial" w:cs="Arial"/>
      <w:b/>
      <w:bCs/>
      <w:iCs/>
      <w:sz w:val="28"/>
      <w:szCs w:val="28"/>
    </w:rPr>
  </w:style>
  <w:style w:type="paragraph" w:styleId="Rubrik3">
    <w:name w:val="heading 3"/>
    <w:basedOn w:val="Normal"/>
    <w:next w:val="Brdtext"/>
    <w:link w:val="Rubrik3Char"/>
    <w:qFormat/>
    <w:rsid w:val="00BA652B"/>
    <w:pPr>
      <w:keepNext/>
      <w:numPr>
        <w:ilvl w:val="2"/>
        <w:numId w:val="1"/>
      </w:numPr>
      <w:spacing w:before="280" w:after="120"/>
      <w:outlineLvl w:val="2"/>
    </w:pPr>
    <w:rPr>
      <w:rFonts w:ascii="Arial" w:hAnsi="Arial" w:cs="Arial"/>
      <w:b/>
      <w:bCs/>
      <w:sz w:val="22"/>
      <w:szCs w:val="26"/>
    </w:rPr>
  </w:style>
  <w:style w:type="paragraph" w:styleId="Rubrik4">
    <w:name w:val="heading 4"/>
    <w:basedOn w:val="Normal"/>
    <w:next w:val="Brdtext"/>
    <w:link w:val="Rubrik4Char"/>
    <w:rsid w:val="001365B5"/>
    <w:pPr>
      <w:keepNext/>
      <w:spacing w:before="240" w:after="60"/>
      <w:outlineLvl w:val="3"/>
    </w:pPr>
    <w:rPr>
      <w:rFonts w:ascii="Arial" w:hAnsi="Arial"/>
      <w:bCs/>
      <w:i/>
      <w:sz w:val="22"/>
      <w:szCs w:val="28"/>
    </w:rPr>
  </w:style>
  <w:style w:type="paragraph" w:styleId="Rubrik5">
    <w:name w:val="heading 5"/>
    <w:basedOn w:val="Normal"/>
    <w:next w:val="Normal"/>
    <w:semiHidden/>
    <w:qFormat/>
    <w:rsid w:val="00491D27"/>
    <w:pPr>
      <w:keepNext/>
      <w:spacing w:before="240"/>
      <w:outlineLvl w:val="4"/>
    </w:pPr>
    <w:rPr>
      <w:b/>
      <w:bCs/>
      <w:iCs/>
      <w:szCs w:val="26"/>
    </w:rPr>
  </w:style>
  <w:style w:type="paragraph" w:styleId="Rubrik6">
    <w:name w:val="heading 6"/>
    <w:basedOn w:val="Normal"/>
    <w:next w:val="Normal"/>
    <w:semiHidden/>
    <w:qFormat/>
    <w:rsid w:val="00073A2E"/>
    <w:pPr>
      <w:outlineLvl w:val="5"/>
    </w:pPr>
    <w:rPr>
      <w:rFonts w:ascii="Arial" w:hAnsi="Arial"/>
      <w:bCs/>
      <w:sz w:val="20"/>
      <w:szCs w:val="22"/>
    </w:rPr>
  </w:style>
  <w:style w:type="paragraph" w:styleId="Rubrik7">
    <w:name w:val="heading 7"/>
    <w:basedOn w:val="Normal"/>
    <w:next w:val="Normal"/>
    <w:link w:val="Rubrik7Char"/>
    <w:semiHidden/>
    <w:qFormat/>
    <w:rsid w:val="00073A2E"/>
    <w:pPr>
      <w:outlineLvl w:val="6"/>
    </w:pPr>
    <w:rPr>
      <w:rFonts w:ascii="Arial" w:hAnsi="Arial"/>
      <w:sz w:val="20"/>
    </w:rPr>
  </w:style>
  <w:style w:type="paragraph" w:styleId="Rubrik8">
    <w:name w:val="heading 8"/>
    <w:basedOn w:val="Normal"/>
    <w:next w:val="Normal"/>
    <w:semiHidden/>
    <w:qFormat/>
    <w:rsid w:val="00073A2E"/>
    <w:pPr>
      <w:outlineLvl w:val="7"/>
    </w:pPr>
    <w:rPr>
      <w:rFonts w:ascii="Arial" w:hAnsi="Arial"/>
      <w:iCs/>
      <w:sz w:val="20"/>
    </w:rPr>
  </w:style>
  <w:style w:type="paragraph" w:styleId="Rubrik9">
    <w:name w:val="heading 9"/>
    <w:basedOn w:val="Normal"/>
    <w:next w:val="Normal"/>
    <w:semiHidden/>
    <w:qFormat/>
    <w:rsid w:val="00073A2E"/>
    <w:pPr>
      <w:outlineLvl w:val="8"/>
    </w:pPr>
    <w:rPr>
      <w:rFonts w:ascii="Arial" w:hAnsi="Arial" w:cs="Arial"/>
      <w:sz w:val="20"/>
      <w:szCs w:val="22"/>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paragraph" w:styleId="Sidhuvud">
    <w:name w:val="header"/>
    <w:basedOn w:val="Normal"/>
    <w:semiHidden/>
    <w:rsid w:val="00073A2E"/>
    <w:rPr>
      <w:sz w:val="20"/>
    </w:rPr>
  </w:style>
  <w:style w:type="paragraph" w:styleId="Sidfot">
    <w:name w:val="footer"/>
    <w:basedOn w:val="Normal"/>
    <w:semiHidden/>
    <w:rsid w:val="00073A2E"/>
    <w:pPr>
      <w:tabs>
        <w:tab w:val="center" w:pos="3969"/>
      </w:tabs>
      <w:jc w:val="center"/>
    </w:pPr>
  </w:style>
  <w:style w:type="character" w:styleId="Sidnummer">
    <w:name w:val="page number"/>
    <w:basedOn w:val="Standardstycketeckensnitt"/>
    <w:semiHidden/>
    <w:rsid w:val="00073A2E"/>
    <w:rPr>
      <w:sz w:val="20"/>
    </w:rPr>
  </w:style>
  <w:style w:type="paragraph" w:styleId="Innehll1">
    <w:name w:val="toc 1"/>
    <w:basedOn w:val="Normal"/>
    <w:next w:val="Normal"/>
    <w:uiPriority w:val="39"/>
    <w:rsid w:val="00E23731"/>
    <w:pPr>
      <w:tabs>
        <w:tab w:val="right" w:pos="7926"/>
      </w:tabs>
      <w:spacing w:before="240" w:line="280" w:lineRule="atLeast"/>
      <w:ind w:left="465" w:right="567" w:hanging="465"/>
    </w:pPr>
    <w:rPr>
      <w:rFonts w:ascii="Arial" w:hAnsi="Arial"/>
      <w:b/>
      <w:noProof/>
    </w:rPr>
  </w:style>
  <w:style w:type="paragraph" w:styleId="Innehll4">
    <w:name w:val="toc 4"/>
    <w:basedOn w:val="Normal"/>
    <w:next w:val="Normal"/>
    <w:semiHidden/>
    <w:rsid w:val="00073A2E"/>
    <w:pPr>
      <w:ind w:left="720"/>
    </w:pPr>
  </w:style>
  <w:style w:type="paragraph" w:styleId="Innehll2">
    <w:name w:val="toc 2"/>
    <w:basedOn w:val="Normal"/>
    <w:next w:val="Normal"/>
    <w:uiPriority w:val="39"/>
    <w:rsid w:val="00F427F0"/>
    <w:pPr>
      <w:tabs>
        <w:tab w:val="right" w:leader="dot" w:pos="7926"/>
      </w:tabs>
      <w:spacing w:line="280" w:lineRule="atLeast"/>
      <w:ind w:left="1089" w:right="567" w:hanging="624"/>
    </w:pPr>
    <w:rPr>
      <w:noProof/>
    </w:rPr>
  </w:style>
  <w:style w:type="paragraph" w:styleId="Innehll3">
    <w:name w:val="toc 3"/>
    <w:basedOn w:val="Normal"/>
    <w:next w:val="Normal"/>
    <w:semiHidden/>
    <w:rsid w:val="00F427F0"/>
    <w:pPr>
      <w:tabs>
        <w:tab w:val="right" w:leader="dot" w:pos="7927"/>
      </w:tabs>
      <w:spacing w:line="280" w:lineRule="atLeast"/>
      <w:ind w:left="1854" w:right="567" w:hanging="765"/>
    </w:pPr>
  </w:style>
  <w:style w:type="paragraph" w:styleId="Innehll5">
    <w:name w:val="toc 5"/>
    <w:basedOn w:val="Normal"/>
    <w:next w:val="Normal"/>
    <w:semiHidden/>
    <w:rsid w:val="00073A2E"/>
    <w:pPr>
      <w:ind w:left="960"/>
    </w:pPr>
  </w:style>
  <w:style w:type="paragraph" w:styleId="Innehll6">
    <w:name w:val="toc 6"/>
    <w:basedOn w:val="Normal"/>
    <w:next w:val="Normal"/>
    <w:semiHidden/>
    <w:rsid w:val="00073A2E"/>
    <w:pPr>
      <w:ind w:left="1200"/>
    </w:pPr>
  </w:style>
  <w:style w:type="paragraph" w:styleId="Innehll7">
    <w:name w:val="toc 7"/>
    <w:basedOn w:val="Normal"/>
    <w:next w:val="Normal"/>
    <w:semiHidden/>
    <w:rsid w:val="00073A2E"/>
    <w:pPr>
      <w:ind w:left="1440"/>
    </w:pPr>
  </w:style>
  <w:style w:type="paragraph" w:styleId="Innehll8">
    <w:name w:val="toc 8"/>
    <w:basedOn w:val="Normal"/>
    <w:next w:val="Normal"/>
    <w:semiHidden/>
    <w:rsid w:val="00073A2E"/>
    <w:pPr>
      <w:ind w:left="1680"/>
    </w:pPr>
  </w:style>
  <w:style w:type="paragraph" w:styleId="Innehll9">
    <w:name w:val="toc 9"/>
    <w:basedOn w:val="Normal"/>
    <w:next w:val="Normal"/>
    <w:semiHidden/>
    <w:rsid w:val="00073A2E"/>
    <w:pPr>
      <w:ind w:left="1920"/>
    </w:pPr>
  </w:style>
  <w:style w:type="character" w:styleId="Hyperlnk">
    <w:name w:val="Hyperlink"/>
    <w:basedOn w:val="Standardstycketeckensnitt"/>
    <w:uiPriority w:val="99"/>
    <w:rsid w:val="00073A2E"/>
    <w:rPr>
      <w:color w:val="0000FF"/>
      <w:u w:val="single"/>
    </w:rPr>
  </w:style>
  <w:style w:type="paragraph" w:styleId="Punktlista">
    <w:name w:val="List Bullet"/>
    <w:basedOn w:val="Brdtext"/>
    <w:qFormat/>
    <w:rsid w:val="00491D27"/>
    <w:pPr>
      <w:numPr>
        <w:numId w:val="2"/>
      </w:numPr>
    </w:pPr>
  </w:style>
  <w:style w:type="paragraph" w:styleId="Fotnotstext">
    <w:name w:val="footnote text"/>
    <w:basedOn w:val="Normal"/>
    <w:link w:val="FotnotstextChar"/>
    <w:rsid w:val="00073A2E"/>
    <w:rPr>
      <w:sz w:val="20"/>
      <w:szCs w:val="20"/>
    </w:rPr>
  </w:style>
  <w:style w:type="character" w:styleId="Fotnotsreferens">
    <w:name w:val="footnote reference"/>
    <w:basedOn w:val="Standardstycketeckensnitt"/>
    <w:rsid w:val="00073A2E"/>
    <w:rPr>
      <w:vertAlign w:val="superscript"/>
    </w:rPr>
  </w:style>
  <w:style w:type="paragraph" w:styleId="Beskrivning">
    <w:name w:val="caption"/>
    <w:basedOn w:val="Normal"/>
    <w:qFormat/>
    <w:rsid w:val="004E63DB"/>
    <w:pPr>
      <w:spacing w:before="120" w:after="120"/>
    </w:pPr>
    <w:rPr>
      <w:b/>
      <w:bCs/>
      <w:sz w:val="20"/>
      <w:szCs w:val="20"/>
    </w:rPr>
  </w:style>
  <w:style w:type="paragraph" w:styleId="Figurfrteckning">
    <w:name w:val="table of figures"/>
    <w:basedOn w:val="Normal"/>
    <w:next w:val="Normal"/>
    <w:semiHidden/>
    <w:rsid w:val="00636CAD"/>
    <w:pPr>
      <w:spacing w:after="60"/>
      <w:ind w:left="748" w:right="567" w:hanging="748"/>
    </w:pPr>
  </w:style>
  <w:style w:type="paragraph" w:customStyle="1" w:styleId="ledtext">
    <w:name w:val="ledtext"/>
    <w:basedOn w:val="Normal"/>
    <w:semiHidden/>
    <w:rsid w:val="00491D27"/>
    <w:rPr>
      <w:rFonts w:ascii="Helvetica" w:hAnsi="Helvetica"/>
      <w:sz w:val="14"/>
    </w:rPr>
  </w:style>
  <w:style w:type="paragraph" w:customStyle="1" w:styleId="avdelning">
    <w:name w:val="avdelning"/>
    <w:basedOn w:val="Normal"/>
    <w:semiHidden/>
    <w:rsid w:val="00491D27"/>
    <w:pPr>
      <w:ind w:left="-1985"/>
    </w:pPr>
  </w:style>
  <w:style w:type="paragraph" w:customStyle="1" w:styleId="sidfot1">
    <w:name w:val="sidfot_1"/>
    <w:basedOn w:val="Normal"/>
    <w:semiHidden/>
    <w:rsid w:val="00491D27"/>
    <w:pPr>
      <w:ind w:left="-1985"/>
    </w:pPr>
    <w:rPr>
      <w:sz w:val="20"/>
    </w:rPr>
  </w:style>
  <w:style w:type="paragraph" w:styleId="Brdtextmedindrag">
    <w:name w:val="Body Text Indent"/>
    <w:basedOn w:val="Normal"/>
    <w:semiHidden/>
    <w:rsid w:val="00073A2E"/>
    <w:pPr>
      <w:ind w:left="567"/>
    </w:pPr>
    <w:rPr>
      <w:i/>
      <w:iCs/>
    </w:rPr>
  </w:style>
  <w:style w:type="paragraph" w:styleId="Adress-brev">
    <w:name w:val="envelope address"/>
    <w:basedOn w:val="Normal"/>
    <w:semiHidden/>
    <w:rsid w:val="00073A2E"/>
    <w:pPr>
      <w:framePr w:w="7938" w:h="1984" w:hRule="exact" w:hSpace="141" w:wrap="auto" w:hAnchor="page" w:xAlign="center" w:yAlign="bottom"/>
      <w:ind w:left="2880"/>
    </w:pPr>
    <w:rPr>
      <w:rFonts w:ascii="Arial" w:hAnsi="Arial" w:cs="Arial"/>
    </w:rPr>
  </w:style>
  <w:style w:type="paragraph" w:customStyle="1" w:styleId="titel">
    <w:name w:val="titel"/>
    <w:basedOn w:val="Normal"/>
    <w:semiHidden/>
    <w:rsid w:val="00491D27"/>
    <w:pPr>
      <w:spacing w:before="4000" w:after="120" w:line="560" w:lineRule="exact"/>
      <w:ind w:left="2325"/>
    </w:pPr>
    <w:rPr>
      <w:rFonts w:ascii="Arial Black" w:hAnsi="Arial Black" w:cs="Arial"/>
      <w:bCs/>
      <w:sz w:val="48"/>
    </w:rPr>
  </w:style>
  <w:style w:type="paragraph" w:customStyle="1" w:styleId="titelfrklaring">
    <w:name w:val="titel_förklaring"/>
    <w:basedOn w:val="Normal"/>
    <w:semiHidden/>
    <w:rsid w:val="00491D27"/>
    <w:pPr>
      <w:spacing w:after="600" w:line="280" w:lineRule="atLeast"/>
      <w:ind w:left="2325"/>
    </w:pPr>
    <w:rPr>
      <w:rFonts w:ascii="Arial" w:hAnsi="Arial" w:cs="Arial"/>
      <w:iCs/>
      <w:sz w:val="22"/>
    </w:rPr>
  </w:style>
  <w:style w:type="paragraph" w:customStyle="1" w:styleId="tryckort">
    <w:name w:val="tryckort"/>
    <w:basedOn w:val="Normal"/>
    <w:semiHidden/>
    <w:rsid w:val="00491D27"/>
    <w:pPr>
      <w:spacing w:after="200" w:line="240" w:lineRule="atLeast"/>
      <w:ind w:right="4253"/>
    </w:pPr>
    <w:rPr>
      <w:sz w:val="20"/>
    </w:rPr>
  </w:style>
  <w:style w:type="paragraph" w:customStyle="1" w:styleId="Sidfotadress">
    <w:name w:val="Sidfot_adress"/>
    <w:basedOn w:val="Sidfot"/>
    <w:semiHidden/>
    <w:rsid w:val="00073A2E"/>
    <w:pPr>
      <w:jc w:val="left"/>
    </w:pPr>
    <w:rPr>
      <w:rFonts w:ascii="Arial" w:hAnsi="Arial" w:cs="Arial"/>
      <w:sz w:val="16"/>
    </w:rPr>
  </w:style>
  <w:style w:type="paragraph" w:customStyle="1" w:styleId="adresstitelsida">
    <w:name w:val="adress_titelsida"/>
    <w:basedOn w:val="Normal"/>
    <w:semiHidden/>
    <w:rsid w:val="00491D27"/>
    <w:pPr>
      <w:framePr w:hSpace="141" w:wrap="around" w:vAnchor="text" w:hAnchor="margin" w:xAlign="center" w:y="9118"/>
      <w:jc w:val="center"/>
    </w:pPr>
    <w:rPr>
      <w:rFonts w:ascii="Arial" w:hAnsi="Arial" w:cs="Arial"/>
      <w:sz w:val="20"/>
    </w:rPr>
  </w:style>
  <w:style w:type="character" w:styleId="AnvndHyperlnk">
    <w:name w:val="FollowedHyperlink"/>
    <w:basedOn w:val="Standardstycketeckensnitt"/>
    <w:semiHidden/>
    <w:rsid w:val="00073A2E"/>
    <w:rPr>
      <w:color w:val="800080"/>
      <w:u w:val="single"/>
    </w:rPr>
  </w:style>
  <w:style w:type="table" w:customStyle="1" w:styleId="TabellrutntEnergimyndigheten">
    <w:name w:val="Tabell_rutnät_Energimyndigheten"/>
    <w:basedOn w:val="Normaltabell"/>
    <w:rsid w:val="00491D27"/>
    <w:pPr>
      <w:spacing w:before="80" w:after="60"/>
    </w:pPr>
    <w:rPr>
      <w:rFonts w:ascii="Arial" w:hAnsi="Arial"/>
      <w:sz w:val="16"/>
    </w:rPr>
    <w:tblPr>
      <w:tblStyleRowBandSize w:val="1"/>
      <w:tblInd w:w="0" w:type="dxa"/>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CellMar>
        <w:top w:w="0" w:type="dxa"/>
        <w:left w:w="108" w:type="dxa"/>
        <w:bottom w:w="0" w:type="dxa"/>
        <w:right w:w="108" w:type="dxa"/>
      </w:tblCellMar>
    </w:tblPr>
    <w:tblStylePr w:type="firstRow">
      <w:pPr>
        <w:jc w:val="right"/>
      </w:pPr>
      <w:rPr>
        <w:rFonts w:ascii="Arial" w:hAnsi="Arial"/>
        <w:b/>
        <w:sz w:val="16"/>
      </w:rPr>
      <w:tblPr/>
      <w:trPr>
        <w:tblHeader/>
      </w:trPr>
      <w:tcPr>
        <w:tcBorders>
          <w:top w:val="single" w:sz="4" w:space="0" w:color="999999"/>
          <w:left w:val="single" w:sz="4" w:space="0" w:color="999999"/>
          <w:bottom w:val="single" w:sz="4" w:space="0" w:color="999999"/>
          <w:right w:val="single" w:sz="4" w:space="0" w:color="999999"/>
          <w:insideH w:val="single" w:sz="4" w:space="0" w:color="999999"/>
          <w:insideV w:val="single" w:sz="4" w:space="0" w:color="999999"/>
          <w:tl2br w:val="nil"/>
          <w:tr2bl w:val="nil"/>
        </w:tcBorders>
      </w:tcPr>
    </w:tblStylePr>
    <w:tblStylePr w:type="lastRow">
      <w:pPr>
        <w:jc w:val="right"/>
      </w:pPr>
      <w:rPr>
        <w:b/>
      </w:rPr>
      <w:tblPr/>
      <w:tcPr>
        <w:tcBorders>
          <w:top w:val="single" w:sz="4" w:space="0" w:color="999999"/>
          <w:left w:val="single" w:sz="4" w:space="0" w:color="999999"/>
          <w:bottom w:val="single" w:sz="4" w:space="0" w:color="999999"/>
          <w:right w:val="single" w:sz="4" w:space="0" w:color="999999"/>
          <w:insideH w:val="single" w:sz="4" w:space="0" w:color="999999"/>
          <w:insideV w:val="single" w:sz="4" w:space="0" w:color="999999"/>
        </w:tcBorders>
      </w:tcPr>
    </w:tblStylePr>
    <w:tblStylePr w:type="firstCol">
      <w:pPr>
        <w:jc w:val="left"/>
      </w:pPr>
      <w:rPr>
        <w:b/>
      </w:rPr>
      <w:tblPr/>
      <w:tcPr>
        <w:tcBorders>
          <w:right w:val="nil"/>
        </w:tcBorders>
      </w:tcPr>
    </w:tblStylePr>
    <w:tblStylePr w:type="band1Horz">
      <w:pPr>
        <w:jc w:val="right"/>
      </w:pPr>
    </w:tblStylePr>
    <w:tblStylePr w:type="band2Horz">
      <w:pPr>
        <w:jc w:val="right"/>
      </w:pPr>
    </w:tblStylePr>
    <w:tblStylePr w:type="nwCell">
      <w:pPr>
        <w:jc w:val="left"/>
      </w:pPr>
    </w:tblStylePr>
    <w:tblStylePr w:type="swCell">
      <w:pPr>
        <w:jc w:val="left"/>
      </w:pPr>
    </w:tblStylePr>
  </w:style>
  <w:style w:type="paragraph" w:customStyle="1" w:styleId="Tabelltext">
    <w:name w:val="Tabelltext"/>
    <w:basedOn w:val="Normal"/>
    <w:rsid w:val="00491D27"/>
    <w:rPr>
      <w:rFonts w:ascii="Arial" w:hAnsi="Arial"/>
      <w:sz w:val="16"/>
    </w:rPr>
  </w:style>
  <w:style w:type="paragraph" w:styleId="Brdtext">
    <w:name w:val="Body Text"/>
    <w:basedOn w:val="Normal"/>
    <w:link w:val="BrdtextChar"/>
    <w:qFormat/>
    <w:rsid w:val="00491D27"/>
    <w:pPr>
      <w:spacing w:after="160" w:line="280" w:lineRule="atLeast"/>
    </w:pPr>
  </w:style>
  <w:style w:type="table" w:styleId="Tabellrutnt">
    <w:name w:val="Table Grid"/>
    <w:basedOn w:val="Normaltabell"/>
    <w:rsid w:val="001E227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Klla">
    <w:name w:val="Källa"/>
    <w:basedOn w:val="Normal"/>
    <w:rsid w:val="00491D27"/>
    <w:pPr>
      <w:spacing w:before="40" w:after="240"/>
    </w:pPr>
    <w:rPr>
      <w:sz w:val="16"/>
    </w:rPr>
  </w:style>
  <w:style w:type="paragraph" w:customStyle="1" w:styleId="Orubrik">
    <w:name w:val="Orubrik"/>
    <w:basedOn w:val="Normal"/>
    <w:semiHidden/>
    <w:rsid w:val="00491D27"/>
    <w:pPr>
      <w:spacing w:line="280" w:lineRule="atLeast"/>
    </w:pPr>
    <w:rPr>
      <w:rFonts w:ascii="Arial" w:hAnsi="Arial" w:cs="Arial"/>
      <w:b/>
      <w:sz w:val="28"/>
      <w:szCs w:val="28"/>
    </w:rPr>
  </w:style>
  <w:style w:type="paragraph" w:customStyle="1" w:styleId="Nummerlista">
    <w:name w:val="Nummerlista"/>
    <w:basedOn w:val="Brdtext"/>
    <w:qFormat/>
    <w:rsid w:val="00491D27"/>
    <w:pPr>
      <w:numPr>
        <w:numId w:val="3"/>
      </w:numPr>
    </w:pPr>
  </w:style>
  <w:style w:type="paragraph" w:styleId="Citat">
    <w:name w:val="Quote"/>
    <w:basedOn w:val="Normal"/>
    <w:rsid w:val="00491D27"/>
    <w:pPr>
      <w:spacing w:line="280" w:lineRule="atLeast"/>
      <w:ind w:left="567"/>
    </w:pPr>
    <w:rPr>
      <w:i/>
      <w:iCs/>
    </w:rPr>
  </w:style>
  <w:style w:type="table" w:customStyle="1" w:styleId="TabellEnergimyndigheten">
    <w:name w:val="Tabell_Energimyndigheten"/>
    <w:basedOn w:val="Normaltabell"/>
    <w:rsid w:val="00491D27"/>
    <w:pPr>
      <w:spacing w:before="80" w:after="60"/>
    </w:pPr>
    <w:rPr>
      <w:rFonts w:ascii="Arial" w:hAnsi="Arial"/>
      <w:sz w:val="16"/>
    </w:rPr>
    <w:tblPr>
      <w:tblStyleRowBandSize w:val="1"/>
      <w:tblInd w:w="0" w:type="dxa"/>
      <w:tblCellMar>
        <w:top w:w="0" w:type="dxa"/>
        <w:left w:w="108" w:type="dxa"/>
        <w:bottom w:w="0" w:type="dxa"/>
        <w:right w:w="108" w:type="dxa"/>
      </w:tblCellMar>
    </w:tblPr>
    <w:tblStylePr w:type="firstRow">
      <w:pPr>
        <w:jc w:val="right"/>
      </w:pPr>
      <w:rPr>
        <w:rFonts w:ascii="Arial" w:hAnsi="Arial"/>
        <w:b/>
        <w:sz w:val="16"/>
      </w:rPr>
      <w:tblPr/>
      <w:trPr>
        <w:tblHeader/>
      </w:trPr>
      <w:tcPr>
        <w:tcBorders>
          <w:top w:val="single" w:sz="12" w:space="0" w:color="auto"/>
          <w:bottom w:val="single" w:sz="4" w:space="0" w:color="auto"/>
        </w:tcBorders>
      </w:tcPr>
    </w:tblStylePr>
    <w:tblStylePr w:type="lastRow">
      <w:pPr>
        <w:jc w:val="right"/>
      </w:pPr>
      <w:rPr>
        <w:b/>
      </w:rPr>
      <w:tblPr/>
      <w:tcPr>
        <w:tcBorders>
          <w:top w:val="nil"/>
          <w:bottom w:val="single" w:sz="12" w:space="0" w:color="auto"/>
        </w:tcBorders>
      </w:tcPr>
    </w:tblStylePr>
    <w:tblStylePr w:type="firstCol">
      <w:pPr>
        <w:jc w:val="left"/>
      </w:pPr>
      <w:rPr>
        <w:b/>
      </w:rPr>
      <w:tblPr/>
      <w:tcPr>
        <w:tcBorders>
          <w:right w:val="nil"/>
        </w:tcBorders>
      </w:tcPr>
    </w:tblStylePr>
    <w:tblStylePr w:type="band1Horz">
      <w:pPr>
        <w:jc w:val="right"/>
      </w:pPr>
    </w:tblStylePr>
    <w:tblStylePr w:type="band2Horz">
      <w:pPr>
        <w:jc w:val="right"/>
      </w:pPr>
    </w:tblStylePr>
    <w:tblStylePr w:type="nwCell">
      <w:pPr>
        <w:jc w:val="left"/>
      </w:pPr>
    </w:tblStylePr>
    <w:tblStylePr w:type="swCell">
      <w:pPr>
        <w:jc w:val="left"/>
      </w:pPr>
    </w:tblStylePr>
  </w:style>
  <w:style w:type="paragraph" w:styleId="Ballongtext">
    <w:name w:val="Balloon Text"/>
    <w:basedOn w:val="Normal"/>
    <w:link w:val="BallongtextChar"/>
    <w:rsid w:val="00F373F7"/>
    <w:rPr>
      <w:rFonts w:ascii="Tahoma" w:hAnsi="Tahoma" w:cs="Tahoma"/>
      <w:sz w:val="16"/>
      <w:szCs w:val="16"/>
    </w:rPr>
  </w:style>
  <w:style w:type="character" w:customStyle="1" w:styleId="BallongtextChar">
    <w:name w:val="Ballongtext Char"/>
    <w:basedOn w:val="Standardstycketeckensnitt"/>
    <w:link w:val="Ballongtext"/>
    <w:rsid w:val="00F373F7"/>
    <w:rPr>
      <w:rFonts w:ascii="Tahoma" w:hAnsi="Tahoma" w:cs="Tahoma"/>
      <w:sz w:val="16"/>
      <w:szCs w:val="16"/>
    </w:rPr>
  </w:style>
  <w:style w:type="paragraph" w:styleId="Liststycke">
    <w:name w:val="List Paragraph"/>
    <w:basedOn w:val="Normal"/>
    <w:uiPriority w:val="34"/>
    <w:qFormat/>
    <w:rsid w:val="008135BD"/>
    <w:pPr>
      <w:ind w:left="720"/>
      <w:contextualSpacing/>
    </w:pPr>
    <w:rPr>
      <w:rFonts w:ascii="Garamond" w:hAnsi="Garamond"/>
      <w:szCs w:val="22"/>
    </w:rPr>
  </w:style>
  <w:style w:type="character" w:styleId="Kommentarsreferens">
    <w:name w:val="annotation reference"/>
    <w:rsid w:val="008754B8"/>
    <w:rPr>
      <w:sz w:val="16"/>
    </w:rPr>
  </w:style>
  <w:style w:type="paragraph" w:styleId="Kommentarer">
    <w:name w:val="annotation text"/>
    <w:basedOn w:val="Normal"/>
    <w:link w:val="KommentarerChar"/>
    <w:rsid w:val="008754B8"/>
    <w:rPr>
      <w:rFonts w:ascii="Garamond" w:hAnsi="Garamond"/>
      <w:sz w:val="20"/>
      <w:szCs w:val="22"/>
    </w:rPr>
  </w:style>
  <w:style w:type="character" w:customStyle="1" w:styleId="KommentarerChar">
    <w:name w:val="Kommentarer Char"/>
    <w:basedOn w:val="Standardstycketeckensnitt"/>
    <w:link w:val="Kommentarer"/>
    <w:rsid w:val="008754B8"/>
    <w:rPr>
      <w:rFonts w:ascii="Garamond" w:hAnsi="Garamond"/>
      <w:szCs w:val="22"/>
    </w:rPr>
  </w:style>
  <w:style w:type="paragraph" w:styleId="Kommentarsmne">
    <w:name w:val="annotation subject"/>
    <w:basedOn w:val="Kommentarer"/>
    <w:next w:val="Kommentarer"/>
    <w:link w:val="KommentarsmneChar"/>
    <w:rsid w:val="008754B8"/>
    <w:rPr>
      <w:rFonts w:ascii="Times New Roman" w:hAnsi="Times New Roman"/>
      <w:b/>
      <w:bCs/>
      <w:szCs w:val="20"/>
    </w:rPr>
  </w:style>
  <w:style w:type="character" w:customStyle="1" w:styleId="KommentarsmneChar">
    <w:name w:val="Kommentarsämne Char"/>
    <w:basedOn w:val="KommentarerChar"/>
    <w:link w:val="Kommentarsmne"/>
    <w:rsid w:val="008754B8"/>
    <w:rPr>
      <w:rFonts w:ascii="Garamond" w:hAnsi="Garamond"/>
      <w:b/>
      <w:bCs/>
      <w:szCs w:val="22"/>
    </w:rPr>
  </w:style>
  <w:style w:type="character" w:customStyle="1" w:styleId="FotnotstextChar">
    <w:name w:val="Fotnotstext Char"/>
    <w:basedOn w:val="Standardstycketeckensnitt"/>
    <w:link w:val="Fotnotstext"/>
    <w:rsid w:val="008754B8"/>
  </w:style>
  <w:style w:type="table" w:styleId="Standardtabell1">
    <w:name w:val="Table Classic 1"/>
    <w:basedOn w:val="Normaltabell"/>
    <w:rsid w:val="008754B8"/>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customStyle="1" w:styleId="abrdtext">
    <w:name w:val="a_brödtext"/>
    <w:basedOn w:val="Normal"/>
    <w:rsid w:val="00C07FD5"/>
    <w:pPr>
      <w:spacing w:line="280" w:lineRule="atLeast"/>
    </w:pPr>
  </w:style>
  <w:style w:type="paragraph" w:styleId="Revision">
    <w:name w:val="Revision"/>
    <w:hidden/>
    <w:uiPriority w:val="99"/>
    <w:semiHidden/>
    <w:rsid w:val="004141C1"/>
    <w:rPr>
      <w:sz w:val="24"/>
      <w:szCs w:val="24"/>
    </w:rPr>
  </w:style>
  <w:style w:type="paragraph" w:styleId="Normalwebb">
    <w:name w:val="Normal (Web)"/>
    <w:basedOn w:val="Normal"/>
    <w:uiPriority w:val="99"/>
    <w:rsid w:val="004B1086"/>
  </w:style>
  <w:style w:type="character" w:customStyle="1" w:styleId="BrdtextChar">
    <w:name w:val="Brödtext Char"/>
    <w:basedOn w:val="Standardstycketeckensnitt"/>
    <w:link w:val="Brdtext"/>
    <w:rsid w:val="00A53D7C"/>
    <w:rPr>
      <w:sz w:val="24"/>
      <w:szCs w:val="24"/>
    </w:rPr>
  </w:style>
  <w:style w:type="character" w:customStyle="1" w:styleId="Rubrik1Char">
    <w:name w:val="Rubrik 1 Char"/>
    <w:basedOn w:val="Standardstycketeckensnitt"/>
    <w:link w:val="Rubrik1"/>
    <w:rsid w:val="00DD5079"/>
    <w:rPr>
      <w:rFonts w:ascii="Arial" w:hAnsi="Arial" w:cs="Arial"/>
      <w:b/>
      <w:bCs/>
      <w:kern w:val="32"/>
      <w:sz w:val="40"/>
      <w:szCs w:val="32"/>
    </w:rPr>
  </w:style>
  <w:style w:type="character" w:customStyle="1" w:styleId="Rubrik2Char">
    <w:name w:val="Rubrik 2 Char"/>
    <w:basedOn w:val="Standardstycketeckensnitt"/>
    <w:link w:val="Rubrik2"/>
    <w:rsid w:val="00DD5079"/>
    <w:rPr>
      <w:rFonts w:ascii="Arial" w:hAnsi="Arial" w:cs="Arial"/>
      <w:b/>
      <w:bCs/>
      <w:iCs/>
      <w:sz w:val="28"/>
      <w:szCs w:val="28"/>
    </w:rPr>
  </w:style>
  <w:style w:type="character" w:customStyle="1" w:styleId="Rubrik3Char">
    <w:name w:val="Rubrik 3 Char"/>
    <w:basedOn w:val="Standardstycketeckensnitt"/>
    <w:link w:val="Rubrik3"/>
    <w:rsid w:val="00DD5079"/>
    <w:rPr>
      <w:rFonts w:ascii="Arial" w:hAnsi="Arial" w:cs="Arial"/>
      <w:b/>
      <w:bCs/>
      <w:sz w:val="22"/>
      <w:szCs w:val="26"/>
    </w:rPr>
  </w:style>
  <w:style w:type="character" w:customStyle="1" w:styleId="Rubrik4Char">
    <w:name w:val="Rubrik 4 Char"/>
    <w:basedOn w:val="Standardstycketeckensnitt"/>
    <w:link w:val="Rubrik4"/>
    <w:rsid w:val="00DD5079"/>
    <w:rPr>
      <w:rFonts w:ascii="Arial" w:hAnsi="Arial"/>
      <w:bCs/>
      <w:i/>
      <w:sz w:val="22"/>
      <w:szCs w:val="28"/>
    </w:rPr>
  </w:style>
  <w:style w:type="character" w:customStyle="1" w:styleId="Rubrik7Char">
    <w:name w:val="Rubrik 7 Char"/>
    <w:basedOn w:val="Standardstycketeckensnitt"/>
    <w:link w:val="Rubrik7"/>
    <w:semiHidden/>
    <w:rsid w:val="00DD5079"/>
    <w:rPr>
      <w:rFonts w:ascii="Arial" w:hAnsi="Arial"/>
      <w:szCs w:val="24"/>
    </w:rPr>
  </w:style>
  <w:style w:type="table" w:styleId="Mellanmrkskuggning2-dekorfrg3">
    <w:name w:val="Medium Shading 2 Accent 3"/>
    <w:basedOn w:val="Normaltabell"/>
    <w:uiPriority w:val="64"/>
    <w:rsid w:val="005404BE"/>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llanmrkskuggning1-dekorfrg3">
    <w:name w:val="Medium Shading 1 Accent 3"/>
    <w:basedOn w:val="Normaltabell"/>
    <w:uiPriority w:val="63"/>
    <w:rsid w:val="004D3CC4"/>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Enkeltabell1">
    <w:name w:val="Table Simple 1"/>
    <w:basedOn w:val="Normaltabell"/>
    <w:rsid w:val="0051622D"/>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paragraph" w:styleId="Numreradlista">
    <w:name w:val="List Number"/>
    <w:basedOn w:val="Normal"/>
    <w:uiPriority w:val="99"/>
    <w:rsid w:val="00550329"/>
    <w:pPr>
      <w:numPr>
        <w:numId w:val="36"/>
      </w:numPr>
      <w:spacing w:after="120"/>
      <w:contextualSpacing/>
    </w:pPr>
    <w:rPr>
      <w:sz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1142094">
      <w:bodyDiv w:val="1"/>
      <w:marLeft w:val="0"/>
      <w:marRight w:val="0"/>
      <w:marTop w:val="0"/>
      <w:marBottom w:val="0"/>
      <w:divBdr>
        <w:top w:val="none" w:sz="0" w:space="0" w:color="auto"/>
        <w:left w:val="none" w:sz="0" w:space="0" w:color="auto"/>
        <w:bottom w:val="none" w:sz="0" w:space="0" w:color="auto"/>
        <w:right w:val="none" w:sz="0" w:space="0" w:color="auto"/>
      </w:divBdr>
    </w:div>
    <w:div w:id="220289906">
      <w:bodyDiv w:val="1"/>
      <w:marLeft w:val="0"/>
      <w:marRight w:val="0"/>
      <w:marTop w:val="0"/>
      <w:marBottom w:val="0"/>
      <w:divBdr>
        <w:top w:val="none" w:sz="0" w:space="0" w:color="auto"/>
        <w:left w:val="none" w:sz="0" w:space="0" w:color="auto"/>
        <w:bottom w:val="none" w:sz="0" w:space="0" w:color="auto"/>
        <w:right w:val="none" w:sz="0" w:space="0" w:color="auto"/>
      </w:divBdr>
    </w:div>
    <w:div w:id="231164820">
      <w:bodyDiv w:val="1"/>
      <w:marLeft w:val="0"/>
      <w:marRight w:val="0"/>
      <w:marTop w:val="0"/>
      <w:marBottom w:val="0"/>
      <w:divBdr>
        <w:top w:val="none" w:sz="0" w:space="0" w:color="auto"/>
        <w:left w:val="none" w:sz="0" w:space="0" w:color="auto"/>
        <w:bottom w:val="none" w:sz="0" w:space="0" w:color="auto"/>
        <w:right w:val="none" w:sz="0" w:space="0" w:color="auto"/>
      </w:divBdr>
    </w:div>
    <w:div w:id="567346087">
      <w:bodyDiv w:val="1"/>
      <w:marLeft w:val="0"/>
      <w:marRight w:val="0"/>
      <w:marTop w:val="0"/>
      <w:marBottom w:val="0"/>
      <w:divBdr>
        <w:top w:val="none" w:sz="0" w:space="0" w:color="auto"/>
        <w:left w:val="none" w:sz="0" w:space="0" w:color="auto"/>
        <w:bottom w:val="none" w:sz="0" w:space="0" w:color="auto"/>
        <w:right w:val="none" w:sz="0" w:space="0" w:color="auto"/>
      </w:divBdr>
    </w:div>
    <w:div w:id="819154453">
      <w:bodyDiv w:val="1"/>
      <w:marLeft w:val="0"/>
      <w:marRight w:val="0"/>
      <w:marTop w:val="0"/>
      <w:marBottom w:val="0"/>
      <w:divBdr>
        <w:top w:val="none" w:sz="0" w:space="0" w:color="auto"/>
        <w:left w:val="none" w:sz="0" w:space="0" w:color="auto"/>
        <w:bottom w:val="none" w:sz="0" w:space="0" w:color="auto"/>
        <w:right w:val="none" w:sz="0" w:space="0" w:color="auto"/>
      </w:divBdr>
      <w:divsChild>
        <w:div w:id="941957087">
          <w:marLeft w:val="0"/>
          <w:marRight w:val="0"/>
          <w:marTop w:val="0"/>
          <w:marBottom w:val="0"/>
          <w:divBdr>
            <w:top w:val="none" w:sz="0" w:space="0" w:color="auto"/>
            <w:left w:val="none" w:sz="0" w:space="0" w:color="auto"/>
            <w:bottom w:val="none" w:sz="0" w:space="0" w:color="auto"/>
            <w:right w:val="none" w:sz="0" w:space="0" w:color="auto"/>
          </w:divBdr>
          <w:divsChild>
            <w:div w:id="209272851">
              <w:marLeft w:val="0"/>
              <w:marRight w:val="0"/>
              <w:marTop w:val="0"/>
              <w:marBottom w:val="0"/>
              <w:divBdr>
                <w:top w:val="none" w:sz="0" w:space="0" w:color="auto"/>
                <w:left w:val="none" w:sz="0" w:space="0" w:color="auto"/>
                <w:bottom w:val="none" w:sz="0" w:space="0" w:color="auto"/>
                <w:right w:val="none" w:sz="0" w:space="0" w:color="auto"/>
              </w:divBdr>
              <w:divsChild>
                <w:div w:id="2129548811">
                  <w:marLeft w:val="0"/>
                  <w:marRight w:val="0"/>
                  <w:marTop w:val="0"/>
                  <w:marBottom w:val="0"/>
                  <w:divBdr>
                    <w:top w:val="none" w:sz="0" w:space="0" w:color="auto"/>
                    <w:left w:val="none" w:sz="0" w:space="0" w:color="auto"/>
                    <w:bottom w:val="none" w:sz="0" w:space="0" w:color="auto"/>
                    <w:right w:val="none" w:sz="0" w:space="0" w:color="auto"/>
                  </w:divBdr>
                  <w:divsChild>
                    <w:div w:id="572275155">
                      <w:marLeft w:val="135"/>
                      <w:marRight w:val="135"/>
                      <w:marTop w:val="0"/>
                      <w:marBottom w:val="0"/>
                      <w:divBdr>
                        <w:top w:val="single" w:sz="6" w:space="0" w:color="CCCCCC"/>
                        <w:left w:val="none" w:sz="0" w:space="0" w:color="auto"/>
                        <w:bottom w:val="none" w:sz="0" w:space="0" w:color="auto"/>
                        <w:right w:val="none" w:sz="0" w:space="0" w:color="auto"/>
                      </w:divBdr>
                      <w:divsChild>
                        <w:div w:id="818771587">
                          <w:marLeft w:val="0"/>
                          <w:marRight w:val="0"/>
                          <w:marTop w:val="0"/>
                          <w:marBottom w:val="0"/>
                          <w:divBdr>
                            <w:top w:val="none" w:sz="0" w:space="0" w:color="auto"/>
                            <w:left w:val="none" w:sz="0" w:space="0" w:color="auto"/>
                            <w:bottom w:val="none" w:sz="0" w:space="0" w:color="auto"/>
                            <w:right w:val="none" w:sz="0" w:space="0" w:color="auto"/>
                          </w:divBdr>
                          <w:divsChild>
                            <w:div w:id="725833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81328620">
      <w:bodyDiv w:val="1"/>
      <w:marLeft w:val="0"/>
      <w:marRight w:val="0"/>
      <w:marTop w:val="0"/>
      <w:marBottom w:val="0"/>
      <w:divBdr>
        <w:top w:val="none" w:sz="0" w:space="0" w:color="auto"/>
        <w:left w:val="none" w:sz="0" w:space="0" w:color="auto"/>
        <w:bottom w:val="none" w:sz="0" w:space="0" w:color="auto"/>
        <w:right w:val="none" w:sz="0" w:space="0" w:color="auto"/>
      </w:divBdr>
    </w:div>
    <w:div w:id="1453792554">
      <w:bodyDiv w:val="1"/>
      <w:marLeft w:val="0"/>
      <w:marRight w:val="0"/>
      <w:marTop w:val="0"/>
      <w:marBottom w:val="0"/>
      <w:divBdr>
        <w:top w:val="none" w:sz="0" w:space="0" w:color="auto"/>
        <w:left w:val="none" w:sz="0" w:space="0" w:color="auto"/>
        <w:bottom w:val="none" w:sz="0" w:space="0" w:color="auto"/>
        <w:right w:val="none" w:sz="0" w:space="0" w:color="auto"/>
      </w:divBdr>
      <w:divsChild>
        <w:div w:id="453642356">
          <w:marLeft w:val="0"/>
          <w:marRight w:val="0"/>
          <w:marTop w:val="0"/>
          <w:marBottom w:val="0"/>
          <w:divBdr>
            <w:top w:val="none" w:sz="0" w:space="0" w:color="auto"/>
            <w:left w:val="none" w:sz="0" w:space="0" w:color="auto"/>
            <w:bottom w:val="none" w:sz="0" w:space="0" w:color="auto"/>
            <w:right w:val="none" w:sz="0" w:space="0" w:color="auto"/>
          </w:divBdr>
          <w:divsChild>
            <w:div w:id="878278511">
              <w:marLeft w:val="0"/>
              <w:marRight w:val="0"/>
              <w:marTop w:val="0"/>
              <w:marBottom w:val="0"/>
              <w:divBdr>
                <w:top w:val="none" w:sz="0" w:space="0" w:color="auto"/>
                <w:left w:val="none" w:sz="0" w:space="0" w:color="auto"/>
                <w:bottom w:val="none" w:sz="0" w:space="0" w:color="auto"/>
                <w:right w:val="none" w:sz="0" w:space="0" w:color="auto"/>
              </w:divBdr>
              <w:divsChild>
                <w:div w:id="1321738587">
                  <w:marLeft w:val="0"/>
                  <w:marRight w:val="0"/>
                  <w:marTop w:val="0"/>
                  <w:marBottom w:val="0"/>
                  <w:divBdr>
                    <w:top w:val="none" w:sz="0" w:space="0" w:color="auto"/>
                    <w:left w:val="none" w:sz="0" w:space="0" w:color="auto"/>
                    <w:bottom w:val="none" w:sz="0" w:space="0" w:color="auto"/>
                    <w:right w:val="none" w:sz="0" w:space="0" w:color="auto"/>
                  </w:divBdr>
                  <w:divsChild>
                    <w:div w:id="261186262">
                      <w:marLeft w:val="135"/>
                      <w:marRight w:val="135"/>
                      <w:marTop w:val="0"/>
                      <w:marBottom w:val="0"/>
                      <w:divBdr>
                        <w:top w:val="none" w:sz="0" w:space="0" w:color="auto"/>
                        <w:left w:val="none" w:sz="0" w:space="0" w:color="auto"/>
                        <w:bottom w:val="none" w:sz="0" w:space="0" w:color="auto"/>
                        <w:right w:val="none" w:sz="0" w:space="0" w:color="auto"/>
                      </w:divBdr>
                      <w:divsChild>
                        <w:div w:id="90861956">
                          <w:marLeft w:val="0"/>
                          <w:marRight w:val="0"/>
                          <w:marTop w:val="0"/>
                          <w:marBottom w:val="0"/>
                          <w:divBdr>
                            <w:top w:val="none" w:sz="0" w:space="0" w:color="auto"/>
                            <w:left w:val="none" w:sz="0" w:space="0" w:color="auto"/>
                            <w:bottom w:val="none" w:sz="0" w:space="0" w:color="auto"/>
                            <w:right w:val="none" w:sz="0" w:space="0" w:color="auto"/>
                          </w:divBdr>
                          <w:divsChild>
                            <w:div w:id="477495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64351179">
      <w:bodyDiv w:val="1"/>
      <w:marLeft w:val="0"/>
      <w:marRight w:val="0"/>
      <w:marTop w:val="0"/>
      <w:marBottom w:val="0"/>
      <w:divBdr>
        <w:top w:val="none" w:sz="0" w:space="0" w:color="auto"/>
        <w:left w:val="none" w:sz="0" w:space="0" w:color="auto"/>
        <w:bottom w:val="none" w:sz="0" w:space="0" w:color="auto"/>
        <w:right w:val="none" w:sz="0" w:space="0" w:color="auto"/>
      </w:divBdr>
    </w:div>
    <w:div w:id="1505435320">
      <w:bodyDiv w:val="1"/>
      <w:marLeft w:val="0"/>
      <w:marRight w:val="0"/>
      <w:marTop w:val="0"/>
      <w:marBottom w:val="0"/>
      <w:divBdr>
        <w:top w:val="none" w:sz="0" w:space="0" w:color="auto"/>
        <w:left w:val="none" w:sz="0" w:space="0" w:color="auto"/>
        <w:bottom w:val="none" w:sz="0" w:space="0" w:color="auto"/>
        <w:right w:val="none" w:sz="0" w:space="0" w:color="auto"/>
      </w:divBdr>
      <w:divsChild>
        <w:div w:id="2042705879">
          <w:marLeft w:val="0"/>
          <w:marRight w:val="0"/>
          <w:marTop w:val="0"/>
          <w:marBottom w:val="0"/>
          <w:divBdr>
            <w:top w:val="none" w:sz="0" w:space="0" w:color="auto"/>
            <w:left w:val="none" w:sz="0" w:space="0" w:color="auto"/>
            <w:bottom w:val="none" w:sz="0" w:space="0" w:color="auto"/>
            <w:right w:val="none" w:sz="0" w:space="0" w:color="auto"/>
          </w:divBdr>
          <w:divsChild>
            <w:div w:id="677342842">
              <w:marLeft w:val="0"/>
              <w:marRight w:val="0"/>
              <w:marTop w:val="0"/>
              <w:marBottom w:val="0"/>
              <w:divBdr>
                <w:top w:val="none" w:sz="0" w:space="0" w:color="auto"/>
                <w:left w:val="none" w:sz="0" w:space="0" w:color="auto"/>
                <w:bottom w:val="none" w:sz="0" w:space="0" w:color="auto"/>
                <w:right w:val="none" w:sz="0" w:space="0" w:color="auto"/>
              </w:divBdr>
              <w:divsChild>
                <w:div w:id="399670785">
                  <w:marLeft w:val="0"/>
                  <w:marRight w:val="0"/>
                  <w:marTop w:val="0"/>
                  <w:marBottom w:val="0"/>
                  <w:divBdr>
                    <w:top w:val="none" w:sz="0" w:space="0" w:color="auto"/>
                    <w:left w:val="none" w:sz="0" w:space="0" w:color="auto"/>
                    <w:bottom w:val="none" w:sz="0" w:space="0" w:color="auto"/>
                    <w:right w:val="none" w:sz="0" w:space="0" w:color="auto"/>
                  </w:divBdr>
                  <w:divsChild>
                    <w:div w:id="1735620730">
                      <w:marLeft w:val="135"/>
                      <w:marRight w:val="135"/>
                      <w:marTop w:val="0"/>
                      <w:marBottom w:val="0"/>
                      <w:divBdr>
                        <w:top w:val="single" w:sz="6" w:space="0" w:color="CCCCCC"/>
                        <w:left w:val="none" w:sz="0" w:space="0" w:color="auto"/>
                        <w:bottom w:val="none" w:sz="0" w:space="0" w:color="auto"/>
                        <w:right w:val="none" w:sz="0" w:space="0" w:color="auto"/>
                      </w:divBdr>
                      <w:divsChild>
                        <w:div w:id="207884565">
                          <w:marLeft w:val="0"/>
                          <w:marRight w:val="0"/>
                          <w:marTop w:val="0"/>
                          <w:marBottom w:val="0"/>
                          <w:divBdr>
                            <w:top w:val="none" w:sz="0" w:space="0" w:color="auto"/>
                            <w:left w:val="none" w:sz="0" w:space="0" w:color="auto"/>
                            <w:bottom w:val="none" w:sz="0" w:space="0" w:color="auto"/>
                            <w:right w:val="none" w:sz="0" w:space="0" w:color="auto"/>
                          </w:divBdr>
                          <w:divsChild>
                            <w:div w:id="33308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33615477">
      <w:bodyDiv w:val="1"/>
      <w:marLeft w:val="0"/>
      <w:marRight w:val="0"/>
      <w:marTop w:val="0"/>
      <w:marBottom w:val="0"/>
      <w:divBdr>
        <w:top w:val="none" w:sz="0" w:space="0" w:color="auto"/>
        <w:left w:val="none" w:sz="0" w:space="0" w:color="auto"/>
        <w:bottom w:val="none" w:sz="0" w:space="0" w:color="auto"/>
        <w:right w:val="none" w:sz="0" w:space="0" w:color="auto"/>
      </w:divBdr>
    </w:div>
    <w:div w:id="1676372733">
      <w:bodyDiv w:val="1"/>
      <w:marLeft w:val="0"/>
      <w:marRight w:val="0"/>
      <w:marTop w:val="0"/>
      <w:marBottom w:val="0"/>
      <w:divBdr>
        <w:top w:val="none" w:sz="0" w:space="0" w:color="auto"/>
        <w:left w:val="none" w:sz="0" w:space="0" w:color="auto"/>
        <w:bottom w:val="none" w:sz="0" w:space="0" w:color="auto"/>
        <w:right w:val="none" w:sz="0" w:space="0" w:color="auto"/>
      </w:divBdr>
      <w:divsChild>
        <w:div w:id="376707787">
          <w:marLeft w:val="0"/>
          <w:marRight w:val="0"/>
          <w:marTop w:val="0"/>
          <w:marBottom w:val="0"/>
          <w:divBdr>
            <w:top w:val="none" w:sz="0" w:space="0" w:color="auto"/>
            <w:left w:val="none" w:sz="0" w:space="0" w:color="auto"/>
            <w:bottom w:val="none" w:sz="0" w:space="0" w:color="auto"/>
            <w:right w:val="none" w:sz="0" w:space="0" w:color="auto"/>
          </w:divBdr>
          <w:divsChild>
            <w:div w:id="633101619">
              <w:marLeft w:val="0"/>
              <w:marRight w:val="0"/>
              <w:marTop w:val="0"/>
              <w:marBottom w:val="0"/>
              <w:divBdr>
                <w:top w:val="none" w:sz="0" w:space="0" w:color="auto"/>
                <w:left w:val="none" w:sz="0" w:space="0" w:color="auto"/>
                <w:bottom w:val="none" w:sz="0" w:space="0" w:color="auto"/>
                <w:right w:val="none" w:sz="0" w:space="0" w:color="auto"/>
              </w:divBdr>
              <w:divsChild>
                <w:div w:id="2031176423">
                  <w:marLeft w:val="0"/>
                  <w:marRight w:val="0"/>
                  <w:marTop w:val="0"/>
                  <w:marBottom w:val="0"/>
                  <w:divBdr>
                    <w:top w:val="none" w:sz="0" w:space="0" w:color="auto"/>
                    <w:left w:val="none" w:sz="0" w:space="0" w:color="auto"/>
                    <w:bottom w:val="none" w:sz="0" w:space="0" w:color="auto"/>
                    <w:right w:val="none" w:sz="0" w:space="0" w:color="auto"/>
                  </w:divBdr>
                  <w:divsChild>
                    <w:div w:id="486475386">
                      <w:marLeft w:val="135"/>
                      <w:marRight w:val="135"/>
                      <w:marTop w:val="0"/>
                      <w:marBottom w:val="0"/>
                      <w:divBdr>
                        <w:top w:val="single" w:sz="6" w:space="0" w:color="CCCCCC"/>
                        <w:left w:val="none" w:sz="0" w:space="0" w:color="auto"/>
                        <w:bottom w:val="none" w:sz="0" w:space="0" w:color="auto"/>
                        <w:right w:val="none" w:sz="0" w:space="0" w:color="auto"/>
                      </w:divBdr>
                      <w:divsChild>
                        <w:div w:id="2062512640">
                          <w:marLeft w:val="0"/>
                          <w:marRight w:val="0"/>
                          <w:marTop w:val="0"/>
                          <w:marBottom w:val="0"/>
                          <w:divBdr>
                            <w:top w:val="none" w:sz="0" w:space="0" w:color="auto"/>
                            <w:left w:val="none" w:sz="0" w:space="0" w:color="auto"/>
                            <w:bottom w:val="none" w:sz="0" w:space="0" w:color="auto"/>
                            <w:right w:val="none" w:sz="0" w:space="0" w:color="auto"/>
                          </w:divBdr>
                          <w:divsChild>
                            <w:div w:id="38356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77153743">
      <w:bodyDiv w:val="1"/>
      <w:marLeft w:val="0"/>
      <w:marRight w:val="0"/>
      <w:marTop w:val="0"/>
      <w:marBottom w:val="0"/>
      <w:divBdr>
        <w:top w:val="none" w:sz="0" w:space="0" w:color="auto"/>
        <w:left w:val="none" w:sz="0" w:space="0" w:color="auto"/>
        <w:bottom w:val="none" w:sz="0" w:space="0" w:color="auto"/>
        <w:right w:val="none" w:sz="0" w:space="0" w:color="auto"/>
      </w:divBdr>
    </w:div>
    <w:div w:id="1680741149">
      <w:bodyDiv w:val="1"/>
      <w:marLeft w:val="0"/>
      <w:marRight w:val="0"/>
      <w:marTop w:val="0"/>
      <w:marBottom w:val="0"/>
      <w:divBdr>
        <w:top w:val="none" w:sz="0" w:space="0" w:color="auto"/>
        <w:left w:val="none" w:sz="0" w:space="0" w:color="auto"/>
        <w:bottom w:val="none" w:sz="0" w:space="0" w:color="auto"/>
        <w:right w:val="none" w:sz="0" w:space="0" w:color="auto"/>
      </w:divBdr>
    </w:div>
    <w:div w:id="1844007482">
      <w:bodyDiv w:val="1"/>
      <w:marLeft w:val="0"/>
      <w:marRight w:val="0"/>
      <w:marTop w:val="0"/>
      <w:marBottom w:val="0"/>
      <w:divBdr>
        <w:top w:val="none" w:sz="0" w:space="0" w:color="auto"/>
        <w:left w:val="none" w:sz="0" w:space="0" w:color="auto"/>
        <w:bottom w:val="none" w:sz="0" w:space="0" w:color="auto"/>
        <w:right w:val="none" w:sz="0" w:space="0" w:color="auto"/>
      </w:divBdr>
      <w:divsChild>
        <w:div w:id="1592356277">
          <w:marLeft w:val="0"/>
          <w:marRight w:val="0"/>
          <w:marTop w:val="0"/>
          <w:marBottom w:val="0"/>
          <w:divBdr>
            <w:top w:val="none" w:sz="0" w:space="0" w:color="auto"/>
            <w:left w:val="none" w:sz="0" w:space="0" w:color="auto"/>
            <w:bottom w:val="none" w:sz="0" w:space="0" w:color="auto"/>
            <w:right w:val="none" w:sz="0" w:space="0" w:color="auto"/>
          </w:divBdr>
          <w:divsChild>
            <w:div w:id="450586921">
              <w:marLeft w:val="0"/>
              <w:marRight w:val="0"/>
              <w:marTop w:val="0"/>
              <w:marBottom w:val="0"/>
              <w:divBdr>
                <w:top w:val="none" w:sz="0" w:space="0" w:color="auto"/>
                <w:left w:val="none" w:sz="0" w:space="0" w:color="auto"/>
                <w:bottom w:val="none" w:sz="0" w:space="0" w:color="auto"/>
                <w:right w:val="none" w:sz="0" w:space="0" w:color="auto"/>
              </w:divBdr>
              <w:divsChild>
                <w:div w:id="955790540">
                  <w:marLeft w:val="0"/>
                  <w:marRight w:val="0"/>
                  <w:marTop w:val="0"/>
                  <w:marBottom w:val="0"/>
                  <w:divBdr>
                    <w:top w:val="none" w:sz="0" w:space="0" w:color="auto"/>
                    <w:left w:val="none" w:sz="0" w:space="0" w:color="auto"/>
                    <w:bottom w:val="none" w:sz="0" w:space="0" w:color="auto"/>
                    <w:right w:val="none" w:sz="0" w:space="0" w:color="auto"/>
                  </w:divBdr>
                  <w:divsChild>
                    <w:div w:id="503980613">
                      <w:marLeft w:val="135"/>
                      <w:marRight w:val="135"/>
                      <w:marTop w:val="0"/>
                      <w:marBottom w:val="0"/>
                      <w:divBdr>
                        <w:top w:val="single" w:sz="6" w:space="0" w:color="CCCCCC"/>
                        <w:left w:val="none" w:sz="0" w:space="0" w:color="auto"/>
                        <w:bottom w:val="none" w:sz="0" w:space="0" w:color="auto"/>
                        <w:right w:val="none" w:sz="0" w:space="0" w:color="auto"/>
                      </w:divBdr>
                      <w:divsChild>
                        <w:div w:id="1271208259">
                          <w:marLeft w:val="0"/>
                          <w:marRight w:val="0"/>
                          <w:marTop w:val="0"/>
                          <w:marBottom w:val="0"/>
                          <w:divBdr>
                            <w:top w:val="none" w:sz="0" w:space="0" w:color="auto"/>
                            <w:left w:val="none" w:sz="0" w:space="0" w:color="auto"/>
                            <w:bottom w:val="none" w:sz="0" w:space="0" w:color="auto"/>
                            <w:right w:val="none" w:sz="0" w:space="0" w:color="auto"/>
                          </w:divBdr>
                          <w:divsChild>
                            <w:div w:id="1234438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58813162">
      <w:bodyDiv w:val="1"/>
      <w:marLeft w:val="0"/>
      <w:marRight w:val="0"/>
      <w:marTop w:val="0"/>
      <w:marBottom w:val="0"/>
      <w:divBdr>
        <w:top w:val="none" w:sz="0" w:space="0" w:color="auto"/>
        <w:left w:val="none" w:sz="0" w:space="0" w:color="auto"/>
        <w:bottom w:val="none" w:sz="0" w:space="0" w:color="auto"/>
        <w:right w:val="none" w:sz="0" w:space="0" w:color="auto"/>
      </w:divBdr>
      <w:divsChild>
        <w:div w:id="162551383">
          <w:marLeft w:val="0"/>
          <w:marRight w:val="0"/>
          <w:marTop w:val="0"/>
          <w:marBottom w:val="0"/>
          <w:divBdr>
            <w:top w:val="none" w:sz="0" w:space="0" w:color="auto"/>
            <w:left w:val="none" w:sz="0" w:space="0" w:color="auto"/>
            <w:bottom w:val="none" w:sz="0" w:space="0" w:color="auto"/>
            <w:right w:val="none" w:sz="0" w:space="0" w:color="auto"/>
          </w:divBdr>
          <w:divsChild>
            <w:div w:id="1697926947">
              <w:marLeft w:val="0"/>
              <w:marRight w:val="0"/>
              <w:marTop w:val="0"/>
              <w:marBottom w:val="0"/>
              <w:divBdr>
                <w:top w:val="none" w:sz="0" w:space="0" w:color="auto"/>
                <w:left w:val="none" w:sz="0" w:space="0" w:color="auto"/>
                <w:bottom w:val="none" w:sz="0" w:space="0" w:color="auto"/>
                <w:right w:val="none" w:sz="0" w:space="0" w:color="auto"/>
              </w:divBdr>
              <w:divsChild>
                <w:div w:id="1495103445">
                  <w:marLeft w:val="0"/>
                  <w:marRight w:val="0"/>
                  <w:marTop w:val="0"/>
                  <w:marBottom w:val="0"/>
                  <w:divBdr>
                    <w:top w:val="none" w:sz="0" w:space="0" w:color="auto"/>
                    <w:left w:val="none" w:sz="0" w:space="0" w:color="auto"/>
                    <w:bottom w:val="none" w:sz="0" w:space="0" w:color="auto"/>
                    <w:right w:val="none" w:sz="0" w:space="0" w:color="auto"/>
                  </w:divBdr>
                  <w:divsChild>
                    <w:div w:id="973408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74352954">
      <w:bodyDiv w:val="1"/>
      <w:marLeft w:val="0"/>
      <w:marRight w:val="0"/>
      <w:marTop w:val="0"/>
      <w:marBottom w:val="0"/>
      <w:divBdr>
        <w:top w:val="none" w:sz="0" w:space="0" w:color="auto"/>
        <w:left w:val="none" w:sz="0" w:space="0" w:color="auto"/>
        <w:bottom w:val="none" w:sz="0" w:space="0" w:color="auto"/>
        <w:right w:val="none" w:sz="0" w:space="0" w:color="auto"/>
      </w:divBdr>
      <w:divsChild>
        <w:div w:id="1201669630">
          <w:marLeft w:val="0"/>
          <w:marRight w:val="0"/>
          <w:marTop w:val="0"/>
          <w:marBottom w:val="0"/>
          <w:divBdr>
            <w:top w:val="none" w:sz="0" w:space="0" w:color="auto"/>
            <w:left w:val="none" w:sz="0" w:space="0" w:color="auto"/>
            <w:bottom w:val="none" w:sz="0" w:space="0" w:color="auto"/>
            <w:right w:val="none" w:sz="0" w:space="0" w:color="auto"/>
          </w:divBdr>
          <w:divsChild>
            <w:div w:id="1720586269">
              <w:marLeft w:val="0"/>
              <w:marRight w:val="0"/>
              <w:marTop w:val="0"/>
              <w:marBottom w:val="0"/>
              <w:divBdr>
                <w:top w:val="none" w:sz="0" w:space="0" w:color="auto"/>
                <w:left w:val="none" w:sz="0" w:space="0" w:color="auto"/>
                <w:bottom w:val="none" w:sz="0" w:space="0" w:color="auto"/>
                <w:right w:val="none" w:sz="0" w:space="0" w:color="auto"/>
              </w:divBdr>
              <w:divsChild>
                <w:div w:id="77214629">
                  <w:marLeft w:val="0"/>
                  <w:marRight w:val="0"/>
                  <w:marTop w:val="0"/>
                  <w:marBottom w:val="0"/>
                  <w:divBdr>
                    <w:top w:val="none" w:sz="0" w:space="0" w:color="auto"/>
                    <w:left w:val="none" w:sz="0" w:space="0" w:color="auto"/>
                    <w:bottom w:val="none" w:sz="0" w:space="0" w:color="auto"/>
                    <w:right w:val="none" w:sz="0" w:space="0" w:color="auto"/>
                  </w:divBdr>
                  <w:divsChild>
                    <w:div w:id="1129012554">
                      <w:marLeft w:val="135"/>
                      <w:marRight w:val="135"/>
                      <w:marTop w:val="0"/>
                      <w:marBottom w:val="0"/>
                      <w:divBdr>
                        <w:top w:val="none" w:sz="0" w:space="0" w:color="auto"/>
                        <w:left w:val="none" w:sz="0" w:space="0" w:color="auto"/>
                        <w:bottom w:val="none" w:sz="0" w:space="0" w:color="auto"/>
                        <w:right w:val="none" w:sz="0" w:space="0" w:color="auto"/>
                      </w:divBdr>
                      <w:divsChild>
                        <w:div w:id="2090808472">
                          <w:marLeft w:val="0"/>
                          <w:marRight w:val="0"/>
                          <w:marTop w:val="0"/>
                          <w:marBottom w:val="0"/>
                          <w:divBdr>
                            <w:top w:val="none" w:sz="0" w:space="0" w:color="auto"/>
                            <w:left w:val="none" w:sz="0" w:space="0" w:color="auto"/>
                            <w:bottom w:val="none" w:sz="0" w:space="0" w:color="auto"/>
                            <w:right w:val="none" w:sz="0" w:space="0" w:color="auto"/>
                          </w:divBdr>
                          <w:divsChild>
                            <w:div w:id="97674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004446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13" Type="http://schemas.openxmlformats.org/officeDocument/2006/relationships/chart" Target="charts/chart1.xml"/><Relationship Id="rId18" Type="http://schemas.openxmlformats.org/officeDocument/2006/relationships/chart" Target="charts/chart5.xml"/><Relationship Id="rId26" Type="http://schemas.openxmlformats.org/officeDocument/2006/relationships/image" Target="media/image3.tmp"/><Relationship Id="rId3" Type="http://schemas.openxmlformats.org/officeDocument/2006/relationships/customXml" Target="../customXml/item3.xml"/><Relationship Id="rId21" Type="http://schemas.openxmlformats.org/officeDocument/2006/relationships/chart" Target="charts/chart8.xml"/><Relationship Id="rId7" Type="http://schemas.openxmlformats.org/officeDocument/2006/relationships/styles" Target="styles.xml"/><Relationship Id="rId12" Type="http://schemas.openxmlformats.org/officeDocument/2006/relationships/endnotes" Target="endnotes.xml"/><Relationship Id="rId17" Type="http://schemas.openxmlformats.org/officeDocument/2006/relationships/chart" Target="charts/chart4.xml"/><Relationship Id="rId25" Type="http://schemas.openxmlformats.org/officeDocument/2006/relationships/chart" Target="charts/chart11.xml"/><Relationship Id="rId2" Type="http://schemas.openxmlformats.org/officeDocument/2006/relationships/customXml" Target="../customXml/item2.xml"/><Relationship Id="rId16" Type="http://schemas.openxmlformats.org/officeDocument/2006/relationships/image" Target="media/image1.png"/><Relationship Id="rId20" Type="http://schemas.openxmlformats.org/officeDocument/2006/relationships/chart" Target="charts/chart7.xm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footnotes" Target="footnotes.xml"/><Relationship Id="rId24" Type="http://schemas.openxmlformats.org/officeDocument/2006/relationships/chart" Target="charts/chart10.xml"/><Relationship Id="rId5" Type="http://schemas.openxmlformats.org/officeDocument/2006/relationships/customXml" Target="../customXml/item5.xml"/><Relationship Id="rId15" Type="http://schemas.openxmlformats.org/officeDocument/2006/relationships/chart" Target="charts/chart3.xml"/><Relationship Id="rId23" Type="http://schemas.openxmlformats.org/officeDocument/2006/relationships/chart" Target="charts/chart9.xml"/><Relationship Id="rId28" Type="http://schemas.openxmlformats.org/officeDocument/2006/relationships/fontTable" Target="fontTable.xml"/><Relationship Id="rId10" Type="http://schemas.openxmlformats.org/officeDocument/2006/relationships/webSettings" Target="webSettings.xml"/><Relationship Id="rId19" Type="http://schemas.openxmlformats.org/officeDocument/2006/relationships/chart" Target="charts/chart6.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chart" Target="charts/chart2.xml"/><Relationship Id="rId22" Type="http://schemas.openxmlformats.org/officeDocument/2006/relationships/image" Target="media/image2.jpeg"/><Relationship Id="rId27"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Program%20Files\Microsoft%20Office\Templates\EM\Rapporter\Rapport.dotx" TargetMode="External"/></Relationships>
</file>

<file path=word/charts/_rels/chart1.xml.rels><?xml version="1.0" encoding="UTF-8" standalone="yes"?>
<Relationships xmlns="http://schemas.openxmlformats.org/package/2006/relationships"><Relationship Id="rId1" Type="http://schemas.openxmlformats.org/officeDocument/2006/relationships/oleObject" Target="file:///\\ser71sth1se.se.wspgroup.com\Projects\3095\10179151%20-%20Analys%20av%20L&#228;nsstyrelsernas%20energi-%20och%20klimatarbete\4_Arbetsmaterial\Informationssammanst&#228;llning_2013-04-02.xlsx" TargetMode="External"/></Relationships>
</file>

<file path=word/charts/_rels/chart2.xml.rels><?xml version="1.0" encoding="UTF-8" standalone="yes"?>
<Relationships xmlns="http://schemas.openxmlformats.org/package/2006/relationships"><Relationship Id="rId1" Type="http://schemas.openxmlformats.org/officeDocument/2006/relationships/package" Target="../embeddings/Microsoft_Excel_Worksheet1.xlsx"/></Relationships>
</file>

<file path=word/charts/_rels/chart3.xml.rels><?xml version="1.0" encoding="UTF-8" standalone="yes"?>
<Relationships xmlns="http://schemas.openxmlformats.org/package/2006/relationships"><Relationship Id="rId1" Type="http://schemas.openxmlformats.org/officeDocument/2006/relationships/oleObject" Target="file:///\\ser71sth1se.se.wspgroup.com\Projects\3095\10179151%20-%20Analys%20av%20L&#228;nsstyrelsernas%20energi-%20och%20klimatarbete\4_Arbetsmaterial\Informationssammanst&#228;llning_2013-04-02.xlsx"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file:///\\ser71sth1se.se.wspgroup.com\Projects\3095\10179151%20-%20Analys%20av%20L&#228;nsstyrelsernas%20energi-%20och%20klimatarbete\4_Arbetsmaterial\Informationssammanst&#228;llning_2013-04-02.xlsx" TargetMode="External"/></Relationships>
</file>

<file path=word/charts/_rels/chart5.xml.rels><?xml version="1.0" encoding="UTF-8" standalone="yes"?>
<Relationships xmlns="http://schemas.openxmlformats.org/package/2006/relationships"><Relationship Id="rId2" Type="http://schemas.openxmlformats.org/officeDocument/2006/relationships/oleObject" Target="file:///\\ser71sth1se.se.wspgroup.com\Projects\3095\10179151%20-%20Analys%20av%20L&#228;nsstyrelsernas%20energi-%20och%20klimatarbete\4_Arbetsmaterial\Informationssammanst&#228;llning_2013-04-02.xlsx" TargetMode="External"/><Relationship Id="rId1" Type="http://schemas.openxmlformats.org/officeDocument/2006/relationships/themeOverride" Target="../theme/themeOverride1.xml"/></Relationships>
</file>

<file path=word/charts/_rels/chart6.xml.rels><?xml version="1.0" encoding="UTF-8" standalone="yes"?>
<Relationships xmlns="http://schemas.openxmlformats.org/package/2006/relationships"><Relationship Id="rId2" Type="http://schemas.openxmlformats.org/officeDocument/2006/relationships/oleObject" Target="file:///\\ser71sth1se.se.wspgroup.com\Projects\3095\10179151%20-%20Analys%20av%20L&#228;nsstyrelsernas%20energi-%20och%20klimatarbete\4_Arbetsmaterial\Informationssammanst&#228;llning_2013-04-02.xlsx" TargetMode="External"/><Relationship Id="rId1" Type="http://schemas.openxmlformats.org/officeDocument/2006/relationships/themeOverride" Target="../theme/themeOverride2.xml"/></Relationships>
</file>

<file path=word/charts/_rels/chart7.xml.rels><?xml version="1.0" encoding="UTF-8" standalone="yes"?>
<Relationships xmlns="http://schemas.openxmlformats.org/package/2006/relationships"><Relationship Id="rId1" Type="http://schemas.openxmlformats.org/officeDocument/2006/relationships/oleObject" Target="file:///\\ser71sth1se.se.wspgroup.com\Projects\3095\10179151%20-%20Analys%20av%20L&#228;nsstyrelsernas%20energi-%20och%20klimatarbete\4_Arbetsmaterial\Informationssammanst&#228;llning_2013-04-02.xlsx" TargetMode="External"/></Relationships>
</file>

<file path=word/charts/_rels/chart8.xml.rels><?xml version="1.0" encoding="UTF-8" standalone="yes"?>
<Relationships xmlns="http://schemas.openxmlformats.org/package/2006/relationships"><Relationship Id="rId2" Type="http://schemas.openxmlformats.org/officeDocument/2006/relationships/oleObject" Target="file:///\\ser71sth1se.se.wspgroup.com\Projects\3095\10179151%20-%20Analys%20av%20L&#228;nsstyrelsernas%20energi-%20och%20klimatarbete\4_Arbetsmaterial\Informationssammanst&#228;llning_2013-04-02.xlsx" TargetMode="External"/><Relationship Id="rId1" Type="http://schemas.openxmlformats.org/officeDocument/2006/relationships/themeOverride" Target="../theme/themeOverride3.xml"/></Relationships>
</file>

<file path=word/charts/_rels/chart9.xml.rels><?xml version="1.0" encoding="UTF-8" standalone="yes"?>
<Relationships xmlns="http://schemas.openxmlformats.org/package/2006/relationships"><Relationship Id="rId1" Type="http://schemas.openxmlformats.org/officeDocument/2006/relationships/oleObject" Target="file:///\\ser71sth1se.se.wspgroup.com\Projects\3095\10179151%20-%20Analys%20av%20L&#228;nsstyrelsernas%20energi-%20och%20klimatarbete\4_Arbetsmaterial\Informationssammanst&#228;llning_2013-04-02.xlsx" TargetMode="External"/></Relationships>
</file>

<file path=word/charts/_rels/chart10.xml.rels><?xml version="1.0" encoding="UTF-8" standalone="yes"?>
<Relationships xmlns="http://schemas.openxmlformats.org/package/2006/relationships"><Relationship Id="rId1" Type="http://schemas.openxmlformats.org/officeDocument/2006/relationships/oleObject" Target="file:///\\ser71sth1se.se.wspgroup.com\Projects\3095\10179151%20-%20Analys%20av%20L&#228;nsstyrelsernas%20energi-%20och%20klimatarbete\4_Arbetsmaterial\Informationssammanst&#228;llning_2013-04-02.xlsx" TargetMode="External"/></Relationships>
</file>

<file path=word/charts/_rels/chart11.xml.rels><?xml version="1.0" encoding="UTF-8" standalone="yes"?>
<Relationships xmlns="http://schemas.openxmlformats.org/package/2006/relationships"><Relationship Id="rId1" Type="http://schemas.openxmlformats.org/officeDocument/2006/relationships/oleObject" Target="file:///\\ser71sth1se.se.wspgroup.com\Projects\3095\10179151%20-%20Analys%20av%20L&#228;nsstyrelsernas%20energi-%20och%20klimatarbete\4_Arbetsmaterial\Informationssammanst&#228;llning_2013-04-02.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sv-SE"/>
  <c:roundedCorners val="0"/>
  <mc:AlternateContent xmlns:mc="http://schemas.openxmlformats.org/markup-compatibility/2006">
    <mc:Choice xmlns:c14="http://schemas.microsoft.com/office/drawing/2007/8/2/chart" Requires="c14">
      <c14:style val="110"/>
    </mc:Choice>
    <mc:Fallback>
      <c:style val="10"/>
    </mc:Fallback>
  </mc:AlternateContent>
  <c:chart>
    <c:title>
      <c:tx>
        <c:rich>
          <a:bodyPr/>
          <a:lstStyle/>
          <a:p>
            <a:pPr>
              <a:defRPr sz="1400"/>
            </a:pPr>
            <a:r>
              <a:rPr lang="sv-SE" sz="1400"/>
              <a:t>Bedömning av fas och ambitionsnivå 2012</a:t>
            </a:r>
          </a:p>
        </c:rich>
      </c:tx>
      <c:overlay val="0"/>
    </c:title>
    <c:autoTitleDeleted val="0"/>
    <c:plotArea>
      <c:layout>
        <c:manualLayout>
          <c:layoutTarget val="inner"/>
          <c:xMode val="edge"/>
          <c:yMode val="edge"/>
          <c:x val="0.2946663613356969"/>
          <c:y val="0.17417235828946795"/>
          <c:w val="0.42029530303884505"/>
          <c:h val="0.62502451218247101"/>
        </c:manualLayout>
      </c:layout>
      <c:barChart>
        <c:barDir val="bar"/>
        <c:grouping val="clustered"/>
        <c:varyColors val="0"/>
        <c:ser>
          <c:idx val="2"/>
          <c:order val="0"/>
          <c:tx>
            <c:strRef>
              <c:f>'Diagram Ambitionsnivå'!$U$2</c:f>
              <c:strCache>
                <c:ptCount val="1"/>
                <c:pt idx="0">
                  <c:v>Över förväntad arbetsinsats</c:v>
                </c:pt>
              </c:strCache>
            </c:strRef>
          </c:tx>
          <c:invertIfNegative val="0"/>
          <c:cat>
            <c:strRef>
              <c:f>'Diagram Ambitionsnivå'!$R$3:$R$5</c:f>
              <c:strCache>
                <c:ptCount val="3"/>
                <c:pt idx="0">
                  <c:v>Planering</c:v>
                </c:pt>
                <c:pt idx="1">
                  <c:v>Genomförande</c:v>
                </c:pt>
                <c:pt idx="2">
                  <c:v>Uppföljning</c:v>
                </c:pt>
              </c:strCache>
            </c:strRef>
          </c:cat>
          <c:val>
            <c:numRef>
              <c:f>'Diagram Ambitionsnivå'!$U$3:$U$5</c:f>
              <c:numCache>
                <c:formatCode>General</c:formatCode>
                <c:ptCount val="3"/>
                <c:pt idx="0">
                  <c:v>10</c:v>
                </c:pt>
                <c:pt idx="1">
                  <c:v>21</c:v>
                </c:pt>
                <c:pt idx="2">
                  <c:v>3</c:v>
                </c:pt>
              </c:numCache>
            </c:numRef>
          </c:val>
        </c:ser>
        <c:ser>
          <c:idx val="1"/>
          <c:order val="1"/>
          <c:tx>
            <c:strRef>
              <c:f>'Diagram Ambitionsnivå'!$T$2</c:f>
              <c:strCache>
                <c:ptCount val="1"/>
                <c:pt idx="0">
                  <c:v>Förväntad arbetsinsats</c:v>
                </c:pt>
              </c:strCache>
            </c:strRef>
          </c:tx>
          <c:spPr>
            <a:solidFill>
              <a:srgbClr val="FFC000"/>
            </a:solidFill>
          </c:spPr>
          <c:invertIfNegative val="0"/>
          <c:cat>
            <c:strRef>
              <c:f>'Diagram Ambitionsnivå'!$R$3:$R$5</c:f>
              <c:strCache>
                <c:ptCount val="3"/>
                <c:pt idx="0">
                  <c:v>Planering</c:v>
                </c:pt>
                <c:pt idx="1">
                  <c:v>Genomförande</c:v>
                </c:pt>
                <c:pt idx="2">
                  <c:v>Uppföljning</c:v>
                </c:pt>
              </c:strCache>
            </c:strRef>
          </c:cat>
          <c:val>
            <c:numRef>
              <c:f>'Diagram Ambitionsnivå'!$T$3:$T$5</c:f>
              <c:numCache>
                <c:formatCode>General</c:formatCode>
                <c:ptCount val="3"/>
                <c:pt idx="0">
                  <c:v>10</c:v>
                </c:pt>
                <c:pt idx="1">
                  <c:v>0</c:v>
                </c:pt>
                <c:pt idx="2">
                  <c:v>8</c:v>
                </c:pt>
              </c:numCache>
            </c:numRef>
          </c:val>
        </c:ser>
        <c:ser>
          <c:idx val="0"/>
          <c:order val="2"/>
          <c:tx>
            <c:strRef>
              <c:f>'Diagram Ambitionsnivå'!$S$2</c:f>
              <c:strCache>
                <c:ptCount val="1"/>
                <c:pt idx="0">
                  <c:v>Arbete återstår</c:v>
                </c:pt>
              </c:strCache>
            </c:strRef>
          </c:tx>
          <c:spPr>
            <a:solidFill>
              <a:srgbClr val="FF0000"/>
            </a:solidFill>
          </c:spPr>
          <c:invertIfNegative val="0"/>
          <c:cat>
            <c:strRef>
              <c:f>'Diagram Ambitionsnivå'!$R$3:$R$5</c:f>
              <c:strCache>
                <c:ptCount val="3"/>
                <c:pt idx="0">
                  <c:v>Planering</c:v>
                </c:pt>
                <c:pt idx="1">
                  <c:v>Genomförande</c:v>
                </c:pt>
                <c:pt idx="2">
                  <c:v>Uppföljning</c:v>
                </c:pt>
              </c:strCache>
            </c:strRef>
          </c:cat>
          <c:val>
            <c:numRef>
              <c:f>'Diagram Ambitionsnivå'!$S$3:$S$5</c:f>
              <c:numCache>
                <c:formatCode>General</c:formatCode>
                <c:ptCount val="3"/>
                <c:pt idx="0">
                  <c:v>1</c:v>
                </c:pt>
                <c:pt idx="1">
                  <c:v>0</c:v>
                </c:pt>
                <c:pt idx="2">
                  <c:v>10</c:v>
                </c:pt>
              </c:numCache>
            </c:numRef>
          </c:val>
        </c:ser>
        <c:dLbls>
          <c:showLegendKey val="0"/>
          <c:showVal val="0"/>
          <c:showCatName val="0"/>
          <c:showSerName val="0"/>
          <c:showPercent val="0"/>
          <c:showBubbleSize val="0"/>
        </c:dLbls>
        <c:gapWidth val="150"/>
        <c:axId val="170164608"/>
        <c:axId val="170166144"/>
      </c:barChart>
      <c:catAx>
        <c:axId val="170164608"/>
        <c:scaling>
          <c:orientation val="maxMin"/>
        </c:scaling>
        <c:delete val="0"/>
        <c:axPos val="l"/>
        <c:numFmt formatCode="General" sourceLinked="1"/>
        <c:majorTickMark val="none"/>
        <c:minorTickMark val="none"/>
        <c:tickLblPos val="nextTo"/>
        <c:crossAx val="170166144"/>
        <c:crosses val="autoZero"/>
        <c:auto val="1"/>
        <c:lblAlgn val="ctr"/>
        <c:lblOffset val="100"/>
        <c:noMultiLvlLbl val="0"/>
      </c:catAx>
      <c:valAx>
        <c:axId val="170166144"/>
        <c:scaling>
          <c:orientation val="minMax"/>
        </c:scaling>
        <c:delete val="0"/>
        <c:axPos val="b"/>
        <c:majorGridlines/>
        <c:title>
          <c:tx>
            <c:rich>
              <a:bodyPr/>
              <a:lstStyle/>
              <a:p>
                <a:pPr>
                  <a:defRPr/>
                </a:pPr>
                <a:r>
                  <a:rPr lang="sv-SE"/>
                  <a:t>Antal länstyrelser</a:t>
                </a:r>
              </a:p>
            </c:rich>
          </c:tx>
          <c:overlay val="0"/>
        </c:title>
        <c:numFmt formatCode="General" sourceLinked="1"/>
        <c:majorTickMark val="out"/>
        <c:minorTickMark val="none"/>
        <c:tickLblPos val="nextTo"/>
        <c:crossAx val="170164608"/>
        <c:crosses val="max"/>
        <c:crossBetween val="between"/>
        <c:majorUnit val="2"/>
      </c:valAx>
    </c:plotArea>
    <c:legend>
      <c:legendPos val="r"/>
      <c:layout>
        <c:manualLayout>
          <c:xMode val="edge"/>
          <c:yMode val="edge"/>
          <c:x val="0.73380360913693743"/>
          <c:y val="0.33588951614792312"/>
          <c:w val="0.20374168297455966"/>
          <c:h val="0.3074018425129923"/>
        </c:manualLayout>
      </c:layout>
      <c:overlay val="0"/>
    </c:legend>
    <c:plotVisOnly val="1"/>
    <c:dispBlanksAs val="gap"/>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sv-SE"/>
  <c:roundedCorners val="0"/>
  <mc:AlternateContent xmlns:mc="http://schemas.openxmlformats.org/markup-compatibility/2006">
    <mc:Choice xmlns:c14="http://schemas.microsoft.com/office/drawing/2007/8/2/chart" Requires="c14">
      <c14:style val="110"/>
    </mc:Choice>
    <mc:Fallback>
      <c:style val="10"/>
    </mc:Fallback>
  </mc:AlternateContent>
  <c:chart>
    <c:title>
      <c:tx>
        <c:rich>
          <a:bodyPr/>
          <a:lstStyle/>
          <a:p>
            <a:pPr>
              <a:defRPr/>
            </a:pPr>
            <a:r>
              <a:rPr lang="en-US" sz="1400"/>
              <a:t>Nivå inom planeringsfasen år 2010-2012</a:t>
            </a:r>
          </a:p>
        </c:rich>
      </c:tx>
      <c:overlay val="0"/>
    </c:title>
    <c:autoTitleDeleted val="0"/>
    <c:plotArea>
      <c:layout/>
      <c:barChart>
        <c:barDir val="col"/>
        <c:grouping val="stacked"/>
        <c:varyColors val="0"/>
        <c:ser>
          <c:idx val="0"/>
          <c:order val="0"/>
          <c:tx>
            <c:strRef>
              <c:f>'Diagram Ambitionsnivå'!$A$71</c:f>
              <c:strCache>
                <c:ptCount val="1"/>
                <c:pt idx="0">
                  <c:v>Arbete återstår</c:v>
                </c:pt>
              </c:strCache>
            </c:strRef>
          </c:tx>
          <c:spPr>
            <a:solidFill>
              <a:srgbClr val="FF0000"/>
            </a:solidFill>
          </c:spPr>
          <c:invertIfNegative val="0"/>
          <c:cat>
            <c:numRef>
              <c:f>'Diagram Ambitionsnivå'!$B$70:$D$70</c:f>
              <c:numCache>
                <c:formatCode>General</c:formatCode>
                <c:ptCount val="3"/>
                <c:pt idx="0">
                  <c:v>2010</c:v>
                </c:pt>
                <c:pt idx="1">
                  <c:v>2011</c:v>
                </c:pt>
                <c:pt idx="2">
                  <c:v>2012</c:v>
                </c:pt>
              </c:numCache>
            </c:numRef>
          </c:cat>
          <c:val>
            <c:numRef>
              <c:f>'Diagram Ambitionsnivå'!$B$71:$D$71</c:f>
              <c:numCache>
                <c:formatCode>General</c:formatCode>
                <c:ptCount val="3"/>
                <c:pt idx="0">
                  <c:v>14</c:v>
                </c:pt>
                <c:pt idx="1">
                  <c:v>6</c:v>
                </c:pt>
                <c:pt idx="2">
                  <c:v>1</c:v>
                </c:pt>
              </c:numCache>
            </c:numRef>
          </c:val>
        </c:ser>
        <c:ser>
          <c:idx val="1"/>
          <c:order val="1"/>
          <c:tx>
            <c:strRef>
              <c:f>'Diagram Ambitionsnivå'!$A$72</c:f>
              <c:strCache>
                <c:ptCount val="1"/>
                <c:pt idx="0">
                  <c:v>Förväntad nivå</c:v>
                </c:pt>
              </c:strCache>
            </c:strRef>
          </c:tx>
          <c:spPr>
            <a:solidFill>
              <a:srgbClr val="FFC000"/>
            </a:solidFill>
          </c:spPr>
          <c:invertIfNegative val="0"/>
          <c:cat>
            <c:numRef>
              <c:f>'Diagram Ambitionsnivå'!$B$70:$D$70</c:f>
              <c:numCache>
                <c:formatCode>General</c:formatCode>
                <c:ptCount val="3"/>
                <c:pt idx="0">
                  <c:v>2010</c:v>
                </c:pt>
                <c:pt idx="1">
                  <c:v>2011</c:v>
                </c:pt>
                <c:pt idx="2">
                  <c:v>2012</c:v>
                </c:pt>
              </c:numCache>
            </c:numRef>
          </c:cat>
          <c:val>
            <c:numRef>
              <c:f>'Diagram Ambitionsnivå'!$B$72:$D$72</c:f>
              <c:numCache>
                <c:formatCode>General</c:formatCode>
                <c:ptCount val="3"/>
                <c:pt idx="0">
                  <c:v>2</c:v>
                </c:pt>
                <c:pt idx="1">
                  <c:v>10</c:v>
                </c:pt>
                <c:pt idx="2">
                  <c:v>10</c:v>
                </c:pt>
              </c:numCache>
            </c:numRef>
          </c:val>
        </c:ser>
        <c:ser>
          <c:idx val="2"/>
          <c:order val="2"/>
          <c:tx>
            <c:strRef>
              <c:f>'Diagram Ambitionsnivå'!$A$73</c:f>
              <c:strCache>
                <c:ptCount val="1"/>
                <c:pt idx="0">
                  <c:v>Över förväntad nivå</c:v>
                </c:pt>
              </c:strCache>
            </c:strRef>
          </c:tx>
          <c:invertIfNegative val="0"/>
          <c:cat>
            <c:numRef>
              <c:f>'Diagram Ambitionsnivå'!$B$70:$D$70</c:f>
              <c:numCache>
                <c:formatCode>General</c:formatCode>
                <c:ptCount val="3"/>
                <c:pt idx="0">
                  <c:v>2010</c:v>
                </c:pt>
                <c:pt idx="1">
                  <c:v>2011</c:v>
                </c:pt>
                <c:pt idx="2">
                  <c:v>2012</c:v>
                </c:pt>
              </c:numCache>
            </c:numRef>
          </c:cat>
          <c:val>
            <c:numRef>
              <c:f>'Diagram Ambitionsnivå'!$B$73:$D$73</c:f>
              <c:numCache>
                <c:formatCode>General</c:formatCode>
                <c:ptCount val="3"/>
                <c:pt idx="0">
                  <c:v>5</c:v>
                </c:pt>
                <c:pt idx="1">
                  <c:v>5</c:v>
                </c:pt>
                <c:pt idx="2">
                  <c:v>10</c:v>
                </c:pt>
              </c:numCache>
            </c:numRef>
          </c:val>
        </c:ser>
        <c:dLbls>
          <c:showLegendKey val="0"/>
          <c:showVal val="0"/>
          <c:showCatName val="0"/>
          <c:showSerName val="0"/>
          <c:showPercent val="0"/>
          <c:showBubbleSize val="0"/>
        </c:dLbls>
        <c:gapWidth val="150"/>
        <c:overlap val="100"/>
        <c:axId val="180957184"/>
        <c:axId val="180958720"/>
      </c:barChart>
      <c:catAx>
        <c:axId val="180957184"/>
        <c:scaling>
          <c:orientation val="minMax"/>
        </c:scaling>
        <c:delete val="0"/>
        <c:axPos val="b"/>
        <c:numFmt formatCode="General" sourceLinked="1"/>
        <c:majorTickMark val="out"/>
        <c:minorTickMark val="none"/>
        <c:tickLblPos val="nextTo"/>
        <c:crossAx val="180958720"/>
        <c:crosses val="autoZero"/>
        <c:auto val="1"/>
        <c:lblAlgn val="ctr"/>
        <c:lblOffset val="100"/>
        <c:noMultiLvlLbl val="0"/>
      </c:catAx>
      <c:valAx>
        <c:axId val="180958720"/>
        <c:scaling>
          <c:orientation val="minMax"/>
        </c:scaling>
        <c:delete val="0"/>
        <c:axPos val="l"/>
        <c:majorGridlines/>
        <c:title>
          <c:tx>
            <c:rich>
              <a:bodyPr rot="-5400000" vert="horz"/>
              <a:lstStyle/>
              <a:p>
                <a:pPr>
                  <a:defRPr/>
                </a:pPr>
                <a:r>
                  <a:rPr lang="en-US"/>
                  <a:t>Antal länsstyrelser</a:t>
                </a:r>
              </a:p>
            </c:rich>
          </c:tx>
          <c:overlay val="0"/>
        </c:title>
        <c:numFmt formatCode="General" sourceLinked="1"/>
        <c:majorTickMark val="out"/>
        <c:minorTickMark val="none"/>
        <c:tickLblPos val="nextTo"/>
        <c:crossAx val="180957184"/>
        <c:crosses val="autoZero"/>
        <c:crossBetween val="between"/>
      </c:valAx>
    </c:plotArea>
    <c:legend>
      <c:legendPos val="r"/>
      <c:overlay val="0"/>
    </c:legend>
    <c:plotVisOnly val="1"/>
    <c:dispBlanksAs val="gap"/>
    <c:showDLblsOverMax val="0"/>
  </c:chart>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sv-SE"/>
  <c:roundedCorners val="0"/>
  <mc:AlternateContent xmlns:mc="http://schemas.openxmlformats.org/markup-compatibility/2006">
    <mc:Choice xmlns:c14="http://schemas.microsoft.com/office/drawing/2007/8/2/chart" Requires="c14">
      <c14:style val="105"/>
    </mc:Choice>
    <mc:Fallback>
      <c:style val="5"/>
    </mc:Fallback>
  </mc:AlternateContent>
  <c:chart>
    <c:title>
      <c:tx>
        <c:rich>
          <a:bodyPr/>
          <a:lstStyle/>
          <a:p>
            <a:pPr>
              <a:defRPr sz="1400"/>
            </a:pPr>
            <a:r>
              <a:rPr lang="en-US" sz="1400"/>
              <a:t>Ambitionsnivå i planeringsfasen 2010 - 2012</a:t>
            </a:r>
          </a:p>
        </c:rich>
      </c:tx>
      <c:overlay val="0"/>
    </c:title>
    <c:autoTitleDeleted val="0"/>
    <c:plotArea>
      <c:layout/>
      <c:barChart>
        <c:barDir val="bar"/>
        <c:grouping val="clustered"/>
        <c:varyColors val="1"/>
        <c:ser>
          <c:idx val="0"/>
          <c:order val="0"/>
          <c:tx>
            <c:strRef>
              <c:f>'Diagram Ambitionsnivå'!$B$2</c:f>
              <c:strCache>
                <c:ptCount val="1"/>
                <c:pt idx="0">
                  <c:v>2010</c:v>
                </c:pt>
              </c:strCache>
            </c:strRef>
          </c:tx>
          <c:spPr>
            <a:solidFill>
              <a:schemeClr val="accent3">
                <a:lumMod val="60000"/>
                <a:lumOff val="40000"/>
              </a:schemeClr>
            </a:solidFill>
          </c:spPr>
          <c:invertIfNegative val="0"/>
          <c:cat>
            <c:strRef>
              <c:f>'Diagram Ambitionsnivå'!$A$3:$A$23</c:f>
              <c:strCache>
                <c:ptCount val="21"/>
                <c:pt idx="0">
                  <c:v>Stockholms län</c:v>
                </c:pt>
                <c:pt idx="1">
                  <c:v>Uppsala län</c:v>
                </c:pt>
                <c:pt idx="2">
                  <c:v>Södermanlands län</c:v>
                </c:pt>
                <c:pt idx="3">
                  <c:v>Östergötlands län</c:v>
                </c:pt>
                <c:pt idx="4">
                  <c:v>Jönköpings län</c:v>
                </c:pt>
                <c:pt idx="5">
                  <c:v>Kronobergs län</c:v>
                </c:pt>
                <c:pt idx="6">
                  <c:v>Kalmar län</c:v>
                </c:pt>
                <c:pt idx="7">
                  <c:v>Gotlands län</c:v>
                </c:pt>
                <c:pt idx="8">
                  <c:v>Blekinge län</c:v>
                </c:pt>
                <c:pt idx="9">
                  <c:v>Skåne län</c:v>
                </c:pt>
                <c:pt idx="10">
                  <c:v>Hallands län</c:v>
                </c:pt>
                <c:pt idx="11">
                  <c:v>Västra Götalands län</c:v>
                </c:pt>
                <c:pt idx="12">
                  <c:v>Värmlands län</c:v>
                </c:pt>
                <c:pt idx="13">
                  <c:v>Örebro län</c:v>
                </c:pt>
                <c:pt idx="14">
                  <c:v>Västmanlands län</c:v>
                </c:pt>
                <c:pt idx="15">
                  <c:v>Dalarnas län</c:v>
                </c:pt>
                <c:pt idx="16">
                  <c:v>Gävleborgs län</c:v>
                </c:pt>
                <c:pt idx="17">
                  <c:v>Västernorrlands län</c:v>
                </c:pt>
                <c:pt idx="18">
                  <c:v>Jämtlands län</c:v>
                </c:pt>
                <c:pt idx="19">
                  <c:v>Västerbottens län</c:v>
                </c:pt>
                <c:pt idx="20">
                  <c:v>Norrbottens län</c:v>
                </c:pt>
              </c:strCache>
            </c:strRef>
          </c:cat>
          <c:val>
            <c:numRef>
              <c:f>'Diagram Ambitionsnivå'!$B$3:$B$23</c:f>
              <c:numCache>
                <c:formatCode>General</c:formatCode>
                <c:ptCount val="21"/>
                <c:pt idx="0">
                  <c:v>1</c:v>
                </c:pt>
                <c:pt idx="1">
                  <c:v>3</c:v>
                </c:pt>
                <c:pt idx="2">
                  <c:v>1</c:v>
                </c:pt>
                <c:pt idx="3">
                  <c:v>1</c:v>
                </c:pt>
                <c:pt idx="4">
                  <c:v>1</c:v>
                </c:pt>
                <c:pt idx="5">
                  <c:v>1</c:v>
                </c:pt>
                <c:pt idx="6">
                  <c:v>2</c:v>
                </c:pt>
                <c:pt idx="7">
                  <c:v>1</c:v>
                </c:pt>
                <c:pt idx="8">
                  <c:v>1</c:v>
                </c:pt>
                <c:pt idx="9">
                  <c:v>3</c:v>
                </c:pt>
                <c:pt idx="10">
                  <c:v>1</c:v>
                </c:pt>
                <c:pt idx="11">
                  <c:v>1</c:v>
                </c:pt>
                <c:pt idx="12">
                  <c:v>1</c:v>
                </c:pt>
                <c:pt idx="13">
                  <c:v>1</c:v>
                </c:pt>
                <c:pt idx="14">
                  <c:v>3</c:v>
                </c:pt>
                <c:pt idx="15">
                  <c:v>3</c:v>
                </c:pt>
                <c:pt idx="16">
                  <c:v>1</c:v>
                </c:pt>
                <c:pt idx="17">
                  <c:v>1</c:v>
                </c:pt>
                <c:pt idx="18">
                  <c:v>2</c:v>
                </c:pt>
                <c:pt idx="19">
                  <c:v>1</c:v>
                </c:pt>
                <c:pt idx="20">
                  <c:v>3</c:v>
                </c:pt>
              </c:numCache>
            </c:numRef>
          </c:val>
        </c:ser>
        <c:ser>
          <c:idx val="1"/>
          <c:order val="1"/>
          <c:tx>
            <c:strRef>
              <c:f>'Diagram Ambitionsnivå'!$C$2</c:f>
              <c:strCache>
                <c:ptCount val="1"/>
                <c:pt idx="0">
                  <c:v>2011</c:v>
                </c:pt>
              </c:strCache>
            </c:strRef>
          </c:tx>
          <c:invertIfNegative val="0"/>
          <c:cat>
            <c:strRef>
              <c:f>'Diagram Ambitionsnivå'!$A$3:$A$23</c:f>
              <c:strCache>
                <c:ptCount val="21"/>
                <c:pt idx="0">
                  <c:v>Stockholms län</c:v>
                </c:pt>
                <c:pt idx="1">
                  <c:v>Uppsala län</c:v>
                </c:pt>
                <c:pt idx="2">
                  <c:v>Södermanlands län</c:v>
                </c:pt>
                <c:pt idx="3">
                  <c:v>Östergötlands län</c:v>
                </c:pt>
                <c:pt idx="4">
                  <c:v>Jönköpings län</c:v>
                </c:pt>
                <c:pt idx="5">
                  <c:v>Kronobergs län</c:v>
                </c:pt>
                <c:pt idx="6">
                  <c:v>Kalmar län</c:v>
                </c:pt>
                <c:pt idx="7">
                  <c:v>Gotlands län</c:v>
                </c:pt>
                <c:pt idx="8">
                  <c:v>Blekinge län</c:v>
                </c:pt>
                <c:pt idx="9">
                  <c:v>Skåne län</c:v>
                </c:pt>
                <c:pt idx="10">
                  <c:v>Hallands län</c:v>
                </c:pt>
                <c:pt idx="11">
                  <c:v>Västra Götalands län</c:v>
                </c:pt>
                <c:pt idx="12">
                  <c:v>Värmlands län</c:v>
                </c:pt>
                <c:pt idx="13">
                  <c:v>Örebro län</c:v>
                </c:pt>
                <c:pt idx="14">
                  <c:v>Västmanlands län</c:v>
                </c:pt>
                <c:pt idx="15">
                  <c:v>Dalarnas län</c:v>
                </c:pt>
                <c:pt idx="16">
                  <c:v>Gävleborgs län</c:v>
                </c:pt>
                <c:pt idx="17">
                  <c:v>Västernorrlands län</c:v>
                </c:pt>
                <c:pt idx="18">
                  <c:v>Jämtlands län</c:v>
                </c:pt>
                <c:pt idx="19">
                  <c:v>Västerbottens län</c:v>
                </c:pt>
                <c:pt idx="20">
                  <c:v>Norrbottens län</c:v>
                </c:pt>
              </c:strCache>
            </c:strRef>
          </c:cat>
          <c:val>
            <c:numRef>
              <c:f>'Diagram Ambitionsnivå'!$C$3:$C$23</c:f>
              <c:numCache>
                <c:formatCode>General</c:formatCode>
                <c:ptCount val="21"/>
                <c:pt idx="0">
                  <c:v>1</c:v>
                </c:pt>
                <c:pt idx="1">
                  <c:v>3</c:v>
                </c:pt>
                <c:pt idx="2">
                  <c:v>2</c:v>
                </c:pt>
                <c:pt idx="3">
                  <c:v>2</c:v>
                </c:pt>
                <c:pt idx="4">
                  <c:v>2</c:v>
                </c:pt>
                <c:pt idx="5">
                  <c:v>1</c:v>
                </c:pt>
                <c:pt idx="6">
                  <c:v>2</c:v>
                </c:pt>
                <c:pt idx="7">
                  <c:v>2</c:v>
                </c:pt>
                <c:pt idx="8">
                  <c:v>1</c:v>
                </c:pt>
                <c:pt idx="9">
                  <c:v>3</c:v>
                </c:pt>
                <c:pt idx="10">
                  <c:v>1</c:v>
                </c:pt>
                <c:pt idx="11">
                  <c:v>2</c:v>
                </c:pt>
                <c:pt idx="12">
                  <c:v>2</c:v>
                </c:pt>
                <c:pt idx="13">
                  <c:v>2</c:v>
                </c:pt>
                <c:pt idx="14">
                  <c:v>3</c:v>
                </c:pt>
                <c:pt idx="15">
                  <c:v>3</c:v>
                </c:pt>
                <c:pt idx="16">
                  <c:v>2</c:v>
                </c:pt>
                <c:pt idx="17">
                  <c:v>1</c:v>
                </c:pt>
                <c:pt idx="18">
                  <c:v>2</c:v>
                </c:pt>
                <c:pt idx="19">
                  <c:v>1</c:v>
                </c:pt>
                <c:pt idx="20">
                  <c:v>3</c:v>
                </c:pt>
              </c:numCache>
            </c:numRef>
          </c:val>
        </c:ser>
        <c:ser>
          <c:idx val="2"/>
          <c:order val="2"/>
          <c:tx>
            <c:strRef>
              <c:f>'Diagram Ambitionsnivå'!$D$2</c:f>
              <c:strCache>
                <c:ptCount val="1"/>
                <c:pt idx="0">
                  <c:v>2012</c:v>
                </c:pt>
              </c:strCache>
            </c:strRef>
          </c:tx>
          <c:spPr>
            <a:solidFill>
              <a:schemeClr val="accent3">
                <a:lumMod val="75000"/>
              </a:schemeClr>
            </a:solidFill>
          </c:spPr>
          <c:invertIfNegative val="0"/>
          <c:cat>
            <c:strRef>
              <c:f>'Diagram Ambitionsnivå'!$A$3:$A$23</c:f>
              <c:strCache>
                <c:ptCount val="21"/>
                <c:pt idx="0">
                  <c:v>Stockholms län</c:v>
                </c:pt>
                <c:pt idx="1">
                  <c:v>Uppsala län</c:v>
                </c:pt>
                <c:pt idx="2">
                  <c:v>Södermanlands län</c:v>
                </c:pt>
                <c:pt idx="3">
                  <c:v>Östergötlands län</c:v>
                </c:pt>
                <c:pt idx="4">
                  <c:v>Jönköpings län</c:v>
                </c:pt>
                <c:pt idx="5">
                  <c:v>Kronobergs län</c:v>
                </c:pt>
                <c:pt idx="6">
                  <c:v>Kalmar län</c:v>
                </c:pt>
                <c:pt idx="7">
                  <c:v>Gotlands län</c:v>
                </c:pt>
                <c:pt idx="8">
                  <c:v>Blekinge län</c:v>
                </c:pt>
                <c:pt idx="9">
                  <c:v>Skåne län</c:v>
                </c:pt>
                <c:pt idx="10">
                  <c:v>Hallands län</c:v>
                </c:pt>
                <c:pt idx="11">
                  <c:v>Västra Götalands län</c:v>
                </c:pt>
                <c:pt idx="12">
                  <c:v>Värmlands län</c:v>
                </c:pt>
                <c:pt idx="13">
                  <c:v>Örebro län</c:v>
                </c:pt>
                <c:pt idx="14">
                  <c:v>Västmanlands län</c:v>
                </c:pt>
                <c:pt idx="15">
                  <c:v>Dalarnas län</c:v>
                </c:pt>
                <c:pt idx="16">
                  <c:v>Gävleborgs län</c:v>
                </c:pt>
                <c:pt idx="17">
                  <c:v>Västernorrlands län</c:v>
                </c:pt>
                <c:pt idx="18">
                  <c:v>Jämtlands län</c:v>
                </c:pt>
                <c:pt idx="19">
                  <c:v>Västerbottens län</c:v>
                </c:pt>
                <c:pt idx="20">
                  <c:v>Norrbottens län</c:v>
                </c:pt>
              </c:strCache>
            </c:strRef>
          </c:cat>
          <c:val>
            <c:numRef>
              <c:f>'Diagram Ambitionsnivå'!$D$3:$D$23</c:f>
              <c:numCache>
                <c:formatCode>General</c:formatCode>
                <c:ptCount val="21"/>
                <c:pt idx="0">
                  <c:v>3</c:v>
                </c:pt>
                <c:pt idx="1">
                  <c:v>3</c:v>
                </c:pt>
                <c:pt idx="2">
                  <c:v>2</c:v>
                </c:pt>
                <c:pt idx="3">
                  <c:v>2</c:v>
                </c:pt>
                <c:pt idx="4">
                  <c:v>3</c:v>
                </c:pt>
                <c:pt idx="5">
                  <c:v>1</c:v>
                </c:pt>
                <c:pt idx="6">
                  <c:v>2</c:v>
                </c:pt>
                <c:pt idx="7">
                  <c:v>2</c:v>
                </c:pt>
                <c:pt idx="8">
                  <c:v>2</c:v>
                </c:pt>
                <c:pt idx="9">
                  <c:v>3</c:v>
                </c:pt>
                <c:pt idx="10">
                  <c:v>3</c:v>
                </c:pt>
                <c:pt idx="11">
                  <c:v>2</c:v>
                </c:pt>
                <c:pt idx="12">
                  <c:v>2</c:v>
                </c:pt>
                <c:pt idx="13">
                  <c:v>3</c:v>
                </c:pt>
                <c:pt idx="14">
                  <c:v>3</c:v>
                </c:pt>
                <c:pt idx="15">
                  <c:v>3</c:v>
                </c:pt>
                <c:pt idx="16">
                  <c:v>2</c:v>
                </c:pt>
                <c:pt idx="17">
                  <c:v>3</c:v>
                </c:pt>
                <c:pt idx="18">
                  <c:v>3</c:v>
                </c:pt>
                <c:pt idx="19">
                  <c:v>2</c:v>
                </c:pt>
                <c:pt idx="20">
                  <c:v>2</c:v>
                </c:pt>
              </c:numCache>
            </c:numRef>
          </c:val>
        </c:ser>
        <c:dLbls>
          <c:showLegendKey val="0"/>
          <c:showVal val="0"/>
          <c:showCatName val="0"/>
          <c:showSerName val="0"/>
          <c:showPercent val="0"/>
          <c:showBubbleSize val="0"/>
        </c:dLbls>
        <c:gapWidth val="150"/>
        <c:axId val="191427712"/>
        <c:axId val="191429632"/>
      </c:barChart>
      <c:catAx>
        <c:axId val="191427712"/>
        <c:scaling>
          <c:orientation val="minMax"/>
        </c:scaling>
        <c:delete val="0"/>
        <c:axPos val="l"/>
        <c:title>
          <c:tx>
            <c:rich>
              <a:bodyPr/>
              <a:lstStyle/>
              <a:p>
                <a:pPr>
                  <a:defRPr/>
                </a:pPr>
                <a:r>
                  <a:rPr lang="sv-SE"/>
                  <a:t>Länsstyrelse</a:t>
                </a:r>
              </a:p>
            </c:rich>
          </c:tx>
          <c:overlay val="0"/>
        </c:title>
        <c:numFmt formatCode="General" sourceLinked="1"/>
        <c:majorTickMark val="none"/>
        <c:minorTickMark val="none"/>
        <c:tickLblPos val="nextTo"/>
        <c:txPr>
          <a:bodyPr/>
          <a:lstStyle/>
          <a:p>
            <a:pPr>
              <a:defRPr sz="800"/>
            </a:pPr>
            <a:endParaRPr lang="sv-SE"/>
          </a:p>
        </c:txPr>
        <c:crossAx val="191429632"/>
        <c:crosses val="autoZero"/>
        <c:auto val="1"/>
        <c:lblAlgn val="ctr"/>
        <c:lblOffset val="100"/>
        <c:noMultiLvlLbl val="0"/>
      </c:catAx>
      <c:valAx>
        <c:axId val="191429632"/>
        <c:scaling>
          <c:orientation val="minMax"/>
          <c:max val="3"/>
          <c:min val="0"/>
        </c:scaling>
        <c:delete val="0"/>
        <c:axPos val="b"/>
        <c:majorGridlines/>
        <c:title>
          <c:tx>
            <c:rich>
              <a:bodyPr/>
              <a:lstStyle/>
              <a:p>
                <a:pPr>
                  <a:defRPr/>
                </a:pPr>
                <a:r>
                  <a:rPr lang="sv-SE" sz="900"/>
                  <a:t>Ambitionsnivå:</a:t>
                </a:r>
                <a:r>
                  <a:rPr lang="sv-SE" sz="900" baseline="0"/>
                  <a:t> </a:t>
                </a:r>
                <a:r>
                  <a:rPr lang="sv-SE" sz="900"/>
                  <a:t>1 = Arbete återstår 2 = Förväntad nivå 3 = Över förväntad nivå</a:t>
                </a:r>
              </a:p>
            </c:rich>
          </c:tx>
          <c:layout>
            <c:manualLayout>
              <c:xMode val="edge"/>
              <c:yMode val="edge"/>
              <c:x val="0.19047760416666668"/>
              <c:y val="0.9657634920634921"/>
            </c:manualLayout>
          </c:layout>
          <c:overlay val="0"/>
        </c:title>
        <c:numFmt formatCode="General" sourceLinked="1"/>
        <c:majorTickMark val="out"/>
        <c:minorTickMark val="none"/>
        <c:tickLblPos val="nextTo"/>
        <c:crossAx val="191427712"/>
        <c:crosses val="autoZero"/>
        <c:crossBetween val="between"/>
        <c:majorUnit val="1"/>
      </c:valAx>
    </c:plotArea>
    <c:legend>
      <c:legendPos val="r"/>
      <c:overlay val="0"/>
    </c:legend>
    <c:plotVisOnly val="1"/>
    <c:dispBlanksAs val="gap"/>
    <c:showDLblsOverMax val="0"/>
  </c:chart>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sv-SE"/>
  <c:roundedCorners val="0"/>
  <mc:AlternateContent xmlns:mc="http://schemas.openxmlformats.org/markup-compatibility/2006">
    <mc:Choice xmlns:c14="http://schemas.microsoft.com/office/drawing/2007/8/2/chart" Requires="c14">
      <c14:style val="110"/>
    </mc:Choice>
    <mc:Fallback>
      <c:style val="10"/>
    </mc:Fallback>
  </mc:AlternateContent>
  <c:chart>
    <c:title>
      <c:tx>
        <c:rich>
          <a:bodyPr/>
          <a:lstStyle/>
          <a:p>
            <a:pPr>
              <a:defRPr/>
            </a:pPr>
            <a:r>
              <a:rPr lang="en-US" sz="1400"/>
              <a:t>Nivå inom genomförandefasen år 2010-2012</a:t>
            </a:r>
          </a:p>
        </c:rich>
      </c:tx>
      <c:overlay val="0"/>
    </c:title>
    <c:autoTitleDeleted val="0"/>
    <c:plotArea>
      <c:layout/>
      <c:barChart>
        <c:barDir val="col"/>
        <c:grouping val="stacked"/>
        <c:varyColors val="0"/>
        <c:ser>
          <c:idx val="0"/>
          <c:order val="0"/>
          <c:tx>
            <c:strRef>
              <c:f>'Diagram Ambitionsnivå'!$L$71</c:f>
              <c:strCache>
                <c:ptCount val="1"/>
                <c:pt idx="0">
                  <c:v>Arbete återstår</c:v>
                </c:pt>
              </c:strCache>
            </c:strRef>
          </c:tx>
          <c:spPr>
            <a:solidFill>
              <a:srgbClr val="FF0000"/>
            </a:solidFill>
          </c:spPr>
          <c:invertIfNegative val="0"/>
          <c:cat>
            <c:numRef>
              <c:f>'Diagram Ambitionsnivå'!$B$70:$D$70</c:f>
              <c:numCache>
                <c:formatCode>General</c:formatCode>
                <c:ptCount val="3"/>
                <c:pt idx="0">
                  <c:v>2010</c:v>
                </c:pt>
                <c:pt idx="1">
                  <c:v>2011</c:v>
                </c:pt>
                <c:pt idx="2">
                  <c:v>2012</c:v>
                </c:pt>
              </c:numCache>
            </c:numRef>
          </c:cat>
          <c:val>
            <c:numRef>
              <c:f>'Diagram Ambitionsnivå'!$M$71:$O$71</c:f>
              <c:numCache>
                <c:formatCode>General</c:formatCode>
                <c:ptCount val="3"/>
                <c:pt idx="0">
                  <c:v>8</c:v>
                </c:pt>
                <c:pt idx="1">
                  <c:v>0</c:v>
                </c:pt>
                <c:pt idx="2">
                  <c:v>0</c:v>
                </c:pt>
              </c:numCache>
            </c:numRef>
          </c:val>
        </c:ser>
        <c:ser>
          <c:idx val="1"/>
          <c:order val="1"/>
          <c:tx>
            <c:strRef>
              <c:f>'Diagram Ambitionsnivå'!$L$72</c:f>
              <c:strCache>
                <c:ptCount val="1"/>
                <c:pt idx="0">
                  <c:v>Förväntad nivå</c:v>
                </c:pt>
              </c:strCache>
            </c:strRef>
          </c:tx>
          <c:spPr>
            <a:solidFill>
              <a:srgbClr val="FFC000"/>
            </a:solidFill>
          </c:spPr>
          <c:invertIfNegative val="0"/>
          <c:cat>
            <c:numRef>
              <c:f>'Diagram Ambitionsnivå'!$B$70:$D$70</c:f>
              <c:numCache>
                <c:formatCode>General</c:formatCode>
                <c:ptCount val="3"/>
                <c:pt idx="0">
                  <c:v>2010</c:v>
                </c:pt>
                <c:pt idx="1">
                  <c:v>2011</c:v>
                </c:pt>
                <c:pt idx="2">
                  <c:v>2012</c:v>
                </c:pt>
              </c:numCache>
            </c:numRef>
          </c:cat>
          <c:val>
            <c:numRef>
              <c:f>'Diagram Ambitionsnivå'!$M$72:$O$72</c:f>
              <c:numCache>
                <c:formatCode>General</c:formatCode>
                <c:ptCount val="3"/>
                <c:pt idx="0">
                  <c:v>5</c:v>
                </c:pt>
                <c:pt idx="1">
                  <c:v>11</c:v>
                </c:pt>
                <c:pt idx="2">
                  <c:v>0</c:v>
                </c:pt>
              </c:numCache>
            </c:numRef>
          </c:val>
        </c:ser>
        <c:ser>
          <c:idx val="2"/>
          <c:order val="2"/>
          <c:tx>
            <c:strRef>
              <c:f>'Diagram Ambitionsnivå'!$L$73</c:f>
              <c:strCache>
                <c:ptCount val="1"/>
                <c:pt idx="0">
                  <c:v>Över förväntad nivå</c:v>
                </c:pt>
              </c:strCache>
            </c:strRef>
          </c:tx>
          <c:invertIfNegative val="0"/>
          <c:cat>
            <c:numRef>
              <c:f>'Diagram Ambitionsnivå'!$B$70:$D$70</c:f>
              <c:numCache>
                <c:formatCode>General</c:formatCode>
                <c:ptCount val="3"/>
                <c:pt idx="0">
                  <c:v>2010</c:v>
                </c:pt>
                <c:pt idx="1">
                  <c:v>2011</c:v>
                </c:pt>
                <c:pt idx="2">
                  <c:v>2012</c:v>
                </c:pt>
              </c:numCache>
            </c:numRef>
          </c:cat>
          <c:val>
            <c:numRef>
              <c:f>'Diagram Ambitionsnivå'!$M$73:$O$73</c:f>
              <c:numCache>
                <c:formatCode>General</c:formatCode>
                <c:ptCount val="3"/>
                <c:pt idx="0">
                  <c:v>8</c:v>
                </c:pt>
                <c:pt idx="1">
                  <c:v>10</c:v>
                </c:pt>
                <c:pt idx="2">
                  <c:v>21</c:v>
                </c:pt>
              </c:numCache>
            </c:numRef>
          </c:val>
        </c:ser>
        <c:dLbls>
          <c:showLegendKey val="0"/>
          <c:showVal val="0"/>
          <c:showCatName val="0"/>
          <c:showSerName val="0"/>
          <c:showPercent val="0"/>
          <c:showBubbleSize val="0"/>
        </c:dLbls>
        <c:gapWidth val="150"/>
        <c:overlap val="100"/>
        <c:axId val="191337216"/>
        <c:axId val="191338752"/>
      </c:barChart>
      <c:catAx>
        <c:axId val="191337216"/>
        <c:scaling>
          <c:orientation val="minMax"/>
        </c:scaling>
        <c:delete val="0"/>
        <c:axPos val="b"/>
        <c:numFmt formatCode="General" sourceLinked="1"/>
        <c:majorTickMark val="out"/>
        <c:minorTickMark val="none"/>
        <c:tickLblPos val="nextTo"/>
        <c:crossAx val="191338752"/>
        <c:crosses val="autoZero"/>
        <c:auto val="1"/>
        <c:lblAlgn val="ctr"/>
        <c:lblOffset val="100"/>
        <c:noMultiLvlLbl val="0"/>
      </c:catAx>
      <c:valAx>
        <c:axId val="191338752"/>
        <c:scaling>
          <c:orientation val="minMax"/>
        </c:scaling>
        <c:delete val="0"/>
        <c:axPos val="l"/>
        <c:majorGridlines/>
        <c:title>
          <c:tx>
            <c:rich>
              <a:bodyPr rot="-5400000" vert="horz"/>
              <a:lstStyle/>
              <a:p>
                <a:pPr>
                  <a:defRPr/>
                </a:pPr>
                <a:r>
                  <a:rPr lang="en-US"/>
                  <a:t>Antal länsstyrelser</a:t>
                </a:r>
              </a:p>
            </c:rich>
          </c:tx>
          <c:overlay val="0"/>
        </c:title>
        <c:numFmt formatCode="General" sourceLinked="1"/>
        <c:majorTickMark val="out"/>
        <c:minorTickMark val="none"/>
        <c:tickLblPos val="nextTo"/>
        <c:crossAx val="191337216"/>
        <c:crosses val="autoZero"/>
        <c:crossBetween val="between"/>
      </c:valAx>
    </c:plotArea>
    <c:legend>
      <c:legendPos val="r"/>
      <c:overlay val="0"/>
    </c:legend>
    <c:plotVisOnly val="1"/>
    <c:dispBlanksAs val="gap"/>
    <c:showDLblsOverMax val="0"/>
  </c:chart>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sv-SE"/>
  <c:roundedCorners val="0"/>
  <mc:AlternateContent xmlns:mc="http://schemas.openxmlformats.org/markup-compatibility/2006">
    <mc:Choice xmlns:c14="http://schemas.microsoft.com/office/drawing/2007/8/2/chart" Requires="c14">
      <c14:style val="105"/>
    </mc:Choice>
    <mc:Fallback>
      <c:style val="5"/>
    </mc:Fallback>
  </mc:AlternateContent>
  <c:clrMapOvr bg1="lt1" tx1="dk1" bg2="lt2" tx2="dk2" accent1="accent1" accent2="accent2" accent3="accent3" accent4="accent4" accent5="accent5" accent6="accent6" hlink="hlink" folHlink="folHlink"/>
  <c:chart>
    <c:title>
      <c:tx>
        <c:rich>
          <a:bodyPr/>
          <a:lstStyle/>
          <a:p>
            <a:pPr>
              <a:defRPr sz="1400"/>
            </a:pPr>
            <a:r>
              <a:rPr lang="en-US" sz="1400"/>
              <a:t>Ambitionsnivå i genomförandefasen 2010 - 2012</a:t>
            </a:r>
          </a:p>
        </c:rich>
      </c:tx>
      <c:overlay val="0"/>
    </c:title>
    <c:autoTitleDeleted val="0"/>
    <c:plotArea>
      <c:layout/>
      <c:barChart>
        <c:barDir val="bar"/>
        <c:grouping val="clustered"/>
        <c:varyColors val="1"/>
        <c:ser>
          <c:idx val="0"/>
          <c:order val="0"/>
          <c:tx>
            <c:strRef>
              <c:f>'Diagram Ambitionsnivå'!$G$2</c:f>
              <c:strCache>
                <c:ptCount val="1"/>
                <c:pt idx="0">
                  <c:v>2010</c:v>
                </c:pt>
              </c:strCache>
            </c:strRef>
          </c:tx>
          <c:spPr>
            <a:solidFill>
              <a:schemeClr val="accent3">
                <a:lumMod val="60000"/>
                <a:lumOff val="40000"/>
              </a:schemeClr>
            </a:solidFill>
          </c:spPr>
          <c:invertIfNegative val="0"/>
          <c:cat>
            <c:strRef>
              <c:f>'Diagram Ambitionsnivå'!$A$3:$A$23</c:f>
              <c:strCache>
                <c:ptCount val="21"/>
                <c:pt idx="0">
                  <c:v>Stockholms län</c:v>
                </c:pt>
                <c:pt idx="1">
                  <c:v>Uppsala län</c:v>
                </c:pt>
                <c:pt idx="2">
                  <c:v>Södermanlands län</c:v>
                </c:pt>
                <c:pt idx="3">
                  <c:v>Östergötlands län</c:v>
                </c:pt>
                <c:pt idx="4">
                  <c:v>Jönköpings län</c:v>
                </c:pt>
                <c:pt idx="5">
                  <c:v>Kronobergs län</c:v>
                </c:pt>
                <c:pt idx="6">
                  <c:v>Kalmar län</c:v>
                </c:pt>
                <c:pt idx="7">
                  <c:v>Gotlands län</c:v>
                </c:pt>
                <c:pt idx="8">
                  <c:v>Blekinge län</c:v>
                </c:pt>
                <c:pt idx="9">
                  <c:v>Skåne län</c:v>
                </c:pt>
                <c:pt idx="10">
                  <c:v>Hallands län</c:v>
                </c:pt>
                <c:pt idx="11">
                  <c:v>Västra Götalands län</c:v>
                </c:pt>
                <c:pt idx="12">
                  <c:v>Värmlands län</c:v>
                </c:pt>
                <c:pt idx="13">
                  <c:v>Örebro län</c:v>
                </c:pt>
                <c:pt idx="14">
                  <c:v>Västmanlands län</c:v>
                </c:pt>
                <c:pt idx="15">
                  <c:v>Dalarnas län</c:v>
                </c:pt>
                <c:pt idx="16">
                  <c:v>Gävleborgs län</c:v>
                </c:pt>
                <c:pt idx="17">
                  <c:v>Västernorrlands län</c:v>
                </c:pt>
                <c:pt idx="18">
                  <c:v>Jämtlands län</c:v>
                </c:pt>
                <c:pt idx="19">
                  <c:v>Västerbottens län</c:v>
                </c:pt>
                <c:pt idx="20">
                  <c:v>Norrbottens län</c:v>
                </c:pt>
              </c:strCache>
            </c:strRef>
          </c:cat>
          <c:val>
            <c:numRef>
              <c:f>'Diagram Ambitionsnivå'!$G$3:$G$23</c:f>
              <c:numCache>
                <c:formatCode>General</c:formatCode>
                <c:ptCount val="21"/>
                <c:pt idx="0">
                  <c:v>1</c:v>
                </c:pt>
                <c:pt idx="1">
                  <c:v>3</c:v>
                </c:pt>
                <c:pt idx="2">
                  <c:v>1</c:v>
                </c:pt>
                <c:pt idx="3">
                  <c:v>3</c:v>
                </c:pt>
                <c:pt idx="4">
                  <c:v>3</c:v>
                </c:pt>
                <c:pt idx="5">
                  <c:v>2</c:v>
                </c:pt>
                <c:pt idx="6">
                  <c:v>1</c:v>
                </c:pt>
                <c:pt idx="7">
                  <c:v>1</c:v>
                </c:pt>
                <c:pt idx="8">
                  <c:v>1</c:v>
                </c:pt>
                <c:pt idx="9">
                  <c:v>2</c:v>
                </c:pt>
                <c:pt idx="10">
                  <c:v>1</c:v>
                </c:pt>
                <c:pt idx="11">
                  <c:v>2</c:v>
                </c:pt>
                <c:pt idx="12">
                  <c:v>3</c:v>
                </c:pt>
                <c:pt idx="13">
                  <c:v>3</c:v>
                </c:pt>
                <c:pt idx="14">
                  <c:v>1</c:v>
                </c:pt>
                <c:pt idx="15">
                  <c:v>3</c:v>
                </c:pt>
                <c:pt idx="16">
                  <c:v>3</c:v>
                </c:pt>
                <c:pt idx="17">
                  <c:v>3</c:v>
                </c:pt>
                <c:pt idx="18">
                  <c:v>1</c:v>
                </c:pt>
                <c:pt idx="19">
                  <c:v>2</c:v>
                </c:pt>
                <c:pt idx="20">
                  <c:v>2</c:v>
                </c:pt>
              </c:numCache>
            </c:numRef>
          </c:val>
        </c:ser>
        <c:ser>
          <c:idx val="1"/>
          <c:order val="1"/>
          <c:tx>
            <c:strRef>
              <c:f>'Diagram Ambitionsnivå'!$H$2</c:f>
              <c:strCache>
                <c:ptCount val="1"/>
                <c:pt idx="0">
                  <c:v>2011</c:v>
                </c:pt>
              </c:strCache>
            </c:strRef>
          </c:tx>
          <c:invertIfNegative val="0"/>
          <c:cat>
            <c:strRef>
              <c:f>'Diagram Ambitionsnivå'!$A$3:$A$23</c:f>
              <c:strCache>
                <c:ptCount val="21"/>
                <c:pt idx="0">
                  <c:v>Stockholms län</c:v>
                </c:pt>
                <c:pt idx="1">
                  <c:v>Uppsala län</c:v>
                </c:pt>
                <c:pt idx="2">
                  <c:v>Södermanlands län</c:v>
                </c:pt>
                <c:pt idx="3">
                  <c:v>Östergötlands län</c:v>
                </c:pt>
                <c:pt idx="4">
                  <c:v>Jönköpings län</c:v>
                </c:pt>
                <c:pt idx="5">
                  <c:v>Kronobergs län</c:v>
                </c:pt>
                <c:pt idx="6">
                  <c:v>Kalmar län</c:v>
                </c:pt>
                <c:pt idx="7">
                  <c:v>Gotlands län</c:v>
                </c:pt>
                <c:pt idx="8">
                  <c:v>Blekinge län</c:v>
                </c:pt>
                <c:pt idx="9">
                  <c:v>Skåne län</c:v>
                </c:pt>
                <c:pt idx="10">
                  <c:v>Hallands län</c:v>
                </c:pt>
                <c:pt idx="11">
                  <c:v>Västra Götalands län</c:v>
                </c:pt>
                <c:pt idx="12">
                  <c:v>Värmlands län</c:v>
                </c:pt>
                <c:pt idx="13">
                  <c:v>Örebro län</c:v>
                </c:pt>
                <c:pt idx="14">
                  <c:v>Västmanlands län</c:v>
                </c:pt>
                <c:pt idx="15">
                  <c:v>Dalarnas län</c:v>
                </c:pt>
                <c:pt idx="16">
                  <c:v>Gävleborgs län</c:v>
                </c:pt>
                <c:pt idx="17">
                  <c:v>Västernorrlands län</c:v>
                </c:pt>
                <c:pt idx="18">
                  <c:v>Jämtlands län</c:v>
                </c:pt>
                <c:pt idx="19">
                  <c:v>Västerbottens län</c:v>
                </c:pt>
                <c:pt idx="20">
                  <c:v>Norrbottens län</c:v>
                </c:pt>
              </c:strCache>
            </c:strRef>
          </c:cat>
          <c:val>
            <c:numRef>
              <c:f>'Diagram Ambitionsnivå'!$H$3:$H$23</c:f>
              <c:numCache>
                <c:formatCode>General</c:formatCode>
                <c:ptCount val="21"/>
                <c:pt idx="0">
                  <c:v>2</c:v>
                </c:pt>
                <c:pt idx="1">
                  <c:v>3</c:v>
                </c:pt>
                <c:pt idx="2">
                  <c:v>2</c:v>
                </c:pt>
                <c:pt idx="3">
                  <c:v>3</c:v>
                </c:pt>
                <c:pt idx="4">
                  <c:v>2</c:v>
                </c:pt>
                <c:pt idx="5">
                  <c:v>3</c:v>
                </c:pt>
                <c:pt idx="6">
                  <c:v>3</c:v>
                </c:pt>
                <c:pt idx="7">
                  <c:v>2</c:v>
                </c:pt>
                <c:pt idx="8">
                  <c:v>2</c:v>
                </c:pt>
                <c:pt idx="9">
                  <c:v>3</c:v>
                </c:pt>
                <c:pt idx="10">
                  <c:v>2</c:v>
                </c:pt>
                <c:pt idx="11">
                  <c:v>2</c:v>
                </c:pt>
                <c:pt idx="12">
                  <c:v>3</c:v>
                </c:pt>
                <c:pt idx="13">
                  <c:v>3</c:v>
                </c:pt>
                <c:pt idx="14">
                  <c:v>2</c:v>
                </c:pt>
                <c:pt idx="15">
                  <c:v>3</c:v>
                </c:pt>
                <c:pt idx="16">
                  <c:v>3</c:v>
                </c:pt>
                <c:pt idx="17">
                  <c:v>2</c:v>
                </c:pt>
                <c:pt idx="18">
                  <c:v>2</c:v>
                </c:pt>
                <c:pt idx="19">
                  <c:v>2</c:v>
                </c:pt>
                <c:pt idx="20">
                  <c:v>3</c:v>
                </c:pt>
              </c:numCache>
            </c:numRef>
          </c:val>
        </c:ser>
        <c:ser>
          <c:idx val="2"/>
          <c:order val="2"/>
          <c:tx>
            <c:strRef>
              <c:f>'Diagram Ambitionsnivå'!$I$2</c:f>
              <c:strCache>
                <c:ptCount val="1"/>
                <c:pt idx="0">
                  <c:v>2012</c:v>
                </c:pt>
              </c:strCache>
            </c:strRef>
          </c:tx>
          <c:spPr>
            <a:solidFill>
              <a:schemeClr val="accent3">
                <a:lumMod val="75000"/>
              </a:schemeClr>
            </a:solidFill>
          </c:spPr>
          <c:invertIfNegative val="0"/>
          <c:cat>
            <c:strRef>
              <c:f>'Diagram Ambitionsnivå'!$A$3:$A$23</c:f>
              <c:strCache>
                <c:ptCount val="21"/>
                <c:pt idx="0">
                  <c:v>Stockholms län</c:v>
                </c:pt>
                <c:pt idx="1">
                  <c:v>Uppsala län</c:v>
                </c:pt>
                <c:pt idx="2">
                  <c:v>Södermanlands län</c:v>
                </c:pt>
                <c:pt idx="3">
                  <c:v>Östergötlands län</c:v>
                </c:pt>
                <c:pt idx="4">
                  <c:v>Jönköpings län</c:v>
                </c:pt>
                <c:pt idx="5">
                  <c:v>Kronobergs län</c:v>
                </c:pt>
                <c:pt idx="6">
                  <c:v>Kalmar län</c:v>
                </c:pt>
                <c:pt idx="7">
                  <c:v>Gotlands län</c:v>
                </c:pt>
                <c:pt idx="8">
                  <c:v>Blekinge län</c:v>
                </c:pt>
                <c:pt idx="9">
                  <c:v>Skåne län</c:v>
                </c:pt>
                <c:pt idx="10">
                  <c:v>Hallands län</c:v>
                </c:pt>
                <c:pt idx="11">
                  <c:v>Västra Götalands län</c:v>
                </c:pt>
                <c:pt idx="12">
                  <c:v>Värmlands län</c:v>
                </c:pt>
                <c:pt idx="13">
                  <c:v>Örebro län</c:v>
                </c:pt>
                <c:pt idx="14">
                  <c:v>Västmanlands län</c:v>
                </c:pt>
                <c:pt idx="15">
                  <c:v>Dalarnas län</c:v>
                </c:pt>
                <c:pt idx="16">
                  <c:v>Gävleborgs län</c:v>
                </c:pt>
                <c:pt idx="17">
                  <c:v>Västernorrlands län</c:v>
                </c:pt>
                <c:pt idx="18">
                  <c:v>Jämtlands län</c:v>
                </c:pt>
                <c:pt idx="19">
                  <c:v>Västerbottens län</c:v>
                </c:pt>
                <c:pt idx="20">
                  <c:v>Norrbottens län</c:v>
                </c:pt>
              </c:strCache>
            </c:strRef>
          </c:cat>
          <c:val>
            <c:numRef>
              <c:f>'Diagram Ambitionsnivå'!$I$3:$I$23</c:f>
              <c:numCache>
                <c:formatCode>General</c:formatCode>
                <c:ptCount val="21"/>
                <c:pt idx="0">
                  <c:v>3</c:v>
                </c:pt>
                <c:pt idx="1">
                  <c:v>3</c:v>
                </c:pt>
                <c:pt idx="2">
                  <c:v>3</c:v>
                </c:pt>
                <c:pt idx="3">
                  <c:v>3</c:v>
                </c:pt>
                <c:pt idx="4">
                  <c:v>3</c:v>
                </c:pt>
                <c:pt idx="5">
                  <c:v>3</c:v>
                </c:pt>
                <c:pt idx="6">
                  <c:v>3</c:v>
                </c:pt>
                <c:pt idx="7">
                  <c:v>3</c:v>
                </c:pt>
                <c:pt idx="8">
                  <c:v>3</c:v>
                </c:pt>
                <c:pt idx="9">
                  <c:v>3</c:v>
                </c:pt>
                <c:pt idx="10">
                  <c:v>3</c:v>
                </c:pt>
                <c:pt idx="11">
                  <c:v>3</c:v>
                </c:pt>
                <c:pt idx="12">
                  <c:v>3</c:v>
                </c:pt>
                <c:pt idx="13">
                  <c:v>3</c:v>
                </c:pt>
                <c:pt idx="14">
                  <c:v>3</c:v>
                </c:pt>
                <c:pt idx="15">
                  <c:v>3</c:v>
                </c:pt>
                <c:pt idx="16">
                  <c:v>3</c:v>
                </c:pt>
                <c:pt idx="17">
                  <c:v>3</c:v>
                </c:pt>
                <c:pt idx="18">
                  <c:v>3</c:v>
                </c:pt>
                <c:pt idx="19">
                  <c:v>3</c:v>
                </c:pt>
                <c:pt idx="20">
                  <c:v>3</c:v>
                </c:pt>
              </c:numCache>
            </c:numRef>
          </c:val>
        </c:ser>
        <c:dLbls>
          <c:showLegendKey val="0"/>
          <c:showVal val="0"/>
          <c:showCatName val="0"/>
          <c:showSerName val="0"/>
          <c:showPercent val="0"/>
          <c:showBubbleSize val="0"/>
        </c:dLbls>
        <c:gapWidth val="150"/>
        <c:axId val="191760640"/>
        <c:axId val="191771008"/>
      </c:barChart>
      <c:catAx>
        <c:axId val="191760640"/>
        <c:scaling>
          <c:orientation val="minMax"/>
        </c:scaling>
        <c:delete val="0"/>
        <c:axPos val="l"/>
        <c:title>
          <c:tx>
            <c:rich>
              <a:bodyPr/>
              <a:lstStyle/>
              <a:p>
                <a:pPr>
                  <a:defRPr/>
                </a:pPr>
                <a:r>
                  <a:rPr lang="sv-SE"/>
                  <a:t>Länsstyrelse</a:t>
                </a:r>
              </a:p>
            </c:rich>
          </c:tx>
          <c:overlay val="0"/>
        </c:title>
        <c:numFmt formatCode="General" sourceLinked="1"/>
        <c:majorTickMark val="none"/>
        <c:minorTickMark val="none"/>
        <c:tickLblPos val="nextTo"/>
        <c:txPr>
          <a:bodyPr/>
          <a:lstStyle/>
          <a:p>
            <a:pPr>
              <a:defRPr sz="800"/>
            </a:pPr>
            <a:endParaRPr lang="sv-SE"/>
          </a:p>
        </c:txPr>
        <c:crossAx val="191771008"/>
        <c:crosses val="autoZero"/>
        <c:auto val="1"/>
        <c:lblAlgn val="ctr"/>
        <c:lblOffset val="100"/>
        <c:noMultiLvlLbl val="0"/>
      </c:catAx>
      <c:valAx>
        <c:axId val="191771008"/>
        <c:scaling>
          <c:orientation val="minMax"/>
          <c:max val="3"/>
          <c:min val="0"/>
        </c:scaling>
        <c:delete val="0"/>
        <c:axPos val="b"/>
        <c:majorGridlines/>
        <c:title>
          <c:tx>
            <c:rich>
              <a:bodyPr/>
              <a:lstStyle/>
              <a:p>
                <a:pPr marL="0" marR="0" indent="0" algn="ctr" defTabSz="914400" rtl="0" eaLnBrk="1" fontAlgn="auto" latinLnBrk="0" hangingPunct="1">
                  <a:lnSpc>
                    <a:spcPct val="100000"/>
                  </a:lnSpc>
                  <a:spcBef>
                    <a:spcPts val="0"/>
                  </a:spcBef>
                  <a:spcAft>
                    <a:spcPts val="0"/>
                  </a:spcAft>
                  <a:buClrTx/>
                  <a:buSzTx/>
                  <a:buFontTx/>
                  <a:buNone/>
                  <a:tabLst/>
                  <a:defRPr sz="300" b="1" i="0" u="none" strike="noStrike" kern="1200" baseline="0">
                    <a:solidFill>
                      <a:sysClr val="windowText" lastClr="000000"/>
                    </a:solidFill>
                    <a:latin typeface="+mn-lt"/>
                    <a:ea typeface="+mn-ea"/>
                    <a:cs typeface="+mn-cs"/>
                  </a:defRPr>
                </a:pPr>
                <a:r>
                  <a:rPr lang="sv-SE" sz="900" b="1" i="0" baseline="0">
                    <a:effectLst/>
                  </a:rPr>
                  <a:t>Ambitionsnivå: 1 = Arbete återstår 2 = Förväntad nivå 3 = Över förväntad nivå</a:t>
                </a:r>
                <a:endParaRPr lang="sv-SE" sz="300">
                  <a:effectLst/>
                </a:endParaRPr>
              </a:p>
            </c:rich>
          </c:tx>
          <c:layout>
            <c:manualLayout>
              <c:xMode val="edge"/>
              <c:yMode val="edge"/>
              <c:x val="0.19856527777777777"/>
              <c:y val="0.96069947089947083"/>
            </c:manualLayout>
          </c:layout>
          <c:overlay val="0"/>
        </c:title>
        <c:numFmt formatCode="General" sourceLinked="1"/>
        <c:majorTickMark val="out"/>
        <c:minorTickMark val="none"/>
        <c:tickLblPos val="nextTo"/>
        <c:crossAx val="191760640"/>
        <c:crosses val="autoZero"/>
        <c:crossBetween val="between"/>
        <c:majorUnit val="1"/>
      </c:valAx>
    </c:plotArea>
    <c:legend>
      <c:legendPos val="r"/>
      <c:overlay val="0"/>
    </c:legend>
    <c:plotVisOnly val="1"/>
    <c:dispBlanksAs val="gap"/>
    <c:showDLblsOverMax val="0"/>
  </c:chart>
  <c:externalData r:id="rId2">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sv-SE"/>
  <c:roundedCorners val="0"/>
  <mc:AlternateContent xmlns:mc="http://schemas.openxmlformats.org/markup-compatibility/2006">
    <mc:Choice xmlns:c14="http://schemas.microsoft.com/office/drawing/2007/8/2/chart" Requires="c14">
      <c14:style val="110"/>
    </mc:Choice>
    <mc:Fallback>
      <c:style val="10"/>
    </mc:Fallback>
  </mc:AlternateContent>
  <c:clrMapOvr bg1="lt1" tx1="dk1" bg2="lt2" tx2="dk2" accent1="accent1" accent2="accent2" accent3="accent3" accent4="accent4" accent5="accent5" accent6="accent6" hlink="hlink" folHlink="folHlink"/>
  <c:chart>
    <c:title>
      <c:tx>
        <c:rich>
          <a:bodyPr/>
          <a:lstStyle/>
          <a:p>
            <a:pPr>
              <a:defRPr/>
            </a:pPr>
            <a:r>
              <a:rPr lang="en-US" sz="1400"/>
              <a:t>Nivå inom uppföljningsfasen år 2011</a:t>
            </a:r>
            <a:r>
              <a:rPr lang="en-US" sz="1400" baseline="0"/>
              <a:t> och </a:t>
            </a:r>
            <a:r>
              <a:rPr lang="en-US" sz="1400"/>
              <a:t>2012</a:t>
            </a:r>
          </a:p>
        </c:rich>
      </c:tx>
      <c:overlay val="0"/>
    </c:title>
    <c:autoTitleDeleted val="0"/>
    <c:plotArea>
      <c:layout/>
      <c:barChart>
        <c:barDir val="col"/>
        <c:grouping val="stacked"/>
        <c:varyColors val="0"/>
        <c:ser>
          <c:idx val="0"/>
          <c:order val="0"/>
          <c:tx>
            <c:strRef>
              <c:f>'Diagram Ambitionsnivå'!$U$71</c:f>
              <c:strCache>
                <c:ptCount val="1"/>
                <c:pt idx="0">
                  <c:v>Underlag saknas</c:v>
                </c:pt>
              </c:strCache>
            </c:strRef>
          </c:tx>
          <c:spPr>
            <a:pattFill prst="pct5">
              <a:fgClr>
                <a:sysClr val="windowText" lastClr="000000">
                  <a:lumMod val="95000"/>
                  <a:lumOff val="5000"/>
                </a:sysClr>
              </a:fgClr>
              <a:bgClr>
                <a:sysClr val="window" lastClr="FFFFFF">
                  <a:lumMod val="75000"/>
                </a:sysClr>
              </a:bgClr>
            </a:pattFill>
          </c:spPr>
          <c:invertIfNegative val="0"/>
          <c:cat>
            <c:numRef>
              <c:f>'Diagram Ambitionsnivå'!$V$70:$W$70</c:f>
              <c:numCache>
                <c:formatCode>General</c:formatCode>
                <c:ptCount val="2"/>
                <c:pt idx="0">
                  <c:v>2011</c:v>
                </c:pt>
                <c:pt idx="1">
                  <c:v>2012</c:v>
                </c:pt>
              </c:numCache>
            </c:numRef>
          </c:cat>
          <c:val>
            <c:numRef>
              <c:f>'Diagram Ambitionsnivå'!$V$71:$W$71</c:f>
              <c:numCache>
                <c:formatCode>General</c:formatCode>
                <c:ptCount val="2"/>
                <c:pt idx="0">
                  <c:v>13</c:v>
                </c:pt>
                <c:pt idx="1">
                  <c:v>0</c:v>
                </c:pt>
              </c:numCache>
            </c:numRef>
          </c:val>
        </c:ser>
        <c:ser>
          <c:idx val="1"/>
          <c:order val="1"/>
          <c:tx>
            <c:strRef>
              <c:f>'Diagram Ambitionsnivå'!$U$72</c:f>
              <c:strCache>
                <c:ptCount val="1"/>
                <c:pt idx="0">
                  <c:v>Arbete återstår</c:v>
                </c:pt>
              </c:strCache>
            </c:strRef>
          </c:tx>
          <c:spPr>
            <a:solidFill>
              <a:srgbClr val="FF0000"/>
            </a:solidFill>
          </c:spPr>
          <c:invertIfNegative val="0"/>
          <c:cat>
            <c:numRef>
              <c:f>'Diagram Ambitionsnivå'!$V$70:$W$70</c:f>
              <c:numCache>
                <c:formatCode>General</c:formatCode>
                <c:ptCount val="2"/>
                <c:pt idx="0">
                  <c:v>2011</c:v>
                </c:pt>
                <c:pt idx="1">
                  <c:v>2012</c:v>
                </c:pt>
              </c:numCache>
            </c:numRef>
          </c:cat>
          <c:val>
            <c:numRef>
              <c:f>'Diagram Ambitionsnivå'!$V$72:$W$72</c:f>
              <c:numCache>
                <c:formatCode>General</c:formatCode>
                <c:ptCount val="2"/>
                <c:pt idx="0">
                  <c:v>7</c:v>
                </c:pt>
                <c:pt idx="1">
                  <c:v>10</c:v>
                </c:pt>
              </c:numCache>
            </c:numRef>
          </c:val>
        </c:ser>
        <c:ser>
          <c:idx val="2"/>
          <c:order val="2"/>
          <c:tx>
            <c:strRef>
              <c:f>'Diagram Ambitionsnivå'!$U$73</c:f>
              <c:strCache>
                <c:ptCount val="1"/>
                <c:pt idx="0">
                  <c:v>Förväntad nivå</c:v>
                </c:pt>
              </c:strCache>
            </c:strRef>
          </c:tx>
          <c:spPr>
            <a:solidFill>
              <a:srgbClr val="FFC000"/>
            </a:solidFill>
          </c:spPr>
          <c:invertIfNegative val="0"/>
          <c:cat>
            <c:numRef>
              <c:f>'Diagram Ambitionsnivå'!$V$70:$W$70</c:f>
              <c:numCache>
                <c:formatCode>General</c:formatCode>
                <c:ptCount val="2"/>
                <c:pt idx="0">
                  <c:v>2011</c:v>
                </c:pt>
                <c:pt idx="1">
                  <c:v>2012</c:v>
                </c:pt>
              </c:numCache>
            </c:numRef>
          </c:cat>
          <c:val>
            <c:numRef>
              <c:f>'Diagram Ambitionsnivå'!$V$73:$W$73</c:f>
              <c:numCache>
                <c:formatCode>General</c:formatCode>
                <c:ptCount val="2"/>
                <c:pt idx="0">
                  <c:v>0</c:v>
                </c:pt>
                <c:pt idx="1">
                  <c:v>8</c:v>
                </c:pt>
              </c:numCache>
            </c:numRef>
          </c:val>
        </c:ser>
        <c:ser>
          <c:idx val="3"/>
          <c:order val="3"/>
          <c:tx>
            <c:strRef>
              <c:f>'Diagram Ambitionsnivå'!$U$74</c:f>
              <c:strCache>
                <c:ptCount val="1"/>
                <c:pt idx="0">
                  <c:v>Över förväntad nivå</c:v>
                </c:pt>
              </c:strCache>
            </c:strRef>
          </c:tx>
          <c:spPr>
            <a:solidFill>
              <a:srgbClr val="ABC864"/>
            </a:solidFill>
          </c:spPr>
          <c:invertIfNegative val="0"/>
          <c:cat>
            <c:numRef>
              <c:f>'Diagram Ambitionsnivå'!$V$70:$W$70</c:f>
              <c:numCache>
                <c:formatCode>General</c:formatCode>
                <c:ptCount val="2"/>
                <c:pt idx="0">
                  <c:v>2011</c:v>
                </c:pt>
                <c:pt idx="1">
                  <c:v>2012</c:v>
                </c:pt>
              </c:numCache>
            </c:numRef>
          </c:cat>
          <c:val>
            <c:numRef>
              <c:f>'Diagram Ambitionsnivå'!$V$74:$W$74</c:f>
              <c:numCache>
                <c:formatCode>General</c:formatCode>
                <c:ptCount val="2"/>
                <c:pt idx="0">
                  <c:v>1</c:v>
                </c:pt>
                <c:pt idx="1">
                  <c:v>3</c:v>
                </c:pt>
              </c:numCache>
            </c:numRef>
          </c:val>
        </c:ser>
        <c:dLbls>
          <c:showLegendKey val="0"/>
          <c:showVal val="0"/>
          <c:showCatName val="0"/>
          <c:showSerName val="0"/>
          <c:showPercent val="0"/>
          <c:showBubbleSize val="0"/>
        </c:dLbls>
        <c:gapWidth val="150"/>
        <c:overlap val="100"/>
        <c:axId val="191822080"/>
        <c:axId val="191823872"/>
      </c:barChart>
      <c:catAx>
        <c:axId val="191822080"/>
        <c:scaling>
          <c:orientation val="minMax"/>
        </c:scaling>
        <c:delete val="0"/>
        <c:axPos val="b"/>
        <c:numFmt formatCode="General" sourceLinked="1"/>
        <c:majorTickMark val="out"/>
        <c:minorTickMark val="none"/>
        <c:tickLblPos val="nextTo"/>
        <c:crossAx val="191823872"/>
        <c:crosses val="autoZero"/>
        <c:auto val="1"/>
        <c:lblAlgn val="ctr"/>
        <c:lblOffset val="100"/>
        <c:noMultiLvlLbl val="0"/>
      </c:catAx>
      <c:valAx>
        <c:axId val="191823872"/>
        <c:scaling>
          <c:orientation val="minMax"/>
        </c:scaling>
        <c:delete val="0"/>
        <c:axPos val="l"/>
        <c:majorGridlines/>
        <c:title>
          <c:tx>
            <c:rich>
              <a:bodyPr rot="-5400000" vert="horz"/>
              <a:lstStyle/>
              <a:p>
                <a:pPr>
                  <a:defRPr/>
                </a:pPr>
                <a:r>
                  <a:rPr lang="en-US"/>
                  <a:t>Antal länsstyrelser</a:t>
                </a:r>
              </a:p>
            </c:rich>
          </c:tx>
          <c:overlay val="0"/>
        </c:title>
        <c:numFmt formatCode="General" sourceLinked="1"/>
        <c:majorTickMark val="out"/>
        <c:minorTickMark val="none"/>
        <c:tickLblPos val="nextTo"/>
        <c:crossAx val="191822080"/>
        <c:crosses val="autoZero"/>
        <c:crossBetween val="between"/>
      </c:valAx>
    </c:plotArea>
    <c:legend>
      <c:legendPos val="r"/>
      <c:overlay val="0"/>
    </c:legend>
    <c:plotVisOnly val="1"/>
    <c:dispBlanksAs val="gap"/>
    <c:showDLblsOverMax val="0"/>
  </c:chart>
  <c:externalData r:id="rId2">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c:date1904 val="0"/>
  <c:lang val="sv-SE"/>
  <c:roundedCorners val="0"/>
  <mc:AlternateContent xmlns:mc="http://schemas.openxmlformats.org/markup-compatibility/2006">
    <mc:Choice xmlns:c14="http://schemas.microsoft.com/office/drawing/2007/8/2/chart" Requires="c14">
      <c14:style val="110"/>
    </mc:Choice>
    <mc:Fallback>
      <c:style val="10"/>
    </mc:Fallback>
  </mc:AlternateContent>
  <c:chart>
    <c:title>
      <c:tx>
        <c:rich>
          <a:bodyPr/>
          <a:lstStyle/>
          <a:p>
            <a:pPr>
              <a:defRPr/>
            </a:pPr>
            <a:r>
              <a:rPr lang="en-US" sz="1400"/>
              <a:t>Nivå inom uppföljningsfasen år 2011</a:t>
            </a:r>
            <a:r>
              <a:rPr lang="en-US" sz="1400" baseline="0"/>
              <a:t> och </a:t>
            </a:r>
            <a:r>
              <a:rPr lang="en-US" sz="1400"/>
              <a:t>2012</a:t>
            </a:r>
          </a:p>
        </c:rich>
      </c:tx>
      <c:overlay val="0"/>
    </c:title>
    <c:autoTitleDeleted val="0"/>
    <c:plotArea>
      <c:layout/>
      <c:barChart>
        <c:barDir val="col"/>
        <c:grouping val="stacked"/>
        <c:varyColors val="0"/>
        <c:ser>
          <c:idx val="0"/>
          <c:order val="0"/>
          <c:tx>
            <c:strRef>
              <c:f>'Diagram Ambitionsnivå'!$U$71</c:f>
              <c:strCache>
                <c:ptCount val="1"/>
                <c:pt idx="0">
                  <c:v>Underlag saknas</c:v>
                </c:pt>
              </c:strCache>
            </c:strRef>
          </c:tx>
          <c:spPr>
            <a:solidFill>
              <a:schemeClr val="bg1">
                <a:lumMod val="85000"/>
              </a:schemeClr>
            </a:solidFill>
          </c:spPr>
          <c:invertIfNegative val="0"/>
          <c:cat>
            <c:numRef>
              <c:f>'Diagram Ambitionsnivå'!$V$70:$W$70</c:f>
              <c:numCache>
                <c:formatCode>General</c:formatCode>
                <c:ptCount val="2"/>
                <c:pt idx="0">
                  <c:v>2011</c:v>
                </c:pt>
                <c:pt idx="1">
                  <c:v>2012</c:v>
                </c:pt>
              </c:numCache>
            </c:numRef>
          </c:cat>
          <c:val>
            <c:numRef>
              <c:f>'Diagram Ambitionsnivå'!$V$71:$W$71</c:f>
              <c:numCache>
                <c:formatCode>General</c:formatCode>
                <c:ptCount val="2"/>
                <c:pt idx="0">
                  <c:v>13</c:v>
                </c:pt>
                <c:pt idx="1">
                  <c:v>0</c:v>
                </c:pt>
              </c:numCache>
            </c:numRef>
          </c:val>
        </c:ser>
        <c:ser>
          <c:idx val="1"/>
          <c:order val="1"/>
          <c:tx>
            <c:strRef>
              <c:f>'Diagram Ambitionsnivå'!$U$72</c:f>
              <c:strCache>
                <c:ptCount val="1"/>
                <c:pt idx="0">
                  <c:v>Arbete återstår</c:v>
                </c:pt>
              </c:strCache>
            </c:strRef>
          </c:tx>
          <c:spPr>
            <a:solidFill>
              <a:srgbClr val="FF0000"/>
            </a:solidFill>
          </c:spPr>
          <c:invertIfNegative val="0"/>
          <c:cat>
            <c:numRef>
              <c:f>'Diagram Ambitionsnivå'!$V$70:$W$70</c:f>
              <c:numCache>
                <c:formatCode>General</c:formatCode>
                <c:ptCount val="2"/>
                <c:pt idx="0">
                  <c:v>2011</c:v>
                </c:pt>
                <c:pt idx="1">
                  <c:v>2012</c:v>
                </c:pt>
              </c:numCache>
            </c:numRef>
          </c:cat>
          <c:val>
            <c:numRef>
              <c:f>'Diagram Ambitionsnivå'!$V$72:$W$72</c:f>
              <c:numCache>
                <c:formatCode>General</c:formatCode>
                <c:ptCount val="2"/>
                <c:pt idx="0">
                  <c:v>7</c:v>
                </c:pt>
                <c:pt idx="1">
                  <c:v>10</c:v>
                </c:pt>
              </c:numCache>
            </c:numRef>
          </c:val>
        </c:ser>
        <c:ser>
          <c:idx val="2"/>
          <c:order val="2"/>
          <c:tx>
            <c:strRef>
              <c:f>'Diagram Ambitionsnivå'!$U$73</c:f>
              <c:strCache>
                <c:ptCount val="1"/>
                <c:pt idx="0">
                  <c:v>Förväntad nivå</c:v>
                </c:pt>
              </c:strCache>
            </c:strRef>
          </c:tx>
          <c:spPr>
            <a:solidFill>
              <a:srgbClr val="FFC000"/>
            </a:solidFill>
          </c:spPr>
          <c:invertIfNegative val="0"/>
          <c:cat>
            <c:numRef>
              <c:f>'Diagram Ambitionsnivå'!$V$70:$W$70</c:f>
              <c:numCache>
                <c:formatCode>General</c:formatCode>
                <c:ptCount val="2"/>
                <c:pt idx="0">
                  <c:v>2011</c:v>
                </c:pt>
                <c:pt idx="1">
                  <c:v>2012</c:v>
                </c:pt>
              </c:numCache>
            </c:numRef>
          </c:cat>
          <c:val>
            <c:numRef>
              <c:f>'Diagram Ambitionsnivå'!$V$73:$W$73</c:f>
              <c:numCache>
                <c:formatCode>General</c:formatCode>
                <c:ptCount val="2"/>
                <c:pt idx="0">
                  <c:v>0</c:v>
                </c:pt>
                <c:pt idx="1">
                  <c:v>8</c:v>
                </c:pt>
              </c:numCache>
            </c:numRef>
          </c:val>
        </c:ser>
        <c:ser>
          <c:idx val="3"/>
          <c:order val="3"/>
          <c:tx>
            <c:strRef>
              <c:f>'Diagram Ambitionsnivå'!$U$74</c:f>
              <c:strCache>
                <c:ptCount val="1"/>
                <c:pt idx="0">
                  <c:v>Över förväntad nivå</c:v>
                </c:pt>
              </c:strCache>
            </c:strRef>
          </c:tx>
          <c:spPr>
            <a:solidFill>
              <a:srgbClr val="ABC864"/>
            </a:solidFill>
          </c:spPr>
          <c:invertIfNegative val="0"/>
          <c:cat>
            <c:numRef>
              <c:f>'Diagram Ambitionsnivå'!$V$70:$W$70</c:f>
              <c:numCache>
                <c:formatCode>General</c:formatCode>
                <c:ptCount val="2"/>
                <c:pt idx="0">
                  <c:v>2011</c:v>
                </c:pt>
                <c:pt idx="1">
                  <c:v>2012</c:v>
                </c:pt>
              </c:numCache>
            </c:numRef>
          </c:cat>
          <c:val>
            <c:numRef>
              <c:f>'Diagram Ambitionsnivå'!$V$74:$W$74</c:f>
              <c:numCache>
                <c:formatCode>General</c:formatCode>
                <c:ptCount val="2"/>
                <c:pt idx="0">
                  <c:v>1</c:v>
                </c:pt>
                <c:pt idx="1">
                  <c:v>3</c:v>
                </c:pt>
              </c:numCache>
            </c:numRef>
          </c:val>
        </c:ser>
        <c:dLbls>
          <c:showLegendKey val="0"/>
          <c:showVal val="0"/>
          <c:showCatName val="0"/>
          <c:showSerName val="0"/>
          <c:showPercent val="0"/>
          <c:showBubbleSize val="0"/>
        </c:dLbls>
        <c:gapWidth val="150"/>
        <c:overlap val="100"/>
        <c:axId val="191851520"/>
        <c:axId val="191857408"/>
      </c:barChart>
      <c:catAx>
        <c:axId val="191851520"/>
        <c:scaling>
          <c:orientation val="minMax"/>
        </c:scaling>
        <c:delete val="0"/>
        <c:axPos val="b"/>
        <c:numFmt formatCode="General" sourceLinked="1"/>
        <c:majorTickMark val="out"/>
        <c:minorTickMark val="none"/>
        <c:tickLblPos val="nextTo"/>
        <c:crossAx val="191857408"/>
        <c:crosses val="autoZero"/>
        <c:auto val="1"/>
        <c:lblAlgn val="ctr"/>
        <c:lblOffset val="100"/>
        <c:noMultiLvlLbl val="0"/>
      </c:catAx>
      <c:valAx>
        <c:axId val="191857408"/>
        <c:scaling>
          <c:orientation val="minMax"/>
        </c:scaling>
        <c:delete val="0"/>
        <c:axPos val="l"/>
        <c:majorGridlines/>
        <c:title>
          <c:tx>
            <c:rich>
              <a:bodyPr rot="-5400000" vert="horz"/>
              <a:lstStyle/>
              <a:p>
                <a:pPr>
                  <a:defRPr/>
                </a:pPr>
                <a:r>
                  <a:rPr lang="en-US"/>
                  <a:t>Antal länsstyrelser</a:t>
                </a:r>
              </a:p>
            </c:rich>
          </c:tx>
          <c:overlay val="0"/>
        </c:title>
        <c:numFmt formatCode="General" sourceLinked="1"/>
        <c:majorTickMark val="out"/>
        <c:minorTickMark val="none"/>
        <c:tickLblPos val="nextTo"/>
        <c:crossAx val="191851520"/>
        <c:crosses val="autoZero"/>
        <c:crossBetween val="between"/>
      </c:valAx>
    </c:plotArea>
    <c:legend>
      <c:legendPos val="r"/>
      <c:overlay val="0"/>
    </c:legend>
    <c:plotVisOnly val="1"/>
    <c:dispBlanksAs val="gap"/>
    <c:showDLblsOverMax val="0"/>
  </c:chart>
  <c:externalData r:id="rId1">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c:date1904 val="0"/>
  <c:lang val="sv-SE"/>
  <c:roundedCorners val="0"/>
  <mc:AlternateContent xmlns:mc="http://schemas.openxmlformats.org/markup-compatibility/2006">
    <mc:Choice xmlns:c14="http://schemas.microsoft.com/office/drawing/2007/8/2/chart" Requires="c14">
      <c14:style val="105"/>
    </mc:Choice>
    <mc:Fallback>
      <c:style val="5"/>
    </mc:Fallback>
  </mc:AlternateContent>
  <c:clrMapOvr bg1="lt1" tx1="dk1" bg2="lt2" tx2="dk2" accent1="accent1" accent2="accent2" accent3="accent3" accent4="accent4" accent5="accent5" accent6="accent6" hlink="hlink" folHlink="folHlink"/>
  <c:chart>
    <c:title>
      <c:tx>
        <c:rich>
          <a:bodyPr/>
          <a:lstStyle/>
          <a:p>
            <a:pPr>
              <a:defRPr sz="1400"/>
            </a:pPr>
            <a:r>
              <a:rPr lang="en-US" sz="1400"/>
              <a:t>Ambitionsnivå i</a:t>
            </a:r>
            <a:r>
              <a:rPr lang="en-US" sz="1400" baseline="0"/>
              <a:t> uppföljnings</a:t>
            </a:r>
            <a:r>
              <a:rPr lang="en-US" sz="1400"/>
              <a:t>fasen 2011 och</a:t>
            </a:r>
            <a:r>
              <a:rPr lang="en-US" sz="1400" baseline="0"/>
              <a:t> </a:t>
            </a:r>
            <a:r>
              <a:rPr lang="en-US" sz="1400"/>
              <a:t>2012</a:t>
            </a:r>
          </a:p>
        </c:rich>
      </c:tx>
      <c:overlay val="0"/>
    </c:title>
    <c:autoTitleDeleted val="0"/>
    <c:plotArea>
      <c:layout/>
      <c:barChart>
        <c:barDir val="bar"/>
        <c:grouping val="clustered"/>
        <c:varyColors val="1"/>
        <c:ser>
          <c:idx val="1"/>
          <c:order val="0"/>
          <c:tx>
            <c:strRef>
              <c:f>'Diagram Ambitionsnivå'!$M$2</c:f>
              <c:strCache>
                <c:ptCount val="1"/>
                <c:pt idx="0">
                  <c:v>2011</c:v>
                </c:pt>
              </c:strCache>
            </c:strRef>
          </c:tx>
          <c:invertIfNegative val="0"/>
          <c:cat>
            <c:strRef>
              <c:f>'Diagram Ambitionsnivå'!$A$3:$A$23</c:f>
              <c:strCache>
                <c:ptCount val="21"/>
                <c:pt idx="0">
                  <c:v>Stockholms län</c:v>
                </c:pt>
                <c:pt idx="1">
                  <c:v>Uppsala län</c:v>
                </c:pt>
                <c:pt idx="2">
                  <c:v>Södermanlands län</c:v>
                </c:pt>
                <c:pt idx="3">
                  <c:v>Östergötlands län</c:v>
                </c:pt>
                <c:pt idx="4">
                  <c:v>Jönköpings län</c:v>
                </c:pt>
                <c:pt idx="5">
                  <c:v>Kronobergs län</c:v>
                </c:pt>
                <c:pt idx="6">
                  <c:v>Kalmar län</c:v>
                </c:pt>
                <c:pt idx="7">
                  <c:v>Gotlands län</c:v>
                </c:pt>
                <c:pt idx="8">
                  <c:v>Blekinge län</c:v>
                </c:pt>
                <c:pt idx="9">
                  <c:v>Skåne län</c:v>
                </c:pt>
                <c:pt idx="10">
                  <c:v>Hallands län</c:v>
                </c:pt>
                <c:pt idx="11">
                  <c:v>Västra Götalands län</c:v>
                </c:pt>
                <c:pt idx="12">
                  <c:v>Värmlands län</c:v>
                </c:pt>
                <c:pt idx="13">
                  <c:v>Örebro län</c:v>
                </c:pt>
                <c:pt idx="14">
                  <c:v>Västmanlands län</c:v>
                </c:pt>
                <c:pt idx="15">
                  <c:v>Dalarnas län</c:v>
                </c:pt>
                <c:pt idx="16">
                  <c:v>Gävleborgs län</c:v>
                </c:pt>
                <c:pt idx="17">
                  <c:v>Västernorrlands län</c:v>
                </c:pt>
                <c:pt idx="18">
                  <c:v>Jämtlands län</c:v>
                </c:pt>
                <c:pt idx="19">
                  <c:v>Västerbottens län</c:v>
                </c:pt>
                <c:pt idx="20">
                  <c:v>Norrbottens län</c:v>
                </c:pt>
              </c:strCache>
            </c:strRef>
          </c:cat>
          <c:val>
            <c:numRef>
              <c:f>'Diagram Ambitionsnivå'!$M$3:$M$23</c:f>
              <c:numCache>
                <c:formatCode>General</c:formatCode>
                <c:ptCount val="21"/>
                <c:pt idx="0">
                  <c:v>0</c:v>
                </c:pt>
                <c:pt idx="1">
                  <c:v>1</c:v>
                </c:pt>
                <c:pt idx="2">
                  <c:v>0</c:v>
                </c:pt>
                <c:pt idx="3">
                  <c:v>0</c:v>
                </c:pt>
                <c:pt idx="4">
                  <c:v>0</c:v>
                </c:pt>
                <c:pt idx="5">
                  <c:v>0</c:v>
                </c:pt>
                <c:pt idx="6">
                  <c:v>1</c:v>
                </c:pt>
                <c:pt idx="7">
                  <c:v>0</c:v>
                </c:pt>
                <c:pt idx="8">
                  <c:v>0</c:v>
                </c:pt>
                <c:pt idx="9">
                  <c:v>0</c:v>
                </c:pt>
                <c:pt idx="10">
                  <c:v>1</c:v>
                </c:pt>
                <c:pt idx="11">
                  <c:v>3</c:v>
                </c:pt>
                <c:pt idx="12">
                  <c:v>0</c:v>
                </c:pt>
                <c:pt idx="13">
                  <c:v>1</c:v>
                </c:pt>
                <c:pt idx="14">
                  <c:v>1</c:v>
                </c:pt>
                <c:pt idx="15">
                  <c:v>0</c:v>
                </c:pt>
                <c:pt idx="16">
                  <c:v>1</c:v>
                </c:pt>
                <c:pt idx="17">
                  <c:v>0</c:v>
                </c:pt>
                <c:pt idx="18">
                  <c:v>0</c:v>
                </c:pt>
                <c:pt idx="19">
                  <c:v>0</c:v>
                </c:pt>
                <c:pt idx="20">
                  <c:v>1</c:v>
                </c:pt>
              </c:numCache>
            </c:numRef>
          </c:val>
        </c:ser>
        <c:ser>
          <c:idx val="2"/>
          <c:order val="1"/>
          <c:tx>
            <c:strRef>
              <c:f>'Diagram Ambitionsnivå'!$N$2</c:f>
              <c:strCache>
                <c:ptCount val="1"/>
                <c:pt idx="0">
                  <c:v>2012</c:v>
                </c:pt>
              </c:strCache>
            </c:strRef>
          </c:tx>
          <c:spPr>
            <a:solidFill>
              <a:schemeClr val="accent3">
                <a:lumMod val="75000"/>
              </a:schemeClr>
            </a:solidFill>
          </c:spPr>
          <c:invertIfNegative val="0"/>
          <c:cat>
            <c:strRef>
              <c:f>'Diagram Ambitionsnivå'!$A$3:$A$23</c:f>
              <c:strCache>
                <c:ptCount val="21"/>
                <c:pt idx="0">
                  <c:v>Stockholms län</c:v>
                </c:pt>
                <c:pt idx="1">
                  <c:v>Uppsala län</c:v>
                </c:pt>
                <c:pt idx="2">
                  <c:v>Södermanlands län</c:v>
                </c:pt>
                <c:pt idx="3">
                  <c:v>Östergötlands län</c:v>
                </c:pt>
                <c:pt idx="4">
                  <c:v>Jönköpings län</c:v>
                </c:pt>
                <c:pt idx="5">
                  <c:v>Kronobergs län</c:v>
                </c:pt>
                <c:pt idx="6">
                  <c:v>Kalmar län</c:v>
                </c:pt>
                <c:pt idx="7">
                  <c:v>Gotlands län</c:v>
                </c:pt>
                <c:pt idx="8">
                  <c:v>Blekinge län</c:v>
                </c:pt>
                <c:pt idx="9">
                  <c:v>Skåne län</c:v>
                </c:pt>
                <c:pt idx="10">
                  <c:v>Hallands län</c:v>
                </c:pt>
                <c:pt idx="11">
                  <c:v>Västra Götalands län</c:v>
                </c:pt>
                <c:pt idx="12">
                  <c:v>Värmlands län</c:v>
                </c:pt>
                <c:pt idx="13">
                  <c:v>Örebro län</c:v>
                </c:pt>
                <c:pt idx="14">
                  <c:v>Västmanlands län</c:v>
                </c:pt>
                <c:pt idx="15">
                  <c:v>Dalarnas län</c:v>
                </c:pt>
                <c:pt idx="16">
                  <c:v>Gävleborgs län</c:v>
                </c:pt>
                <c:pt idx="17">
                  <c:v>Västernorrlands län</c:v>
                </c:pt>
                <c:pt idx="18">
                  <c:v>Jämtlands län</c:v>
                </c:pt>
                <c:pt idx="19">
                  <c:v>Västerbottens län</c:v>
                </c:pt>
                <c:pt idx="20">
                  <c:v>Norrbottens län</c:v>
                </c:pt>
              </c:strCache>
            </c:strRef>
          </c:cat>
          <c:val>
            <c:numRef>
              <c:f>'Diagram Ambitionsnivå'!$N$3:$N$23</c:f>
              <c:numCache>
                <c:formatCode>General</c:formatCode>
                <c:ptCount val="21"/>
                <c:pt idx="0">
                  <c:v>2</c:v>
                </c:pt>
                <c:pt idx="1">
                  <c:v>1</c:v>
                </c:pt>
                <c:pt idx="2">
                  <c:v>1</c:v>
                </c:pt>
                <c:pt idx="3">
                  <c:v>1</c:v>
                </c:pt>
                <c:pt idx="4">
                  <c:v>3</c:v>
                </c:pt>
                <c:pt idx="5">
                  <c:v>1</c:v>
                </c:pt>
                <c:pt idx="6">
                  <c:v>1</c:v>
                </c:pt>
                <c:pt idx="7">
                  <c:v>2</c:v>
                </c:pt>
                <c:pt idx="8">
                  <c:v>2</c:v>
                </c:pt>
                <c:pt idx="9">
                  <c:v>2</c:v>
                </c:pt>
                <c:pt idx="10">
                  <c:v>2</c:v>
                </c:pt>
                <c:pt idx="11">
                  <c:v>3</c:v>
                </c:pt>
                <c:pt idx="12">
                  <c:v>1</c:v>
                </c:pt>
                <c:pt idx="13">
                  <c:v>3</c:v>
                </c:pt>
                <c:pt idx="14">
                  <c:v>2</c:v>
                </c:pt>
                <c:pt idx="15">
                  <c:v>2</c:v>
                </c:pt>
                <c:pt idx="16">
                  <c:v>1</c:v>
                </c:pt>
                <c:pt idx="17">
                  <c:v>1</c:v>
                </c:pt>
                <c:pt idx="18">
                  <c:v>1</c:v>
                </c:pt>
                <c:pt idx="19">
                  <c:v>1</c:v>
                </c:pt>
                <c:pt idx="20">
                  <c:v>2</c:v>
                </c:pt>
              </c:numCache>
            </c:numRef>
          </c:val>
        </c:ser>
        <c:dLbls>
          <c:showLegendKey val="0"/>
          <c:showVal val="0"/>
          <c:showCatName val="0"/>
          <c:showSerName val="0"/>
          <c:showPercent val="0"/>
          <c:showBubbleSize val="0"/>
        </c:dLbls>
        <c:gapWidth val="150"/>
        <c:axId val="191639552"/>
        <c:axId val="191641472"/>
      </c:barChart>
      <c:catAx>
        <c:axId val="191639552"/>
        <c:scaling>
          <c:orientation val="minMax"/>
        </c:scaling>
        <c:delete val="0"/>
        <c:axPos val="l"/>
        <c:title>
          <c:tx>
            <c:rich>
              <a:bodyPr/>
              <a:lstStyle/>
              <a:p>
                <a:pPr>
                  <a:defRPr/>
                </a:pPr>
                <a:r>
                  <a:rPr lang="sv-SE"/>
                  <a:t>Länsstyrelse</a:t>
                </a:r>
              </a:p>
            </c:rich>
          </c:tx>
          <c:overlay val="0"/>
        </c:title>
        <c:numFmt formatCode="General" sourceLinked="1"/>
        <c:majorTickMark val="none"/>
        <c:minorTickMark val="none"/>
        <c:tickLblPos val="nextTo"/>
        <c:txPr>
          <a:bodyPr/>
          <a:lstStyle/>
          <a:p>
            <a:pPr>
              <a:defRPr sz="800"/>
            </a:pPr>
            <a:endParaRPr lang="sv-SE"/>
          </a:p>
        </c:txPr>
        <c:crossAx val="191641472"/>
        <c:crosses val="autoZero"/>
        <c:auto val="1"/>
        <c:lblAlgn val="ctr"/>
        <c:lblOffset val="100"/>
        <c:noMultiLvlLbl val="0"/>
      </c:catAx>
      <c:valAx>
        <c:axId val="191641472"/>
        <c:scaling>
          <c:orientation val="minMax"/>
          <c:max val="3"/>
          <c:min val="0"/>
        </c:scaling>
        <c:delete val="0"/>
        <c:axPos val="b"/>
        <c:majorGridlines/>
        <c:title>
          <c:tx>
            <c:rich>
              <a:bodyPr/>
              <a:lstStyle/>
              <a:p>
                <a:pPr marL="0" marR="0" indent="0" algn="ctr" defTabSz="914400" rtl="0" eaLnBrk="1" fontAlgn="auto" latinLnBrk="0" hangingPunct="1">
                  <a:lnSpc>
                    <a:spcPct val="100000"/>
                  </a:lnSpc>
                  <a:spcBef>
                    <a:spcPts val="0"/>
                  </a:spcBef>
                  <a:spcAft>
                    <a:spcPts val="0"/>
                  </a:spcAft>
                  <a:buClrTx/>
                  <a:buSzTx/>
                  <a:buFontTx/>
                  <a:buNone/>
                  <a:tabLst/>
                  <a:defRPr sz="1000" b="1" i="0" u="none" strike="noStrike" kern="1200" baseline="0">
                    <a:solidFill>
                      <a:sysClr val="windowText" lastClr="000000"/>
                    </a:solidFill>
                    <a:latin typeface="+mn-lt"/>
                    <a:ea typeface="+mn-ea"/>
                    <a:cs typeface="+mn-cs"/>
                  </a:defRPr>
                </a:pPr>
                <a:r>
                  <a:rPr lang="sv-SE" sz="900" b="1" i="0" baseline="0">
                    <a:effectLst/>
                  </a:rPr>
                  <a:t>Ambitionsnivå: 1 = Arbete återstår 2 = Förväntad nivå 3 = Över förväntad nivå</a:t>
                </a:r>
                <a:endParaRPr lang="sv-SE" sz="900">
                  <a:effectLst/>
                </a:endParaRPr>
              </a:p>
            </c:rich>
          </c:tx>
          <c:layout>
            <c:manualLayout>
              <c:xMode val="edge"/>
              <c:yMode val="edge"/>
              <c:x val="0.12434565972222222"/>
              <c:y val="0.95648086419753087"/>
            </c:manualLayout>
          </c:layout>
          <c:overlay val="0"/>
        </c:title>
        <c:numFmt formatCode="General" sourceLinked="1"/>
        <c:majorTickMark val="out"/>
        <c:minorTickMark val="none"/>
        <c:tickLblPos val="nextTo"/>
        <c:crossAx val="191639552"/>
        <c:crosses val="autoZero"/>
        <c:crossBetween val="between"/>
        <c:majorUnit val="1"/>
      </c:valAx>
    </c:plotArea>
    <c:legend>
      <c:legendPos val="r"/>
      <c:overlay val="0"/>
    </c:legend>
    <c:plotVisOnly val="1"/>
    <c:dispBlanksAs val="gap"/>
    <c:showDLblsOverMax val="0"/>
  </c:chart>
  <c:externalData r:id="rId2">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c:date1904 val="0"/>
  <c:lang val="sv-SE"/>
  <c:roundedCorners val="0"/>
  <mc:AlternateContent xmlns:mc="http://schemas.openxmlformats.org/markup-compatibility/2006">
    <mc:Choice xmlns:c14="http://schemas.microsoft.com/office/drawing/2007/8/2/chart" Requires="c14">
      <c14:style val="113"/>
    </mc:Choice>
    <mc:Fallback>
      <c:style val="13"/>
    </mc:Fallback>
  </mc:AlternateContent>
  <c:chart>
    <c:title>
      <c:tx>
        <c:rich>
          <a:bodyPr/>
          <a:lstStyle/>
          <a:p>
            <a:pPr>
              <a:defRPr sz="1400"/>
            </a:pPr>
            <a:r>
              <a:rPr lang="sv-SE" sz="1400"/>
              <a:t>Antal länsstyrelser</a:t>
            </a:r>
            <a:r>
              <a:rPr lang="sv-SE" sz="1400" baseline="0"/>
              <a:t> som belyst olika hinder/svårigheter</a:t>
            </a:r>
            <a:endParaRPr lang="sv-SE" sz="1400"/>
          </a:p>
        </c:rich>
      </c:tx>
      <c:overlay val="0"/>
    </c:title>
    <c:autoTitleDeleted val="0"/>
    <c:plotArea>
      <c:layout/>
      <c:barChart>
        <c:barDir val="bar"/>
        <c:grouping val="clustered"/>
        <c:varyColors val="0"/>
        <c:ser>
          <c:idx val="0"/>
          <c:order val="0"/>
          <c:tx>
            <c:strRef>
              <c:f>'Diagram Hinder Framagång'!$A$4</c:f>
              <c:strCache>
                <c:ptCount val="1"/>
                <c:pt idx="0">
                  <c:v>2010</c:v>
                </c:pt>
              </c:strCache>
            </c:strRef>
          </c:tx>
          <c:invertIfNegative val="0"/>
          <c:cat>
            <c:strRef>
              <c:f>'Diagram Hinder Framagång'!$B$3:$F$3</c:f>
              <c:strCache>
                <c:ptCount val="5"/>
                <c:pt idx="0">
                  <c:v>Brist på resurser</c:v>
                </c:pt>
                <c:pt idx="1">
                  <c:v>Rollfördelning</c:v>
                </c:pt>
                <c:pt idx="2">
                  <c:v>Samverkan med många aktörer</c:v>
                </c:pt>
                <c:pt idx="3">
                  <c:v>Svårt engagera näringsliv</c:v>
                </c:pt>
                <c:pt idx="4">
                  <c:v>Övrigt</c:v>
                </c:pt>
              </c:strCache>
            </c:strRef>
          </c:cat>
          <c:val>
            <c:numRef>
              <c:f>'Diagram Hinder Framagång'!$B$4:$F$4</c:f>
              <c:numCache>
                <c:formatCode>General</c:formatCode>
                <c:ptCount val="5"/>
                <c:pt idx="0">
                  <c:v>6</c:v>
                </c:pt>
                <c:pt idx="1">
                  <c:v>5</c:v>
                </c:pt>
                <c:pt idx="2">
                  <c:v>5</c:v>
                </c:pt>
                <c:pt idx="4">
                  <c:v>6</c:v>
                </c:pt>
              </c:numCache>
            </c:numRef>
          </c:val>
        </c:ser>
        <c:ser>
          <c:idx val="1"/>
          <c:order val="1"/>
          <c:tx>
            <c:strRef>
              <c:f>'Diagram Hinder Framagång'!$A$5</c:f>
              <c:strCache>
                <c:ptCount val="1"/>
                <c:pt idx="0">
                  <c:v>2011</c:v>
                </c:pt>
              </c:strCache>
            </c:strRef>
          </c:tx>
          <c:invertIfNegative val="0"/>
          <c:cat>
            <c:strRef>
              <c:f>'Diagram Hinder Framagång'!$B$3:$F$3</c:f>
              <c:strCache>
                <c:ptCount val="5"/>
                <c:pt idx="0">
                  <c:v>Brist på resurser</c:v>
                </c:pt>
                <c:pt idx="1">
                  <c:v>Rollfördelning</c:v>
                </c:pt>
                <c:pt idx="2">
                  <c:v>Samverkan med många aktörer</c:v>
                </c:pt>
                <c:pt idx="3">
                  <c:v>Svårt engagera näringsliv</c:v>
                </c:pt>
                <c:pt idx="4">
                  <c:v>Övrigt</c:v>
                </c:pt>
              </c:strCache>
            </c:strRef>
          </c:cat>
          <c:val>
            <c:numRef>
              <c:f>'Diagram Hinder Framagång'!$B$5:$F$5</c:f>
              <c:numCache>
                <c:formatCode>General</c:formatCode>
                <c:ptCount val="5"/>
                <c:pt idx="0">
                  <c:v>9</c:v>
                </c:pt>
                <c:pt idx="1">
                  <c:v>3</c:v>
                </c:pt>
                <c:pt idx="2">
                  <c:v>7</c:v>
                </c:pt>
                <c:pt idx="3">
                  <c:v>5</c:v>
                </c:pt>
                <c:pt idx="4">
                  <c:v>7</c:v>
                </c:pt>
              </c:numCache>
            </c:numRef>
          </c:val>
        </c:ser>
        <c:ser>
          <c:idx val="2"/>
          <c:order val="2"/>
          <c:tx>
            <c:strRef>
              <c:f>'Diagram Hinder Framagång'!$A$6</c:f>
              <c:strCache>
                <c:ptCount val="1"/>
                <c:pt idx="0">
                  <c:v>2012</c:v>
                </c:pt>
              </c:strCache>
            </c:strRef>
          </c:tx>
          <c:invertIfNegative val="0"/>
          <c:cat>
            <c:strRef>
              <c:f>'Diagram Hinder Framagång'!$B$3:$F$3</c:f>
              <c:strCache>
                <c:ptCount val="5"/>
                <c:pt idx="0">
                  <c:v>Brist på resurser</c:v>
                </c:pt>
                <c:pt idx="1">
                  <c:v>Rollfördelning</c:v>
                </c:pt>
                <c:pt idx="2">
                  <c:v>Samverkan med många aktörer</c:v>
                </c:pt>
                <c:pt idx="3">
                  <c:v>Svårt engagera näringsliv</c:v>
                </c:pt>
                <c:pt idx="4">
                  <c:v>Övrigt</c:v>
                </c:pt>
              </c:strCache>
            </c:strRef>
          </c:cat>
          <c:val>
            <c:numRef>
              <c:f>'Diagram Hinder Framagång'!$B$6:$F$6</c:f>
              <c:numCache>
                <c:formatCode>General</c:formatCode>
                <c:ptCount val="5"/>
                <c:pt idx="0">
                  <c:v>10</c:v>
                </c:pt>
                <c:pt idx="1">
                  <c:v>2</c:v>
                </c:pt>
                <c:pt idx="2">
                  <c:v>3</c:v>
                </c:pt>
                <c:pt idx="3">
                  <c:v>1</c:v>
                </c:pt>
                <c:pt idx="4">
                  <c:v>10</c:v>
                </c:pt>
              </c:numCache>
            </c:numRef>
          </c:val>
        </c:ser>
        <c:dLbls>
          <c:showLegendKey val="0"/>
          <c:showVal val="0"/>
          <c:showCatName val="0"/>
          <c:showSerName val="0"/>
          <c:showPercent val="0"/>
          <c:showBubbleSize val="0"/>
        </c:dLbls>
        <c:gapWidth val="150"/>
        <c:axId val="191667584"/>
        <c:axId val="191673472"/>
      </c:barChart>
      <c:catAx>
        <c:axId val="191667584"/>
        <c:scaling>
          <c:orientation val="minMax"/>
        </c:scaling>
        <c:delete val="0"/>
        <c:axPos val="l"/>
        <c:numFmt formatCode="General" sourceLinked="1"/>
        <c:majorTickMark val="out"/>
        <c:minorTickMark val="none"/>
        <c:tickLblPos val="nextTo"/>
        <c:crossAx val="191673472"/>
        <c:crossesAt val="0"/>
        <c:auto val="1"/>
        <c:lblAlgn val="ctr"/>
        <c:lblOffset val="100"/>
        <c:noMultiLvlLbl val="0"/>
      </c:catAx>
      <c:valAx>
        <c:axId val="191673472"/>
        <c:scaling>
          <c:orientation val="minMax"/>
        </c:scaling>
        <c:delete val="0"/>
        <c:axPos val="b"/>
        <c:majorGridlines/>
        <c:numFmt formatCode="General" sourceLinked="1"/>
        <c:majorTickMark val="out"/>
        <c:minorTickMark val="none"/>
        <c:tickLblPos val="low"/>
        <c:txPr>
          <a:bodyPr rot="0" vert="horz"/>
          <a:lstStyle/>
          <a:p>
            <a:pPr>
              <a:defRPr/>
            </a:pPr>
            <a:endParaRPr lang="sv-SE"/>
          </a:p>
        </c:txPr>
        <c:crossAx val="191667584"/>
        <c:crosses val="autoZero"/>
        <c:crossBetween val="between"/>
      </c:valAx>
    </c:plotArea>
    <c:legend>
      <c:legendPos val="r"/>
      <c:overlay val="0"/>
    </c:legend>
    <c:plotVisOnly val="1"/>
    <c:dispBlanksAs val="gap"/>
    <c:showDLblsOverMax val="0"/>
  </c:chart>
  <c:externalData r:id="rId1">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c:date1904 val="0"/>
  <c:lang val="sv-SE"/>
  <c:roundedCorners val="0"/>
  <mc:AlternateContent xmlns:mc="http://schemas.openxmlformats.org/markup-compatibility/2006">
    <mc:Choice xmlns:c14="http://schemas.microsoft.com/office/drawing/2007/8/2/chart" Requires="c14">
      <c14:style val="113"/>
    </mc:Choice>
    <mc:Fallback>
      <c:style val="13"/>
    </mc:Fallback>
  </mc:AlternateContent>
  <c:chart>
    <c:title>
      <c:tx>
        <c:rich>
          <a:bodyPr/>
          <a:lstStyle/>
          <a:p>
            <a:pPr>
              <a:defRPr sz="1400"/>
            </a:pPr>
            <a:r>
              <a:rPr lang="sv-SE" sz="1400"/>
              <a:t>Antal länsstyrelser</a:t>
            </a:r>
            <a:r>
              <a:rPr lang="sv-SE" sz="1400" baseline="0"/>
              <a:t> som belyst olika framgångsfaktorer</a:t>
            </a:r>
            <a:endParaRPr lang="sv-SE" sz="1400"/>
          </a:p>
        </c:rich>
      </c:tx>
      <c:overlay val="0"/>
    </c:title>
    <c:autoTitleDeleted val="0"/>
    <c:plotArea>
      <c:layout/>
      <c:barChart>
        <c:barDir val="bar"/>
        <c:grouping val="clustered"/>
        <c:varyColors val="0"/>
        <c:ser>
          <c:idx val="0"/>
          <c:order val="0"/>
          <c:tx>
            <c:strRef>
              <c:f>'Diagram Hinder Framagång'!$A$25</c:f>
              <c:strCache>
                <c:ptCount val="1"/>
                <c:pt idx="0">
                  <c:v>2010</c:v>
                </c:pt>
              </c:strCache>
            </c:strRef>
          </c:tx>
          <c:invertIfNegative val="0"/>
          <c:cat>
            <c:strRef>
              <c:f>'Diagram Hinder Framagång'!$B$24:$F$24</c:f>
              <c:strCache>
                <c:ptCount val="5"/>
                <c:pt idx="0">
                  <c:v>Samverkan</c:v>
                </c:pt>
                <c:pt idx="1">
                  <c:v>Ekonomiskt stöd</c:v>
                </c:pt>
                <c:pt idx="2">
                  <c:v>Kommunikation</c:v>
                </c:pt>
                <c:pt idx="3">
                  <c:v>Interna resurser</c:v>
                </c:pt>
                <c:pt idx="4">
                  <c:v>Övrigt</c:v>
                </c:pt>
              </c:strCache>
            </c:strRef>
          </c:cat>
          <c:val>
            <c:numRef>
              <c:f>'Diagram Hinder Framagång'!$B$25:$F$25</c:f>
              <c:numCache>
                <c:formatCode>General</c:formatCode>
                <c:ptCount val="5"/>
                <c:pt idx="0">
                  <c:v>13</c:v>
                </c:pt>
                <c:pt idx="1">
                  <c:v>4</c:v>
                </c:pt>
                <c:pt idx="2">
                  <c:v>4</c:v>
                </c:pt>
                <c:pt idx="3">
                  <c:v>3</c:v>
                </c:pt>
                <c:pt idx="4">
                  <c:v>4</c:v>
                </c:pt>
              </c:numCache>
            </c:numRef>
          </c:val>
        </c:ser>
        <c:ser>
          <c:idx val="1"/>
          <c:order val="1"/>
          <c:tx>
            <c:strRef>
              <c:f>'Diagram Hinder Framagång'!$A$26</c:f>
              <c:strCache>
                <c:ptCount val="1"/>
                <c:pt idx="0">
                  <c:v>2011</c:v>
                </c:pt>
              </c:strCache>
            </c:strRef>
          </c:tx>
          <c:invertIfNegative val="0"/>
          <c:cat>
            <c:strRef>
              <c:f>'Diagram Hinder Framagång'!$B$24:$F$24</c:f>
              <c:strCache>
                <c:ptCount val="5"/>
                <c:pt idx="0">
                  <c:v>Samverkan</c:v>
                </c:pt>
                <c:pt idx="1">
                  <c:v>Ekonomiskt stöd</c:v>
                </c:pt>
                <c:pt idx="2">
                  <c:v>Kommunikation</c:v>
                </c:pt>
                <c:pt idx="3">
                  <c:v>Interna resurser</c:v>
                </c:pt>
                <c:pt idx="4">
                  <c:v>Övrigt</c:v>
                </c:pt>
              </c:strCache>
            </c:strRef>
          </c:cat>
          <c:val>
            <c:numRef>
              <c:f>'Diagram Hinder Framagång'!$B$26:$F$26</c:f>
              <c:numCache>
                <c:formatCode>General</c:formatCode>
                <c:ptCount val="5"/>
                <c:pt idx="0">
                  <c:v>14</c:v>
                </c:pt>
                <c:pt idx="1">
                  <c:v>4</c:v>
                </c:pt>
                <c:pt idx="2">
                  <c:v>7</c:v>
                </c:pt>
                <c:pt idx="3">
                  <c:v>7</c:v>
                </c:pt>
                <c:pt idx="4">
                  <c:v>5</c:v>
                </c:pt>
              </c:numCache>
            </c:numRef>
          </c:val>
        </c:ser>
        <c:ser>
          <c:idx val="2"/>
          <c:order val="2"/>
          <c:tx>
            <c:strRef>
              <c:f>'Diagram Hinder Framagång'!$A$27</c:f>
              <c:strCache>
                <c:ptCount val="1"/>
                <c:pt idx="0">
                  <c:v>2012</c:v>
                </c:pt>
              </c:strCache>
            </c:strRef>
          </c:tx>
          <c:invertIfNegative val="0"/>
          <c:cat>
            <c:strRef>
              <c:f>'Diagram Hinder Framagång'!$B$24:$F$24</c:f>
              <c:strCache>
                <c:ptCount val="5"/>
                <c:pt idx="0">
                  <c:v>Samverkan</c:v>
                </c:pt>
                <c:pt idx="1">
                  <c:v>Ekonomiskt stöd</c:v>
                </c:pt>
                <c:pt idx="2">
                  <c:v>Kommunikation</c:v>
                </c:pt>
                <c:pt idx="3">
                  <c:v>Interna resurser</c:v>
                </c:pt>
                <c:pt idx="4">
                  <c:v>Övrigt</c:v>
                </c:pt>
              </c:strCache>
            </c:strRef>
          </c:cat>
          <c:val>
            <c:numRef>
              <c:f>'Diagram Hinder Framagång'!$B$27:$F$27</c:f>
              <c:numCache>
                <c:formatCode>General</c:formatCode>
                <c:ptCount val="5"/>
                <c:pt idx="0">
                  <c:v>18</c:v>
                </c:pt>
                <c:pt idx="1">
                  <c:v>7</c:v>
                </c:pt>
                <c:pt idx="2">
                  <c:v>2</c:v>
                </c:pt>
                <c:pt idx="3">
                  <c:v>6</c:v>
                </c:pt>
                <c:pt idx="4">
                  <c:v>12</c:v>
                </c:pt>
              </c:numCache>
            </c:numRef>
          </c:val>
        </c:ser>
        <c:dLbls>
          <c:showLegendKey val="0"/>
          <c:showVal val="0"/>
          <c:showCatName val="0"/>
          <c:showSerName val="0"/>
          <c:showPercent val="0"/>
          <c:showBubbleSize val="0"/>
        </c:dLbls>
        <c:gapWidth val="150"/>
        <c:axId val="191576320"/>
        <c:axId val="191586304"/>
      </c:barChart>
      <c:catAx>
        <c:axId val="191576320"/>
        <c:scaling>
          <c:orientation val="minMax"/>
        </c:scaling>
        <c:delete val="0"/>
        <c:axPos val="l"/>
        <c:numFmt formatCode="General" sourceLinked="1"/>
        <c:majorTickMark val="out"/>
        <c:minorTickMark val="none"/>
        <c:tickLblPos val="nextTo"/>
        <c:crossAx val="191586304"/>
        <c:crossesAt val="0"/>
        <c:auto val="1"/>
        <c:lblAlgn val="ctr"/>
        <c:lblOffset val="100"/>
        <c:noMultiLvlLbl val="0"/>
      </c:catAx>
      <c:valAx>
        <c:axId val="191586304"/>
        <c:scaling>
          <c:orientation val="minMax"/>
        </c:scaling>
        <c:delete val="0"/>
        <c:axPos val="b"/>
        <c:majorGridlines/>
        <c:numFmt formatCode="General" sourceLinked="1"/>
        <c:majorTickMark val="out"/>
        <c:minorTickMark val="none"/>
        <c:tickLblPos val="low"/>
        <c:txPr>
          <a:bodyPr rot="0" vert="horz"/>
          <a:lstStyle/>
          <a:p>
            <a:pPr>
              <a:defRPr/>
            </a:pPr>
            <a:endParaRPr lang="sv-SE"/>
          </a:p>
        </c:txPr>
        <c:crossAx val="191576320"/>
        <c:crosses val="autoZero"/>
        <c:crossBetween val="between"/>
      </c:valAx>
    </c:plotArea>
    <c:legend>
      <c:legendPos val="r"/>
      <c:overlay val="0"/>
    </c:legend>
    <c:plotVisOnly val="1"/>
    <c:dispBlanksAs val="gap"/>
    <c:showDLblsOverMax val="0"/>
  </c:chart>
  <c:externalData r:id="rId1">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c:date1904 val="0"/>
  <c:lang val="sv-SE"/>
  <c:roundedCorners val="0"/>
  <mc:AlternateContent xmlns:mc="http://schemas.openxmlformats.org/markup-compatibility/2006">
    <mc:Choice xmlns:c14="http://schemas.microsoft.com/office/drawing/2007/8/2/chart" Requires="c14">
      <c14:style val="105"/>
    </mc:Choice>
    <mc:Fallback>
      <c:style val="5"/>
    </mc:Fallback>
  </mc:AlternateContent>
  <c:chart>
    <c:title>
      <c:tx>
        <c:rich>
          <a:bodyPr/>
          <a:lstStyle/>
          <a:p>
            <a:pPr>
              <a:defRPr sz="1400"/>
            </a:pPr>
            <a:r>
              <a:rPr lang="en-US" sz="1400"/>
              <a:t>Aktörer som länsstyrelserna samverkar med</a:t>
            </a:r>
          </a:p>
        </c:rich>
      </c:tx>
      <c:overlay val="0"/>
    </c:title>
    <c:autoTitleDeleted val="0"/>
    <c:plotArea>
      <c:layout/>
      <c:barChart>
        <c:barDir val="bar"/>
        <c:grouping val="clustered"/>
        <c:varyColors val="0"/>
        <c:ser>
          <c:idx val="0"/>
          <c:order val="0"/>
          <c:tx>
            <c:strRef>
              <c:f>Blad2!$A$4</c:f>
              <c:strCache>
                <c:ptCount val="1"/>
                <c:pt idx="0">
                  <c:v>Antal länsstyrelser</c:v>
                </c:pt>
              </c:strCache>
            </c:strRef>
          </c:tx>
          <c:invertIfNegative val="0"/>
          <c:cat>
            <c:strRef>
              <c:f>Blad2!$B$3:$L$3</c:f>
              <c:strCache>
                <c:ptCount val="11"/>
                <c:pt idx="0">
                  <c:v>Statlig myndighet</c:v>
                </c:pt>
                <c:pt idx="1">
                  <c:v>Andra länstyrelser</c:v>
                </c:pt>
                <c:pt idx="2">
                  <c:v>Regionförbund/Kommunförbund</c:v>
                </c:pt>
                <c:pt idx="3">
                  <c:v>Landsting</c:v>
                </c:pt>
                <c:pt idx="4">
                  <c:v>Energikontor</c:v>
                </c:pt>
                <c:pt idx="5">
                  <c:v>Kommun(er)</c:v>
                </c:pt>
                <c:pt idx="6">
                  <c:v>Näringsliv</c:v>
                </c:pt>
                <c:pt idx="7">
                  <c:v>Universitet/Högskola</c:v>
                </c:pt>
                <c:pt idx="8">
                  <c:v>Extern konsult/Forskning</c:v>
                </c:pt>
                <c:pt idx="9">
                  <c:v>Intresseorganisationer</c:v>
                </c:pt>
                <c:pt idx="10">
                  <c:v>Allmänhet</c:v>
                </c:pt>
              </c:strCache>
            </c:strRef>
          </c:cat>
          <c:val>
            <c:numRef>
              <c:f>Blad2!$B$4:$L$4</c:f>
              <c:numCache>
                <c:formatCode>General</c:formatCode>
                <c:ptCount val="11"/>
                <c:pt idx="0">
                  <c:v>19</c:v>
                </c:pt>
                <c:pt idx="1">
                  <c:v>19</c:v>
                </c:pt>
                <c:pt idx="2">
                  <c:v>20</c:v>
                </c:pt>
                <c:pt idx="3">
                  <c:v>19</c:v>
                </c:pt>
                <c:pt idx="4">
                  <c:v>18</c:v>
                </c:pt>
                <c:pt idx="5">
                  <c:v>21</c:v>
                </c:pt>
                <c:pt idx="6">
                  <c:v>20</c:v>
                </c:pt>
                <c:pt idx="7">
                  <c:v>20</c:v>
                </c:pt>
                <c:pt idx="8">
                  <c:v>10</c:v>
                </c:pt>
                <c:pt idx="9">
                  <c:v>21</c:v>
                </c:pt>
                <c:pt idx="10">
                  <c:v>8</c:v>
                </c:pt>
              </c:numCache>
            </c:numRef>
          </c:val>
        </c:ser>
        <c:dLbls>
          <c:showLegendKey val="0"/>
          <c:showVal val="0"/>
          <c:showCatName val="0"/>
          <c:showSerName val="0"/>
          <c:showPercent val="0"/>
          <c:showBubbleSize val="0"/>
        </c:dLbls>
        <c:gapWidth val="150"/>
        <c:axId val="191607552"/>
        <c:axId val="191609088"/>
      </c:barChart>
      <c:catAx>
        <c:axId val="191607552"/>
        <c:scaling>
          <c:orientation val="minMax"/>
        </c:scaling>
        <c:delete val="0"/>
        <c:axPos val="l"/>
        <c:majorTickMark val="out"/>
        <c:minorTickMark val="none"/>
        <c:tickLblPos val="nextTo"/>
        <c:txPr>
          <a:bodyPr/>
          <a:lstStyle/>
          <a:p>
            <a:pPr>
              <a:defRPr sz="900"/>
            </a:pPr>
            <a:endParaRPr lang="sv-SE"/>
          </a:p>
        </c:txPr>
        <c:crossAx val="191609088"/>
        <c:crosses val="autoZero"/>
        <c:auto val="1"/>
        <c:lblAlgn val="ctr"/>
        <c:lblOffset val="100"/>
        <c:noMultiLvlLbl val="0"/>
      </c:catAx>
      <c:valAx>
        <c:axId val="191609088"/>
        <c:scaling>
          <c:orientation val="minMax"/>
        </c:scaling>
        <c:delete val="0"/>
        <c:axPos val="b"/>
        <c:majorGridlines/>
        <c:numFmt formatCode="General" sourceLinked="1"/>
        <c:majorTickMark val="out"/>
        <c:minorTickMark val="none"/>
        <c:tickLblPos val="nextTo"/>
        <c:crossAx val="191607552"/>
        <c:crosses val="autoZero"/>
        <c:crossBetween val="between"/>
      </c:valAx>
    </c:plotArea>
    <c:legend>
      <c:legendPos val="b"/>
      <c:overlay val="0"/>
    </c:legend>
    <c:plotVisOnly val="1"/>
    <c:dispBlanksAs val="gap"/>
    <c:showDLblsOverMax val="0"/>
  </c:chart>
  <c:externalData r:id="rId1">
    <c:autoUpdate val="0"/>
  </c:externalData>
</c:chartSpace>
</file>

<file path=word/theme/theme1.xml><?xml version="1.0" encoding="utf-8"?>
<a:theme xmlns:a="http://schemas.openxmlformats.org/drawingml/2006/main" name="Office-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3.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VSWSFolder xmlns="http://schemas.microsoft.com/sharepoint/v3">/3_Dokument</PVSWSFolder>
    <PVSWSDocStatus xmlns="http://schemas.microsoft.com/sharepoint/v3">Under arbete</PVSWSDocStatus>
    <PVSWSDocEstablishBy xmlns="http://schemas.microsoft.com/sharepoint/v3" xsi:nil="true"/>
    <PVSWSArchive xmlns="http://schemas.microsoft.com/sharepoint/v3">false</PVSWSArchive>
    <PVSWSDocAssignNr xmlns="http://schemas.microsoft.com/sharepoint/v3">10179151</PVSWSDocAssignNr>
    <PVSWSDocManager xmlns="http://schemas.microsoft.com/sharepoint/v3" xsi:nil="true"/>
    <PVSWSDocType xmlns="http://schemas.microsoft.com/sharepoint/v3" xsi:nil="true"/>
    <PVSWSDocRevDate xmlns="http://schemas.microsoft.com/sharepoint/v3" xsi:nil="true"/>
    <PVSWSDocLocation xmlns="http://schemas.microsoft.com/sharepoint/v3" xsi:nil="true"/>
    <PVSWSDocAssign2 xmlns="http://schemas.microsoft.com/sharepoint/v3" xsi:nil="true"/>
    <PVSWSDocAssign3 xmlns="http://schemas.microsoft.com/sharepoint/v3" xsi:nil="true"/>
    <PVSWSDocApproveBy xmlns="http://schemas.microsoft.com/sharepoint/v3" xsi:nil="true"/>
    <PVSWSDocSignature xmlns="http://schemas.microsoft.com/sharepoint/v3" xsi:nil="true"/>
    <PVSWSDocAssign1 xmlns="http://schemas.microsoft.com/sharepoint/v3" xsi:nil="true"/>
    <PVSWSDocDate xmlns="http://schemas.microsoft.com/sharepoint/v3">2013-05-06T08:23:34+00:00</PVSWSDocDate>
    <PVSWSDocName xmlns="http://schemas.microsoft.com/sharepoint/v3" xsi:nil="true"/>
    <PVSWSDocAssignment xmlns="http://schemas.microsoft.com/sharepoint/v3">Analys av Länsstyrelsernas energi- och klimatarbete</PVSWSDocAssignment>
    <PVSWSDocAssign4 xmlns="http://schemas.microsoft.com/sharepoint/v3" xsi:nil="true"/>
    <PVSWSDocRevBy xmlns="http://schemas.microsoft.com/sharepoint/v3" xsi:nil="true"/>
  </documentManagement>
</p:properties>
</file>

<file path=customXml/item3.xml><?xml version="1.0" encoding="utf-8"?>
<ct:contentTypeSchema xmlns:ct="http://schemas.microsoft.com/office/2006/metadata/contentType" xmlns:ma="http://schemas.microsoft.com/office/2006/metadata/properties/metaAttributes" ct:_="" ma:_="" ma:contentTypeName="Standarddokument" ma:contentTypeID="0x010100F3AFF667EC9D4557811DA86F1C6D7EFB0086C509B20AAD6C478BF8FCAB28E8656D" ma:contentTypeVersion="4" ma:contentTypeDescription="" ma:contentTypeScope="" ma:versionID="efc0898679fd47882e72a58fb2b85528">
  <xsd:schema xmlns:xsd="http://www.w3.org/2001/XMLSchema" xmlns:xs="http://www.w3.org/2001/XMLSchema" xmlns:p="http://schemas.microsoft.com/office/2006/metadata/properties" xmlns:ns1="http://schemas.microsoft.com/sharepoint/v3" targetNamespace="http://schemas.microsoft.com/office/2006/metadata/properties" ma:root="true" ma:fieldsID="925564fc383b7960fb06b514a22404d5" ns1:_="">
    <xsd:import namespace="http://schemas.microsoft.com/sharepoint/v3"/>
    <xsd:element name="properties">
      <xsd:complexType>
        <xsd:sequence>
          <xsd:element name="documentManagement">
            <xsd:complexType>
              <xsd:all>
                <xsd:element ref="ns1:PVSWSArchive" minOccurs="0"/>
                <xsd:element ref="ns1:PVSWSFolder" minOccurs="0"/>
                <xsd:element ref="ns1:PVSWSDocAssignNr" minOccurs="0"/>
                <xsd:element ref="ns1:PVSWSDocAssignment" minOccurs="0"/>
                <xsd:element ref="ns1:PVSWSDocAssign1" minOccurs="0"/>
                <xsd:element ref="ns1:PVSWSDocAssign2" minOccurs="0"/>
                <xsd:element ref="ns1:PVSWSDocAssign3" minOccurs="0"/>
                <xsd:element ref="ns1:PVSWSDocAssign4" minOccurs="0"/>
                <xsd:element ref="ns1:PVSWSDocType" minOccurs="0"/>
                <xsd:element ref="ns1:PVSWSDocName" minOccurs="0"/>
                <xsd:element ref="ns1:PVSWSDocDate" minOccurs="0"/>
                <xsd:element ref="ns1:PVSWSDocRevDate" minOccurs="0"/>
                <xsd:element ref="ns1:PVSWSDocStatus" minOccurs="0"/>
                <xsd:element ref="ns1:PVSWSDocManager" minOccurs="0"/>
                <xsd:element ref="ns1:PVSWSDocEstablishBy" minOccurs="0"/>
                <xsd:element ref="ns1:PVSWSDocRevBy" minOccurs="0"/>
                <xsd:element ref="ns1:PVSWSDocApproveBy" minOccurs="0"/>
                <xsd:element ref="ns1:PVSWSDocSignature" minOccurs="0"/>
                <xsd:element ref="ns1:PVSWSDoc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VSWSArchive" ma:index="8" nillable="true" ma:displayName="Arkivpliktig" ma:default="FALSE" ma:description="" ma:internalName="PVSWSArchive">
      <xsd:simpleType>
        <xsd:restriction base="dms:Boolean"/>
      </xsd:simpleType>
    </xsd:element>
    <xsd:element name="PVSWSFolder" ma:index="9" nillable="true" ma:displayName="Mapp" ma:description="" ma:internalName="PVSWSFolder" ma:readOnly="true">
      <xsd:simpleType>
        <xsd:restriction base="dms:Text"/>
      </xsd:simpleType>
    </xsd:element>
    <xsd:element name="PVSWSDocAssignNr" ma:index="10" nillable="true" ma:displayName="Uppdragsnummer" ma:default="10179151" ma:description="" ma:internalName="PVSWSDocAssignNr" ma:readOnly="false">
      <xsd:simpleType>
        <xsd:restriction base="dms:Text"/>
      </xsd:simpleType>
    </xsd:element>
    <xsd:element name="PVSWSDocAssignment" ma:index="11" nillable="true" ma:displayName="Uppdragsnamn" ma:default="Analys av Länsstyrelsernas energi- och klimatarbete" ma:description="" ma:internalName="PVSWSDocAssignment" ma:readOnly="false">
      <xsd:simpleType>
        <xsd:restriction base="dms:Text"/>
      </xsd:simpleType>
    </xsd:element>
    <xsd:element name="PVSWSDocAssign1" ma:index="12" nillable="true" ma:displayName="Uppdragsbenämning rad 1" ma:description="" ma:internalName="PVSWSDocAssign1" ma:readOnly="false">
      <xsd:simpleType>
        <xsd:restriction base="dms:Text"/>
      </xsd:simpleType>
    </xsd:element>
    <xsd:element name="PVSWSDocAssign2" ma:index="13" nillable="true" ma:displayName="Uppdragsbenämning rad 2" ma:description="" ma:internalName="PVSWSDocAssign2" ma:readOnly="false">
      <xsd:simpleType>
        <xsd:restriction base="dms:Text"/>
      </xsd:simpleType>
    </xsd:element>
    <xsd:element name="PVSWSDocAssign3" ma:index="14" nillable="true" ma:displayName="Uppdragsbenämning rad 3" ma:description="" ma:internalName="PVSWSDocAssign3" ma:readOnly="false">
      <xsd:simpleType>
        <xsd:restriction base="dms:Text"/>
      </xsd:simpleType>
    </xsd:element>
    <xsd:element name="PVSWSDocAssign4" ma:index="15" nillable="true" ma:displayName="Uppdragsbenämning rad 4" ma:description="" ma:internalName="PVSWSDocAssign4" ma:readOnly="false">
      <xsd:simpleType>
        <xsd:restriction base="dms:Text"/>
      </xsd:simpleType>
    </xsd:element>
    <xsd:element name="PVSWSDocType" ma:index="16" nillable="true" ma:displayName="Dokumenttyp" ma:default="" ma:description="" ma:format="Dropdown" ma:internalName="PVSWSDocType">
      <xsd:simpleType>
        <xsd:restriction base="dms:Choice">
          <xsd:enumeration value="Förstudie"/>
          <xsd:enumeration value="Programhandling"/>
          <xsd:enumeration value="Systemhandling"/>
          <xsd:enumeration value="Förfrågningsunderlag"/>
          <xsd:enumeration value="Bygghandling"/>
          <xsd:enumeration value="Relationshandling"/>
          <xsd:enumeration value="Utredning"/>
          <xsd:enumeration value="Rapport"/>
        </xsd:restriction>
      </xsd:simpleType>
    </xsd:element>
    <xsd:element name="PVSWSDocName" ma:index="17" nillable="true" ma:displayName="Dokumentnamn" ma:description="" ma:internalName="PVSWSDocName" ma:readOnly="false">
      <xsd:simpleType>
        <xsd:restriction base="dms:Text"/>
      </xsd:simpleType>
    </xsd:element>
    <xsd:element name="PVSWSDocDate" ma:index="18" nillable="true" ma:displayName="Datum" ma:default="[today]" ma:description="" ma:format="DateOnly" ma:internalName="PVSWSDocDate">
      <xsd:simpleType>
        <xsd:restriction base="dms:DateTime"/>
      </xsd:simpleType>
    </xsd:element>
    <xsd:element name="PVSWSDocRevDate" ma:index="19" nillable="true" ma:displayName="Revideringsdatum" ma:description="" ma:format="DateOnly" ma:internalName="PVSWSDocRevDate">
      <xsd:simpleType>
        <xsd:restriction base="dms:DateTime"/>
      </xsd:simpleType>
    </xsd:element>
    <xsd:element name="PVSWSDocStatus" ma:index="20" nillable="true" ma:displayName="Status" ma:default="Under arbete" ma:description="" ma:format="Dropdown" ma:internalName="PVSWSDocStatus">
      <xsd:simpleType>
        <xsd:restriction base="dms:Choice">
          <xsd:enumeration value="Under arbete"/>
          <xsd:enumeration value="Preliminär"/>
          <xsd:enumeration value="För granskning"/>
          <xsd:enumeration value="För godkännande"/>
          <xsd:enumeration value="Godkänd"/>
        </xsd:restriction>
      </xsd:simpleType>
    </xsd:element>
    <xsd:element name="PVSWSDocManager" ma:index="21" nillable="true" ma:displayName="Handläggare" ma:description="" ma:internalName="PVSWSDocManager" ma:readOnly="false">
      <xsd:simpleType>
        <xsd:restriction base="dms:Text"/>
      </xsd:simpleType>
    </xsd:element>
    <xsd:element name="PVSWSDocEstablishBy" ma:index="22" nillable="true" ma:displayName="Upprättad av" ma:description="" ma:internalName="PVSWSDocEstablishBy" ma:readOnly="false">
      <xsd:simpleType>
        <xsd:restriction base="dms:Text"/>
      </xsd:simpleType>
    </xsd:element>
    <xsd:element name="PVSWSDocRevBy" ma:index="23" nillable="true" ma:displayName="Granskad av" ma:description="" ma:internalName="PVSWSDocRevBy" ma:readOnly="false">
      <xsd:simpleType>
        <xsd:restriction base="dms:Text"/>
      </xsd:simpleType>
    </xsd:element>
    <xsd:element name="PVSWSDocApproveBy" ma:index="24" nillable="true" ma:displayName="Godkänd av" ma:description="" ma:internalName="PVSWSDocApproveBy" ma:readOnly="false">
      <xsd:simpleType>
        <xsd:restriction base="dms:Text"/>
      </xsd:simpleType>
    </xsd:element>
    <xsd:element name="PVSWSDocSignature" ma:index="25" nillable="true" ma:displayName="Signatur" ma:description="" ma:internalName="PVSWSDocSignature" ma:readOnly="false">
      <xsd:simpleType>
        <xsd:restriction base="dms:Text"/>
      </xsd:simpleType>
    </xsd:element>
    <xsd:element name="PVSWSDocLocation" ma:index="26" nillable="true" ma:displayName="Fack" ma:description="" ma:internalName="PVSWSDocLocation" ma:readOnly="fals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nehållstyp"/>
        <xsd:element ref="dc:title" minOccurs="0" maxOccurs="1" ma:index="4" ma:displayName="Rubrik"/>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Precio.VS.ApplicationLogic.Workplace.EventReceivers.DocumentEventReceiver_ItemAdded_Synchronous</Name>
    <Synchronization>Synchronous</Synchronization>
    <Type>10001</Type>
    <SequenceNumber>10000</SequenceNumber>
    <Assembly>Precio.VS.ApplicationLogic, Version=1.0.0.0, Culture=neutral, PublicKeyToken=ebe4555da8d0fa9c</Assembly>
    <Class>Precio.VS.ApplicationLogic.Workplace.EventReceivers.DocumentEventReceiver</Class>
    <Data/>
    <Filter/>
  </Receiver>
  <Receiver>
    <Name>Precio.VS.ApplicationLogic.Workplace.EventReceivers.DocumentEventReceiver_ItemUpdated_Synchronous</Name>
    <Synchronization>Synchronous</Synchronization>
    <Type>10002</Type>
    <SequenceNumber>10000</SequenceNumber>
    <Assembly>Precio.VS.ApplicationLogic, Version=1.0.0.0, Culture=neutral, PublicKeyToken=ebe4555da8d0fa9c</Assembly>
    <Class>Precio.VS.ApplicationLogic.Workplace.EventReceivers.DocumentEventReceiver</Class>
    <Data/>
    <Filter/>
  </Receiver>
  <Receiver>
    <Name>Precio.VS.ApplicationLogic.Workplace.EventReceivers.DocumentEventReceiver_ItemDeleted_Synchronous</Name>
    <Synchronization>Synchronous</Synchronization>
    <Type>10003</Type>
    <SequenceNumber>10000</SequenceNumber>
    <Assembly>Precio.VS.ApplicationLogic, Version=1.0.0.0, Culture=neutral, PublicKeyToken=ebe4555da8d0fa9c</Assembly>
    <Class>Precio.VS.ApplicationLogic.Workplace.EventReceivers.DocumentEventReceiver</Class>
    <Data/>
    <Filter/>
  </Receiver>
  <Receiver>
    <Name>Precio.VS.ApplicationLogic.Workplace.EventReceivers.DocumentEventReceiver_ItemAdded_Synchronous</Name>
    <Synchronization>Synchronous</Synchronization>
    <Type>10001</Type>
    <SequenceNumber>10000</SequenceNumber>
    <Assembly>Precio.VS.ApplicationLogic, Version=1.0.0.0, Culture=neutral, PublicKeyToken=ebe4555da8d0fa9c</Assembly>
    <Class>Precio.VS.ApplicationLogic.Workplace.EventReceivers.DocumentEventReceiver</Class>
    <Data/>
    <Filter/>
  </Receiver>
  <Receiver>
    <Name>Precio.VS.ApplicationLogic.Workplace.EventReceivers.DocumentEventReceiver_ItemUpdated_Synchronous</Name>
    <Synchronization>Synchronous</Synchronization>
    <Type>10002</Type>
    <SequenceNumber>10000</SequenceNumber>
    <Assembly>Precio.VS.ApplicationLogic, Version=1.0.0.0, Culture=neutral, PublicKeyToken=ebe4555da8d0fa9c</Assembly>
    <Class>Precio.VS.ApplicationLogic.Workplace.EventReceivers.DocumentEventReceiver</Class>
    <Data/>
    <Filter/>
  </Receiver>
  <Receiver>
    <Name>Precio.VS.ApplicationLogic.Workplace.EventReceivers.DocumentEventReceiver_ItemDeleted_Synchronous</Name>
    <Synchronization>Synchronous</Synchronization>
    <Type>10003</Type>
    <SequenceNumber>10000</SequenceNumber>
    <Assembly>Precio.VS.ApplicationLogic, Version=1.0.0.0, Culture=neutral, PublicKeyToken=ebe4555da8d0fa9c</Assembly>
    <Class>Precio.VS.ApplicationLogic.Workplace.EventReceivers.DocumentEventReceiver</Class>
    <Data/>
    <Filter/>
  </Receiver>
</spe:Receiver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F3C873B-2E22-4C7C-8BFC-F2C7E19A3277}">
  <ds:schemaRefs>
    <ds:schemaRef ds:uri="http://schemas.microsoft.com/sharepoint/v3/contenttype/forms"/>
  </ds:schemaRefs>
</ds:datastoreItem>
</file>

<file path=customXml/itemProps2.xml><?xml version="1.0" encoding="utf-8"?>
<ds:datastoreItem xmlns:ds="http://schemas.openxmlformats.org/officeDocument/2006/customXml" ds:itemID="{AD3D05BF-C01D-4594-92A1-0F00454B3E54}">
  <ds:schemaRefs>
    <ds:schemaRef ds:uri="http://purl.org/dc/elements/1.1/"/>
    <ds:schemaRef ds:uri="http://schemas.openxmlformats.org/package/2006/metadata/core-properties"/>
    <ds:schemaRef ds:uri="http://schemas.microsoft.com/sharepoint/v3"/>
    <ds:schemaRef ds:uri="http://schemas.microsoft.com/office/infopath/2007/PartnerControls"/>
    <ds:schemaRef ds:uri="http://schemas.microsoft.com/office/2006/metadata/properties"/>
    <ds:schemaRef ds:uri="http://schemas.microsoft.com/office/2006/documentManagement/types"/>
    <ds:schemaRef ds:uri="http://www.w3.org/XML/1998/namespace"/>
    <ds:schemaRef ds:uri="http://purl.org/dc/terms/"/>
    <ds:schemaRef ds:uri="http://purl.org/dc/dcmitype/"/>
  </ds:schemaRefs>
</ds:datastoreItem>
</file>

<file path=customXml/itemProps3.xml><?xml version="1.0" encoding="utf-8"?>
<ds:datastoreItem xmlns:ds="http://schemas.openxmlformats.org/officeDocument/2006/customXml" ds:itemID="{1ABCD97F-2B3F-4286-B044-06D6F021127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41EA753-81FC-41A6-ABC4-A4F9715350CB}">
  <ds:schemaRefs>
    <ds:schemaRef ds:uri="http://schemas.microsoft.com/sharepoint/events"/>
  </ds:schemaRefs>
</ds:datastoreItem>
</file>

<file path=customXml/itemProps5.xml><?xml version="1.0" encoding="utf-8"?>
<ds:datastoreItem xmlns:ds="http://schemas.openxmlformats.org/officeDocument/2006/customXml" ds:itemID="{1B2ACD9B-776E-4121-A5F3-B37C8C26C2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Rapport</Template>
  <TotalTime>0</TotalTime>
  <Pages>58</Pages>
  <Words>16466</Words>
  <Characters>87274</Characters>
  <Application>Microsoft Office Word</Application>
  <DocSecurity>4</DocSecurity>
  <Lines>727</Lines>
  <Paragraphs>207</Paragraphs>
  <ScaleCrop>false</ScaleCrop>
  <HeadingPairs>
    <vt:vector size="4" baseType="variant">
      <vt:variant>
        <vt:lpstr>Rubrik</vt:lpstr>
      </vt:variant>
      <vt:variant>
        <vt:i4>1</vt:i4>
      </vt:variant>
      <vt:variant>
        <vt:lpstr>Title</vt:lpstr>
      </vt:variant>
      <vt:variant>
        <vt:i4>1</vt:i4>
      </vt:variant>
    </vt:vector>
  </HeadingPairs>
  <TitlesOfParts>
    <vt:vector size="2" baseType="lpstr">
      <vt:lpstr/>
      <vt:lpstr/>
    </vt:vector>
  </TitlesOfParts>
  <Company>Energimyndigheten</Company>
  <LinksUpToDate>false</LinksUpToDate>
  <CharactersWithSpaces>103533</CharactersWithSpaces>
  <SharedDoc>false</SharedDoc>
  <HLinks>
    <vt:vector size="6" baseType="variant">
      <vt:variant>
        <vt:i4>1310769</vt:i4>
      </vt:variant>
      <vt:variant>
        <vt:i4>13</vt:i4>
      </vt:variant>
      <vt:variant>
        <vt:i4>0</vt:i4>
      </vt:variant>
      <vt:variant>
        <vt:i4>5</vt:i4>
      </vt:variant>
      <vt:variant>
        <vt:lpwstr/>
      </vt:variant>
      <vt:variant>
        <vt:lpwstr>_Toc90806162</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Sara Winnfors</dc:creator>
  <dc:description>EM5000 W-4.0, 2010-11-22</dc:description>
  <cp:lastModifiedBy>Marie Nilsson</cp:lastModifiedBy>
  <cp:revision>2</cp:revision>
  <cp:lastPrinted>2013-06-25T12:41:00Z</cp:lastPrinted>
  <dcterms:created xsi:type="dcterms:W3CDTF">2013-06-26T14:06:00Z</dcterms:created>
  <dcterms:modified xsi:type="dcterms:W3CDTF">2013-06-26T14:06:00Z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0x010100F3AFF667EC9D4557811DA86F1C6D7EFB0086C509B20AAD6C478BF8FCAB28E8656D</vt:lpwstr>
  </property>
</Properties>
</file>