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alias w:val="Titel"/>
        <w:tag w:val="startPoint"/>
        <w:id w:val="1185636150"/>
        <w:placeholder>
          <w:docPart w:val="ECD82B91B6BE4713B9C7259ED286A1C0"/>
        </w:placeholder>
        <w:dataBinding w:prefixMappings="xmlns:ns0='http://purl.org/dc/elements/1.1/' xmlns:ns1='http://schemas.openxmlformats.org/package/2006/metadata/core-properties' " w:xpath="/ns1:coreProperties[1]/ns0:title[1]" w:storeItemID="{6C3C8BC8-F283-45AE-878A-BAB7291924A1}"/>
        <w:text/>
      </w:sdtPr>
      <w:sdtEndPr/>
      <w:sdtContent>
        <w:p w14:paraId="12CBC033" w14:textId="5E85D4C5" w:rsidR="002507E2" w:rsidRPr="00D060DB" w:rsidRDefault="009D6447" w:rsidP="00090881">
          <w:pPr>
            <w:pStyle w:val="Rubrik"/>
            <w:rPr>
              <w:color w:val="000000" w:themeColor="text1"/>
            </w:rPr>
          </w:pPr>
          <w:r w:rsidRPr="00D060DB">
            <w:rPr>
              <w:color w:val="000000" w:themeColor="text1"/>
            </w:rPr>
            <w:t>Utkast till Sveriges integrerade nationella energi- och klimatplan</w:t>
          </w:r>
        </w:p>
      </w:sdtContent>
    </w:sdt>
    <w:p w14:paraId="2D9911DC" w14:textId="1765CEB1" w:rsidR="009D6447" w:rsidRPr="00D060DB" w:rsidRDefault="009D6447" w:rsidP="0004735D">
      <w:pPr>
        <w:pStyle w:val="Brdtext"/>
        <w:rPr>
          <w:color w:val="000000" w:themeColor="text1"/>
        </w:rPr>
      </w:pPr>
      <w:r w:rsidRPr="00D060DB">
        <w:rPr>
          <w:color w:val="000000" w:themeColor="text1"/>
        </w:rPr>
        <w:t>Underlag till rapportering enligt Europaparlamentets och rådets förordning 2018/1999 (EU) av den 11 december 2018 om styrning av energiunionen och av klimatåtgärder samt om ändring av Europaparlamentets och rådets förordningar (EG) nr 663/2009 och (EG) nr 715/2009, Europaparlamentets och rådets direktiv 94/22/EG, 98/70/EG, 2009/31/EG, 2009/73/EG, 2010/31/EU, 2012/27/EU och 2013/30/EU samt rådets direktiv 2009/119/EG och (EU) 2015/652 och om upphävande av Europaparlamentets och rådets förordning (EU) nr 525/2013.</w:t>
      </w:r>
    </w:p>
    <w:p w14:paraId="37B71519" w14:textId="77777777" w:rsidR="009D6447" w:rsidRPr="00D060DB" w:rsidRDefault="009D6447">
      <w:pPr>
        <w:spacing w:after="160" w:line="0" w:lineRule="auto"/>
        <w:rPr>
          <w:color w:val="000000" w:themeColor="text1"/>
        </w:rPr>
      </w:pPr>
      <w:r w:rsidRPr="00D060DB">
        <w:rPr>
          <w:color w:val="000000" w:themeColor="text1"/>
        </w:rPr>
        <w:br w:type="page"/>
      </w:r>
    </w:p>
    <w:p w14:paraId="2276DC55" w14:textId="77777777" w:rsidR="008236C9" w:rsidRPr="00233FBD" w:rsidRDefault="008236C9" w:rsidP="008236C9">
      <w:pPr>
        <w:pStyle w:val="Brdtext"/>
        <w:rPr>
          <w:rFonts w:asciiTheme="majorHAnsi" w:hAnsiTheme="majorHAnsi" w:cstheme="majorHAnsi"/>
          <w:sz w:val="36"/>
          <w:szCs w:val="36"/>
        </w:rPr>
      </w:pPr>
      <w:bookmarkStart w:id="0" w:name="_Hlk130914379"/>
      <w:bookmarkStart w:id="1" w:name="_Hlk130914196"/>
      <w:r w:rsidRPr="00233FBD">
        <w:rPr>
          <w:rFonts w:asciiTheme="majorHAnsi" w:hAnsiTheme="majorHAnsi" w:cstheme="majorHAnsi"/>
          <w:sz w:val="36"/>
          <w:szCs w:val="36"/>
        </w:rPr>
        <w:lastRenderedPageBreak/>
        <w:t>Innehåll</w:t>
      </w:r>
    </w:p>
    <w:p w14:paraId="10877895" w14:textId="312A0E09" w:rsidR="00B121EF" w:rsidRDefault="008236C9">
      <w:pPr>
        <w:pStyle w:val="Innehll1"/>
        <w:tabs>
          <w:tab w:val="left" w:pos="397"/>
        </w:tabs>
        <w:rPr>
          <w:rFonts w:asciiTheme="minorHAnsi" w:eastAsiaTheme="minorEastAsia" w:hAnsiTheme="minorHAnsi"/>
          <w:noProof/>
          <w:spacing w:val="0"/>
          <w:lang w:eastAsia="sv-SE"/>
        </w:rPr>
      </w:pPr>
      <w:r>
        <w:fldChar w:fldCharType="begin"/>
      </w:r>
      <w:r>
        <w:instrText xml:space="preserve"> TOC \o "1-2" \u </w:instrText>
      </w:r>
      <w:r>
        <w:fldChar w:fldCharType="separate"/>
      </w:r>
      <w:r w:rsidR="00B121EF" w:rsidRPr="00574C83">
        <w:rPr>
          <w:noProof/>
          <w:color w:val="000000" w:themeColor="text1"/>
        </w:rPr>
        <w:t>1</w:t>
      </w:r>
      <w:r w:rsidR="00B121EF">
        <w:rPr>
          <w:rFonts w:asciiTheme="minorHAnsi" w:eastAsiaTheme="minorEastAsia" w:hAnsiTheme="minorHAnsi"/>
          <w:noProof/>
          <w:spacing w:val="0"/>
          <w:lang w:eastAsia="sv-SE"/>
        </w:rPr>
        <w:tab/>
      </w:r>
      <w:r w:rsidR="00B121EF" w:rsidRPr="00574C83">
        <w:rPr>
          <w:noProof/>
          <w:color w:val="000000" w:themeColor="text1"/>
        </w:rPr>
        <w:t>ÖVERSIKT OCH FÖRFARANDE FÖR UPPRÄTTANDE AV PLANEN</w:t>
      </w:r>
      <w:r w:rsidR="00B121EF">
        <w:rPr>
          <w:noProof/>
        </w:rPr>
        <w:tab/>
      </w:r>
      <w:r w:rsidR="00B121EF">
        <w:rPr>
          <w:noProof/>
        </w:rPr>
        <w:fldChar w:fldCharType="begin"/>
      </w:r>
      <w:r w:rsidR="00B121EF">
        <w:rPr>
          <w:noProof/>
        </w:rPr>
        <w:instrText xml:space="preserve"> PAGEREF _Toc131077099 \h </w:instrText>
      </w:r>
      <w:r w:rsidR="00B121EF">
        <w:rPr>
          <w:noProof/>
        </w:rPr>
      </w:r>
      <w:r w:rsidR="00B121EF">
        <w:rPr>
          <w:noProof/>
        </w:rPr>
        <w:fldChar w:fldCharType="separate"/>
      </w:r>
      <w:r w:rsidR="00AE29CB">
        <w:rPr>
          <w:noProof/>
        </w:rPr>
        <w:t>4</w:t>
      </w:r>
      <w:r w:rsidR="00B121EF">
        <w:rPr>
          <w:noProof/>
        </w:rPr>
        <w:fldChar w:fldCharType="end"/>
      </w:r>
    </w:p>
    <w:p w14:paraId="3829939E" w14:textId="1F9D1195" w:rsidR="00B121EF" w:rsidRDefault="00B121EF">
      <w:pPr>
        <w:pStyle w:val="Innehll2"/>
        <w:tabs>
          <w:tab w:val="left" w:pos="964"/>
        </w:tabs>
        <w:rPr>
          <w:rFonts w:eastAsiaTheme="minorEastAsia"/>
          <w:noProof/>
          <w:lang w:eastAsia="sv-SE"/>
        </w:rPr>
      </w:pPr>
      <w:r w:rsidRPr="00574C83">
        <w:rPr>
          <w:noProof/>
          <w:color w:val="000000" w:themeColor="text1"/>
        </w:rPr>
        <w:t>1.1</w:t>
      </w:r>
      <w:r>
        <w:rPr>
          <w:rFonts w:eastAsiaTheme="minorEastAsia"/>
          <w:noProof/>
          <w:lang w:eastAsia="sv-SE"/>
        </w:rPr>
        <w:tab/>
      </w:r>
      <w:r w:rsidRPr="00574C83">
        <w:rPr>
          <w:noProof/>
          <w:color w:val="000000" w:themeColor="text1"/>
        </w:rPr>
        <w:t>Sammanfattning</w:t>
      </w:r>
      <w:r>
        <w:rPr>
          <w:noProof/>
        </w:rPr>
        <w:tab/>
      </w:r>
      <w:r>
        <w:rPr>
          <w:noProof/>
        </w:rPr>
        <w:fldChar w:fldCharType="begin"/>
      </w:r>
      <w:r>
        <w:rPr>
          <w:noProof/>
        </w:rPr>
        <w:instrText xml:space="preserve"> PAGEREF _Toc131077100 \h </w:instrText>
      </w:r>
      <w:r>
        <w:rPr>
          <w:noProof/>
        </w:rPr>
      </w:r>
      <w:r>
        <w:rPr>
          <w:noProof/>
        </w:rPr>
        <w:fldChar w:fldCharType="separate"/>
      </w:r>
      <w:r w:rsidR="00AE29CB">
        <w:rPr>
          <w:noProof/>
        </w:rPr>
        <w:t>4</w:t>
      </w:r>
      <w:r>
        <w:rPr>
          <w:noProof/>
        </w:rPr>
        <w:fldChar w:fldCharType="end"/>
      </w:r>
    </w:p>
    <w:p w14:paraId="2E10E3AD" w14:textId="2586D947" w:rsidR="00B121EF" w:rsidRDefault="00B121EF">
      <w:pPr>
        <w:pStyle w:val="Innehll2"/>
        <w:tabs>
          <w:tab w:val="left" w:pos="964"/>
        </w:tabs>
        <w:rPr>
          <w:rFonts w:eastAsiaTheme="minorEastAsia"/>
          <w:noProof/>
          <w:lang w:eastAsia="sv-SE"/>
        </w:rPr>
      </w:pPr>
      <w:r w:rsidRPr="00574C83">
        <w:rPr>
          <w:noProof/>
          <w:color w:val="000000" w:themeColor="text1"/>
        </w:rPr>
        <w:t>1.2</w:t>
      </w:r>
      <w:r>
        <w:rPr>
          <w:rFonts w:eastAsiaTheme="minorEastAsia"/>
          <w:noProof/>
          <w:lang w:eastAsia="sv-SE"/>
        </w:rPr>
        <w:tab/>
      </w:r>
      <w:r w:rsidRPr="00574C83">
        <w:rPr>
          <w:noProof/>
          <w:color w:val="000000" w:themeColor="text1"/>
        </w:rPr>
        <w:t>Översikt över den rådande politiska situationen</w:t>
      </w:r>
      <w:r>
        <w:rPr>
          <w:noProof/>
        </w:rPr>
        <w:tab/>
      </w:r>
      <w:r>
        <w:rPr>
          <w:noProof/>
        </w:rPr>
        <w:fldChar w:fldCharType="begin"/>
      </w:r>
      <w:r>
        <w:rPr>
          <w:noProof/>
        </w:rPr>
        <w:instrText xml:space="preserve"> PAGEREF _Toc131077101 \h </w:instrText>
      </w:r>
      <w:r>
        <w:rPr>
          <w:noProof/>
        </w:rPr>
      </w:r>
      <w:r>
        <w:rPr>
          <w:noProof/>
        </w:rPr>
        <w:fldChar w:fldCharType="separate"/>
      </w:r>
      <w:r w:rsidR="00AE29CB">
        <w:rPr>
          <w:noProof/>
        </w:rPr>
        <w:t>5</w:t>
      </w:r>
      <w:r>
        <w:rPr>
          <w:noProof/>
        </w:rPr>
        <w:fldChar w:fldCharType="end"/>
      </w:r>
    </w:p>
    <w:p w14:paraId="58FB1E11" w14:textId="58B8E066" w:rsidR="00B121EF" w:rsidRDefault="00B121EF">
      <w:pPr>
        <w:pStyle w:val="Innehll2"/>
        <w:tabs>
          <w:tab w:val="left" w:pos="964"/>
        </w:tabs>
        <w:rPr>
          <w:rFonts w:eastAsiaTheme="minorEastAsia"/>
          <w:noProof/>
          <w:lang w:eastAsia="sv-SE"/>
        </w:rPr>
      </w:pPr>
      <w:r w:rsidRPr="00574C83">
        <w:rPr>
          <w:noProof/>
          <w:color w:val="000000" w:themeColor="text1"/>
        </w:rPr>
        <w:t>1.3</w:t>
      </w:r>
      <w:r>
        <w:rPr>
          <w:rFonts w:eastAsiaTheme="minorEastAsia"/>
          <w:noProof/>
          <w:lang w:eastAsia="sv-SE"/>
        </w:rPr>
        <w:tab/>
      </w:r>
      <w:r w:rsidRPr="00574C83">
        <w:rPr>
          <w:noProof/>
          <w:color w:val="000000" w:themeColor="text1"/>
        </w:rPr>
        <w:t>Samråd med och involvering av nationella organ och unionsorgan samt resultatet av detta</w:t>
      </w:r>
      <w:r>
        <w:rPr>
          <w:noProof/>
        </w:rPr>
        <w:tab/>
      </w:r>
      <w:r>
        <w:rPr>
          <w:noProof/>
        </w:rPr>
        <w:fldChar w:fldCharType="begin"/>
      </w:r>
      <w:r>
        <w:rPr>
          <w:noProof/>
        </w:rPr>
        <w:instrText xml:space="preserve"> PAGEREF _Toc131077102 \h </w:instrText>
      </w:r>
      <w:r>
        <w:rPr>
          <w:noProof/>
        </w:rPr>
      </w:r>
      <w:r>
        <w:rPr>
          <w:noProof/>
        </w:rPr>
        <w:fldChar w:fldCharType="separate"/>
      </w:r>
      <w:r w:rsidR="00AE29CB">
        <w:rPr>
          <w:noProof/>
        </w:rPr>
        <w:t>10</w:t>
      </w:r>
      <w:r>
        <w:rPr>
          <w:noProof/>
        </w:rPr>
        <w:fldChar w:fldCharType="end"/>
      </w:r>
    </w:p>
    <w:p w14:paraId="34BD5130" w14:textId="66D909EC" w:rsidR="00B121EF" w:rsidRDefault="00B121EF">
      <w:pPr>
        <w:pStyle w:val="Innehll2"/>
        <w:tabs>
          <w:tab w:val="left" w:pos="964"/>
        </w:tabs>
        <w:rPr>
          <w:rFonts w:eastAsiaTheme="minorEastAsia"/>
          <w:noProof/>
          <w:lang w:eastAsia="sv-SE"/>
        </w:rPr>
      </w:pPr>
      <w:r w:rsidRPr="00574C83">
        <w:rPr>
          <w:noProof/>
          <w:color w:val="000000" w:themeColor="text1"/>
        </w:rPr>
        <w:t>1.4</w:t>
      </w:r>
      <w:r>
        <w:rPr>
          <w:rFonts w:eastAsiaTheme="minorEastAsia"/>
          <w:noProof/>
          <w:lang w:eastAsia="sv-SE"/>
        </w:rPr>
        <w:tab/>
      </w:r>
      <w:r w:rsidRPr="00574C83">
        <w:rPr>
          <w:noProof/>
          <w:color w:val="000000" w:themeColor="text1"/>
        </w:rPr>
        <w:t>Regionalt samarbete vid utarbetandet av planen</w:t>
      </w:r>
      <w:r>
        <w:rPr>
          <w:noProof/>
        </w:rPr>
        <w:tab/>
      </w:r>
      <w:r>
        <w:rPr>
          <w:noProof/>
        </w:rPr>
        <w:fldChar w:fldCharType="begin"/>
      </w:r>
      <w:r>
        <w:rPr>
          <w:noProof/>
        </w:rPr>
        <w:instrText xml:space="preserve"> PAGEREF _Toc131077103 \h </w:instrText>
      </w:r>
      <w:r>
        <w:rPr>
          <w:noProof/>
        </w:rPr>
      </w:r>
      <w:r>
        <w:rPr>
          <w:noProof/>
        </w:rPr>
        <w:fldChar w:fldCharType="separate"/>
      </w:r>
      <w:r w:rsidR="00AE29CB">
        <w:rPr>
          <w:noProof/>
        </w:rPr>
        <w:t>14</w:t>
      </w:r>
      <w:r>
        <w:rPr>
          <w:noProof/>
        </w:rPr>
        <w:fldChar w:fldCharType="end"/>
      </w:r>
    </w:p>
    <w:p w14:paraId="5DE05E33" w14:textId="5BAF0D98" w:rsidR="00B121EF" w:rsidRDefault="00B121EF">
      <w:pPr>
        <w:pStyle w:val="Innehll1"/>
        <w:tabs>
          <w:tab w:val="left" w:pos="397"/>
        </w:tabs>
        <w:rPr>
          <w:rFonts w:asciiTheme="minorHAnsi" w:eastAsiaTheme="minorEastAsia" w:hAnsiTheme="minorHAnsi"/>
          <w:noProof/>
          <w:spacing w:val="0"/>
          <w:lang w:eastAsia="sv-SE"/>
        </w:rPr>
      </w:pPr>
      <w:r w:rsidRPr="00574C83">
        <w:rPr>
          <w:noProof/>
          <w:color w:val="000000" w:themeColor="text1"/>
        </w:rPr>
        <w:t>2</w:t>
      </w:r>
      <w:r>
        <w:rPr>
          <w:rFonts w:asciiTheme="minorHAnsi" w:eastAsiaTheme="minorEastAsia" w:hAnsiTheme="minorHAnsi"/>
          <w:noProof/>
          <w:spacing w:val="0"/>
          <w:lang w:eastAsia="sv-SE"/>
        </w:rPr>
        <w:tab/>
      </w:r>
      <w:r w:rsidRPr="00574C83">
        <w:rPr>
          <w:noProof/>
          <w:color w:val="000000" w:themeColor="text1"/>
        </w:rPr>
        <w:t>NATIONELLA MÅLSÄTTNINGAR OCH MÅL</w:t>
      </w:r>
      <w:r>
        <w:rPr>
          <w:noProof/>
        </w:rPr>
        <w:tab/>
      </w:r>
      <w:r>
        <w:rPr>
          <w:noProof/>
        </w:rPr>
        <w:fldChar w:fldCharType="begin"/>
      </w:r>
      <w:r>
        <w:rPr>
          <w:noProof/>
        </w:rPr>
        <w:instrText xml:space="preserve"> PAGEREF _Toc131077104 \h </w:instrText>
      </w:r>
      <w:r>
        <w:rPr>
          <w:noProof/>
        </w:rPr>
      </w:r>
      <w:r>
        <w:rPr>
          <w:noProof/>
        </w:rPr>
        <w:fldChar w:fldCharType="separate"/>
      </w:r>
      <w:r w:rsidR="00AE29CB">
        <w:rPr>
          <w:noProof/>
        </w:rPr>
        <w:t>15</w:t>
      </w:r>
      <w:r>
        <w:rPr>
          <w:noProof/>
        </w:rPr>
        <w:fldChar w:fldCharType="end"/>
      </w:r>
    </w:p>
    <w:p w14:paraId="038ABA79" w14:textId="2C63E976" w:rsidR="00B121EF" w:rsidRDefault="00B121EF">
      <w:pPr>
        <w:pStyle w:val="Innehll2"/>
        <w:tabs>
          <w:tab w:val="left" w:pos="964"/>
        </w:tabs>
        <w:rPr>
          <w:rFonts w:eastAsiaTheme="minorEastAsia"/>
          <w:noProof/>
          <w:lang w:eastAsia="sv-SE"/>
        </w:rPr>
      </w:pPr>
      <w:r w:rsidRPr="00574C83">
        <w:rPr>
          <w:noProof/>
          <w:color w:val="000000" w:themeColor="text1"/>
        </w:rPr>
        <w:t>2.1</w:t>
      </w:r>
      <w:r>
        <w:rPr>
          <w:rFonts w:eastAsiaTheme="minorEastAsia"/>
          <w:noProof/>
          <w:lang w:eastAsia="sv-SE"/>
        </w:rPr>
        <w:tab/>
      </w:r>
      <w:r w:rsidRPr="00574C83">
        <w:rPr>
          <w:noProof/>
          <w:color w:val="000000" w:themeColor="text1"/>
        </w:rPr>
        <w:t>Dimensionen minskade växthusgasutsläpp</w:t>
      </w:r>
      <w:r>
        <w:rPr>
          <w:noProof/>
        </w:rPr>
        <w:tab/>
      </w:r>
      <w:r>
        <w:rPr>
          <w:noProof/>
        </w:rPr>
        <w:fldChar w:fldCharType="begin"/>
      </w:r>
      <w:r>
        <w:rPr>
          <w:noProof/>
        </w:rPr>
        <w:instrText xml:space="preserve"> PAGEREF _Toc131077105 \h </w:instrText>
      </w:r>
      <w:r>
        <w:rPr>
          <w:noProof/>
        </w:rPr>
      </w:r>
      <w:r>
        <w:rPr>
          <w:noProof/>
        </w:rPr>
        <w:fldChar w:fldCharType="separate"/>
      </w:r>
      <w:r w:rsidR="00AE29CB">
        <w:rPr>
          <w:noProof/>
        </w:rPr>
        <w:t>15</w:t>
      </w:r>
      <w:r>
        <w:rPr>
          <w:noProof/>
        </w:rPr>
        <w:fldChar w:fldCharType="end"/>
      </w:r>
    </w:p>
    <w:p w14:paraId="7C2075AA" w14:textId="6D995BF5" w:rsidR="00B121EF" w:rsidRDefault="00B121EF">
      <w:pPr>
        <w:pStyle w:val="Innehll2"/>
        <w:tabs>
          <w:tab w:val="left" w:pos="964"/>
        </w:tabs>
        <w:rPr>
          <w:rFonts w:eastAsiaTheme="minorEastAsia"/>
          <w:noProof/>
          <w:lang w:eastAsia="sv-SE"/>
        </w:rPr>
      </w:pPr>
      <w:r w:rsidRPr="00574C83">
        <w:rPr>
          <w:noProof/>
          <w:color w:val="000000" w:themeColor="text1"/>
        </w:rPr>
        <w:t>2.2</w:t>
      </w:r>
      <w:r>
        <w:rPr>
          <w:rFonts w:eastAsiaTheme="minorEastAsia"/>
          <w:noProof/>
          <w:lang w:eastAsia="sv-SE"/>
        </w:rPr>
        <w:tab/>
      </w:r>
      <w:r w:rsidRPr="00574C83">
        <w:rPr>
          <w:noProof/>
          <w:color w:val="000000" w:themeColor="text1"/>
        </w:rPr>
        <w:t>Dimensionen energieffektivitet</w:t>
      </w:r>
      <w:r>
        <w:rPr>
          <w:noProof/>
        </w:rPr>
        <w:tab/>
      </w:r>
      <w:r>
        <w:rPr>
          <w:noProof/>
        </w:rPr>
        <w:fldChar w:fldCharType="begin"/>
      </w:r>
      <w:r>
        <w:rPr>
          <w:noProof/>
        </w:rPr>
        <w:instrText xml:space="preserve"> PAGEREF _Toc131077106 \h </w:instrText>
      </w:r>
      <w:r>
        <w:rPr>
          <w:noProof/>
        </w:rPr>
      </w:r>
      <w:r>
        <w:rPr>
          <w:noProof/>
        </w:rPr>
        <w:fldChar w:fldCharType="separate"/>
      </w:r>
      <w:r w:rsidR="00AE29CB">
        <w:rPr>
          <w:noProof/>
        </w:rPr>
        <w:t>26</w:t>
      </w:r>
      <w:r>
        <w:rPr>
          <w:noProof/>
        </w:rPr>
        <w:fldChar w:fldCharType="end"/>
      </w:r>
    </w:p>
    <w:p w14:paraId="044F066E" w14:textId="02E68AA1" w:rsidR="00B121EF" w:rsidRDefault="00B121EF">
      <w:pPr>
        <w:pStyle w:val="Innehll2"/>
        <w:tabs>
          <w:tab w:val="left" w:pos="964"/>
        </w:tabs>
        <w:rPr>
          <w:rFonts w:eastAsiaTheme="minorEastAsia"/>
          <w:noProof/>
          <w:lang w:eastAsia="sv-SE"/>
        </w:rPr>
      </w:pPr>
      <w:r w:rsidRPr="00574C83">
        <w:rPr>
          <w:noProof/>
          <w:color w:val="000000" w:themeColor="text1"/>
        </w:rPr>
        <w:t>2.3</w:t>
      </w:r>
      <w:r>
        <w:rPr>
          <w:rFonts w:eastAsiaTheme="minorEastAsia"/>
          <w:noProof/>
          <w:lang w:eastAsia="sv-SE"/>
        </w:rPr>
        <w:tab/>
      </w:r>
      <w:r w:rsidRPr="00574C83">
        <w:rPr>
          <w:noProof/>
          <w:color w:val="000000" w:themeColor="text1"/>
        </w:rPr>
        <w:t>Dimensionen energitrygghet</w:t>
      </w:r>
      <w:r>
        <w:rPr>
          <w:noProof/>
        </w:rPr>
        <w:tab/>
      </w:r>
      <w:r>
        <w:rPr>
          <w:noProof/>
        </w:rPr>
        <w:fldChar w:fldCharType="begin"/>
      </w:r>
      <w:r>
        <w:rPr>
          <w:noProof/>
        </w:rPr>
        <w:instrText xml:space="preserve"> PAGEREF _Toc131077107 \h </w:instrText>
      </w:r>
      <w:r>
        <w:rPr>
          <w:noProof/>
        </w:rPr>
      </w:r>
      <w:r>
        <w:rPr>
          <w:noProof/>
        </w:rPr>
        <w:fldChar w:fldCharType="separate"/>
      </w:r>
      <w:r w:rsidR="00AE29CB">
        <w:rPr>
          <w:noProof/>
        </w:rPr>
        <w:t>31</w:t>
      </w:r>
      <w:r>
        <w:rPr>
          <w:noProof/>
        </w:rPr>
        <w:fldChar w:fldCharType="end"/>
      </w:r>
    </w:p>
    <w:p w14:paraId="66B64D40" w14:textId="60ABEC30" w:rsidR="00B121EF" w:rsidRDefault="00B121EF">
      <w:pPr>
        <w:pStyle w:val="Innehll2"/>
        <w:tabs>
          <w:tab w:val="left" w:pos="964"/>
        </w:tabs>
        <w:rPr>
          <w:rFonts w:eastAsiaTheme="minorEastAsia"/>
          <w:noProof/>
          <w:lang w:eastAsia="sv-SE"/>
        </w:rPr>
      </w:pPr>
      <w:r w:rsidRPr="00574C83">
        <w:rPr>
          <w:noProof/>
          <w:color w:val="000000" w:themeColor="text1"/>
        </w:rPr>
        <w:t>2.4</w:t>
      </w:r>
      <w:r>
        <w:rPr>
          <w:rFonts w:eastAsiaTheme="minorEastAsia"/>
          <w:noProof/>
          <w:lang w:eastAsia="sv-SE"/>
        </w:rPr>
        <w:tab/>
      </w:r>
      <w:r w:rsidRPr="00574C83">
        <w:rPr>
          <w:noProof/>
          <w:color w:val="000000" w:themeColor="text1"/>
        </w:rPr>
        <w:t>Dimensionen den inre energimarknaden</w:t>
      </w:r>
      <w:r>
        <w:rPr>
          <w:noProof/>
        </w:rPr>
        <w:tab/>
      </w:r>
      <w:r>
        <w:rPr>
          <w:noProof/>
        </w:rPr>
        <w:fldChar w:fldCharType="begin"/>
      </w:r>
      <w:r>
        <w:rPr>
          <w:noProof/>
        </w:rPr>
        <w:instrText xml:space="preserve"> PAGEREF _Toc131077108 \h </w:instrText>
      </w:r>
      <w:r>
        <w:rPr>
          <w:noProof/>
        </w:rPr>
      </w:r>
      <w:r>
        <w:rPr>
          <w:noProof/>
        </w:rPr>
        <w:fldChar w:fldCharType="separate"/>
      </w:r>
      <w:r w:rsidR="00AE29CB">
        <w:rPr>
          <w:noProof/>
        </w:rPr>
        <w:t>34</w:t>
      </w:r>
      <w:r>
        <w:rPr>
          <w:noProof/>
        </w:rPr>
        <w:fldChar w:fldCharType="end"/>
      </w:r>
    </w:p>
    <w:p w14:paraId="7ABE7F4A" w14:textId="53CF39BD" w:rsidR="00B121EF" w:rsidRDefault="00B121EF">
      <w:pPr>
        <w:pStyle w:val="Innehll2"/>
        <w:tabs>
          <w:tab w:val="left" w:pos="964"/>
        </w:tabs>
        <w:rPr>
          <w:rFonts w:eastAsiaTheme="minorEastAsia"/>
          <w:noProof/>
          <w:lang w:eastAsia="sv-SE"/>
        </w:rPr>
      </w:pPr>
      <w:r w:rsidRPr="00574C83">
        <w:rPr>
          <w:noProof/>
          <w:color w:val="000000" w:themeColor="text1"/>
        </w:rPr>
        <w:t>2.5</w:t>
      </w:r>
      <w:r>
        <w:rPr>
          <w:rFonts w:eastAsiaTheme="minorEastAsia"/>
          <w:noProof/>
          <w:lang w:eastAsia="sv-SE"/>
        </w:rPr>
        <w:tab/>
      </w:r>
      <w:r w:rsidRPr="00574C83">
        <w:rPr>
          <w:noProof/>
          <w:color w:val="000000" w:themeColor="text1"/>
        </w:rPr>
        <w:t>Dimensionen forskning, innovation och konkurrenskraft</w:t>
      </w:r>
      <w:r>
        <w:rPr>
          <w:noProof/>
        </w:rPr>
        <w:tab/>
      </w:r>
      <w:r>
        <w:rPr>
          <w:noProof/>
        </w:rPr>
        <w:fldChar w:fldCharType="begin"/>
      </w:r>
      <w:r>
        <w:rPr>
          <w:noProof/>
        </w:rPr>
        <w:instrText xml:space="preserve"> PAGEREF _Toc131077109 \h </w:instrText>
      </w:r>
      <w:r>
        <w:rPr>
          <w:noProof/>
        </w:rPr>
      </w:r>
      <w:r>
        <w:rPr>
          <w:noProof/>
        </w:rPr>
        <w:fldChar w:fldCharType="separate"/>
      </w:r>
      <w:r w:rsidR="00AE29CB">
        <w:rPr>
          <w:noProof/>
        </w:rPr>
        <w:t>40</w:t>
      </w:r>
      <w:r>
        <w:rPr>
          <w:noProof/>
        </w:rPr>
        <w:fldChar w:fldCharType="end"/>
      </w:r>
    </w:p>
    <w:p w14:paraId="7926416D" w14:textId="69B5E287" w:rsidR="00B121EF" w:rsidRDefault="00B121EF">
      <w:pPr>
        <w:pStyle w:val="Innehll1"/>
        <w:tabs>
          <w:tab w:val="left" w:pos="397"/>
        </w:tabs>
        <w:rPr>
          <w:rFonts w:asciiTheme="minorHAnsi" w:eastAsiaTheme="minorEastAsia" w:hAnsiTheme="minorHAnsi"/>
          <w:noProof/>
          <w:spacing w:val="0"/>
          <w:lang w:eastAsia="sv-SE"/>
        </w:rPr>
      </w:pPr>
      <w:r w:rsidRPr="00574C83">
        <w:rPr>
          <w:noProof/>
          <w:color w:val="000000" w:themeColor="text1"/>
        </w:rPr>
        <w:t>3</w:t>
      </w:r>
      <w:r>
        <w:rPr>
          <w:rFonts w:asciiTheme="minorHAnsi" w:eastAsiaTheme="minorEastAsia" w:hAnsiTheme="minorHAnsi"/>
          <w:noProof/>
          <w:spacing w:val="0"/>
          <w:lang w:eastAsia="sv-SE"/>
        </w:rPr>
        <w:tab/>
      </w:r>
      <w:r w:rsidRPr="00574C83">
        <w:rPr>
          <w:noProof/>
          <w:color w:val="000000" w:themeColor="text1"/>
        </w:rPr>
        <w:t>STYRMEDEL OCH ÅTGÄRDER</w:t>
      </w:r>
      <w:r>
        <w:rPr>
          <w:noProof/>
        </w:rPr>
        <w:tab/>
      </w:r>
      <w:r>
        <w:rPr>
          <w:noProof/>
        </w:rPr>
        <w:fldChar w:fldCharType="begin"/>
      </w:r>
      <w:r>
        <w:rPr>
          <w:noProof/>
        </w:rPr>
        <w:instrText xml:space="preserve"> PAGEREF _Toc131077110 \h </w:instrText>
      </w:r>
      <w:r>
        <w:rPr>
          <w:noProof/>
        </w:rPr>
      </w:r>
      <w:r>
        <w:rPr>
          <w:noProof/>
        </w:rPr>
        <w:fldChar w:fldCharType="separate"/>
      </w:r>
      <w:r w:rsidR="00AE29CB">
        <w:rPr>
          <w:noProof/>
        </w:rPr>
        <w:t>42</w:t>
      </w:r>
      <w:r>
        <w:rPr>
          <w:noProof/>
        </w:rPr>
        <w:fldChar w:fldCharType="end"/>
      </w:r>
    </w:p>
    <w:p w14:paraId="4BA8E311" w14:textId="49C42CDF" w:rsidR="00B121EF" w:rsidRDefault="00B121EF">
      <w:pPr>
        <w:pStyle w:val="Innehll2"/>
        <w:tabs>
          <w:tab w:val="left" w:pos="964"/>
        </w:tabs>
        <w:rPr>
          <w:rFonts w:eastAsiaTheme="minorEastAsia"/>
          <w:noProof/>
          <w:lang w:eastAsia="sv-SE"/>
        </w:rPr>
      </w:pPr>
      <w:r w:rsidRPr="00574C83">
        <w:rPr>
          <w:noProof/>
          <w:color w:val="000000" w:themeColor="text1"/>
        </w:rPr>
        <w:t>3.1</w:t>
      </w:r>
      <w:r>
        <w:rPr>
          <w:rFonts w:eastAsiaTheme="minorEastAsia"/>
          <w:noProof/>
          <w:lang w:eastAsia="sv-SE"/>
        </w:rPr>
        <w:tab/>
      </w:r>
      <w:r w:rsidRPr="00574C83">
        <w:rPr>
          <w:noProof/>
          <w:color w:val="000000" w:themeColor="text1"/>
        </w:rPr>
        <w:t>Dimensionen minskade växthusgasutsläpp</w:t>
      </w:r>
      <w:r>
        <w:rPr>
          <w:noProof/>
        </w:rPr>
        <w:tab/>
      </w:r>
      <w:r>
        <w:rPr>
          <w:noProof/>
        </w:rPr>
        <w:fldChar w:fldCharType="begin"/>
      </w:r>
      <w:r>
        <w:rPr>
          <w:noProof/>
        </w:rPr>
        <w:instrText xml:space="preserve"> PAGEREF _Toc131077111 \h </w:instrText>
      </w:r>
      <w:r>
        <w:rPr>
          <w:noProof/>
        </w:rPr>
      </w:r>
      <w:r>
        <w:rPr>
          <w:noProof/>
        </w:rPr>
        <w:fldChar w:fldCharType="separate"/>
      </w:r>
      <w:r w:rsidR="00AE29CB">
        <w:rPr>
          <w:noProof/>
        </w:rPr>
        <w:t>42</w:t>
      </w:r>
      <w:r>
        <w:rPr>
          <w:noProof/>
        </w:rPr>
        <w:fldChar w:fldCharType="end"/>
      </w:r>
    </w:p>
    <w:p w14:paraId="291BCF61" w14:textId="6AFEA63B" w:rsidR="00B121EF" w:rsidRDefault="00B121EF">
      <w:pPr>
        <w:pStyle w:val="Innehll2"/>
        <w:tabs>
          <w:tab w:val="left" w:pos="964"/>
        </w:tabs>
        <w:rPr>
          <w:rFonts w:eastAsiaTheme="minorEastAsia"/>
          <w:noProof/>
          <w:lang w:eastAsia="sv-SE"/>
        </w:rPr>
      </w:pPr>
      <w:r w:rsidRPr="00574C83">
        <w:rPr>
          <w:noProof/>
          <w:color w:val="000000" w:themeColor="text1"/>
        </w:rPr>
        <w:t>3.2</w:t>
      </w:r>
      <w:r>
        <w:rPr>
          <w:rFonts w:eastAsiaTheme="minorEastAsia"/>
          <w:noProof/>
          <w:lang w:eastAsia="sv-SE"/>
        </w:rPr>
        <w:tab/>
      </w:r>
      <w:r w:rsidRPr="00574C83">
        <w:rPr>
          <w:noProof/>
          <w:color w:val="000000" w:themeColor="text1"/>
        </w:rPr>
        <w:t>Dimensionen energieffektivitet</w:t>
      </w:r>
      <w:r>
        <w:rPr>
          <w:noProof/>
        </w:rPr>
        <w:tab/>
      </w:r>
      <w:r>
        <w:rPr>
          <w:noProof/>
        </w:rPr>
        <w:fldChar w:fldCharType="begin"/>
      </w:r>
      <w:r>
        <w:rPr>
          <w:noProof/>
        </w:rPr>
        <w:instrText xml:space="preserve"> PAGEREF _Toc131077112 \h </w:instrText>
      </w:r>
      <w:r>
        <w:rPr>
          <w:noProof/>
        </w:rPr>
      </w:r>
      <w:r>
        <w:rPr>
          <w:noProof/>
        </w:rPr>
        <w:fldChar w:fldCharType="separate"/>
      </w:r>
      <w:r w:rsidR="00AE29CB">
        <w:rPr>
          <w:noProof/>
        </w:rPr>
        <w:t>72</w:t>
      </w:r>
      <w:r>
        <w:rPr>
          <w:noProof/>
        </w:rPr>
        <w:fldChar w:fldCharType="end"/>
      </w:r>
    </w:p>
    <w:p w14:paraId="2AEF8BAA" w14:textId="0C854FA7" w:rsidR="00B121EF" w:rsidRDefault="00B121EF">
      <w:pPr>
        <w:pStyle w:val="Innehll2"/>
        <w:tabs>
          <w:tab w:val="left" w:pos="964"/>
        </w:tabs>
        <w:rPr>
          <w:rFonts w:eastAsiaTheme="minorEastAsia"/>
          <w:noProof/>
          <w:lang w:eastAsia="sv-SE"/>
        </w:rPr>
      </w:pPr>
      <w:r w:rsidRPr="00574C83">
        <w:rPr>
          <w:noProof/>
          <w:color w:val="000000" w:themeColor="text1"/>
        </w:rPr>
        <w:t>3.3</w:t>
      </w:r>
      <w:r>
        <w:rPr>
          <w:rFonts w:eastAsiaTheme="minorEastAsia"/>
          <w:noProof/>
          <w:lang w:eastAsia="sv-SE"/>
        </w:rPr>
        <w:tab/>
      </w:r>
      <w:r w:rsidRPr="00574C83">
        <w:rPr>
          <w:noProof/>
          <w:color w:val="000000" w:themeColor="text1"/>
        </w:rPr>
        <w:t>Dimensionen energitrygghet</w:t>
      </w:r>
      <w:r>
        <w:rPr>
          <w:noProof/>
        </w:rPr>
        <w:tab/>
      </w:r>
      <w:r>
        <w:rPr>
          <w:noProof/>
        </w:rPr>
        <w:fldChar w:fldCharType="begin"/>
      </w:r>
      <w:r>
        <w:rPr>
          <w:noProof/>
        </w:rPr>
        <w:instrText xml:space="preserve"> PAGEREF _Toc131077113 \h </w:instrText>
      </w:r>
      <w:r>
        <w:rPr>
          <w:noProof/>
        </w:rPr>
      </w:r>
      <w:r>
        <w:rPr>
          <w:noProof/>
        </w:rPr>
        <w:fldChar w:fldCharType="separate"/>
      </w:r>
      <w:r w:rsidR="00AE29CB">
        <w:rPr>
          <w:noProof/>
        </w:rPr>
        <w:t>86</w:t>
      </w:r>
      <w:r>
        <w:rPr>
          <w:noProof/>
        </w:rPr>
        <w:fldChar w:fldCharType="end"/>
      </w:r>
    </w:p>
    <w:p w14:paraId="42CDC0EA" w14:textId="428C142C" w:rsidR="00B121EF" w:rsidRDefault="00B121EF">
      <w:pPr>
        <w:pStyle w:val="Innehll2"/>
        <w:tabs>
          <w:tab w:val="left" w:pos="964"/>
        </w:tabs>
        <w:rPr>
          <w:rFonts w:eastAsiaTheme="minorEastAsia"/>
          <w:noProof/>
          <w:lang w:eastAsia="sv-SE"/>
        </w:rPr>
      </w:pPr>
      <w:r w:rsidRPr="00574C83">
        <w:rPr>
          <w:noProof/>
          <w:color w:val="000000" w:themeColor="text1"/>
        </w:rPr>
        <w:t>3.4</w:t>
      </w:r>
      <w:r>
        <w:rPr>
          <w:rFonts w:eastAsiaTheme="minorEastAsia"/>
          <w:noProof/>
          <w:lang w:eastAsia="sv-SE"/>
        </w:rPr>
        <w:tab/>
      </w:r>
      <w:r w:rsidRPr="00574C83">
        <w:rPr>
          <w:noProof/>
          <w:color w:val="000000" w:themeColor="text1"/>
        </w:rPr>
        <w:t>Dimensionen den inre energimarknaden</w:t>
      </w:r>
      <w:r>
        <w:rPr>
          <w:noProof/>
        </w:rPr>
        <w:tab/>
      </w:r>
      <w:r>
        <w:rPr>
          <w:noProof/>
        </w:rPr>
        <w:fldChar w:fldCharType="begin"/>
      </w:r>
      <w:r>
        <w:rPr>
          <w:noProof/>
        </w:rPr>
        <w:instrText xml:space="preserve"> PAGEREF _Toc131077114 \h </w:instrText>
      </w:r>
      <w:r>
        <w:rPr>
          <w:noProof/>
        </w:rPr>
      </w:r>
      <w:r>
        <w:rPr>
          <w:noProof/>
        </w:rPr>
        <w:fldChar w:fldCharType="separate"/>
      </w:r>
      <w:r w:rsidR="00AE29CB">
        <w:rPr>
          <w:noProof/>
        </w:rPr>
        <w:t>95</w:t>
      </w:r>
      <w:r>
        <w:rPr>
          <w:noProof/>
        </w:rPr>
        <w:fldChar w:fldCharType="end"/>
      </w:r>
    </w:p>
    <w:p w14:paraId="6A6EA7C6" w14:textId="6CEFD83C" w:rsidR="00B121EF" w:rsidRDefault="00B121EF">
      <w:pPr>
        <w:pStyle w:val="Innehll2"/>
        <w:tabs>
          <w:tab w:val="left" w:pos="964"/>
        </w:tabs>
        <w:rPr>
          <w:rFonts w:eastAsiaTheme="minorEastAsia"/>
          <w:noProof/>
          <w:lang w:eastAsia="sv-SE"/>
        </w:rPr>
      </w:pPr>
      <w:r w:rsidRPr="00574C83">
        <w:rPr>
          <w:noProof/>
          <w:color w:val="000000" w:themeColor="text1"/>
        </w:rPr>
        <w:t>3.5</w:t>
      </w:r>
      <w:r>
        <w:rPr>
          <w:rFonts w:eastAsiaTheme="minorEastAsia"/>
          <w:noProof/>
          <w:lang w:eastAsia="sv-SE"/>
        </w:rPr>
        <w:tab/>
      </w:r>
      <w:r w:rsidRPr="00574C83">
        <w:rPr>
          <w:noProof/>
          <w:color w:val="000000" w:themeColor="text1"/>
        </w:rPr>
        <w:t>Dimensionen forskning, innovation och konkurrenskraft</w:t>
      </w:r>
      <w:r>
        <w:rPr>
          <w:noProof/>
        </w:rPr>
        <w:tab/>
      </w:r>
      <w:r>
        <w:rPr>
          <w:noProof/>
        </w:rPr>
        <w:fldChar w:fldCharType="begin"/>
      </w:r>
      <w:r>
        <w:rPr>
          <w:noProof/>
        </w:rPr>
        <w:instrText xml:space="preserve"> PAGEREF _Toc131077115 \h </w:instrText>
      </w:r>
      <w:r>
        <w:rPr>
          <w:noProof/>
        </w:rPr>
      </w:r>
      <w:r>
        <w:rPr>
          <w:noProof/>
        </w:rPr>
        <w:fldChar w:fldCharType="separate"/>
      </w:r>
      <w:r w:rsidR="00AE29CB">
        <w:rPr>
          <w:noProof/>
        </w:rPr>
        <w:t>102</w:t>
      </w:r>
      <w:r>
        <w:rPr>
          <w:noProof/>
        </w:rPr>
        <w:fldChar w:fldCharType="end"/>
      </w:r>
    </w:p>
    <w:p w14:paraId="32273DCF" w14:textId="73A16821" w:rsidR="00B121EF" w:rsidRDefault="00B121EF">
      <w:pPr>
        <w:pStyle w:val="Innehll1"/>
        <w:tabs>
          <w:tab w:val="left" w:pos="397"/>
        </w:tabs>
        <w:rPr>
          <w:rFonts w:asciiTheme="minorHAnsi" w:eastAsiaTheme="minorEastAsia" w:hAnsiTheme="minorHAnsi"/>
          <w:noProof/>
          <w:spacing w:val="0"/>
          <w:lang w:eastAsia="sv-SE"/>
        </w:rPr>
      </w:pPr>
      <w:r w:rsidRPr="00574C83">
        <w:rPr>
          <w:noProof/>
          <w:color w:val="000000" w:themeColor="text1"/>
        </w:rPr>
        <w:t>4</w:t>
      </w:r>
      <w:r>
        <w:rPr>
          <w:rFonts w:asciiTheme="minorHAnsi" w:eastAsiaTheme="minorEastAsia" w:hAnsiTheme="minorHAnsi"/>
          <w:noProof/>
          <w:spacing w:val="0"/>
          <w:lang w:eastAsia="sv-SE"/>
        </w:rPr>
        <w:tab/>
      </w:r>
      <w:r w:rsidRPr="00574C83">
        <w:rPr>
          <w:noProof/>
          <w:color w:val="000000" w:themeColor="text1"/>
        </w:rPr>
        <w:t>NULÄGE VAD GÄLLER BEFINTLIGA STYRMEDEL OCH ÅTGÄRDER OCH PROGNOSER SOM GRUNDAR SIG PÅ DESSA</w:t>
      </w:r>
      <w:r>
        <w:rPr>
          <w:noProof/>
        </w:rPr>
        <w:tab/>
      </w:r>
      <w:r>
        <w:rPr>
          <w:noProof/>
        </w:rPr>
        <w:fldChar w:fldCharType="begin"/>
      </w:r>
      <w:r>
        <w:rPr>
          <w:noProof/>
        </w:rPr>
        <w:instrText xml:space="preserve"> PAGEREF _Toc131077116 \h </w:instrText>
      </w:r>
      <w:r>
        <w:rPr>
          <w:noProof/>
        </w:rPr>
      </w:r>
      <w:r>
        <w:rPr>
          <w:noProof/>
        </w:rPr>
        <w:fldChar w:fldCharType="separate"/>
      </w:r>
      <w:r w:rsidR="00AE29CB">
        <w:rPr>
          <w:noProof/>
        </w:rPr>
        <w:t>107</w:t>
      </w:r>
      <w:r>
        <w:rPr>
          <w:noProof/>
        </w:rPr>
        <w:fldChar w:fldCharType="end"/>
      </w:r>
    </w:p>
    <w:p w14:paraId="267AF0BD" w14:textId="26105B3D" w:rsidR="00B121EF" w:rsidRDefault="00B121EF">
      <w:pPr>
        <w:pStyle w:val="Innehll2"/>
        <w:tabs>
          <w:tab w:val="left" w:pos="964"/>
        </w:tabs>
        <w:rPr>
          <w:rFonts w:eastAsiaTheme="minorEastAsia"/>
          <w:noProof/>
          <w:lang w:eastAsia="sv-SE"/>
        </w:rPr>
      </w:pPr>
      <w:r w:rsidRPr="00574C83">
        <w:rPr>
          <w:noProof/>
          <w:color w:val="000000" w:themeColor="text1"/>
        </w:rPr>
        <w:t>4.1</w:t>
      </w:r>
      <w:r>
        <w:rPr>
          <w:rFonts w:eastAsiaTheme="minorEastAsia"/>
          <w:noProof/>
          <w:lang w:eastAsia="sv-SE"/>
        </w:rPr>
        <w:tab/>
      </w:r>
      <w:r w:rsidRPr="00574C83">
        <w:rPr>
          <w:noProof/>
          <w:color w:val="000000" w:themeColor="text1"/>
        </w:rPr>
        <w:t>Beräknad utveckling av viktigaste exogena faktorer som påverkar energisystemens och växthusgasutsläppens utveckling</w:t>
      </w:r>
      <w:r>
        <w:rPr>
          <w:noProof/>
        </w:rPr>
        <w:tab/>
      </w:r>
      <w:r>
        <w:rPr>
          <w:noProof/>
        </w:rPr>
        <w:fldChar w:fldCharType="begin"/>
      </w:r>
      <w:r>
        <w:rPr>
          <w:noProof/>
        </w:rPr>
        <w:instrText xml:space="preserve"> PAGEREF _Toc131077117 \h </w:instrText>
      </w:r>
      <w:r>
        <w:rPr>
          <w:noProof/>
        </w:rPr>
      </w:r>
      <w:r>
        <w:rPr>
          <w:noProof/>
        </w:rPr>
        <w:fldChar w:fldCharType="separate"/>
      </w:r>
      <w:r w:rsidR="00AE29CB">
        <w:rPr>
          <w:noProof/>
        </w:rPr>
        <w:t>107</w:t>
      </w:r>
      <w:r>
        <w:rPr>
          <w:noProof/>
        </w:rPr>
        <w:fldChar w:fldCharType="end"/>
      </w:r>
    </w:p>
    <w:p w14:paraId="55724186" w14:textId="0B2FEAF3" w:rsidR="00B121EF" w:rsidRDefault="00B121EF">
      <w:pPr>
        <w:pStyle w:val="Innehll2"/>
        <w:tabs>
          <w:tab w:val="left" w:pos="964"/>
        </w:tabs>
        <w:rPr>
          <w:rFonts w:eastAsiaTheme="minorEastAsia"/>
          <w:noProof/>
          <w:lang w:eastAsia="sv-SE"/>
        </w:rPr>
      </w:pPr>
      <w:r w:rsidRPr="00574C83">
        <w:rPr>
          <w:noProof/>
          <w:color w:val="000000" w:themeColor="text1"/>
        </w:rPr>
        <w:t>4.2</w:t>
      </w:r>
      <w:r>
        <w:rPr>
          <w:rFonts w:eastAsiaTheme="minorEastAsia"/>
          <w:noProof/>
          <w:lang w:eastAsia="sv-SE"/>
        </w:rPr>
        <w:tab/>
      </w:r>
      <w:r w:rsidRPr="00574C83">
        <w:rPr>
          <w:noProof/>
          <w:color w:val="000000" w:themeColor="text1"/>
        </w:rPr>
        <w:t>Dimension minskade växthusgasutsläpp</w:t>
      </w:r>
      <w:r>
        <w:rPr>
          <w:noProof/>
        </w:rPr>
        <w:tab/>
      </w:r>
      <w:r>
        <w:rPr>
          <w:noProof/>
        </w:rPr>
        <w:fldChar w:fldCharType="begin"/>
      </w:r>
      <w:r>
        <w:rPr>
          <w:noProof/>
        </w:rPr>
        <w:instrText xml:space="preserve"> PAGEREF _Toc131077118 \h </w:instrText>
      </w:r>
      <w:r>
        <w:rPr>
          <w:noProof/>
        </w:rPr>
      </w:r>
      <w:r>
        <w:rPr>
          <w:noProof/>
        </w:rPr>
        <w:fldChar w:fldCharType="separate"/>
      </w:r>
      <w:r w:rsidR="00AE29CB">
        <w:rPr>
          <w:noProof/>
        </w:rPr>
        <w:t>114</w:t>
      </w:r>
      <w:r>
        <w:rPr>
          <w:noProof/>
        </w:rPr>
        <w:fldChar w:fldCharType="end"/>
      </w:r>
    </w:p>
    <w:p w14:paraId="1B489ABB" w14:textId="06DAC7D4" w:rsidR="00B121EF" w:rsidRDefault="00B121EF">
      <w:pPr>
        <w:pStyle w:val="Innehll2"/>
        <w:tabs>
          <w:tab w:val="left" w:pos="964"/>
        </w:tabs>
        <w:rPr>
          <w:rFonts w:eastAsiaTheme="minorEastAsia"/>
          <w:noProof/>
          <w:lang w:eastAsia="sv-SE"/>
        </w:rPr>
      </w:pPr>
      <w:r w:rsidRPr="00574C83">
        <w:rPr>
          <w:noProof/>
          <w:color w:val="000000" w:themeColor="text1"/>
        </w:rPr>
        <w:t>4.3</w:t>
      </w:r>
      <w:r>
        <w:rPr>
          <w:rFonts w:eastAsiaTheme="minorEastAsia"/>
          <w:noProof/>
          <w:lang w:eastAsia="sv-SE"/>
        </w:rPr>
        <w:tab/>
      </w:r>
      <w:r w:rsidRPr="00574C83">
        <w:rPr>
          <w:noProof/>
          <w:color w:val="000000" w:themeColor="text1"/>
        </w:rPr>
        <w:t>Dimension energieffektivitet</w:t>
      </w:r>
      <w:r>
        <w:rPr>
          <w:noProof/>
        </w:rPr>
        <w:tab/>
      </w:r>
      <w:r>
        <w:rPr>
          <w:noProof/>
        </w:rPr>
        <w:fldChar w:fldCharType="begin"/>
      </w:r>
      <w:r>
        <w:rPr>
          <w:noProof/>
        </w:rPr>
        <w:instrText xml:space="preserve"> PAGEREF _Toc131077119 \h </w:instrText>
      </w:r>
      <w:r>
        <w:rPr>
          <w:noProof/>
        </w:rPr>
      </w:r>
      <w:r>
        <w:rPr>
          <w:noProof/>
        </w:rPr>
        <w:fldChar w:fldCharType="separate"/>
      </w:r>
      <w:r w:rsidR="00AE29CB">
        <w:rPr>
          <w:noProof/>
        </w:rPr>
        <w:t>126</w:t>
      </w:r>
      <w:r>
        <w:rPr>
          <w:noProof/>
        </w:rPr>
        <w:fldChar w:fldCharType="end"/>
      </w:r>
    </w:p>
    <w:p w14:paraId="4B64C4BC" w14:textId="75411980" w:rsidR="00B121EF" w:rsidRDefault="00B121EF">
      <w:pPr>
        <w:pStyle w:val="Innehll2"/>
        <w:tabs>
          <w:tab w:val="left" w:pos="964"/>
        </w:tabs>
        <w:rPr>
          <w:rFonts w:eastAsiaTheme="minorEastAsia"/>
          <w:noProof/>
          <w:lang w:eastAsia="sv-SE"/>
        </w:rPr>
      </w:pPr>
      <w:r w:rsidRPr="00574C83">
        <w:rPr>
          <w:noProof/>
          <w:color w:val="000000" w:themeColor="text1"/>
        </w:rPr>
        <w:t>4.4</w:t>
      </w:r>
      <w:r>
        <w:rPr>
          <w:rFonts w:eastAsiaTheme="minorEastAsia"/>
          <w:noProof/>
          <w:lang w:eastAsia="sv-SE"/>
        </w:rPr>
        <w:tab/>
      </w:r>
      <w:r w:rsidRPr="00574C83">
        <w:rPr>
          <w:noProof/>
          <w:color w:val="000000" w:themeColor="text1"/>
        </w:rPr>
        <w:t>Dimension energitrygghet</w:t>
      </w:r>
      <w:r>
        <w:rPr>
          <w:noProof/>
        </w:rPr>
        <w:tab/>
      </w:r>
      <w:r>
        <w:rPr>
          <w:noProof/>
        </w:rPr>
        <w:fldChar w:fldCharType="begin"/>
      </w:r>
      <w:r>
        <w:rPr>
          <w:noProof/>
        </w:rPr>
        <w:instrText xml:space="preserve"> PAGEREF _Toc131077120 \h </w:instrText>
      </w:r>
      <w:r>
        <w:rPr>
          <w:noProof/>
        </w:rPr>
      </w:r>
      <w:r>
        <w:rPr>
          <w:noProof/>
        </w:rPr>
        <w:fldChar w:fldCharType="separate"/>
      </w:r>
      <w:r w:rsidR="00AE29CB">
        <w:rPr>
          <w:noProof/>
        </w:rPr>
        <w:t>129</w:t>
      </w:r>
      <w:r>
        <w:rPr>
          <w:noProof/>
        </w:rPr>
        <w:fldChar w:fldCharType="end"/>
      </w:r>
    </w:p>
    <w:p w14:paraId="73DC411A" w14:textId="02C287A1" w:rsidR="00B121EF" w:rsidRDefault="00B121EF">
      <w:pPr>
        <w:pStyle w:val="Innehll2"/>
        <w:tabs>
          <w:tab w:val="left" w:pos="964"/>
        </w:tabs>
        <w:rPr>
          <w:rFonts w:eastAsiaTheme="minorEastAsia"/>
          <w:noProof/>
          <w:lang w:eastAsia="sv-SE"/>
        </w:rPr>
      </w:pPr>
      <w:r w:rsidRPr="00574C83">
        <w:rPr>
          <w:noProof/>
          <w:color w:val="000000" w:themeColor="text1"/>
        </w:rPr>
        <w:t>4.5</w:t>
      </w:r>
      <w:r>
        <w:rPr>
          <w:rFonts w:eastAsiaTheme="minorEastAsia"/>
          <w:noProof/>
          <w:lang w:eastAsia="sv-SE"/>
        </w:rPr>
        <w:tab/>
      </w:r>
      <w:r w:rsidRPr="00574C83">
        <w:rPr>
          <w:noProof/>
          <w:color w:val="000000" w:themeColor="text1"/>
        </w:rPr>
        <w:t>Dimension den inre marknaden</w:t>
      </w:r>
      <w:r>
        <w:rPr>
          <w:noProof/>
        </w:rPr>
        <w:tab/>
      </w:r>
      <w:r>
        <w:rPr>
          <w:noProof/>
        </w:rPr>
        <w:fldChar w:fldCharType="begin"/>
      </w:r>
      <w:r>
        <w:rPr>
          <w:noProof/>
        </w:rPr>
        <w:instrText xml:space="preserve"> PAGEREF _Toc131077121 \h </w:instrText>
      </w:r>
      <w:r>
        <w:rPr>
          <w:noProof/>
        </w:rPr>
      </w:r>
      <w:r>
        <w:rPr>
          <w:noProof/>
        </w:rPr>
        <w:fldChar w:fldCharType="separate"/>
      </w:r>
      <w:r w:rsidR="00AE29CB">
        <w:rPr>
          <w:noProof/>
        </w:rPr>
        <w:t>134</w:t>
      </w:r>
      <w:r>
        <w:rPr>
          <w:noProof/>
        </w:rPr>
        <w:fldChar w:fldCharType="end"/>
      </w:r>
    </w:p>
    <w:p w14:paraId="63BA765C" w14:textId="6E09B566" w:rsidR="00B121EF" w:rsidRDefault="00B121EF">
      <w:pPr>
        <w:pStyle w:val="Innehll2"/>
        <w:tabs>
          <w:tab w:val="left" w:pos="964"/>
        </w:tabs>
        <w:rPr>
          <w:rFonts w:eastAsiaTheme="minorEastAsia"/>
          <w:noProof/>
          <w:lang w:eastAsia="sv-SE"/>
        </w:rPr>
      </w:pPr>
      <w:r w:rsidRPr="00574C83">
        <w:rPr>
          <w:noProof/>
          <w:color w:val="000000" w:themeColor="text1"/>
        </w:rPr>
        <w:t>4.6</w:t>
      </w:r>
      <w:r>
        <w:rPr>
          <w:rFonts w:eastAsiaTheme="minorEastAsia"/>
          <w:noProof/>
          <w:lang w:eastAsia="sv-SE"/>
        </w:rPr>
        <w:tab/>
      </w:r>
      <w:r w:rsidRPr="00574C83">
        <w:rPr>
          <w:noProof/>
          <w:color w:val="000000" w:themeColor="text1"/>
        </w:rPr>
        <w:t>Dimension forskning, innovation och konkurrenskraft</w:t>
      </w:r>
      <w:r>
        <w:rPr>
          <w:noProof/>
        </w:rPr>
        <w:tab/>
      </w:r>
      <w:r>
        <w:rPr>
          <w:noProof/>
        </w:rPr>
        <w:fldChar w:fldCharType="begin"/>
      </w:r>
      <w:r>
        <w:rPr>
          <w:noProof/>
        </w:rPr>
        <w:instrText xml:space="preserve"> PAGEREF _Toc131077122 \h </w:instrText>
      </w:r>
      <w:r>
        <w:rPr>
          <w:noProof/>
        </w:rPr>
      </w:r>
      <w:r>
        <w:rPr>
          <w:noProof/>
        </w:rPr>
        <w:fldChar w:fldCharType="separate"/>
      </w:r>
      <w:r w:rsidR="00AE29CB">
        <w:rPr>
          <w:noProof/>
        </w:rPr>
        <w:t>143</w:t>
      </w:r>
      <w:r>
        <w:rPr>
          <w:noProof/>
        </w:rPr>
        <w:fldChar w:fldCharType="end"/>
      </w:r>
    </w:p>
    <w:p w14:paraId="035B8144" w14:textId="3DBC0E0A" w:rsidR="00B121EF" w:rsidRDefault="00B121EF">
      <w:pPr>
        <w:pStyle w:val="Innehll1"/>
        <w:tabs>
          <w:tab w:val="left" w:pos="397"/>
        </w:tabs>
        <w:rPr>
          <w:rFonts w:asciiTheme="minorHAnsi" w:eastAsiaTheme="minorEastAsia" w:hAnsiTheme="minorHAnsi"/>
          <w:noProof/>
          <w:spacing w:val="0"/>
          <w:lang w:eastAsia="sv-SE"/>
        </w:rPr>
      </w:pPr>
      <w:r w:rsidRPr="00574C83">
        <w:rPr>
          <w:noProof/>
          <w:color w:val="000000" w:themeColor="text1"/>
        </w:rPr>
        <w:t>5</w:t>
      </w:r>
      <w:r>
        <w:rPr>
          <w:rFonts w:asciiTheme="minorHAnsi" w:eastAsiaTheme="minorEastAsia" w:hAnsiTheme="minorHAnsi"/>
          <w:noProof/>
          <w:spacing w:val="0"/>
          <w:lang w:eastAsia="sv-SE"/>
        </w:rPr>
        <w:tab/>
      </w:r>
      <w:r w:rsidRPr="00574C83">
        <w:rPr>
          <w:noProof/>
          <w:color w:val="000000" w:themeColor="text1"/>
        </w:rPr>
        <w:t>KONSEKVENSBEDÖMNING AV PLANERADE STYRMEDEL OCH ÅTGÄRDER</w:t>
      </w:r>
      <w:r>
        <w:rPr>
          <w:noProof/>
        </w:rPr>
        <w:tab/>
      </w:r>
      <w:r>
        <w:rPr>
          <w:noProof/>
        </w:rPr>
        <w:fldChar w:fldCharType="begin"/>
      </w:r>
      <w:r>
        <w:rPr>
          <w:noProof/>
        </w:rPr>
        <w:instrText xml:space="preserve"> PAGEREF _Toc131077123 \h </w:instrText>
      </w:r>
      <w:r>
        <w:rPr>
          <w:noProof/>
        </w:rPr>
      </w:r>
      <w:r>
        <w:rPr>
          <w:noProof/>
        </w:rPr>
        <w:fldChar w:fldCharType="separate"/>
      </w:r>
      <w:r w:rsidR="00AE29CB">
        <w:rPr>
          <w:noProof/>
        </w:rPr>
        <w:t>153</w:t>
      </w:r>
      <w:r>
        <w:rPr>
          <w:noProof/>
        </w:rPr>
        <w:fldChar w:fldCharType="end"/>
      </w:r>
    </w:p>
    <w:p w14:paraId="687AB902" w14:textId="532ED39E" w:rsidR="00B121EF" w:rsidRDefault="00B121EF">
      <w:pPr>
        <w:pStyle w:val="Innehll2"/>
        <w:tabs>
          <w:tab w:val="left" w:pos="964"/>
        </w:tabs>
        <w:rPr>
          <w:rFonts w:eastAsiaTheme="minorEastAsia"/>
          <w:noProof/>
          <w:lang w:eastAsia="sv-SE"/>
        </w:rPr>
      </w:pPr>
      <w:r w:rsidRPr="00574C83">
        <w:rPr>
          <w:noProof/>
          <w:color w:val="000000" w:themeColor="text1"/>
        </w:rPr>
        <w:lastRenderedPageBreak/>
        <w:t>5.1</w:t>
      </w:r>
      <w:r>
        <w:rPr>
          <w:rFonts w:eastAsiaTheme="minorEastAsia"/>
          <w:noProof/>
          <w:lang w:eastAsia="sv-SE"/>
        </w:rPr>
        <w:tab/>
      </w:r>
      <w:r w:rsidRPr="00574C83">
        <w:rPr>
          <w:noProof/>
          <w:color w:val="000000" w:themeColor="text1"/>
        </w:rPr>
        <w:t>Effekter av planerade styrmedel och åtgärder som beskrivs i avsnitt 3 om energisystem och utsläpp och upptag av växthusgaser samt en jämförelse med prognoser på grundval av befintliga styrmedel och åtgärder (enligt beskrivningen i avsnitt 4).</w:t>
      </w:r>
      <w:r>
        <w:rPr>
          <w:noProof/>
        </w:rPr>
        <w:tab/>
      </w:r>
      <w:r>
        <w:rPr>
          <w:noProof/>
        </w:rPr>
        <w:fldChar w:fldCharType="begin"/>
      </w:r>
      <w:r>
        <w:rPr>
          <w:noProof/>
        </w:rPr>
        <w:instrText xml:space="preserve"> PAGEREF _Toc131077124 \h </w:instrText>
      </w:r>
      <w:r>
        <w:rPr>
          <w:noProof/>
        </w:rPr>
      </w:r>
      <w:r>
        <w:rPr>
          <w:noProof/>
        </w:rPr>
        <w:fldChar w:fldCharType="separate"/>
      </w:r>
      <w:r w:rsidR="00AE29CB">
        <w:rPr>
          <w:noProof/>
        </w:rPr>
        <w:t>153</w:t>
      </w:r>
      <w:r>
        <w:rPr>
          <w:noProof/>
        </w:rPr>
        <w:fldChar w:fldCharType="end"/>
      </w:r>
    </w:p>
    <w:p w14:paraId="4718817B" w14:textId="3314DEA4" w:rsidR="00B121EF" w:rsidRDefault="00B121EF">
      <w:pPr>
        <w:pStyle w:val="Innehll2"/>
        <w:tabs>
          <w:tab w:val="left" w:pos="964"/>
        </w:tabs>
        <w:rPr>
          <w:rFonts w:eastAsiaTheme="minorEastAsia"/>
          <w:noProof/>
          <w:lang w:eastAsia="sv-SE"/>
        </w:rPr>
      </w:pPr>
      <w:r>
        <w:rPr>
          <w:noProof/>
        </w:rPr>
        <w:t>5.2</w:t>
      </w:r>
      <w:r>
        <w:rPr>
          <w:rFonts w:eastAsiaTheme="minorEastAsia"/>
          <w:noProof/>
          <w:lang w:eastAsia="sv-SE"/>
        </w:rPr>
        <w:tab/>
      </w:r>
      <w:r>
        <w:rPr>
          <w:noProof/>
        </w:rPr>
        <w:t>De makroekonomiska och, i den utsträckning det är möjligt, de hälso-, miljö-, och utbildningsmässiga, de kompetensmässiga och sociala konsekvenserna, inklusive med avseende på rättvis övergång (i fråga om kostnader och nytta samt kostnadseffektivitet) av de planerade styrmedel och åtgärder som behandlas i avsnitt 3, åtminstone fram till det sista året av den period som omfattas av planen, inklusive jämförelse med prognoser på grundval av befintliga styrmedel och åtgärder.</w:t>
      </w:r>
      <w:r>
        <w:rPr>
          <w:noProof/>
        </w:rPr>
        <w:tab/>
      </w:r>
      <w:r>
        <w:rPr>
          <w:noProof/>
        </w:rPr>
        <w:fldChar w:fldCharType="begin"/>
      </w:r>
      <w:r>
        <w:rPr>
          <w:noProof/>
        </w:rPr>
        <w:instrText xml:space="preserve"> PAGEREF _Toc131077125 \h </w:instrText>
      </w:r>
      <w:r>
        <w:rPr>
          <w:noProof/>
        </w:rPr>
      </w:r>
      <w:r>
        <w:rPr>
          <w:noProof/>
        </w:rPr>
        <w:fldChar w:fldCharType="separate"/>
      </w:r>
      <w:r w:rsidR="00AE29CB">
        <w:rPr>
          <w:noProof/>
        </w:rPr>
        <w:t>155</w:t>
      </w:r>
      <w:r>
        <w:rPr>
          <w:noProof/>
        </w:rPr>
        <w:fldChar w:fldCharType="end"/>
      </w:r>
    </w:p>
    <w:p w14:paraId="122C19E9" w14:textId="2B59BF7A" w:rsidR="00B121EF" w:rsidRDefault="00B121EF">
      <w:pPr>
        <w:pStyle w:val="Innehll2"/>
        <w:tabs>
          <w:tab w:val="left" w:pos="964"/>
        </w:tabs>
        <w:rPr>
          <w:rFonts w:eastAsiaTheme="minorEastAsia"/>
          <w:noProof/>
          <w:lang w:eastAsia="sv-SE"/>
        </w:rPr>
      </w:pPr>
      <w:r w:rsidRPr="00574C83">
        <w:rPr>
          <w:noProof/>
          <w:color w:val="000000" w:themeColor="text1"/>
        </w:rPr>
        <w:t>5.3</w:t>
      </w:r>
      <w:r>
        <w:rPr>
          <w:rFonts w:eastAsiaTheme="minorEastAsia"/>
          <w:noProof/>
          <w:lang w:eastAsia="sv-SE"/>
        </w:rPr>
        <w:tab/>
      </w:r>
      <w:r w:rsidRPr="00574C83">
        <w:rPr>
          <w:noProof/>
          <w:color w:val="000000" w:themeColor="text1"/>
        </w:rPr>
        <w:t>Översikt över investeringsbehov</w:t>
      </w:r>
      <w:r>
        <w:rPr>
          <w:noProof/>
        </w:rPr>
        <w:tab/>
      </w:r>
      <w:r>
        <w:rPr>
          <w:noProof/>
        </w:rPr>
        <w:fldChar w:fldCharType="begin"/>
      </w:r>
      <w:r>
        <w:rPr>
          <w:noProof/>
        </w:rPr>
        <w:instrText xml:space="preserve"> PAGEREF _Toc131077126 \h </w:instrText>
      </w:r>
      <w:r>
        <w:rPr>
          <w:noProof/>
        </w:rPr>
      </w:r>
      <w:r>
        <w:rPr>
          <w:noProof/>
        </w:rPr>
        <w:fldChar w:fldCharType="separate"/>
      </w:r>
      <w:r w:rsidR="00AE29CB">
        <w:rPr>
          <w:noProof/>
        </w:rPr>
        <w:t>155</w:t>
      </w:r>
      <w:r>
        <w:rPr>
          <w:noProof/>
        </w:rPr>
        <w:fldChar w:fldCharType="end"/>
      </w:r>
    </w:p>
    <w:p w14:paraId="40EACB66" w14:textId="5CB537EF" w:rsidR="00B121EF" w:rsidRDefault="00B121EF">
      <w:pPr>
        <w:pStyle w:val="Innehll2"/>
        <w:tabs>
          <w:tab w:val="left" w:pos="964"/>
        </w:tabs>
        <w:rPr>
          <w:rFonts w:eastAsiaTheme="minorEastAsia"/>
          <w:noProof/>
          <w:lang w:eastAsia="sv-SE"/>
        </w:rPr>
      </w:pPr>
      <w:r w:rsidRPr="00574C83">
        <w:rPr>
          <w:noProof/>
          <w:color w:val="000000" w:themeColor="text1"/>
        </w:rPr>
        <w:t>5.4</w:t>
      </w:r>
      <w:r>
        <w:rPr>
          <w:rFonts w:eastAsiaTheme="minorEastAsia"/>
          <w:noProof/>
          <w:lang w:eastAsia="sv-SE"/>
        </w:rPr>
        <w:tab/>
      </w:r>
      <w:r w:rsidRPr="00574C83">
        <w:rPr>
          <w:noProof/>
          <w:color w:val="000000" w:themeColor="text1"/>
        </w:rPr>
        <w:t>Effekterna av planerade styrmedel och åtgärder som beskrivs i avsnitt 3 på andra medlemsstater och på det regionala samarbetet åtminstone fram till det sista året av den period som omfattas av planen, inklusive jämförelse med prognoser på grundval av befintliga styrmedel och åtgärder</w:t>
      </w:r>
      <w:r>
        <w:rPr>
          <w:noProof/>
        </w:rPr>
        <w:tab/>
      </w:r>
      <w:r>
        <w:rPr>
          <w:noProof/>
        </w:rPr>
        <w:fldChar w:fldCharType="begin"/>
      </w:r>
      <w:r>
        <w:rPr>
          <w:noProof/>
        </w:rPr>
        <w:instrText xml:space="preserve"> PAGEREF _Toc131077127 \h </w:instrText>
      </w:r>
      <w:r>
        <w:rPr>
          <w:noProof/>
        </w:rPr>
      </w:r>
      <w:r>
        <w:rPr>
          <w:noProof/>
        </w:rPr>
        <w:fldChar w:fldCharType="separate"/>
      </w:r>
      <w:r w:rsidR="00AE29CB">
        <w:rPr>
          <w:noProof/>
        </w:rPr>
        <w:t>161</w:t>
      </w:r>
      <w:r>
        <w:rPr>
          <w:noProof/>
        </w:rPr>
        <w:fldChar w:fldCharType="end"/>
      </w:r>
    </w:p>
    <w:p w14:paraId="0A89D409" w14:textId="52E4B191" w:rsidR="00B121EF" w:rsidRDefault="00B121EF">
      <w:pPr>
        <w:pStyle w:val="Innehll1"/>
        <w:rPr>
          <w:rFonts w:asciiTheme="minorHAnsi" w:eastAsiaTheme="minorEastAsia" w:hAnsiTheme="minorHAnsi"/>
          <w:noProof/>
          <w:spacing w:val="0"/>
          <w:lang w:eastAsia="sv-SE"/>
        </w:rPr>
      </w:pPr>
      <w:r w:rsidRPr="00574C83">
        <w:rPr>
          <w:noProof/>
          <w:color w:val="000000" w:themeColor="text1"/>
        </w:rPr>
        <w:t>Bilaga 1 - Beräkning av årlig och kumulativ energibesparing i enlighet med artikel 7, 7a och 7b i energieffektiviseringsdirektivet</w:t>
      </w:r>
      <w:r>
        <w:rPr>
          <w:noProof/>
        </w:rPr>
        <w:tab/>
      </w:r>
      <w:r>
        <w:rPr>
          <w:noProof/>
        </w:rPr>
        <w:fldChar w:fldCharType="begin"/>
      </w:r>
      <w:r>
        <w:rPr>
          <w:noProof/>
        </w:rPr>
        <w:instrText xml:space="preserve"> PAGEREF _Toc131077128 \h </w:instrText>
      </w:r>
      <w:r>
        <w:rPr>
          <w:noProof/>
        </w:rPr>
      </w:r>
      <w:r>
        <w:rPr>
          <w:noProof/>
        </w:rPr>
        <w:fldChar w:fldCharType="separate"/>
      </w:r>
      <w:r w:rsidR="00AE29CB">
        <w:rPr>
          <w:noProof/>
        </w:rPr>
        <w:t>163</w:t>
      </w:r>
      <w:r>
        <w:rPr>
          <w:noProof/>
        </w:rPr>
        <w:fldChar w:fldCharType="end"/>
      </w:r>
    </w:p>
    <w:p w14:paraId="649817C9" w14:textId="13B098F5" w:rsidR="00B121EF" w:rsidRDefault="00B121EF">
      <w:pPr>
        <w:pStyle w:val="Innehll2"/>
        <w:rPr>
          <w:rFonts w:eastAsiaTheme="minorEastAsia"/>
          <w:noProof/>
          <w:lang w:eastAsia="sv-SE"/>
        </w:rPr>
      </w:pPr>
      <w:r w:rsidRPr="00574C83">
        <w:rPr>
          <w:noProof/>
          <w:color w:val="000000" w:themeColor="text1"/>
        </w:rPr>
        <w:t>Energibesparing i bostäder och service (byggnader)</w:t>
      </w:r>
      <w:r>
        <w:rPr>
          <w:noProof/>
        </w:rPr>
        <w:tab/>
      </w:r>
      <w:r>
        <w:rPr>
          <w:noProof/>
        </w:rPr>
        <w:fldChar w:fldCharType="begin"/>
      </w:r>
      <w:r>
        <w:rPr>
          <w:noProof/>
        </w:rPr>
        <w:instrText xml:space="preserve"> PAGEREF _Toc131077129 \h </w:instrText>
      </w:r>
      <w:r>
        <w:rPr>
          <w:noProof/>
        </w:rPr>
      </w:r>
      <w:r>
        <w:rPr>
          <w:noProof/>
        </w:rPr>
        <w:fldChar w:fldCharType="separate"/>
      </w:r>
      <w:r w:rsidR="00AE29CB">
        <w:rPr>
          <w:noProof/>
        </w:rPr>
        <w:t>163</w:t>
      </w:r>
      <w:r>
        <w:rPr>
          <w:noProof/>
        </w:rPr>
        <w:fldChar w:fldCharType="end"/>
      </w:r>
    </w:p>
    <w:p w14:paraId="39D574E7" w14:textId="0F3B1F88" w:rsidR="00B121EF" w:rsidRDefault="00B121EF">
      <w:pPr>
        <w:pStyle w:val="Innehll2"/>
        <w:rPr>
          <w:rFonts w:eastAsiaTheme="minorEastAsia"/>
          <w:noProof/>
          <w:lang w:eastAsia="sv-SE"/>
        </w:rPr>
      </w:pPr>
      <w:r w:rsidRPr="00574C83">
        <w:rPr>
          <w:noProof/>
          <w:color w:val="000000" w:themeColor="text1"/>
        </w:rPr>
        <w:t>Energibesparing i transportsektorn</w:t>
      </w:r>
      <w:r>
        <w:rPr>
          <w:noProof/>
        </w:rPr>
        <w:tab/>
      </w:r>
      <w:r>
        <w:rPr>
          <w:noProof/>
        </w:rPr>
        <w:fldChar w:fldCharType="begin"/>
      </w:r>
      <w:r>
        <w:rPr>
          <w:noProof/>
        </w:rPr>
        <w:instrText xml:space="preserve"> PAGEREF _Toc131077130 \h </w:instrText>
      </w:r>
      <w:r>
        <w:rPr>
          <w:noProof/>
        </w:rPr>
      </w:r>
      <w:r>
        <w:rPr>
          <w:noProof/>
        </w:rPr>
        <w:fldChar w:fldCharType="separate"/>
      </w:r>
      <w:r w:rsidR="00AE29CB">
        <w:rPr>
          <w:noProof/>
        </w:rPr>
        <w:t>165</w:t>
      </w:r>
      <w:r>
        <w:rPr>
          <w:noProof/>
        </w:rPr>
        <w:fldChar w:fldCharType="end"/>
      </w:r>
    </w:p>
    <w:p w14:paraId="4CF2978F" w14:textId="1D22B7A3" w:rsidR="00B121EF" w:rsidRDefault="00B121EF">
      <w:pPr>
        <w:pStyle w:val="Innehll2"/>
        <w:rPr>
          <w:rFonts w:eastAsiaTheme="minorEastAsia"/>
          <w:noProof/>
          <w:lang w:eastAsia="sv-SE"/>
        </w:rPr>
      </w:pPr>
      <w:r w:rsidRPr="00574C83">
        <w:rPr>
          <w:noProof/>
          <w:color w:val="000000" w:themeColor="text1"/>
        </w:rPr>
        <w:t>Om energibesparing i övriga sektorer</w:t>
      </w:r>
      <w:r>
        <w:rPr>
          <w:noProof/>
        </w:rPr>
        <w:tab/>
      </w:r>
      <w:r>
        <w:rPr>
          <w:noProof/>
        </w:rPr>
        <w:fldChar w:fldCharType="begin"/>
      </w:r>
      <w:r>
        <w:rPr>
          <w:noProof/>
        </w:rPr>
        <w:instrText xml:space="preserve"> PAGEREF _Toc131077131 \h </w:instrText>
      </w:r>
      <w:r>
        <w:rPr>
          <w:noProof/>
        </w:rPr>
      </w:r>
      <w:r>
        <w:rPr>
          <w:noProof/>
        </w:rPr>
        <w:fldChar w:fldCharType="separate"/>
      </w:r>
      <w:r w:rsidR="00AE29CB">
        <w:rPr>
          <w:noProof/>
        </w:rPr>
        <w:t>167</w:t>
      </w:r>
      <w:r>
        <w:rPr>
          <w:noProof/>
        </w:rPr>
        <w:fldChar w:fldCharType="end"/>
      </w:r>
    </w:p>
    <w:p w14:paraId="0D8A28C0" w14:textId="11AD3A65" w:rsidR="008236C9" w:rsidRPr="00796930" w:rsidRDefault="008236C9" w:rsidP="008236C9">
      <w:pPr>
        <w:pStyle w:val="Brdtext"/>
      </w:pPr>
      <w:r>
        <w:fldChar w:fldCharType="end"/>
      </w:r>
    </w:p>
    <w:p w14:paraId="20637471" w14:textId="77777777" w:rsidR="008236C9" w:rsidRDefault="008236C9">
      <w:pPr>
        <w:spacing w:after="160" w:line="0" w:lineRule="auto"/>
        <w:rPr>
          <w:rFonts w:asciiTheme="majorHAnsi" w:eastAsiaTheme="majorEastAsia" w:hAnsiTheme="majorHAnsi" w:cstheme="majorBidi"/>
          <w:color w:val="000000" w:themeColor="text1"/>
          <w:kern w:val="32"/>
          <w:sz w:val="36"/>
          <w:szCs w:val="32"/>
        </w:rPr>
      </w:pPr>
      <w:r>
        <w:rPr>
          <w:color w:val="000000" w:themeColor="text1"/>
        </w:rPr>
        <w:br w:type="page"/>
      </w:r>
    </w:p>
    <w:p w14:paraId="5C600113" w14:textId="4C597ED4" w:rsidR="009D6447" w:rsidRPr="00D060DB" w:rsidRDefault="009D6447">
      <w:pPr>
        <w:pStyle w:val="Rubrik1"/>
        <w:numPr>
          <w:ilvl w:val="0"/>
          <w:numId w:val="30"/>
        </w:numPr>
        <w:rPr>
          <w:color w:val="000000" w:themeColor="text1"/>
        </w:rPr>
      </w:pPr>
      <w:bookmarkStart w:id="2" w:name="_Toc131077099"/>
      <w:r w:rsidRPr="00D060DB">
        <w:rPr>
          <w:color w:val="000000" w:themeColor="text1"/>
        </w:rPr>
        <w:lastRenderedPageBreak/>
        <w:t>ÖVERSIKT OCH FÖRFARANDE FÖR UPPRÄTTANDE AV PLANEN</w:t>
      </w:r>
      <w:bookmarkEnd w:id="2"/>
    </w:p>
    <w:p w14:paraId="6A16294A" w14:textId="77777777" w:rsidR="009D6447" w:rsidRPr="00D060DB" w:rsidRDefault="009D6447" w:rsidP="004C6FAA">
      <w:pPr>
        <w:pStyle w:val="Rubrik2"/>
        <w:rPr>
          <w:color w:val="000000" w:themeColor="text1"/>
        </w:rPr>
      </w:pPr>
      <w:bookmarkStart w:id="3" w:name="_Toc18932023"/>
      <w:bookmarkStart w:id="4" w:name="_Toc25897848"/>
      <w:bookmarkStart w:id="5" w:name="_Toc30060274"/>
      <w:bookmarkStart w:id="6" w:name="_Toc131077100"/>
      <w:r w:rsidRPr="00D060DB">
        <w:rPr>
          <w:color w:val="000000" w:themeColor="text1"/>
        </w:rPr>
        <w:t>Sammanfattning</w:t>
      </w:r>
      <w:bookmarkEnd w:id="3"/>
      <w:bookmarkEnd w:id="4"/>
      <w:bookmarkEnd w:id="5"/>
      <w:bookmarkEnd w:id="6"/>
      <w:r w:rsidRPr="00D060DB">
        <w:rPr>
          <w:color w:val="000000" w:themeColor="text1"/>
        </w:rPr>
        <w:t xml:space="preserve"> </w:t>
      </w:r>
    </w:p>
    <w:p w14:paraId="6F3AF198" w14:textId="77777777" w:rsidR="009D6447" w:rsidRPr="00D060DB" w:rsidRDefault="009D6447" w:rsidP="004C6FAA">
      <w:pPr>
        <w:pStyle w:val="Rubrik3"/>
        <w:rPr>
          <w:color w:val="000000" w:themeColor="text1"/>
        </w:rPr>
      </w:pPr>
      <w:bookmarkStart w:id="7" w:name="_Toc30060275"/>
      <w:r w:rsidRPr="00D060DB">
        <w:rPr>
          <w:color w:val="000000" w:themeColor="text1"/>
        </w:rPr>
        <w:t>Planens politiska, ekonomiska, miljömässiga och sociala sammanhang</w:t>
      </w:r>
      <w:bookmarkEnd w:id="7"/>
      <w:r w:rsidRPr="00D060DB">
        <w:rPr>
          <w:color w:val="000000" w:themeColor="text1"/>
        </w:rPr>
        <w:t xml:space="preserve"> </w:t>
      </w:r>
    </w:p>
    <w:p w14:paraId="43533BC5" w14:textId="25717F3F" w:rsidR="009D6447" w:rsidRPr="00D060DB" w:rsidRDefault="009D6447" w:rsidP="000D142E">
      <w:pPr>
        <w:pStyle w:val="Brdtext"/>
        <w:rPr>
          <w:color w:val="000000" w:themeColor="text1"/>
        </w:rPr>
      </w:pPr>
      <w:r w:rsidRPr="00D060DB">
        <w:rPr>
          <w:color w:val="000000" w:themeColor="text1"/>
        </w:rPr>
        <w:t>Styrningsförordningen</w:t>
      </w:r>
      <w:r w:rsidRPr="00D060DB">
        <w:rPr>
          <w:rStyle w:val="Fotnotsreferens"/>
          <w:color w:val="000000" w:themeColor="text1"/>
          <w:vertAlign w:val="baseline"/>
        </w:rPr>
        <w:footnoteReference w:id="2"/>
      </w:r>
      <w:r w:rsidRPr="00D060DB">
        <w:rPr>
          <w:color w:val="000000" w:themeColor="text1"/>
        </w:rPr>
        <w:t xml:space="preserve"> trädde ikraft i december 2018 och avser att säkerställa en </w:t>
      </w:r>
      <w:r w:rsidR="003F2E67" w:rsidRPr="00D060DB">
        <w:rPr>
          <w:color w:val="000000" w:themeColor="text1"/>
        </w:rPr>
        <w:t>samstämmig</w:t>
      </w:r>
      <w:r w:rsidRPr="00D060DB">
        <w:rPr>
          <w:color w:val="000000" w:themeColor="text1"/>
        </w:rPr>
        <w:t xml:space="preserve"> och koordinerad implementering av EU:s energi- och klimatpolitik inom ramarna för energiunionen. Förordningen infördes som en del av det omfattande </w:t>
      </w:r>
      <w:r w:rsidR="00DD36A7" w:rsidRPr="00D060DB">
        <w:rPr>
          <w:color w:val="000000" w:themeColor="text1"/>
        </w:rPr>
        <w:t>åtgärdspaketet</w:t>
      </w:r>
      <w:r w:rsidRPr="00D060DB">
        <w:rPr>
          <w:color w:val="000000" w:themeColor="text1"/>
        </w:rPr>
        <w:t xml:space="preserve"> ”Ren energi för alla i Europa”</w:t>
      </w:r>
      <w:r w:rsidRPr="00D060DB">
        <w:rPr>
          <w:rStyle w:val="Fotnotsreferens"/>
          <w:color w:val="000000" w:themeColor="text1"/>
          <w:vertAlign w:val="baseline"/>
        </w:rPr>
        <w:footnoteReference w:id="3"/>
      </w:r>
      <w:r w:rsidRPr="00D060DB">
        <w:rPr>
          <w:color w:val="000000" w:themeColor="text1"/>
        </w:rPr>
        <w:t xml:space="preserve"> som syftade till att bibehålla EU:s konkurrenskraft i en situation där övergången till ren energi förändrar de globala </w:t>
      </w:r>
      <w:r w:rsidR="00DD36A7" w:rsidRPr="00D060DB">
        <w:rPr>
          <w:color w:val="000000" w:themeColor="text1"/>
        </w:rPr>
        <w:t>energimarknaderna</w:t>
      </w:r>
      <w:r w:rsidRPr="00D060DB">
        <w:rPr>
          <w:color w:val="000000" w:themeColor="text1"/>
        </w:rPr>
        <w:t xml:space="preserve">. Styrningsförordningen anger att medlemsstaterna senast den 31 december 2019, därefter senast den 1 januari 2029 och därefter vart tionde år, ska meddela kommissionen en integrerad nationell energi- och klimatplan, vars innehåll och struktur styrs av förordningen. I januari 2020 meddelade Sverige sin första </w:t>
      </w:r>
      <w:r w:rsidR="00DD36A7" w:rsidRPr="00D060DB">
        <w:rPr>
          <w:color w:val="000000" w:themeColor="text1"/>
        </w:rPr>
        <w:t>integrerade</w:t>
      </w:r>
      <w:r w:rsidRPr="00D060DB">
        <w:rPr>
          <w:color w:val="000000" w:themeColor="text1"/>
        </w:rPr>
        <w:t xml:space="preserve"> nationella energi- och klimatplan till kommissionen. </w:t>
      </w:r>
    </w:p>
    <w:p w14:paraId="6B28CF9A" w14:textId="77777777" w:rsidR="009D6447" w:rsidRPr="00D060DB" w:rsidRDefault="009D6447" w:rsidP="000D142E">
      <w:pPr>
        <w:pStyle w:val="Brdtext"/>
        <w:rPr>
          <w:color w:val="000000" w:themeColor="text1"/>
        </w:rPr>
      </w:pPr>
      <w:r w:rsidRPr="00D060DB">
        <w:rPr>
          <w:color w:val="000000" w:themeColor="text1"/>
        </w:rPr>
        <w:t>Vid ett tillfälle under mellanliggande tioårsperiod ställer förordningen även krav på medlemsstaterna att uppdatera den senast anmälda integrerade nationella energi- och klimatplanen, eller motivera varför en sådan uppdatering inte är nödvändig. En uppdaterad version av planen ska lämnas till kommissionen senast den 30 juni 2024, därefter senast den 1 januari 2034 och därefter vart tionde år. Senast ett år innan dessa slutdatum ska medlemsstaterna meddela kommissionen ett utkast till uppdatering av den senast anmälda planen. Föreliggande dokument utgör Sveriges utkast till uppdatering av den plan som meddelades 2020</w:t>
      </w:r>
      <w:r w:rsidRPr="00D060DB" w:rsidDel="00FF7CBC">
        <w:rPr>
          <w:color w:val="000000" w:themeColor="text1"/>
        </w:rPr>
        <w:t>.</w:t>
      </w:r>
    </w:p>
    <w:p w14:paraId="17B13B63" w14:textId="77777777" w:rsidR="009D6447" w:rsidRPr="00D060DB" w:rsidRDefault="009D6447" w:rsidP="000D142E">
      <w:pPr>
        <w:pStyle w:val="Brdtext"/>
        <w:rPr>
          <w:color w:val="000000" w:themeColor="text1"/>
        </w:rPr>
      </w:pPr>
      <w:r w:rsidRPr="00D060DB">
        <w:rPr>
          <w:color w:val="000000" w:themeColor="text1"/>
        </w:rPr>
        <w:t>Den integrerade energi- och klimatplanen utgår från Sveriges befintliga mål och beslutade styrmedel och åtgärder för energi- och klimatområdet och scenarier baserade på dessa. Planen bygger huvudsakligen på det klimatpolitiska ramverket samt den energipolitiska inriktningen och målen (se avsnitt 1.3). Då regeringen i enlighet med det klimatpolitiska ramverket väntas presentera en ny klimatpolitisk handlingsplan under året har vissa delar av planen inte gått att uppdatera fullt ut.</w:t>
      </w:r>
    </w:p>
    <w:p w14:paraId="054002EF" w14:textId="77777777" w:rsidR="009D6447" w:rsidRPr="00D060DB" w:rsidRDefault="009D6447" w:rsidP="0070195D">
      <w:pPr>
        <w:pStyle w:val="Rubrik3"/>
        <w:rPr>
          <w:color w:val="000000" w:themeColor="text1"/>
        </w:rPr>
      </w:pPr>
      <w:bookmarkStart w:id="8" w:name="_Toc30060276"/>
      <w:r w:rsidRPr="00D060DB">
        <w:rPr>
          <w:color w:val="000000" w:themeColor="text1"/>
        </w:rPr>
        <w:t>Strategi rörande energiunionens fem dimensioner</w:t>
      </w:r>
      <w:bookmarkEnd w:id="8"/>
      <w:r w:rsidRPr="00D060DB">
        <w:rPr>
          <w:color w:val="000000" w:themeColor="text1"/>
        </w:rPr>
        <w:t xml:space="preserve"> </w:t>
      </w:r>
    </w:p>
    <w:p w14:paraId="03BD469F" w14:textId="77777777" w:rsidR="009D6447" w:rsidRPr="00D060DB" w:rsidRDefault="009D6447" w:rsidP="009D6447">
      <w:pPr>
        <w:pStyle w:val="Brdtext"/>
        <w:rPr>
          <w:color w:val="000000" w:themeColor="text1"/>
        </w:rPr>
      </w:pPr>
      <w:r w:rsidRPr="00D060DB">
        <w:rPr>
          <w:color w:val="000000" w:themeColor="text1"/>
        </w:rPr>
        <w:t xml:space="preserve">Sammantaget är den svenska energi- och klimatpolitiken väl förenlig med ambitionen inom Energiunionens fem dimensioner. Den svenska energipolitiken </w:t>
      </w:r>
      <w:r w:rsidRPr="00D060DB">
        <w:rPr>
          <w:color w:val="000000" w:themeColor="text1"/>
        </w:rPr>
        <w:lastRenderedPageBreak/>
        <w:t>bygger på samma tre grundpelare som energisamarbetet i EU. Politiken syftar till att förena ekologisk hållbarhet, konkurrenskraft och försörjningstrygghet. Energipolitiken ska således skapa villkoren för en effektiv och hållbar energianvändning och en kostnadseffektiv svensk energiförsörjning med låg negativ påverkan på hälsa, miljö och klimat samt underlätta omställningen till ett ekologiskt hållbart samhälle.</w:t>
      </w:r>
      <w:r w:rsidRPr="00D060DB" w:rsidDel="00E94512">
        <w:rPr>
          <w:color w:val="000000" w:themeColor="text1"/>
        </w:rPr>
        <w:t xml:space="preserve"> </w:t>
      </w:r>
      <w:r w:rsidRPr="00D060DB">
        <w:rPr>
          <w:color w:val="000000" w:themeColor="text1"/>
        </w:rPr>
        <w:t>Senast år 2045 ska Sverige inte ha några nettoutsläpp av växthusgaser till atmosfären och utsläppen från verksamheter inom svenskt territorium ska vara minst 85 procent lägre än utsläppen år 1990.</w:t>
      </w:r>
    </w:p>
    <w:p w14:paraId="0F4AF34B" w14:textId="77777777" w:rsidR="009D6447" w:rsidRPr="00D060DB" w:rsidRDefault="009D6447" w:rsidP="0070195D">
      <w:pPr>
        <w:pStyle w:val="Rubrik3"/>
        <w:rPr>
          <w:color w:val="000000" w:themeColor="text1"/>
        </w:rPr>
      </w:pPr>
      <w:bookmarkStart w:id="9" w:name="_Toc30060277"/>
      <w:r w:rsidRPr="00D060DB">
        <w:rPr>
          <w:color w:val="000000" w:themeColor="text1"/>
        </w:rPr>
        <w:t>Översiktstabell med viktiga målsättningar, styrmedel och åtgärder i planen</w:t>
      </w:r>
      <w:bookmarkStart w:id="10" w:name="_Hlk18649130"/>
      <w:bookmarkEnd w:id="9"/>
    </w:p>
    <w:p w14:paraId="49643A32" w14:textId="77777777" w:rsidR="009D6447" w:rsidRPr="00D060DB" w:rsidRDefault="009D6447" w:rsidP="009D6447">
      <w:pPr>
        <w:pStyle w:val="Beskrivning"/>
        <w:keepNext/>
        <w:spacing w:after="0"/>
        <w:rPr>
          <w:color w:val="000000" w:themeColor="text1"/>
        </w:rPr>
      </w:pPr>
      <w:bookmarkStart w:id="11" w:name="_Ref25870168"/>
      <w:r w:rsidRPr="00D060DB">
        <w:rPr>
          <w:color w:val="000000" w:themeColor="text1"/>
        </w:rPr>
        <w:t>Tabell 1</w:t>
      </w:r>
      <w:bookmarkEnd w:id="11"/>
      <w:r w:rsidRPr="00D060DB">
        <w:rPr>
          <w:color w:val="000000" w:themeColor="text1"/>
        </w:rPr>
        <w:t xml:space="preserve"> Översikt av mål för energi- och klimatpolitiken.</w:t>
      </w:r>
    </w:p>
    <w:tbl>
      <w:tblPr>
        <w:tblStyle w:val="Enkeltabell1"/>
        <w:tblW w:w="6656" w:type="dxa"/>
        <w:tblLook w:val="04A0" w:firstRow="1" w:lastRow="0" w:firstColumn="1" w:lastColumn="0" w:noHBand="0" w:noVBand="1"/>
      </w:tblPr>
      <w:tblGrid>
        <w:gridCol w:w="3625"/>
        <w:gridCol w:w="1482"/>
        <w:gridCol w:w="1549"/>
      </w:tblGrid>
      <w:tr w:rsidR="009D6447" w:rsidRPr="004E7A71" w14:paraId="63ECFEE8" w14:textId="77777777">
        <w:trPr>
          <w:cnfStyle w:val="100000000000" w:firstRow="1" w:lastRow="0" w:firstColumn="0" w:lastColumn="0" w:oddVBand="0" w:evenVBand="0" w:oddHBand="0" w:evenHBand="0" w:firstRowFirstColumn="0" w:firstRowLastColumn="0" w:lastRowFirstColumn="0" w:lastRowLastColumn="0"/>
          <w:trHeight w:val="279"/>
        </w:trPr>
        <w:tc>
          <w:tcPr>
            <w:tcW w:w="3625" w:type="dxa"/>
            <w:noWrap/>
            <w:hideMark/>
          </w:tcPr>
          <w:p w14:paraId="2519619D" w14:textId="77777777" w:rsidR="009D6447" w:rsidRPr="00D060DB" w:rsidRDefault="009D6447">
            <w:pPr>
              <w:pStyle w:val="Tabelltext"/>
              <w:spacing w:after="0"/>
              <w:rPr>
                <w:color w:val="000000" w:themeColor="text1"/>
                <w:lang w:eastAsia="sv-SE"/>
              </w:rPr>
            </w:pPr>
            <w:r w:rsidRPr="00D060DB">
              <w:rPr>
                <w:color w:val="000000" w:themeColor="text1"/>
                <w:lang w:eastAsia="sv-SE"/>
              </w:rPr>
              <w:t>Mål</w:t>
            </w:r>
          </w:p>
        </w:tc>
        <w:tc>
          <w:tcPr>
            <w:tcW w:w="1482" w:type="dxa"/>
            <w:noWrap/>
            <w:hideMark/>
          </w:tcPr>
          <w:p w14:paraId="59C28885" w14:textId="77777777" w:rsidR="009D6447" w:rsidRPr="00D060DB" w:rsidRDefault="009D6447">
            <w:pPr>
              <w:pStyle w:val="Tabelltext"/>
              <w:spacing w:after="0"/>
              <w:rPr>
                <w:color w:val="000000" w:themeColor="text1"/>
                <w:lang w:eastAsia="sv-SE"/>
              </w:rPr>
            </w:pPr>
            <w:proofErr w:type="spellStart"/>
            <w:r w:rsidRPr="00D060DB">
              <w:rPr>
                <w:color w:val="000000" w:themeColor="text1"/>
                <w:lang w:eastAsia="sv-SE"/>
              </w:rPr>
              <w:t>Målår</w:t>
            </w:r>
            <w:proofErr w:type="spellEnd"/>
          </w:p>
        </w:tc>
        <w:tc>
          <w:tcPr>
            <w:tcW w:w="1549" w:type="dxa"/>
            <w:noWrap/>
            <w:hideMark/>
          </w:tcPr>
          <w:p w14:paraId="16FC30E8" w14:textId="77777777" w:rsidR="009D6447" w:rsidRPr="00D060DB" w:rsidRDefault="009D6447">
            <w:pPr>
              <w:pStyle w:val="Tabelltext"/>
              <w:spacing w:after="0"/>
              <w:rPr>
                <w:color w:val="000000" w:themeColor="text1"/>
                <w:lang w:eastAsia="sv-SE"/>
              </w:rPr>
            </w:pPr>
            <w:r w:rsidRPr="00D060DB">
              <w:rPr>
                <w:color w:val="000000" w:themeColor="text1"/>
                <w:lang w:eastAsia="sv-SE"/>
              </w:rPr>
              <w:t>Basår</w:t>
            </w:r>
          </w:p>
        </w:tc>
      </w:tr>
      <w:tr w:rsidR="009D6447" w:rsidRPr="004E7A71" w14:paraId="0F60871B" w14:textId="77777777">
        <w:trPr>
          <w:trHeight w:val="279"/>
        </w:trPr>
        <w:tc>
          <w:tcPr>
            <w:tcW w:w="3625" w:type="dxa"/>
            <w:noWrap/>
            <w:hideMark/>
          </w:tcPr>
          <w:p w14:paraId="15FC0731" w14:textId="77777777" w:rsidR="009D6447" w:rsidRPr="00D060DB" w:rsidRDefault="009D6447">
            <w:pPr>
              <w:pStyle w:val="Tabelltext"/>
              <w:spacing w:after="0"/>
              <w:rPr>
                <w:color w:val="000000" w:themeColor="text1"/>
                <w:lang w:eastAsia="sv-SE"/>
              </w:rPr>
            </w:pPr>
            <w:r w:rsidRPr="00D060DB">
              <w:rPr>
                <w:color w:val="000000" w:themeColor="text1"/>
                <w:lang w:eastAsia="sv-SE"/>
              </w:rPr>
              <w:t>Sverige ska inte ha några nettoutsläpp av växthusgaser till atmosfären, för att därefter uppnå negativa utsläpp. Högst 15 % av utsläppsminskningarna får ske genom kompletterande åtgärder.</w:t>
            </w:r>
          </w:p>
        </w:tc>
        <w:tc>
          <w:tcPr>
            <w:tcW w:w="1482" w:type="dxa"/>
            <w:noWrap/>
            <w:hideMark/>
          </w:tcPr>
          <w:p w14:paraId="00AC8E6A" w14:textId="77777777" w:rsidR="009D6447" w:rsidRPr="00D060DB" w:rsidRDefault="009D6447">
            <w:pPr>
              <w:pStyle w:val="Tabelltext"/>
              <w:spacing w:after="0"/>
              <w:rPr>
                <w:color w:val="000000" w:themeColor="text1"/>
                <w:lang w:eastAsia="sv-SE"/>
              </w:rPr>
            </w:pPr>
            <w:r w:rsidRPr="00D060DB">
              <w:rPr>
                <w:color w:val="000000" w:themeColor="text1"/>
                <w:lang w:eastAsia="sv-SE"/>
              </w:rPr>
              <w:t>2045</w:t>
            </w:r>
          </w:p>
        </w:tc>
        <w:tc>
          <w:tcPr>
            <w:tcW w:w="1549" w:type="dxa"/>
            <w:noWrap/>
            <w:hideMark/>
          </w:tcPr>
          <w:p w14:paraId="76E0210A" w14:textId="77777777" w:rsidR="009D6447" w:rsidRPr="00D060DB" w:rsidRDefault="009D6447">
            <w:pPr>
              <w:pStyle w:val="Tabelltext"/>
              <w:spacing w:after="0"/>
              <w:rPr>
                <w:color w:val="000000" w:themeColor="text1"/>
                <w:lang w:eastAsia="sv-SE"/>
              </w:rPr>
            </w:pPr>
            <w:r w:rsidRPr="00D060DB">
              <w:rPr>
                <w:color w:val="000000" w:themeColor="text1"/>
                <w:lang w:eastAsia="sv-SE"/>
              </w:rPr>
              <w:t>1990</w:t>
            </w:r>
          </w:p>
        </w:tc>
      </w:tr>
      <w:tr w:rsidR="009D6447" w:rsidRPr="004E7A71" w14:paraId="1E0FD444" w14:textId="77777777">
        <w:trPr>
          <w:trHeight w:val="279"/>
        </w:trPr>
        <w:tc>
          <w:tcPr>
            <w:tcW w:w="3625" w:type="dxa"/>
            <w:noWrap/>
            <w:hideMark/>
          </w:tcPr>
          <w:p w14:paraId="052BC93D" w14:textId="77777777" w:rsidR="009D6447" w:rsidRPr="00D060DB" w:rsidRDefault="009D6447">
            <w:pPr>
              <w:pStyle w:val="Tabelltext"/>
              <w:spacing w:after="0"/>
              <w:rPr>
                <w:color w:val="000000" w:themeColor="text1"/>
                <w:lang w:eastAsia="sv-SE"/>
              </w:rPr>
            </w:pPr>
            <w:r w:rsidRPr="00D060DB">
              <w:rPr>
                <w:color w:val="000000" w:themeColor="text1"/>
                <w:lang w:eastAsia="sv-SE"/>
              </w:rPr>
              <w:t xml:space="preserve">75 % minskning av utsläppen från sektorer utanför EU ETS. Högst 2 % genom kompletterande åtgärder.  </w:t>
            </w:r>
          </w:p>
        </w:tc>
        <w:tc>
          <w:tcPr>
            <w:tcW w:w="1482" w:type="dxa"/>
            <w:noWrap/>
            <w:hideMark/>
          </w:tcPr>
          <w:p w14:paraId="7BD3E600" w14:textId="77777777" w:rsidR="009D6447" w:rsidRPr="00D060DB" w:rsidRDefault="009D6447">
            <w:pPr>
              <w:pStyle w:val="Tabelltext"/>
              <w:spacing w:after="0"/>
              <w:rPr>
                <w:color w:val="000000" w:themeColor="text1"/>
                <w:lang w:eastAsia="sv-SE"/>
              </w:rPr>
            </w:pPr>
            <w:r w:rsidRPr="00D060DB">
              <w:rPr>
                <w:color w:val="000000" w:themeColor="text1"/>
                <w:lang w:eastAsia="sv-SE"/>
              </w:rPr>
              <w:t>2040</w:t>
            </w:r>
          </w:p>
        </w:tc>
        <w:tc>
          <w:tcPr>
            <w:tcW w:w="1549" w:type="dxa"/>
            <w:noWrap/>
            <w:hideMark/>
          </w:tcPr>
          <w:p w14:paraId="0B2B7AB9" w14:textId="77777777" w:rsidR="009D6447" w:rsidRPr="00D060DB" w:rsidRDefault="009D6447">
            <w:pPr>
              <w:pStyle w:val="Tabelltext"/>
              <w:spacing w:after="0"/>
              <w:rPr>
                <w:color w:val="000000" w:themeColor="text1"/>
                <w:lang w:eastAsia="sv-SE"/>
              </w:rPr>
            </w:pPr>
            <w:r w:rsidRPr="00D060DB">
              <w:rPr>
                <w:color w:val="000000" w:themeColor="text1"/>
                <w:lang w:eastAsia="sv-SE"/>
              </w:rPr>
              <w:t>1990</w:t>
            </w:r>
          </w:p>
        </w:tc>
      </w:tr>
      <w:tr w:rsidR="009D6447" w:rsidRPr="004E7A71" w14:paraId="0B39AED8" w14:textId="77777777">
        <w:trPr>
          <w:trHeight w:val="279"/>
        </w:trPr>
        <w:tc>
          <w:tcPr>
            <w:tcW w:w="3625" w:type="dxa"/>
            <w:noWrap/>
            <w:hideMark/>
          </w:tcPr>
          <w:p w14:paraId="604EEC00" w14:textId="77777777" w:rsidR="009D6447" w:rsidRPr="00D060DB" w:rsidRDefault="009D6447">
            <w:pPr>
              <w:pStyle w:val="Tabelltext"/>
              <w:spacing w:after="0"/>
              <w:rPr>
                <w:color w:val="000000" w:themeColor="text1"/>
                <w:lang w:eastAsia="sv-SE"/>
              </w:rPr>
            </w:pPr>
            <w:r w:rsidRPr="00D060DB">
              <w:rPr>
                <w:color w:val="000000" w:themeColor="text1"/>
                <w:lang w:eastAsia="sv-SE"/>
              </w:rPr>
              <w:t>63 % minskning av utsläppen från sektorer utanför EU-ETS. Högst 8 % genom kompletterande åtgärder.</w:t>
            </w:r>
          </w:p>
        </w:tc>
        <w:tc>
          <w:tcPr>
            <w:tcW w:w="1482" w:type="dxa"/>
            <w:noWrap/>
            <w:hideMark/>
          </w:tcPr>
          <w:p w14:paraId="4EC097C9" w14:textId="77777777" w:rsidR="009D6447" w:rsidRPr="00D060DB" w:rsidRDefault="009D6447">
            <w:pPr>
              <w:pStyle w:val="Tabelltext"/>
              <w:spacing w:after="0"/>
              <w:rPr>
                <w:color w:val="000000" w:themeColor="text1"/>
                <w:lang w:eastAsia="sv-SE"/>
              </w:rPr>
            </w:pPr>
            <w:r w:rsidRPr="00D060DB">
              <w:rPr>
                <w:color w:val="000000" w:themeColor="text1"/>
                <w:lang w:eastAsia="sv-SE"/>
              </w:rPr>
              <w:t>2030</w:t>
            </w:r>
          </w:p>
        </w:tc>
        <w:tc>
          <w:tcPr>
            <w:tcW w:w="1549" w:type="dxa"/>
            <w:noWrap/>
            <w:hideMark/>
          </w:tcPr>
          <w:p w14:paraId="4D8BE76A" w14:textId="77777777" w:rsidR="009D6447" w:rsidRPr="00D060DB" w:rsidRDefault="009D6447">
            <w:pPr>
              <w:pStyle w:val="Tabelltext"/>
              <w:spacing w:after="0"/>
              <w:rPr>
                <w:color w:val="000000" w:themeColor="text1"/>
                <w:lang w:eastAsia="sv-SE"/>
              </w:rPr>
            </w:pPr>
            <w:r w:rsidRPr="00D060DB">
              <w:rPr>
                <w:color w:val="000000" w:themeColor="text1"/>
                <w:lang w:eastAsia="sv-SE"/>
              </w:rPr>
              <w:t>1990</w:t>
            </w:r>
          </w:p>
        </w:tc>
      </w:tr>
      <w:tr w:rsidR="009D6447" w:rsidRPr="004E7A71" w14:paraId="032EDE43" w14:textId="77777777">
        <w:trPr>
          <w:trHeight w:val="279"/>
        </w:trPr>
        <w:tc>
          <w:tcPr>
            <w:tcW w:w="3625" w:type="dxa"/>
            <w:noWrap/>
            <w:hideMark/>
          </w:tcPr>
          <w:p w14:paraId="3EF54612" w14:textId="77777777" w:rsidR="009D6447" w:rsidRPr="00D060DB" w:rsidRDefault="009D6447">
            <w:pPr>
              <w:pStyle w:val="Tabelltext"/>
              <w:spacing w:after="0"/>
              <w:rPr>
                <w:color w:val="000000" w:themeColor="text1"/>
                <w:lang w:eastAsia="sv-SE"/>
              </w:rPr>
            </w:pPr>
            <w:r w:rsidRPr="00D060DB">
              <w:rPr>
                <w:color w:val="000000" w:themeColor="text1"/>
                <w:lang w:eastAsia="sv-SE"/>
              </w:rPr>
              <w:t xml:space="preserve">70 % minskning av utsläppen i transportsektorn      </w:t>
            </w:r>
          </w:p>
        </w:tc>
        <w:tc>
          <w:tcPr>
            <w:tcW w:w="1482" w:type="dxa"/>
            <w:noWrap/>
            <w:hideMark/>
          </w:tcPr>
          <w:p w14:paraId="628E03D1" w14:textId="77777777" w:rsidR="009D6447" w:rsidRPr="00D060DB" w:rsidRDefault="009D6447">
            <w:pPr>
              <w:pStyle w:val="Tabelltext"/>
              <w:spacing w:after="0"/>
              <w:rPr>
                <w:color w:val="000000" w:themeColor="text1"/>
                <w:lang w:eastAsia="sv-SE"/>
              </w:rPr>
            </w:pPr>
            <w:r w:rsidRPr="00D060DB">
              <w:rPr>
                <w:color w:val="000000" w:themeColor="text1"/>
                <w:lang w:eastAsia="sv-SE"/>
              </w:rPr>
              <w:t>2030</w:t>
            </w:r>
          </w:p>
        </w:tc>
        <w:tc>
          <w:tcPr>
            <w:tcW w:w="1549" w:type="dxa"/>
            <w:noWrap/>
            <w:hideMark/>
          </w:tcPr>
          <w:p w14:paraId="7D355C9D" w14:textId="77777777" w:rsidR="009D6447" w:rsidRPr="00D060DB" w:rsidRDefault="009D6447">
            <w:pPr>
              <w:pStyle w:val="Tabelltext"/>
              <w:spacing w:after="0"/>
              <w:rPr>
                <w:color w:val="000000" w:themeColor="text1"/>
                <w:lang w:eastAsia="sv-SE"/>
              </w:rPr>
            </w:pPr>
            <w:r w:rsidRPr="00D060DB">
              <w:rPr>
                <w:color w:val="000000" w:themeColor="text1"/>
                <w:lang w:eastAsia="sv-SE"/>
              </w:rPr>
              <w:t>2010</w:t>
            </w:r>
          </w:p>
        </w:tc>
      </w:tr>
      <w:tr w:rsidR="009D6447" w:rsidRPr="004E7A71" w14:paraId="2279A7AF" w14:textId="77777777">
        <w:trPr>
          <w:trHeight w:val="279"/>
        </w:trPr>
        <w:tc>
          <w:tcPr>
            <w:tcW w:w="3625" w:type="dxa"/>
            <w:noWrap/>
            <w:hideMark/>
          </w:tcPr>
          <w:p w14:paraId="3811611E" w14:textId="77777777" w:rsidR="009D6447" w:rsidRPr="00D060DB" w:rsidRDefault="009D6447">
            <w:pPr>
              <w:pStyle w:val="Tabelltext"/>
              <w:spacing w:after="0"/>
              <w:rPr>
                <w:color w:val="000000" w:themeColor="text1"/>
                <w:lang w:eastAsia="sv-SE"/>
              </w:rPr>
            </w:pPr>
            <w:r w:rsidRPr="00D060DB">
              <w:rPr>
                <w:color w:val="000000" w:themeColor="text1"/>
                <w:lang w:eastAsia="sv-SE"/>
              </w:rPr>
              <w:t>[100 % förnybar elproduktion</w:t>
            </w:r>
          </w:p>
        </w:tc>
        <w:tc>
          <w:tcPr>
            <w:tcW w:w="1482" w:type="dxa"/>
            <w:noWrap/>
            <w:hideMark/>
          </w:tcPr>
          <w:p w14:paraId="0DC79F42" w14:textId="77777777" w:rsidR="009D6447" w:rsidRPr="00D060DB" w:rsidRDefault="009D6447">
            <w:pPr>
              <w:pStyle w:val="Tabelltext"/>
              <w:spacing w:after="0"/>
              <w:rPr>
                <w:color w:val="000000" w:themeColor="text1"/>
                <w:lang w:eastAsia="sv-SE"/>
              </w:rPr>
            </w:pPr>
            <w:r w:rsidRPr="00D060DB">
              <w:rPr>
                <w:color w:val="000000" w:themeColor="text1"/>
                <w:lang w:eastAsia="sv-SE"/>
              </w:rPr>
              <w:t>2040]</w:t>
            </w:r>
          </w:p>
        </w:tc>
        <w:tc>
          <w:tcPr>
            <w:tcW w:w="1549" w:type="dxa"/>
            <w:noWrap/>
            <w:hideMark/>
          </w:tcPr>
          <w:p w14:paraId="3E356BE9" w14:textId="77777777" w:rsidR="009D6447" w:rsidRPr="00D060DB" w:rsidRDefault="009D6447">
            <w:pPr>
              <w:pStyle w:val="Tabelltext"/>
              <w:spacing w:after="0"/>
              <w:rPr>
                <w:color w:val="000000" w:themeColor="text1"/>
                <w:lang w:eastAsia="sv-SE"/>
              </w:rPr>
            </w:pPr>
          </w:p>
        </w:tc>
      </w:tr>
      <w:tr w:rsidR="009D6447" w:rsidRPr="004E7A71" w14:paraId="7718C798" w14:textId="77777777">
        <w:trPr>
          <w:trHeight w:val="279"/>
        </w:trPr>
        <w:tc>
          <w:tcPr>
            <w:tcW w:w="3625" w:type="dxa"/>
            <w:noWrap/>
            <w:hideMark/>
          </w:tcPr>
          <w:p w14:paraId="3022967A" w14:textId="77777777" w:rsidR="009D6447" w:rsidRPr="00D060DB" w:rsidRDefault="009D6447">
            <w:pPr>
              <w:pStyle w:val="Tabelltext"/>
              <w:spacing w:after="0"/>
              <w:rPr>
                <w:color w:val="000000" w:themeColor="text1"/>
                <w:lang w:eastAsia="sv-SE"/>
              </w:rPr>
            </w:pPr>
            <w:r w:rsidRPr="00D060DB">
              <w:rPr>
                <w:color w:val="000000" w:themeColor="text1"/>
                <w:lang w:eastAsia="sv-SE"/>
              </w:rPr>
              <w:t>50 % effektivare energianvändning</w:t>
            </w:r>
          </w:p>
        </w:tc>
        <w:tc>
          <w:tcPr>
            <w:tcW w:w="1482" w:type="dxa"/>
            <w:noWrap/>
            <w:hideMark/>
          </w:tcPr>
          <w:p w14:paraId="39F39F1C" w14:textId="77777777" w:rsidR="009D6447" w:rsidRPr="00D060DB" w:rsidRDefault="009D6447">
            <w:pPr>
              <w:pStyle w:val="Tabelltext"/>
              <w:spacing w:after="0"/>
              <w:rPr>
                <w:color w:val="000000" w:themeColor="text1"/>
                <w:lang w:eastAsia="sv-SE"/>
              </w:rPr>
            </w:pPr>
            <w:r w:rsidRPr="00D060DB">
              <w:rPr>
                <w:color w:val="000000" w:themeColor="text1"/>
                <w:lang w:eastAsia="sv-SE"/>
              </w:rPr>
              <w:t>2030</w:t>
            </w:r>
          </w:p>
        </w:tc>
        <w:tc>
          <w:tcPr>
            <w:tcW w:w="1549" w:type="dxa"/>
            <w:noWrap/>
            <w:hideMark/>
          </w:tcPr>
          <w:p w14:paraId="522BD860" w14:textId="77777777" w:rsidR="009D6447" w:rsidRPr="00D060DB" w:rsidRDefault="009D6447">
            <w:pPr>
              <w:pStyle w:val="Tabelltext"/>
              <w:spacing w:after="0"/>
              <w:rPr>
                <w:color w:val="000000" w:themeColor="text1"/>
                <w:lang w:eastAsia="sv-SE"/>
              </w:rPr>
            </w:pPr>
            <w:r w:rsidRPr="00D060DB">
              <w:rPr>
                <w:color w:val="000000" w:themeColor="text1"/>
                <w:lang w:eastAsia="sv-SE"/>
              </w:rPr>
              <w:t>2005</w:t>
            </w:r>
          </w:p>
        </w:tc>
      </w:tr>
    </w:tbl>
    <w:p w14:paraId="0CAE0191" w14:textId="77777777" w:rsidR="009D6447" w:rsidRPr="00D060DB" w:rsidRDefault="009D6447" w:rsidP="009D6447">
      <w:pPr>
        <w:pStyle w:val="Brdtext"/>
        <w:rPr>
          <w:color w:val="000000" w:themeColor="text1"/>
        </w:rPr>
      </w:pPr>
      <w:r w:rsidRPr="00D060DB">
        <w:rPr>
          <w:color w:val="000000" w:themeColor="text1"/>
        </w:rPr>
        <w:br/>
        <w:t>För information om styrmedel och åtgärder se avsnitt 3.</w:t>
      </w:r>
    </w:p>
    <w:p w14:paraId="0A7EC828" w14:textId="77777777" w:rsidR="009D6447" w:rsidRPr="00D060DB" w:rsidRDefault="009D6447" w:rsidP="009D6447">
      <w:pPr>
        <w:pStyle w:val="Rubrik2"/>
        <w:rPr>
          <w:color w:val="000000" w:themeColor="text1"/>
        </w:rPr>
      </w:pPr>
      <w:bookmarkStart w:id="12" w:name="_Ref17293677"/>
      <w:bookmarkStart w:id="13" w:name="_Toc18932024"/>
      <w:bookmarkStart w:id="14" w:name="_Toc25897849"/>
      <w:bookmarkStart w:id="15" w:name="_Toc30060278"/>
      <w:bookmarkStart w:id="16" w:name="_Toc131077101"/>
      <w:r w:rsidRPr="00D060DB">
        <w:rPr>
          <w:color w:val="000000" w:themeColor="text1"/>
        </w:rPr>
        <w:t>Översikt över den rådande politiska situationen</w:t>
      </w:r>
      <w:bookmarkEnd w:id="12"/>
      <w:bookmarkEnd w:id="13"/>
      <w:bookmarkEnd w:id="14"/>
      <w:bookmarkEnd w:id="15"/>
      <w:bookmarkEnd w:id="16"/>
      <w:r w:rsidRPr="00D060DB">
        <w:rPr>
          <w:color w:val="000000" w:themeColor="text1"/>
        </w:rPr>
        <w:t xml:space="preserve"> </w:t>
      </w:r>
    </w:p>
    <w:p w14:paraId="3CD16E03" w14:textId="77777777" w:rsidR="009D6447" w:rsidRPr="00D060DB" w:rsidRDefault="009D6447" w:rsidP="00702A93">
      <w:pPr>
        <w:pStyle w:val="Rubrik3"/>
        <w:rPr>
          <w:color w:val="000000" w:themeColor="text1"/>
        </w:rPr>
      </w:pPr>
      <w:bookmarkStart w:id="17" w:name="_Toc30060279"/>
      <w:r w:rsidRPr="00D060DB">
        <w:rPr>
          <w:color w:val="000000" w:themeColor="text1"/>
        </w:rPr>
        <w:t>Den nationella planens sammanhang när det gäller energisystem och politik på nationell nivå och unionsnivå</w:t>
      </w:r>
      <w:bookmarkEnd w:id="17"/>
      <w:r w:rsidRPr="00D060DB">
        <w:rPr>
          <w:color w:val="000000" w:themeColor="text1"/>
        </w:rPr>
        <w:t xml:space="preserve"> </w:t>
      </w:r>
    </w:p>
    <w:p w14:paraId="49764DDE" w14:textId="77777777" w:rsidR="009D6447" w:rsidRPr="00D060DB" w:rsidRDefault="009D6447" w:rsidP="009D6447">
      <w:pPr>
        <w:pStyle w:val="Brdtext"/>
        <w:rPr>
          <w:color w:val="000000" w:themeColor="text1"/>
        </w:rPr>
      </w:pPr>
      <w:r w:rsidRPr="00D060DB">
        <w:rPr>
          <w:color w:val="000000" w:themeColor="text1"/>
        </w:rPr>
        <w:t>Den 18 oktober 2022 tillträdde en koalitionsregering bestående av statsråd från Moderaterna, Kristdemokraterna och Liberalerna. Regeringen är en minoritetsregering och samarbetar i riksdagen med Sverigedemokraterna som också har politiska tjänstemän på Regeringskansliet.</w:t>
      </w:r>
    </w:p>
    <w:p w14:paraId="5A962340" w14:textId="77777777" w:rsidR="009D6447" w:rsidRPr="00D060DB" w:rsidRDefault="009D6447" w:rsidP="009471A1">
      <w:pPr>
        <w:pStyle w:val="Rubrik5"/>
        <w:numPr>
          <w:ilvl w:val="0"/>
          <w:numId w:val="0"/>
        </w:numPr>
        <w:rPr>
          <w:color w:val="000000" w:themeColor="text1"/>
        </w:rPr>
      </w:pPr>
      <w:r w:rsidRPr="00D060DB">
        <w:rPr>
          <w:color w:val="000000" w:themeColor="text1"/>
        </w:rPr>
        <w:t>Tidöavtalet</w:t>
      </w:r>
    </w:p>
    <w:p w14:paraId="4CD333C7" w14:textId="42758120" w:rsidR="009D6447" w:rsidRPr="00D060DB" w:rsidRDefault="009D6447" w:rsidP="009D6447">
      <w:pPr>
        <w:pStyle w:val="Brdtext"/>
        <w:rPr>
          <w:color w:val="000000" w:themeColor="text1"/>
        </w:rPr>
      </w:pPr>
      <w:r w:rsidRPr="00D060DB">
        <w:rPr>
          <w:color w:val="000000" w:themeColor="text1"/>
        </w:rPr>
        <w:t xml:space="preserve">I oktober 2022 slöts Tidöavtalet – en </w:t>
      </w:r>
      <w:r w:rsidR="00850C45" w:rsidRPr="00D060DB">
        <w:rPr>
          <w:color w:val="000000" w:themeColor="text1"/>
        </w:rPr>
        <w:t>överenskommelse</w:t>
      </w:r>
      <w:r w:rsidRPr="00D060DB">
        <w:rPr>
          <w:color w:val="000000" w:themeColor="text1"/>
        </w:rPr>
        <w:t xml:space="preserve"> om kommande politik mellan de tre regeringspartierna Moderaterna, Kristdemokraterna och Liberalerna samt samarbetspartiet Sverigedemokraterna</w:t>
      </w:r>
      <w:r w:rsidRPr="00D060DB">
        <w:rPr>
          <w:rStyle w:val="Fotnotsreferens"/>
          <w:color w:val="000000" w:themeColor="text1"/>
        </w:rPr>
        <w:footnoteReference w:id="4"/>
      </w:r>
      <w:r w:rsidRPr="00D060DB">
        <w:rPr>
          <w:color w:val="000000" w:themeColor="text1"/>
        </w:rPr>
        <w:t xml:space="preserve">. </w:t>
      </w:r>
      <w:r w:rsidR="00850C45" w:rsidRPr="00D060DB">
        <w:rPr>
          <w:color w:val="000000" w:themeColor="text1"/>
        </w:rPr>
        <w:t>Överenskommelsen</w:t>
      </w:r>
      <w:r w:rsidRPr="00D060DB">
        <w:rPr>
          <w:color w:val="000000" w:themeColor="text1"/>
        </w:rPr>
        <w:t xml:space="preserve"> ligger till grund för regeringens politik som består av sex samarbetsprojekt inom ramen för vilka </w:t>
      </w:r>
      <w:r w:rsidRPr="00D060DB">
        <w:rPr>
          <w:color w:val="000000" w:themeColor="text1"/>
        </w:rPr>
        <w:lastRenderedPageBreak/>
        <w:t xml:space="preserve">politiska reformer ska utarbetas och genomföras. Inom samarbetsprojektet </w:t>
      </w:r>
      <w:r w:rsidRPr="00D060DB">
        <w:rPr>
          <w:i/>
          <w:color w:val="000000" w:themeColor="text1"/>
        </w:rPr>
        <w:t>klimat och energi</w:t>
      </w:r>
      <w:r w:rsidRPr="00D060DB">
        <w:rPr>
          <w:color w:val="000000" w:themeColor="text1"/>
        </w:rPr>
        <w:t xml:space="preserve"> finns bland annat planer på att stärka kärnkraftens roll i omställningen. </w:t>
      </w:r>
    </w:p>
    <w:p w14:paraId="5D7637DA" w14:textId="77777777" w:rsidR="009D6447" w:rsidRPr="00D060DB" w:rsidRDefault="009D6447" w:rsidP="001778CC">
      <w:pPr>
        <w:pStyle w:val="Rubrik5"/>
        <w:numPr>
          <w:ilvl w:val="0"/>
          <w:numId w:val="0"/>
        </w:numPr>
        <w:rPr>
          <w:color w:val="000000" w:themeColor="text1"/>
        </w:rPr>
      </w:pPr>
      <w:r w:rsidRPr="00D060DB">
        <w:rPr>
          <w:color w:val="000000" w:themeColor="text1"/>
        </w:rPr>
        <w:t xml:space="preserve">Sveriges klimatpolitiska ramverk </w:t>
      </w:r>
    </w:p>
    <w:p w14:paraId="1B4988E1" w14:textId="77777777" w:rsidR="009D6447" w:rsidRPr="00D060DB" w:rsidRDefault="009D6447" w:rsidP="009D6447">
      <w:pPr>
        <w:pStyle w:val="Brdtext"/>
        <w:rPr>
          <w:color w:val="000000" w:themeColor="text1"/>
        </w:rPr>
      </w:pPr>
      <w:r w:rsidRPr="00D060DB">
        <w:rPr>
          <w:color w:val="000000" w:themeColor="text1"/>
        </w:rPr>
        <w:t>I juni 2017 antog riksdagen ett klimatpolitiskt ramverk för Sverige.</w:t>
      </w:r>
      <w:r w:rsidRPr="00D060DB">
        <w:rPr>
          <w:rStyle w:val="Fotnotsreferens"/>
          <w:color w:val="000000" w:themeColor="text1"/>
        </w:rPr>
        <w:footnoteReference w:id="5"/>
      </w:r>
      <w:r w:rsidRPr="00D060DB">
        <w:rPr>
          <w:color w:val="000000" w:themeColor="text1"/>
        </w:rPr>
        <w:t xml:space="preserve"> Ramverket antogs med bred majoritet och består av nationella klimatmål, en klimatlag och ett klimatpolitiskt råd. Det klimatpolitiska ramverket skapar ordning och stabilitet i klimatpolitiken och fastslår långsiktiga villkor för näringslivet och samhället. Ramverket är en nyckelkomponent i Sveriges ansträngningar att leva upp till Parisavtalet. För detaljer om Sveriges nationella klimatmål se avsnitt 2.1.1.</w:t>
      </w:r>
    </w:p>
    <w:p w14:paraId="6F14DBAE" w14:textId="77777777" w:rsidR="009D6447" w:rsidRPr="00D060DB" w:rsidRDefault="009D6447" w:rsidP="009471A1">
      <w:pPr>
        <w:pStyle w:val="Rubrik5utannumrering"/>
        <w:numPr>
          <w:ilvl w:val="0"/>
          <w:numId w:val="0"/>
        </w:numPr>
        <w:rPr>
          <w:color w:val="000000" w:themeColor="text1"/>
        </w:rPr>
      </w:pPr>
      <w:r w:rsidRPr="00D060DB">
        <w:rPr>
          <w:color w:val="000000" w:themeColor="text1"/>
        </w:rPr>
        <w:t>Klimatlagen</w:t>
      </w:r>
    </w:p>
    <w:p w14:paraId="0E3C880B" w14:textId="77777777" w:rsidR="009D6447" w:rsidRPr="00D060DB" w:rsidRDefault="009D6447" w:rsidP="009D6447">
      <w:pPr>
        <w:pStyle w:val="Brdtext"/>
        <w:rPr>
          <w:color w:val="000000" w:themeColor="text1"/>
        </w:rPr>
      </w:pPr>
      <w:r w:rsidRPr="00D060DB">
        <w:rPr>
          <w:color w:val="000000" w:themeColor="text1"/>
        </w:rPr>
        <w:t>Klimatlagen (2017:720) reglerar regeringens klimatpolitiska arbete, vad det ska syfta till och hur det ska bedrivas. Lagen anger att regeringens klimatpolitiska arbete ska utgå från det långsiktiga tidsatta utsläppsmål som riksdagen har fastställt. Arbetet ska också enligt lagen bedrivas på ett sätt som ger förutsättningar för klimatpolitiska och budgetpolitiska mål att samverka med varandra. I övrigt innehåller lagen bestämmelser för när och hur regeringen ska följa upp det klimatpolitiska arbetet samt redovisa sina planerade åtgärder för riksdagen.</w:t>
      </w:r>
    </w:p>
    <w:p w14:paraId="433BBBC7" w14:textId="77777777" w:rsidR="009D6447" w:rsidRPr="00D060DB" w:rsidRDefault="009D6447" w:rsidP="009D6447">
      <w:pPr>
        <w:pStyle w:val="Brdtext"/>
        <w:rPr>
          <w:color w:val="000000" w:themeColor="text1"/>
        </w:rPr>
      </w:pPr>
      <w:r w:rsidRPr="00D060DB">
        <w:rPr>
          <w:color w:val="000000" w:themeColor="text1"/>
        </w:rPr>
        <w:t>Regeringen ska enligt lagen varje år presentera en klimatredovisning till riksdagen i budgetpropositionen. Året efter ordinarie riksdagsval ska regeringen enligt lagen presentera en klimatpolitisk handlingsplan. Tidsmässigt innebär det att en ny handlingsplan kommer att presenteras under 2023. Som en konsekvens begränsas därför möjligheterna att fullt ut uppdatera planen i detta utkast, i synnerhet dimensionen minskade växthusgasutsläpp.</w:t>
      </w:r>
    </w:p>
    <w:p w14:paraId="659F9A75" w14:textId="77777777" w:rsidR="009D6447" w:rsidRPr="00D060DB" w:rsidRDefault="009D6447" w:rsidP="001778CC">
      <w:pPr>
        <w:pStyle w:val="Rubrik5utannumrering"/>
        <w:numPr>
          <w:ilvl w:val="0"/>
          <w:numId w:val="0"/>
        </w:numPr>
        <w:rPr>
          <w:color w:val="000000" w:themeColor="text1"/>
        </w:rPr>
      </w:pPr>
      <w:r w:rsidRPr="00D060DB">
        <w:rPr>
          <w:color w:val="000000" w:themeColor="text1"/>
        </w:rPr>
        <w:t>Klimatpolitiska rådet</w:t>
      </w:r>
    </w:p>
    <w:p w14:paraId="36F55A30" w14:textId="77777777" w:rsidR="009D6447" w:rsidRPr="00D060DB" w:rsidRDefault="009D6447" w:rsidP="009D6447">
      <w:pPr>
        <w:pStyle w:val="Brdtext"/>
        <w:rPr>
          <w:color w:val="000000" w:themeColor="text1"/>
        </w:rPr>
      </w:pPr>
      <w:r w:rsidRPr="00D060DB">
        <w:rPr>
          <w:color w:val="000000" w:themeColor="text1"/>
        </w:rPr>
        <w:t>Som en del av det klimatpolitiska ramverket har regeringen inrättat det Klimatpolitiska rådet, som består av ledamöter med hög vetenskaplig kompetens inom ämnesområdena klimat, klimatpolitik, nationalekonomi, samhällsvetenskap och beteendevetenskap. Rådets uppgift är att utvärdera hur regeringens samlade politik är förenlig med de klimatmål som riksdagen och regeringen har beslutat.</w:t>
      </w:r>
    </w:p>
    <w:p w14:paraId="7D91BB8D" w14:textId="77777777" w:rsidR="009D6447" w:rsidRPr="00D060DB" w:rsidRDefault="009D6447" w:rsidP="001778CC">
      <w:pPr>
        <w:pStyle w:val="Rubrik5"/>
        <w:numPr>
          <w:ilvl w:val="0"/>
          <w:numId w:val="0"/>
        </w:numPr>
        <w:rPr>
          <w:color w:val="000000" w:themeColor="text1"/>
        </w:rPr>
      </w:pPr>
      <w:r w:rsidRPr="00D060DB">
        <w:rPr>
          <w:color w:val="000000" w:themeColor="text1"/>
        </w:rPr>
        <w:t>Sveriges finanspolitiska ramverk</w:t>
      </w:r>
    </w:p>
    <w:p w14:paraId="5AD50170" w14:textId="77777777" w:rsidR="009D6447" w:rsidRPr="00D060DB" w:rsidRDefault="009D6447" w:rsidP="009D6447">
      <w:pPr>
        <w:pStyle w:val="Brdtext"/>
        <w:rPr>
          <w:color w:val="000000" w:themeColor="text1"/>
        </w:rPr>
      </w:pPr>
      <w:r w:rsidRPr="00D060DB">
        <w:rPr>
          <w:color w:val="000000" w:themeColor="text1"/>
        </w:rPr>
        <w:t xml:space="preserve">Det svenska finanspolitiska ramverket består av lagar och praxis som syftar till att säkerställa att finanspolitiken är långsiktigt hållbar och transparant. Ramverket styr hur den statliga budgetprocessen går till vilket i sin tur sätter ramarna för genomförandet av svensk energi- och klimatpolitik. </w:t>
      </w:r>
    </w:p>
    <w:p w14:paraId="38A51136" w14:textId="77777777" w:rsidR="009D6447" w:rsidRPr="00D060DB" w:rsidRDefault="009D6447" w:rsidP="001778CC">
      <w:pPr>
        <w:pStyle w:val="Rubrik5utannumrering"/>
        <w:numPr>
          <w:ilvl w:val="0"/>
          <w:numId w:val="0"/>
        </w:numPr>
        <w:rPr>
          <w:color w:val="000000" w:themeColor="text1"/>
        </w:rPr>
      </w:pPr>
      <w:r w:rsidRPr="00D060DB">
        <w:rPr>
          <w:color w:val="000000" w:themeColor="text1"/>
        </w:rPr>
        <w:lastRenderedPageBreak/>
        <w:t>Budgetprocessen</w:t>
      </w:r>
    </w:p>
    <w:p w14:paraId="2F921132" w14:textId="77777777" w:rsidR="009D6447" w:rsidRPr="00D060DB" w:rsidRDefault="009D6447" w:rsidP="009D6447">
      <w:pPr>
        <w:pStyle w:val="Brdtext"/>
        <w:rPr>
          <w:color w:val="000000" w:themeColor="text1"/>
        </w:rPr>
      </w:pPr>
      <w:r w:rsidRPr="00D060DB">
        <w:rPr>
          <w:color w:val="000000" w:themeColor="text1"/>
        </w:rPr>
        <w:t xml:space="preserve">Budgetprocessen regleras i huvudsak genom regeringsformen (1974:152), riksdagsordningen (2014:801) och budgetlagen (2011:203). Regelverken ställer krav på att regeringen året före påbörjat budgetår lämnar in en ekonomisk vårproposition och en höstbudget till riksdagen. Vårpropositionen lämnas in i april och innehåller regeringens förslag till riktlinjer för den ekonomiska politiken och finanspolitiken för följande år, inklusive en bedömning av nivå för ett statligt utgiftstak för slutåret i prognosperioden, vilket infaller tre år senare. Efter att vårpropositionens riktlinjer har beslutats av riksdagen omsätts de av regeringen till en konkret budgetproposition som lämnas in under hösten samma år. Under pågående budgetår kan regeringen lämna förslag till ändring i statens budget i en s.k. ändringsbudget. </w:t>
      </w:r>
    </w:p>
    <w:p w14:paraId="11AA7712" w14:textId="77777777" w:rsidR="009D6447" w:rsidRPr="00D060DB" w:rsidRDefault="009D6447" w:rsidP="001778CC">
      <w:pPr>
        <w:pStyle w:val="Rubrik5"/>
        <w:numPr>
          <w:ilvl w:val="0"/>
          <w:numId w:val="0"/>
        </w:numPr>
        <w:rPr>
          <w:color w:val="000000" w:themeColor="text1"/>
        </w:rPr>
      </w:pPr>
      <w:r w:rsidRPr="00D060DB">
        <w:rPr>
          <w:color w:val="000000" w:themeColor="text1"/>
        </w:rPr>
        <w:t>Övergripande mål för energipolitiken</w:t>
      </w:r>
    </w:p>
    <w:p w14:paraId="53A6A117" w14:textId="77777777" w:rsidR="009D6447" w:rsidRPr="00D060DB" w:rsidRDefault="009D6447" w:rsidP="009D6447">
      <w:pPr>
        <w:pStyle w:val="Brdtext"/>
        <w:rPr>
          <w:color w:val="000000" w:themeColor="text1"/>
        </w:rPr>
      </w:pPr>
      <w:r w:rsidRPr="00D060DB">
        <w:rPr>
          <w:color w:val="000000" w:themeColor="text1"/>
        </w:rPr>
        <w:t>Sveriges energipolitik bygger på samma tre pelare som energisamarbetet i EU. Politiken avser att förena ekologisk hållbarhet, försörjningstrygghet och konkurrenskraft. Energipolitiken ska således skapa villkoren för en effektiv och hållbar energianvändning och en kostnadseffektiv svensk energiförsörjning med låg negativ påverkan på hälsa, miljö och klimat samt underlätta omställningen till ett ekologiskt hållbart samhälle. I juni 2018 antog riksdagen följande mål för energipolitiken</w:t>
      </w:r>
      <w:r w:rsidRPr="00D060DB">
        <w:rPr>
          <w:rStyle w:val="Fotnotsreferens"/>
          <w:color w:val="000000" w:themeColor="text1"/>
        </w:rPr>
        <w:footnoteReference w:id="6"/>
      </w:r>
      <w:r w:rsidRPr="00D060DB">
        <w:rPr>
          <w:color w:val="000000" w:themeColor="text1"/>
        </w:rPr>
        <w:t>:</w:t>
      </w:r>
    </w:p>
    <w:p w14:paraId="3A7EC7FF" w14:textId="77777777" w:rsidR="009D6447" w:rsidRPr="00D060DB" w:rsidRDefault="009D6447">
      <w:pPr>
        <w:pStyle w:val="Brdtext"/>
        <w:numPr>
          <w:ilvl w:val="0"/>
          <w:numId w:val="13"/>
        </w:numPr>
        <w:rPr>
          <w:color w:val="000000" w:themeColor="text1"/>
        </w:rPr>
      </w:pPr>
      <w:r w:rsidRPr="00D060DB">
        <w:rPr>
          <w:color w:val="000000" w:themeColor="text1"/>
        </w:rPr>
        <w:t>[Målet år 2040 är 100 procent förnybar elproduktion. Detta är ett mål, inte ett stoppdatum som förbjuder kärnkraft och innebär inte heller en stängning av kärnkraft med politiska beslut.]</w:t>
      </w:r>
    </w:p>
    <w:p w14:paraId="2CCB56E8" w14:textId="77777777" w:rsidR="009D6447" w:rsidRPr="00D060DB" w:rsidRDefault="009D6447">
      <w:pPr>
        <w:pStyle w:val="Brdtext"/>
        <w:numPr>
          <w:ilvl w:val="0"/>
          <w:numId w:val="13"/>
        </w:numPr>
        <w:rPr>
          <w:color w:val="000000" w:themeColor="text1"/>
        </w:rPr>
      </w:pPr>
      <w:r w:rsidRPr="00D060DB">
        <w:rPr>
          <w:color w:val="000000" w:themeColor="text1"/>
        </w:rPr>
        <w:t>Sverige ska år 2030 ha 50 procent effektivare energianvändning jämfört med 2005. Målet uttrycks i termer av tillförd energi i relation till bruttonationalprodukten (BNP).</w:t>
      </w:r>
    </w:p>
    <w:p w14:paraId="0FD1D0E2" w14:textId="77777777" w:rsidR="009D6447" w:rsidRPr="00D060DB" w:rsidRDefault="009D6447" w:rsidP="001778CC">
      <w:pPr>
        <w:pStyle w:val="Rubrik5"/>
        <w:numPr>
          <w:ilvl w:val="0"/>
          <w:numId w:val="0"/>
        </w:numPr>
        <w:rPr>
          <w:color w:val="000000" w:themeColor="text1"/>
        </w:rPr>
      </w:pPr>
      <w:r w:rsidRPr="00D060DB">
        <w:rPr>
          <w:color w:val="000000" w:themeColor="text1"/>
        </w:rPr>
        <w:t>Nationell strategi för elektrifiering</w:t>
      </w:r>
    </w:p>
    <w:p w14:paraId="7F473654" w14:textId="77777777" w:rsidR="009D6447" w:rsidRPr="00D060DB" w:rsidRDefault="009D6447" w:rsidP="009D6447">
      <w:pPr>
        <w:pStyle w:val="Brdtext"/>
        <w:rPr>
          <w:color w:val="000000" w:themeColor="text1"/>
        </w:rPr>
      </w:pPr>
      <w:r w:rsidRPr="00D060DB">
        <w:rPr>
          <w:color w:val="000000" w:themeColor="text1"/>
        </w:rPr>
        <w:t xml:space="preserve">I februari 2021 antog dåvarande regering en nationell strategi för att möjliggöra en omfattande elektrifiering. Strategin togs fram i samverkan mellan myndigheter, näringsliv och andra samhällsaktörer. Totalt innehåller den 67 konkreta åtgärder fördelat på 12 punkter som ska genomföras mellan 2022 och 2024. Åtgärderna spänner över de fem områdena </w:t>
      </w:r>
      <w:r w:rsidRPr="00D060DB">
        <w:rPr>
          <w:i/>
          <w:color w:val="000000" w:themeColor="text1"/>
        </w:rPr>
        <w:t>planering och samarbete</w:t>
      </w:r>
      <w:r w:rsidRPr="00D060DB">
        <w:rPr>
          <w:color w:val="000000" w:themeColor="text1"/>
        </w:rPr>
        <w:t xml:space="preserve">, </w:t>
      </w:r>
      <w:r w:rsidRPr="00D060DB">
        <w:rPr>
          <w:i/>
          <w:color w:val="000000" w:themeColor="text1"/>
        </w:rPr>
        <w:t>effektiv anv</w:t>
      </w:r>
      <w:r w:rsidRPr="00D060DB">
        <w:rPr>
          <w:rFonts w:hint="cs"/>
          <w:i/>
          <w:color w:val="000000" w:themeColor="text1"/>
        </w:rPr>
        <w:t>ä</w:t>
      </w:r>
      <w:r w:rsidRPr="00D060DB">
        <w:rPr>
          <w:i/>
          <w:color w:val="000000" w:themeColor="text1"/>
        </w:rPr>
        <w:t>ndning av effekt och energi</w:t>
      </w:r>
      <w:r w:rsidRPr="00D060DB">
        <w:rPr>
          <w:color w:val="000000" w:themeColor="text1"/>
        </w:rPr>
        <w:t xml:space="preserve">, </w:t>
      </w:r>
      <w:r w:rsidRPr="00D060DB">
        <w:rPr>
          <w:i/>
          <w:color w:val="000000" w:themeColor="text1"/>
        </w:rPr>
        <w:t>ny infrastruktur</w:t>
      </w:r>
      <w:r w:rsidRPr="00D060DB">
        <w:rPr>
          <w:color w:val="000000" w:themeColor="text1"/>
        </w:rPr>
        <w:t xml:space="preserve">, </w:t>
      </w:r>
      <w:r w:rsidRPr="00D060DB">
        <w:rPr>
          <w:i/>
          <w:color w:val="000000" w:themeColor="text1"/>
        </w:rPr>
        <w:t>genomf</w:t>
      </w:r>
      <w:r w:rsidRPr="00D060DB">
        <w:rPr>
          <w:rFonts w:hint="cs"/>
          <w:i/>
          <w:color w:val="000000" w:themeColor="text1"/>
        </w:rPr>
        <w:t>ö</w:t>
      </w:r>
      <w:r w:rsidRPr="00D060DB">
        <w:rPr>
          <w:i/>
          <w:color w:val="000000" w:themeColor="text1"/>
        </w:rPr>
        <w:t>rande och f</w:t>
      </w:r>
      <w:r w:rsidRPr="00D060DB">
        <w:rPr>
          <w:rFonts w:hint="cs"/>
          <w:i/>
          <w:color w:val="000000" w:themeColor="text1"/>
        </w:rPr>
        <w:t>ö</w:t>
      </w:r>
      <w:r w:rsidRPr="00D060DB">
        <w:rPr>
          <w:i/>
          <w:color w:val="000000" w:themeColor="text1"/>
        </w:rPr>
        <w:t>rankring</w:t>
      </w:r>
      <w:r w:rsidRPr="00D060DB">
        <w:rPr>
          <w:color w:val="000000" w:themeColor="text1"/>
        </w:rPr>
        <w:t xml:space="preserve"> och </w:t>
      </w:r>
      <w:r w:rsidRPr="00D060DB">
        <w:rPr>
          <w:i/>
          <w:color w:val="000000" w:themeColor="text1"/>
        </w:rPr>
        <w:t>s</w:t>
      </w:r>
      <w:r w:rsidRPr="00D060DB">
        <w:rPr>
          <w:rFonts w:hint="cs"/>
          <w:i/>
          <w:color w:val="000000" w:themeColor="text1"/>
        </w:rPr>
        <w:t>ä</w:t>
      </w:r>
      <w:r w:rsidRPr="00D060DB">
        <w:rPr>
          <w:i/>
          <w:color w:val="000000" w:themeColor="text1"/>
        </w:rPr>
        <w:t>krad tillf</w:t>
      </w:r>
      <w:r w:rsidRPr="00D060DB">
        <w:rPr>
          <w:rFonts w:hint="cs"/>
          <w:i/>
          <w:color w:val="000000" w:themeColor="text1"/>
        </w:rPr>
        <w:t>ö</w:t>
      </w:r>
      <w:r w:rsidRPr="00D060DB">
        <w:rPr>
          <w:i/>
          <w:color w:val="000000" w:themeColor="text1"/>
        </w:rPr>
        <w:t>rsel av el och energi</w:t>
      </w:r>
      <w:r w:rsidRPr="00D060DB">
        <w:rPr>
          <w:color w:val="000000" w:themeColor="text1"/>
        </w:rPr>
        <w:t xml:space="preserve">, se figur 1. Flera av </w:t>
      </w:r>
      <w:r w:rsidRPr="00D060DB">
        <w:rPr>
          <w:rFonts w:hint="cs"/>
          <w:color w:val="000000" w:themeColor="text1"/>
        </w:rPr>
        <w:t>å</w:t>
      </w:r>
      <w:r w:rsidRPr="00D060DB">
        <w:rPr>
          <w:color w:val="000000" w:themeColor="text1"/>
        </w:rPr>
        <w:t>tg</w:t>
      </w:r>
      <w:r w:rsidRPr="00D060DB">
        <w:rPr>
          <w:rFonts w:hint="cs"/>
          <w:color w:val="000000" w:themeColor="text1"/>
        </w:rPr>
        <w:t>ä</w:t>
      </w:r>
      <w:r w:rsidRPr="00D060DB">
        <w:rPr>
          <w:color w:val="000000" w:themeColor="text1"/>
        </w:rPr>
        <w:t xml:space="preserve">rderna i strategin beskrivs i kap 3. </w:t>
      </w:r>
    </w:p>
    <w:p w14:paraId="69FC389D" w14:textId="77777777" w:rsidR="009D6447" w:rsidRPr="00D060DB" w:rsidRDefault="009D6447" w:rsidP="009D6447">
      <w:pPr>
        <w:pStyle w:val="Brdtext"/>
        <w:keepNext/>
        <w:rPr>
          <w:rStyle w:val="KllafigurChar"/>
          <w:rFonts w:eastAsiaTheme="minorHAnsi"/>
          <w:color w:val="000000" w:themeColor="text1"/>
        </w:rPr>
      </w:pPr>
      <w:r w:rsidRPr="00D060DB">
        <w:rPr>
          <w:noProof/>
          <w:color w:val="000000" w:themeColor="text1"/>
        </w:rPr>
        <w:lastRenderedPageBreak/>
        <w:drawing>
          <wp:inline distT="0" distB="0" distL="0" distR="0" wp14:anchorId="551C26BE" wp14:editId="34072E5A">
            <wp:extent cx="4733925" cy="1744980"/>
            <wp:effectExtent l="0" t="0" r="952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3925" cy="1744980"/>
                    </a:xfrm>
                    <a:prstGeom prst="rect">
                      <a:avLst/>
                    </a:prstGeom>
                  </pic:spPr>
                </pic:pic>
              </a:graphicData>
            </a:graphic>
          </wp:inline>
        </w:drawing>
      </w:r>
      <w:r w:rsidRPr="00D060DB">
        <w:rPr>
          <w:rStyle w:val="BeskrivningChar"/>
          <w:color w:val="000000" w:themeColor="text1"/>
        </w:rPr>
        <w:t>Figur 1. Elektrifieringsstrategins tolv punkter.</w:t>
      </w:r>
    </w:p>
    <w:p w14:paraId="1EB8B7A1" w14:textId="77777777" w:rsidR="009D6447" w:rsidRPr="00D060DB" w:rsidRDefault="009D6447" w:rsidP="001778CC">
      <w:pPr>
        <w:pStyle w:val="Rubrik5"/>
        <w:numPr>
          <w:ilvl w:val="0"/>
          <w:numId w:val="0"/>
        </w:numPr>
        <w:rPr>
          <w:color w:val="000000" w:themeColor="text1"/>
        </w:rPr>
      </w:pPr>
      <w:r w:rsidRPr="00D060DB">
        <w:rPr>
          <w:color w:val="000000" w:themeColor="text1"/>
        </w:rPr>
        <w:t>R</w:t>
      </w:r>
      <w:r w:rsidRPr="00D060DB">
        <w:rPr>
          <w:rFonts w:hint="cs"/>
          <w:color w:val="000000" w:themeColor="text1"/>
        </w:rPr>
        <w:t>ä</w:t>
      </w:r>
      <w:r w:rsidRPr="00D060DB">
        <w:rPr>
          <w:color w:val="000000" w:themeColor="text1"/>
        </w:rPr>
        <w:t>ttvis omst</w:t>
      </w:r>
      <w:r w:rsidRPr="00D060DB">
        <w:rPr>
          <w:rFonts w:hint="cs"/>
          <w:color w:val="000000" w:themeColor="text1"/>
        </w:rPr>
        <w:t>ä</w:t>
      </w:r>
      <w:r w:rsidRPr="00D060DB">
        <w:rPr>
          <w:color w:val="000000" w:themeColor="text1"/>
        </w:rPr>
        <w:t xml:space="preserve">llning </w:t>
      </w:r>
    </w:p>
    <w:p w14:paraId="2F69704F" w14:textId="77777777" w:rsidR="009D6447" w:rsidRPr="00D060DB" w:rsidRDefault="009D6447" w:rsidP="009D6447">
      <w:pPr>
        <w:pStyle w:val="Brdtext"/>
        <w:rPr>
          <w:color w:val="000000" w:themeColor="text1"/>
        </w:rPr>
      </w:pPr>
      <w:r w:rsidRPr="00D060DB">
        <w:rPr>
          <w:color w:val="000000" w:themeColor="text1"/>
        </w:rPr>
        <w:t xml:space="preserve">Sveriges arbete för en rättvis omställning bedrivs genom en generell välfärdspolitik. Den svenska </w:t>
      </w:r>
      <w:r w:rsidRPr="00D060DB">
        <w:rPr>
          <w:i/>
          <w:color w:val="000000" w:themeColor="text1"/>
        </w:rPr>
        <w:t xml:space="preserve">arbetsmarknadspolitiken </w:t>
      </w:r>
      <w:r w:rsidRPr="00D060DB">
        <w:rPr>
          <w:color w:val="000000" w:themeColor="text1"/>
        </w:rPr>
        <w:t xml:space="preserve">syftar till att alla människor som kan ska ha möjlighet att delta i arbetslivet, samt att skapa trygghet och underlätta omställning på arbetsmarknaden. Inom arbetsmarknadspolitiken ryms bland annat insatser för unga i jobb, matchning av arbetssökande och lediga jobb, arbetsmarknadspolitiska program, arbetslöshetsförsäkringen och Europeiska socialfonden. </w:t>
      </w:r>
      <w:r w:rsidRPr="00D060DB">
        <w:rPr>
          <w:rStyle w:val="ui-provider"/>
          <w:color w:val="000000" w:themeColor="text1"/>
        </w:rPr>
        <w:t xml:space="preserve">Vid arbetslöshet har arbetstagare möjligheten att få ersättning från arbetslöshetsförsäkringen medan de söker jobb. Ett omställnings- och kompetensstöd möjliggör stöd i form av rådgivning och vägledning för att bland annat underlätta omställning och övergång till nytt arbete eller utbildning både för anställda och för anställda vars anställning är på väg att löpa ut eller upphöra. 2022 infördes ett nytt offentligt omställningsstudiestöd som gör det möjligt för arbetstagare att studera med i de flesta fall minst 80 procent av lönen i upp till ett år för att stärka sin ställning på arbetsmarknaden. </w:t>
      </w:r>
      <w:r w:rsidRPr="00D060DB">
        <w:rPr>
          <w:i/>
          <w:color w:val="000000" w:themeColor="text1"/>
        </w:rPr>
        <w:t xml:space="preserve">Socialförsäkringen </w:t>
      </w:r>
      <w:r w:rsidRPr="00D060DB">
        <w:rPr>
          <w:color w:val="000000" w:themeColor="text1"/>
        </w:rPr>
        <w:t xml:space="preserve">ger ekonomisk trygghet vid olika skeden i livet och omfattar sjukförsäkring, pensioner samt föräldraförsäkring och bidrag till föräldrar. Som yttersta skyddsnät finns möjlighet att söka </w:t>
      </w:r>
      <w:r w:rsidRPr="00D060DB">
        <w:rPr>
          <w:i/>
          <w:color w:val="000000" w:themeColor="text1"/>
        </w:rPr>
        <w:t>ekonomiskt bistånd</w:t>
      </w:r>
      <w:r w:rsidRPr="00D060DB">
        <w:rPr>
          <w:color w:val="000000" w:themeColor="text1"/>
        </w:rPr>
        <w:t xml:space="preserve"> för hushåll som har svårt att försörja sig (se vidare </w:t>
      </w:r>
      <w:r w:rsidRPr="00D060DB">
        <w:rPr>
          <w:color w:val="000000" w:themeColor="text1"/>
        </w:rPr>
        <w:fldChar w:fldCharType="begin"/>
      </w:r>
      <w:r w:rsidRPr="00D060DB">
        <w:rPr>
          <w:color w:val="000000" w:themeColor="text1"/>
        </w:rPr>
        <w:instrText xml:space="preserve"> REF _Ref128053838 \r \h </w:instrText>
      </w:r>
      <w:r w:rsidRPr="00D060DB">
        <w:rPr>
          <w:color w:val="000000" w:themeColor="text1"/>
        </w:rPr>
      </w:r>
      <w:r w:rsidRPr="00D060DB">
        <w:rPr>
          <w:color w:val="000000" w:themeColor="text1"/>
        </w:rPr>
        <w:fldChar w:fldCharType="separate"/>
      </w:r>
      <w:r w:rsidRPr="00D060DB">
        <w:rPr>
          <w:color w:val="000000" w:themeColor="text1"/>
        </w:rPr>
        <w:t>3.4.4</w:t>
      </w:r>
      <w:r w:rsidRPr="00D060DB">
        <w:rPr>
          <w:color w:val="000000" w:themeColor="text1"/>
        </w:rPr>
        <w:fldChar w:fldCharType="end"/>
      </w:r>
      <w:r w:rsidRPr="00D060DB">
        <w:rPr>
          <w:color w:val="000000" w:themeColor="text1"/>
        </w:rPr>
        <w:t>).</w:t>
      </w:r>
    </w:p>
    <w:p w14:paraId="7B0651D9" w14:textId="77777777" w:rsidR="009D6447" w:rsidRPr="00D060DB" w:rsidRDefault="009D6447" w:rsidP="009D6447">
      <w:pPr>
        <w:pStyle w:val="Brdtext"/>
        <w:rPr>
          <w:color w:val="000000" w:themeColor="text1"/>
        </w:rPr>
      </w:pPr>
      <w:r w:rsidRPr="00D060DB">
        <w:rPr>
          <w:color w:val="000000" w:themeColor="text1"/>
        </w:rPr>
        <w:t xml:space="preserve">Utöver den generella välfärdspolitiken tar Sverige del av EU:s </w:t>
      </w:r>
      <w:r w:rsidRPr="00D060DB">
        <w:rPr>
          <w:i/>
          <w:color w:val="000000" w:themeColor="text1"/>
        </w:rPr>
        <w:t>fond för en rättvis omställning</w:t>
      </w:r>
      <w:r w:rsidRPr="00D060DB">
        <w:rPr>
          <w:color w:val="000000" w:themeColor="text1"/>
        </w:rPr>
        <w:t>. Inom ramen för denna har Sverige identifierat regioner och industrier med mycket höga koldioxidutsläpp där insatser anses nödvändiga för att minska utsläppen och tackla de sociala, sysselsättningsrelaterade, ekonomiska och miljömässiga konsekvenserna av omställningen. Det gäller stålindustrin i Norrbotten, mineralindustrin på Gotland och metallindustrin i Västerbotten.</w:t>
      </w:r>
      <w:r w:rsidRPr="00D060DB">
        <w:rPr>
          <w:rStyle w:val="Fotnotsreferens"/>
          <w:color w:val="000000" w:themeColor="text1"/>
        </w:rPr>
        <w:footnoteReference w:id="7"/>
      </w:r>
      <w:r w:rsidRPr="00D060DB">
        <w:rPr>
          <w:color w:val="000000" w:themeColor="text1"/>
        </w:rPr>
        <w:t xml:space="preserve"> Sverige avser att mobilisera 311,5 miljarder euro för investering i forskning och innovation samt i omskolning och kompetenshöjning av arbetare i dessa industrier </w:t>
      </w:r>
      <w:r w:rsidRPr="00D060DB">
        <w:rPr>
          <w:color w:val="000000" w:themeColor="text1"/>
        </w:rPr>
        <w:lastRenderedPageBreak/>
        <w:t>och regioner. Av den totala finansieringen utgörs 155,7 miljarder euro av stöd från fonden för en rättvis omställning.</w:t>
      </w:r>
      <w:r w:rsidRPr="00D060DB">
        <w:rPr>
          <w:rStyle w:val="Fotnotsreferens"/>
          <w:color w:val="000000" w:themeColor="text1"/>
        </w:rPr>
        <w:footnoteReference w:id="8"/>
      </w:r>
    </w:p>
    <w:p w14:paraId="3C7EF927" w14:textId="77777777" w:rsidR="009D6447" w:rsidRPr="00D060DB" w:rsidRDefault="009D6447" w:rsidP="00047B50">
      <w:pPr>
        <w:pStyle w:val="Rubrik3"/>
        <w:rPr>
          <w:color w:val="000000" w:themeColor="text1"/>
        </w:rPr>
      </w:pPr>
      <w:bookmarkStart w:id="18" w:name="_Toc30060280"/>
      <w:r w:rsidRPr="00D060DB">
        <w:rPr>
          <w:color w:val="000000" w:themeColor="text1"/>
        </w:rPr>
        <w:t>Nuvarande styrmedel och åtgärder på energi- och klimatområdet rörande energiunionens fem dimensioner</w:t>
      </w:r>
      <w:bookmarkEnd w:id="18"/>
      <w:r w:rsidRPr="00D060DB">
        <w:rPr>
          <w:color w:val="000000" w:themeColor="text1"/>
        </w:rPr>
        <w:t xml:space="preserve"> </w:t>
      </w:r>
    </w:p>
    <w:p w14:paraId="6E2928CE" w14:textId="77777777" w:rsidR="009D6447" w:rsidRPr="00D060DB" w:rsidRDefault="009D6447" w:rsidP="009D6447">
      <w:pPr>
        <w:pStyle w:val="Brdtext"/>
        <w:rPr>
          <w:color w:val="000000" w:themeColor="text1"/>
        </w:rPr>
      </w:pPr>
      <w:r w:rsidRPr="00D060DB">
        <w:rPr>
          <w:color w:val="000000" w:themeColor="text1"/>
        </w:rPr>
        <w:t xml:space="preserve">Se avsnitt 3 för information om styrmedel och åtgärder. </w:t>
      </w:r>
    </w:p>
    <w:p w14:paraId="3C0F464C" w14:textId="77777777" w:rsidR="009D6447" w:rsidRPr="00D060DB" w:rsidRDefault="009D6447" w:rsidP="00047B50">
      <w:pPr>
        <w:pStyle w:val="Rubrik3"/>
        <w:rPr>
          <w:color w:val="000000" w:themeColor="text1"/>
        </w:rPr>
      </w:pPr>
      <w:bookmarkStart w:id="19" w:name="_Toc30060281"/>
      <w:r w:rsidRPr="00D060DB">
        <w:rPr>
          <w:color w:val="000000" w:themeColor="text1"/>
        </w:rPr>
        <w:t>Viktiga frågor av gränsöverskridande relevans</w:t>
      </w:r>
      <w:bookmarkEnd w:id="19"/>
      <w:r w:rsidRPr="00D060DB">
        <w:rPr>
          <w:color w:val="000000" w:themeColor="text1"/>
        </w:rPr>
        <w:t xml:space="preserve"> </w:t>
      </w:r>
    </w:p>
    <w:p w14:paraId="310894F9" w14:textId="77777777" w:rsidR="009D6447" w:rsidRPr="00D060DB" w:rsidRDefault="009D6447" w:rsidP="009D6447">
      <w:pPr>
        <w:pStyle w:val="Brdtext"/>
        <w:rPr>
          <w:color w:val="000000" w:themeColor="text1"/>
        </w:rPr>
      </w:pPr>
      <w:r w:rsidRPr="00D060DB">
        <w:rPr>
          <w:color w:val="000000" w:themeColor="text1"/>
        </w:rPr>
        <w:t xml:space="preserve">Sverige deltar i den väl integrerade och sammanlänkade nordiska elmarknaden. </w:t>
      </w:r>
    </w:p>
    <w:p w14:paraId="3147D340" w14:textId="77777777" w:rsidR="009D6447" w:rsidRPr="00D060DB" w:rsidRDefault="009D6447" w:rsidP="00047B50">
      <w:pPr>
        <w:pStyle w:val="Rubrik3"/>
        <w:rPr>
          <w:color w:val="000000" w:themeColor="text1"/>
        </w:rPr>
      </w:pPr>
      <w:bookmarkStart w:id="20" w:name="_Toc30060282"/>
      <w:r w:rsidRPr="00D060DB">
        <w:rPr>
          <w:color w:val="000000" w:themeColor="text1"/>
        </w:rPr>
        <w:t>Administrativ struktur för genomförande av nationella styrmedel på energi- och klimatområdet</w:t>
      </w:r>
      <w:bookmarkEnd w:id="20"/>
    </w:p>
    <w:p w14:paraId="2B7FF9F8" w14:textId="77777777" w:rsidR="009D6447" w:rsidRPr="00D060DB" w:rsidRDefault="009D6447" w:rsidP="00E34555">
      <w:pPr>
        <w:pStyle w:val="Rubrik5"/>
        <w:numPr>
          <w:ilvl w:val="0"/>
          <w:numId w:val="0"/>
        </w:numPr>
        <w:rPr>
          <w:color w:val="000000" w:themeColor="text1"/>
        </w:rPr>
      </w:pPr>
      <w:r w:rsidRPr="00D060DB">
        <w:rPr>
          <w:color w:val="000000" w:themeColor="text1"/>
        </w:rPr>
        <w:t>Myndigheters roll</w:t>
      </w:r>
    </w:p>
    <w:p w14:paraId="67A57004" w14:textId="77777777" w:rsidR="009D6447" w:rsidRPr="00D060DB" w:rsidRDefault="009D6447" w:rsidP="009D6447">
      <w:pPr>
        <w:pStyle w:val="Brdtext"/>
        <w:rPr>
          <w:color w:val="000000" w:themeColor="text1"/>
        </w:rPr>
      </w:pPr>
      <w:r w:rsidRPr="00D060DB">
        <w:rPr>
          <w:color w:val="000000" w:themeColor="text1"/>
        </w:rPr>
        <w:t>Till varje departements ansvarsområde hör ett antal statliga myndigheter som ska tillämpa de lagar och utföra den verksamhet som riksdag och regering har beslutat om. När det gäller energi och klimat så är det framför allt följande myndigheter som har ett ansvar</w:t>
      </w:r>
      <w:r w:rsidRPr="00D060DB">
        <w:rPr>
          <w:rStyle w:val="Fotnotsreferens"/>
          <w:color w:val="000000" w:themeColor="text1"/>
        </w:rPr>
        <w:footnoteReference w:id="9"/>
      </w:r>
      <w:r w:rsidRPr="00D060DB">
        <w:rPr>
          <w:color w:val="000000" w:themeColor="text1"/>
        </w:rPr>
        <w:t xml:space="preserve">: </w:t>
      </w:r>
    </w:p>
    <w:p w14:paraId="50C729E3" w14:textId="77777777" w:rsidR="009D6447" w:rsidRPr="00D060DB" w:rsidRDefault="009D6447" w:rsidP="009D6447">
      <w:pPr>
        <w:pStyle w:val="Brdtext"/>
        <w:rPr>
          <w:rFonts w:ascii="Times New Roman" w:eastAsia="Times New Roman" w:hAnsi="Times New Roman" w:cs="Times New Roman"/>
          <w:color w:val="000000" w:themeColor="text1"/>
          <w:lang w:eastAsia="sv-SE"/>
        </w:rPr>
      </w:pPr>
      <w:r w:rsidRPr="00D060DB">
        <w:rPr>
          <w:color w:val="000000" w:themeColor="text1"/>
          <w:u w:val="single"/>
        </w:rPr>
        <w:t>Statens energimyndighet</w:t>
      </w:r>
      <w:r w:rsidRPr="00D060DB">
        <w:rPr>
          <w:color w:val="000000" w:themeColor="text1"/>
        </w:rPr>
        <w:t xml:space="preserve"> (Energimyndigheten) verkar inom olika samhällssektorer för att skapa förutsättningar för en effektiv och hållbar energianvändning och en kostnadseffektiv svensk energiförsörjning. </w:t>
      </w:r>
    </w:p>
    <w:p w14:paraId="039EBA8B" w14:textId="77777777" w:rsidR="009D6447" w:rsidRPr="00D060DB" w:rsidRDefault="009D6447" w:rsidP="009D6447">
      <w:pPr>
        <w:pStyle w:val="Brdtext"/>
        <w:rPr>
          <w:color w:val="000000" w:themeColor="text1"/>
        </w:rPr>
      </w:pPr>
      <w:r w:rsidRPr="00D060DB">
        <w:rPr>
          <w:color w:val="000000" w:themeColor="text1"/>
          <w:u w:val="single"/>
        </w:rPr>
        <w:t>Naturvårdsverket</w:t>
      </w:r>
      <w:r w:rsidRPr="00D060DB">
        <w:rPr>
          <w:color w:val="000000" w:themeColor="text1"/>
        </w:rPr>
        <w:t xml:space="preserve"> har en central roll i miljöarbetet och ska vara pådrivande, stödjande och samlande vid genomförandet av miljöpolitiken. Naturvårdsverket ska verka för att det generationsmål för miljöarbetet och de miljökvalitetsmål som riksdagen har fastställt nås och ska vid behov föreslå åtgärder för miljöarbetets utveckling.</w:t>
      </w:r>
    </w:p>
    <w:p w14:paraId="7B670823" w14:textId="77777777" w:rsidR="009D6447" w:rsidRPr="00D060DB" w:rsidRDefault="009D6447" w:rsidP="009D6447">
      <w:pPr>
        <w:pStyle w:val="Brdtext"/>
        <w:rPr>
          <w:color w:val="000000" w:themeColor="text1"/>
        </w:rPr>
      </w:pPr>
      <w:r w:rsidRPr="00D060DB">
        <w:rPr>
          <w:color w:val="000000" w:themeColor="text1"/>
          <w:u w:val="single"/>
        </w:rPr>
        <w:t>Energimarknadsinspektionen</w:t>
      </w:r>
      <w:r w:rsidRPr="00D060DB">
        <w:rPr>
          <w:color w:val="000000" w:themeColor="text1"/>
        </w:rPr>
        <w:t xml:space="preserve"> bedriver tillsyn över energimarknaderna för el, naturgas och fjärrvärme.</w:t>
      </w:r>
    </w:p>
    <w:p w14:paraId="3AB015E9" w14:textId="77777777" w:rsidR="009D6447" w:rsidRPr="00D060DB" w:rsidRDefault="009D6447" w:rsidP="009D6447">
      <w:pPr>
        <w:pStyle w:val="Brdtext"/>
        <w:rPr>
          <w:color w:val="000000" w:themeColor="text1"/>
        </w:rPr>
      </w:pPr>
      <w:r w:rsidRPr="00D060DB">
        <w:rPr>
          <w:color w:val="000000" w:themeColor="text1"/>
          <w:u w:val="single"/>
        </w:rPr>
        <w:t>Affärsverkets svenska kraftnät</w:t>
      </w:r>
      <w:r w:rsidRPr="00D060DB">
        <w:rPr>
          <w:color w:val="000000" w:themeColor="text1"/>
        </w:rPr>
        <w:t xml:space="preserve"> (Svenska kraftnät) har till uppgift att förvalta Sveriges transmissionsnät för elkraft. Svenska kraftnät har också systemansvaret för den svenska elförsörjningen, ett ansvar som innebär att se till att elsystemet kortsiktigt är i balans och att dess anläggningar samverkar driftsäkert.</w:t>
      </w:r>
    </w:p>
    <w:p w14:paraId="10455467" w14:textId="77777777" w:rsidR="009D6447" w:rsidRPr="00D060DB" w:rsidRDefault="009D6447" w:rsidP="009D6447">
      <w:pPr>
        <w:pStyle w:val="Brdtext"/>
        <w:rPr>
          <w:color w:val="000000" w:themeColor="text1"/>
        </w:rPr>
      </w:pPr>
      <w:r w:rsidRPr="00D060DB">
        <w:rPr>
          <w:color w:val="000000" w:themeColor="text1"/>
          <w:u w:val="single"/>
        </w:rPr>
        <w:t>Sveriges meteorologiska och hydrologiska institut</w:t>
      </w:r>
      <w:r w:rsidRPr="00D060DB">
        <w:rPr>
          <w:color w:val="000000" w:themeColor="text1"/>
        </w:rPr>
        <w:t xml:space="preserve"> (SMHI) tillhandahåller planerings- och beslutsunderlag för väder- och vattenberoende verksamheter. </w:t>
      </w:r>
      <w:r w:rsidRPr="00D060DB">
        <w:rPr>
          <w:color w:val="000000" w:themeColor="text1"/>
        </w:rPr>
        <w:lastRenderedPageBreak/>
        <w:t>Myndigheten fungerar som samhällets expertorgan inom meteorologi, hydrologi, oceanografi och klimatologi samt är en resurs i miljöarbetet.</w:t>
      </w:r>
    </w:p>
    <w:p w14:paraId="4EC3B534" w14:textId="77777777" w:rsidR="009D6447" w:rsidRPr="00D060DB" w:rsidRDefault="009D6447" w:rsidP="009D6447">
      <w:pPr>
        <w:pStyle w:val="Brdtext"/>
        <w:rPr>
          <w:color w:val="000000" w:themeColor="text1"/>
        </w:rPr>
      </w:pPr>
      <w:r w:rsidRPr="00D060DB">
        <w:rPr>
          <w:color w:val="000000" w:themeColor="text1"/>
          <w:u w:val="single"/>
        </w:rPr>
        <w:t>Boverket</w:t>
      </w:r>
      <w:r w:rsidRPr="00D060DB">
        <w:rPr>
          <w:color w:val="000000" w:themeColor="text1"/>
        </w:rPr>
        <w:t xml:space="preserve"> är den nationella myndigheten för samhällsplanering, stadsutveckling, byggande och boende. Verket är central myndighet för frågor om byggd miljö och hushållning med mark- och vattenområden, för fysisk planering, byggande och förvaltning av bebyggelsen och för boende- och bostadsfinansieringsfrågor.</w:t>
      </w:r>
    </w:p>
    <w:p w14:paraId="450B7829" w14:textId="77777777" w:rsidR="009D6447" w:rsidRPr="00D060DB" w:rsidRDefault="009D6447" w:rsidP="009D6447">
      <w:pPr>
        <w:pStyle w:val="Brdtext"/>
        <w:rPr>
          <w:color w:val="000000" w:themeColor="text1"/>
        </w:rPr>
      </w:pPr>
      <w:r w:rsidRPr="00D060DB">
        <w:rPr>
          <w:color w:val="000000" w:themeColor="text1"/>
          <w:u w:val="single"/>
        </w:rPr>
        <w:t>Forskningsrådet för miljö, areella näringar och samhällsbyggande</w:t>
      </w:r>
      <w:r w:rsidRPr="00D060DB">
        <w:rPr>
          <w:color w:val="000000" w:themeColor="text1"/>
        </w:rPr>
        <w:t xml:space="preserve"> (Formas) stödjer och informerar om forskning inom sina områden. Rådet främjar miljömässigt hållbar tillväxt och utveckling.</w:t>
      </w:r>
    </w:p>
    <w:p w14:paraId="640DA8CA" w14:textId="77777777" w:rsidR="009D6447" w:rsidRPr="00D060DB" w:rsidRDefault="009D6447" w:rsidP="009D6447">
      <w:pPr>
        <w:pStyle w:val="Brdtext"/>
        <w:rPr>
          <w:color w:val="000000" w:themeColor="text1"/>
        </w:rPr>
      </w:pPr>
      <w:r w:rsidRPr="00D060DB">
        <w:rPr>
          <w:color w:val="000000" w:themeColor="text1"/>
          <w:u w:val="single"/>
        </w:rPr>
        <w:t>Länsstyrelser</w:t>
      </w:r>
      <w:r w:rsidRPr="00D060DB">
        <w:rPr>
          <w:color w:val="000000" w:themeColor="text1"/>
        </w:rPr>
        <w:t xml:space="preserve"> – Sverige är indelat i 21 län som alla har en länsstyrelse som leds av en landshövding. Länsstyrelsen är en statlig samordnande myndighet, en servicemyndighet och en överklagandeinstans samt har ett tillsynsansvar. Länsstyrelsen står som garant för att de av regeringen beslutade nationella målen genomförs och har betydelsefulla roller för att upprätta regionala energi- och klimatplaner samt har att förmedla vissa statliga stöd för energi- och klimatändamål.</w:t>
      </w:r>
    </w:p>
    <w:p w14:paraId="7B113CCC" w14:textId="77777777" w:rsidR="009D6447" w:rsidRPr="00D060DB" w:rsidRDefault="009D6447" w:rsidP="009D6447">
      <w:pPr>
        <w:pStyle w:val="Brdtext"/>
        <w:rPr>
          <w:color w:val="000000" w:themeColor="text1"/>
        </w:rPr>
      </w:pPr>
      <w:r w:rsidRPr="00D060DB">
        <w:rPr>
          <w:color w:val="000000" w:themeColor="text1"/>
        </w:rPr>
        <w:t>Härutöver finns ytterligare en rad myndigheter som spelar stor roll för energi- och klimatpolitikens genomförande.</w:t>
      </w:r>
    </w:p>
    <w:p w14:paraId="5F566222" w14:textId="77777777" w:rsidR="009D6447" w:rsidRPr="00D060DB" w:rsidRDefault="009D6447" w:rsidP="00E34555">
      <w:pPr>
        <w:pStyle w:val="Rubrik5"/>
        <w:numPr>
          <w:ilvl w:val="0"/>
          <w:numId w:val="0"/>
        </w:numPr>
        <w:rPr>
          <w:color w:val="000000" w:themeColor="text1"/>
        </w:rPr>
      </w:pPr>
      <w:r w:rsidRPr="00D060DB">
        <w:rPr>
          <w:color w:val="000000" w:themeColor="text1"/>
        </w:rPr>
        <w:t xml:space="preserve">Kommuners och regioners roll </w:t>
      </w:r>
    </w:p>
    <w:p w14:paraId="0FFF8E4B" w14:textId="77777777" w:rsidR="009D6447" w:rsidRPr="00D060DB" w:rsidRDefault="009D6447" w:rsidP="009D6447">
      <w:pPr>
        <w:pStyle w:val="Brdtext"/>
        <w:rPr>
          <w:color w:val="000000" w:themeColor="text1"/>
        </w:rPr>
      </w:pPr>
      <w:r w:rsidRPr="00D060DB">
        <w:rPr>
          <w:color w:val="000000" w:themeColor="text1"/>
        </w:rPr>
        <w:t>Kommuner och regioner är viktiga i Sveriges klimatarbete genom närheten till medborgarna och genom deras roller för fysisk planering och som stora arbetsgivare.</w:t>
      </w:r>
      <w:r w:rsidRPr="00D060DB">
        <w:rPr>
          <w:rFonts w:ascii="Times New Roman" w:hAnsi="Times New Roman" w:cs="Times New Roman"/>
          <w:color w:val="000000" w:themeColor="text1"/>
        </w:rPr>
        <w:t xml:space="preserve"> </w:t>
      </w:r>
      <w:r w:rsidRPr="00D060DB">
        <w:rPr>
          <w:color w:val="000000" w:themeColor="text1"/>
        </w:rPr>
        <w:t xml:space="preserve">Kommunerna driver den lokala utvecklingen i samverkan med företag, organisationer, invånare och andra aktörer och bidrar därigenom till att nå uppsatta nationella och lokala målsättningar. Det pågår en mängd initiativ på lokal nivå för att bidra till Sveriges nationella klimatmål. </w:t>
      </w:r>
    </w:p>
    <w:p w14:paraId="5A0281DA" w14:textId="77777777" w:rsidR="009D6447" w:rsidRPr="00D060DB" w:rsidRDefault="009D6447" w:rsidP="009D6447">
      <w:pPr>
        <w:pStyle w:val="Brdtext"/>
        <w:rPr>
          <w:color w:val="000000" w:themeColor="text1"/>
        </w:rPr>
      </w:pPr>
      <w:r w:rsidRPr="00D060DB">
        <w:rPr>
          <w:color w:val="000000" w:themeColor="text1"/>
        </w:rPr>
        <w:t>De regionala energikontorens främsta syfte är att främja energieffektivitet och förnybara energikällor på lokal och regional nivå. Med utgångspunkt i internationella och nationella energi- och miljömål arbetar energikontoren med uppdrag och projekt i samarbete med offentliga och privata aktörer. Energikontoren ska inte konkurrera med privata företag och verksamheten drivs som oberoende energiorgan utan vinstintresse eller vinstutdelning. De 15 svenska energikontoren är sedan 90-talet en viktig del av EU:s energipolitik.</w:t>
      </w:r>
    </w:p>
    <w:p w14:paraId="2D3C6149" w14:textId="77777777" w:rsidR="009D6447" w:rsidRPr="00D060DB" w:rsidRDefault="009D6447" w:rsidP="009D6447">
      <w:pPr>
        <w:pStyle w:val="Rubrik2"/>
        <w:rPr>
          <w:color w:val="000000" w:themeColor="text1"/>
        </w:rPr>
      </w:pPr>
      <w:bookmarkStart w:id="21" w:name="_Toc18932025"/>
      <w:bookmarkStart w:id="22" w:name="_Toc25897850"/>
      <w:bookmarkStart w:id="23" w:name="_Toc30060283"/>
      <w:bookmarkStart w:id="24" w:name="_Toc131077102"/>
      <w:r w:rsidRPr="00D060DB">
        <w:rPr>
          <w:color w:val="000000" w:themeColor="text1"/>
        </w:rPr>
        <w:t>Samråd med och involvering av nationella organ och unionsorgan samt resultatet av detta</w:t>
      </w:r>
      <w:bookmarkEnd w:id="21"/>
      <w:bookmarkEnd w:id="22"/>
      <w:bookmarkEnd w:id="23"/>
      <w:bookmarkEnd w:id="24"/>
      <w:r w:rsidRPr="00D060DB">
        <w:rPr>
          <w:color w:val="000000" w:themeColor="text1"/>
        </w:rPr>
        <w:t xml:space="preserve"> </w:t>
      </w:r>
    </w:p>
    <w:p w14:paraId="006D063D" w14:textId="77777777" w:rsidR="009D6447" w:rsidRPr="00D060DB" w:rsidRDefault="009D6447" w:rsidP="00051E9B">
      <w:pPr>
        <w:pStyle w:val="Rubrik3"/>
        <w:rPr>
          <w:color w:val="000000" w:themeColor="text1"/>
        </w:rPr>
      </w:pPr>
      <w:bookmarkStart w:id="25" w:name="_Toc30060284"/>
      <w:r w:rsidRPr="00D060DB">
        <w:rPr>
          <w:color w:val="000000" w:themeColor="text1"/>
        </w:rPr>
        <w:t>Det nationella parlamentets medverkan</w:t>
      </w:r>
      <w:bookmarkEnd w:id="25"/>
    </w:p>
    <w:p w14:paraId="71950808" w14:textId="77777777" w:rsidR="009D6447" w:rsidRPr="00D060DB" w:rsidRDefault="009D6447" w:rsidP="009D6447">
      <w:pPr>
        <w:pStyle w:val="Brdtext"/>
        <w:rPr>
          <w:color w:val="000000" w:themeColor="text1"/>
        </w:rPr>
      </w:pPr>
      <w:r w:rsidRPr="00D060DB">
        <w:rPr>
          <w:color w:val="000000" w:themeColor="text1"/>
        </w:rPr>
        <w:t>[RK fyller i.]</w:t>
      </w:r>
    </w:p>
    <w:p w14:paraId="7D620BBF" w14:textId="77777777" w:rsidR="009D6447" w:rsidRPr="00D060DB" w:rsidRDefault="009D6447" w:rsidP="00051E9B">
      <w:pPr>
        <w:pStyle w:val="Rubrik3"/>
        <w:rPr>
          <w:color w:val="000000" w:themeColor="text1"/>
        </w:rPr>
      </w:pPr>
      <w:bookmarkStart w:id="26" w:name="_Toc30060285"/>
      <w:r w:rsidRPr="00D060DB">
        <w:rPr>
          <w:color w:val="000000" w:themeColor="text1"/>
        </w:rPr>
        <w:lastRenderedPageBreak/>
        <w:t>Lokala och regionala myndigheters medverkan</w:t>
      </w:r>
      <w:bookmarkEnd w:id="26"/>
      <w:r w:rsidRPr="00D060DB">
        <w:rPr>
          <w:color w:val="000000" w:themeColor="text1"/>
        </w:rPr>
        <w:t xml:space="preserve"> </w:t>
      </w:r>
    </w:p>
    <w:p w14:paraId="356998E5" w14:textId="77777777" w:rsidR="009D6447" w:rsidRPr="00D060DB" w:rsidRDefault="009D6447" w:rsidP="009D6447">
      <w:pPr>
        <w:pStyle w:val="Brdtext"/>
        <w:rPr>
          <w:color w:val="000000" w:themeColor="text1"/>
        </w:rPr>
      </w:pPr>
      <w:r w:rsidRPr="00D060DB">
        <w:rPr>
          <w:color w:val="000000" w:themeColor="text1"/>
        </w:rPr>
        <w:t>Lokala och regionala myndigheter deltar på samma sätt som andra berörda parter under avsnitt 1.3.3.</w:t>
      </w:r>
    </w:p>
    <w:p w14:paraId="2F1B626F" w14:textId="77777777" w:rsidR="009D6447" w:rsidRPr="00D060DB" w:rsidRDefault="009D6447" w:rsidP="001B5CDC">
      <w:pPr>
        <w:pStyle w:val="Rubrik3"/>
        <w:rPr>
          <w:color w:val="000000" w:themeColor="text1"/>
        </w:rPr>
      </w:pPr>
      <w:bookmarkStart w:id="27" w:name="_Toc30060286"/>
      <w:r w:rsidRPr="00D060DB">
        <w:rPr>
          <w:color w:val="000000" w:themeColor="text1"/>
        </w:rPr>
        <w:t>Samråd med berörda parter, däribland arbetsmarknadens parter, och engagemang från det civila samhällets och allmänhetens sida</w:t>
      </w:r>
      <w:bookmarkEnd w:id="27"/>
      <w:r w:rsidRPr="00D060DB">
        <w:rPr>
          <w:color w:val="000000" w:themeColor="text1"/>
        </w:rPr>
        <w:t xml:space="preserve"> </w:t>
      </w:r>
    </w:p>
    <w:p w14:paraId="489BFC9D" w14:textId="77777777" w:rsidR="009D6447" w:rsidRPr="00D060DB" w:rsidRDefault="009D6447" w:rsidP="009D6447">
      <w:pPr>
        <w:pStyle w:val="Brdtext"/>
        <w:rPr>
          <w:color w:val="000000" w:themeColor="text1"/>
        </w:rPr>
      </w:pPr>
      <w:r w:rsidRPr="00D060DB">
        <w:rPr>
          <w:color w:val="000000" w:themeColor="text1"/>
        </w:rPr>
        <w:t>De politiskt beslutade mål och styrmedel som beskrivs i föreliggande plan har genomgått det gängse remissförfarandet, vilket ger berörda parter och allmänhet möjlighet att lämna synpunkter. Statsrådsberedningens promemoria ”Svara på remiss – hur och varför”</w:t>
      </w:r>
      <w:r w:rsidRPr="00D060DB">
        <w:rPr>
          <w:rStyle w:val="Fotnotsreferens"/>
          <w:color w:val="000000" w:themeColor="text1"/>
        </w:rPr>
        <w:footnoteReference w:id="10"/>
      </w:r>
      <w:r w:rsidRPr="00D060DB">
        <w:rPr>
          <w:color w:val="000000" w:themeColor="text1"/>
        </w:rPr>
        <w:t xml:space="preserve"> beskriver hur och varför remisser sänds ut samt hur remissvaren rent tekniskt behandlas i den fortsatta beredningen. Nedan beskrivs några av de processer där olika parter getts möjlighet att lämna synpunkter på centrala mål, styrmedel och åtgärder.</w:t>
      </w:r>
    </w:p>
    <w:p w14:paraId="2336E708" w14:textId="77777777" w:rsidR="009D6447" w:rsidRPr="00D060DB" w:rsidRDefault="009D6447" w:rsidP="00E34555">
      <w:pPr>
        <w:pStyle w:val="Rubrik5"/>
        <w:numPr>
          <w:ilvl w:val="0"/>
          <w:numId w:val="0"/>
        </w:numPr>
        <w:rPr>
          <w:color w:val="000000" w:themeColor="text1"/>
        </w:rPr>
      </w:pPr>
      <w:r w:rsidRPr="00D060DB">
        <w:rPr>
          <w:color w:val="000000" w:themeColor="text1"/>
        </w:rPr>
        <w:t>Det klimatpolitiska ramverket</w:t>
      </w:r>
    </w:p>
    <w:p w14:paraId="0C49E923" w14:textId="77777777" w:rsidR="009D6447" w:rsidRPr="00D060DB" w:rsidRDefault="009D6447" w:rsidP="009D6447">
      <w:pPr>
        <w:pStyle w:val="Brdtext"/>
        <w:rPr>
          <w:color w:val="000000" w:themeColor="text1"/>
        </w:rPr>
      </w:pPr>
      <w:r w:rsidRPr="00D060DB">
        <w:rPr>
          <w:color w:val="000000" w:themeColor="text1"/>
        </w:rPr>
        <w:t>Förslaget till det klimatpolitiska ramverket och ett långsiktigt mål till 2045 togs på uppdrag av regeringen fram under åren 2014–2016 av en partiöverskridande politisk beredning, Miljömålsberedningen. Beredningen tog även fram ett förslag på en långsiktig klimat- och luftvårdsstrategi inklusive etappmål till 2030 och 2040.</w:t>
      </w:r>
    </w:p>
    <w:p w14:paraId="0A81A548" w14:textId="77777777" w:rsidR="009D6447" w:rsidRPr="00D060DB" w:rsidRDefault="009D6447" w:rsidP="009D6447">
      <w:pPr>
        <w:pStyle w:val="Brdtext"/>
        <w:rPr>
          <w:color w:val="000000" w:themeColor="text1"/>
        </w:rPr>
      </w:pPr>
      <w:r w:rsidRPr="00D060DB">
        <w:rPr>
          <w:color w:val="000000" w:themeColor="text1"/>
        </w:rPr>
        <w:t>Miljömålsberedningen inrättades av regeringen i juli 2010 för att nå bred politisk samsyn kring ett antal olika miljöfrågor. Vid framtagandet av det klimatpolitiska ramverket och klimat- och luftvårdsstrategin bestod beredningen av de sju partier som var representerade i riksdagen vid beredningens inrättande samt en ordförande. Till beredningen knöts 30 experter som företrädde olika kategorier av aktörer: myndigheter, näringslivs-representanter, forskare, miljöorganisationer och fackförbund. Dessa experter medverkade på ett antal av beredningens månatliga möten under uppdragets tid. Experterna hade då möjlighet att delta i diskussioner och framföra sina expertkunskaper. Centrala frågor som diskuterades i detta sammanhang var ambitionsnivå och tidssättning för det långsiktiga målet. Forskningsrepresentanterna och miljöorganisationerna framhöll vid dessa möten vikten av att målet måste vara netto-noll och att det behövde ske inom en kort tidsram för att vara i linje med IPCC:s</w:t>
      </w:r>
      <w:r w:rsidRPr="00D060DB">
        <w:rPr>
          <w:rStyle w:val="Fotnotsreferens"/>
          <w:color w:val="000000" w:themeColor="text1"/>
        </w:rPr>
        <w:footnoteReference w:id="11"/>
      </w:r>
      <w:r w:rsidRPr="00D060DB">
        <w:rPr>
          <w:color w:val="000000" w:themeColor="text1"/>
        </w:rPr>
        <w:t xml:space="preserve"> slutsatser. Vidare hade experterna möjlighet att reagera på antaganden om åtgärdspotentialer som gjordes i de scenarier som var en del av underlaget för att ta fram nivåer för etappmålen till 2030 och 2040.</w:t>
      </w:r>
    </w:p>
    <w:p w14:paraId="2AAE6C29" w14:textId="77777777" w:rsidR="009D6447" w:rsidRPr="00D060DB" w:rsidRDefault="009D6447" w:rsidP="009D6447">
      <w:pPr>
        <w:pStyle w:val="Brdtext"/>
        <w:rPr>
          <w:color w:val="000000" w:themeColor="text1"/>
        </w:rPr>
      </w:pPr>
      <w:r w:rsidRPr="00D060DB">
        <w:rPr>
          <w:color w:val="000000" w:themeColor="text1"/>
        </w:rPr>
        <w:t xml:space="preserve">För att höja kunskapen om möjligheter och utmaningar för att minska utsläppen samt diskutera styrning hölls under uppdragets gång ett tiotal seminarier om hur omställningen skulle kunna gå till inom olika sektorer i samhället med ett bredare deltagande av experter och aktörer. Med representanter från några olika branscher i näringslivet (basmaterial, bioekonomi och jordbruk) och akademin arrangerades </w:t>
      </w:r>
      <w:r w:rsidRPr="00D060DB">
        <w:rPr>
          <w:color w:val="000000" w:themeColor="text1"/>
        </w:rPr>
        <w:lastRenderedPageBreak/>
        <w:t xml:space="preserve">också särskilda rundabordssamtal för diskussion om åtgärdsmöjligheter och möjlig styrning. </w:t>
      </w:r>
    </w:p>
    <w:p w14:paraId="007832CC" w14:textId="77777777" w:rsidR="009D6447" w:rsidRPr="00D060DB" w:rsidRDefault="009D6447" w:rsidP="009D6447">
      <w:pPr>
        <w:pStyle w:val="Brdtext"/>
        <w:rPr>
          <w:color w:val="000000" w:themeColor="text1"/>
        </w:rPr>
      </w:pPr>
      <w:r w:rsidRPr="00D060DB">
        <w:rPr>
          <w:color w:val="000000" w:themeColor="text1"/>
        </w:rPr>
        <w:t>När Miljömålsberedningens uppdrag hade rapporterats skickades förslaget om ett klimatpolitiskt ramverk och ett långsiktigt mål till 2045 på remiss till ca 200 remissinstanser under tre månaders tid</w:t>
      </w:r>
      <w:r w:rsidRPr="00D060DB">
        <w:rPr>
          <w:color w:val="000000" w:themeColor="text1"/>
          <w:sz w:val="20"/>
          <w:szCs w:val="20"/>
          <w:vertAlign w:val="superscript"/>
        </w:rPr>
        <w:footnoteReference w:id="12"/>
      </w:r>
      <w:r w:rsidRPr="00D060DB">
        <w:rPr>
          <w:color w:val="000000" w:themeColor="text1"/>
        </w:rPr>
        <w:t>. Ett motsvarande remissförfarande genomfördes även för den långsiktiga klimat- och luftvårdsstrategin</w:t>
      </w:r>
      <w:r w:rsidRPr="00D060DB">
        <w:rPr>
          <w:color w:val="000000" w:themeColor="text1"/>
          <w:vertAlign w:val="superscript"/>
        </w:rPr>
        <w:footnoteReference w:id="13"/>
      </w:r>
      <w:r w:rsidRPr="00D060DB">
        <w:rPr>
          <w:color w:val="000000" w:themeColor="text1"/>
        </w:rPr>
        <w:t>.</w:t>
      </w:r>
      <w:r w:rsidRPr="00D060DB">
        <w:rPr>
          <w:color w:val="000000" w:themeColor="text1"/>
          <w:vertAlign w:val="superscript"/>
        </w:rPr>
        <w:t xml:space="preserve"> </w:t>
      </w:r>
      <w:r w:rsidRPr="00D060DB">
        <w:rPr>
          <w:color w:val="000000" w:themeColor="text1"/>
        </w:rPr>
        <w:t>Remissinstanserna var i princip alla typer av aktörer: frivilligorganisationer (NGO:s), branschföreningar, tankesmedjor, universitet och högskolor, myndigheter m.fl. Remissyttrandena visade att det stort sett fanns brett stöd för det klimatpolitiska ramverket och klimatmålen.</w:t>
      </w:r>
    </w:p>
    <w:p w14:paraId="1E415DAE" w14:textId="77777777" w:rsidR="009D6447" w:rsidRPr="00D060DB" w:rsidRDefault="009D6447" w:rsidP="00E34555">
      <w:pPr>
        <w:pStyle w:val="Rubrik5"/>
        <w:numPr>
          <w:ilvl w:val="0"/>
          <w:numId w:val="0"/>
        </w:numPr>
        <w:rPr>
          <w:color w:val="000000" w:themeColor="text1"/>
        </w:rPr>
      </w:pPr>
      <w:r w:rsidRPr="00D060DB">
        <w:rPr>
          <w:color w:val="000000" w:themeColor="text1"/>
        </w:rPr>
        <w:t xml:space="preserve">Energikommissionen </w:t>
      </w:r>
    </w:p>
    <w:p w14:paraId="462D6CEC" w14:textId="09751FC2" w:rsidR="009D6447" w:rsidRPr="00D060DB" w:rsidRDefault="009D6447" w:rsidP="00F574D6">
      <w:pPr>
        <w:pStyle w:val="Brdtext"/>
        <w:rPr>
          <w:color w:val="000000" w:themeColor="text1"/>
        </w:rPr>
      </w:pPr>
      <w:r w:rsidRPr="00D060DB">
        <w:rPr>
          <w:color w:val="000000" w:themeColor="text1"/>
        </w:rPr>
        <w:t>De energipolitiska målen togs fram inom ramen för en parlamentarisk kommitté, Energikommissionen, som verkade 2015–2016. Energikommissionens kansli arrangerade sex större seminarier inom kommissionens fokusområden; användning, tillförsel, överföring och marknad. Till seminarierna inbjöds företrädare för branschföreningar, fackföreningar, forskare, miljöorganisationer, näringsliv, departement och myndigheter liksom en rad andra experter från Sverige och andra länder. Seminarierna var öppna för allmänheten, sändes på webben samt dokumenterades på Energikommissionens webbplats, där också information om kommissionens arbete fortlöpande publicerats. Kansliet genomförde också två expertseminarier, ett med fokus på el- och värmemarknaderna och ett med fokus på energilager. Energikommissionen genomförde vidare i samarbete med branschorganisationen Energiföretagen Sverige dessutom ett rundabordssamtal om framtidens elmarknadsdesign. I juli 2016 under politikerveckan i Almedalen arrangerade Energikommissionen ett seminarium om ramöverenskommelsen som slöts i juni 2016.</w:t>
      </w:r>
    </w:p>
    <w:p w14:paraId="21C41748" w14:textId="77777777" w:rsidR="009D6447" w:rsidRPr="00D060DB" w:rsidRDefault="009D6447" w:rsidP="009D6447">
      <w:pPr>
        <w:pStyle w:val="Brdtext"/>
        <w:rPr>
          <w:color w:val="000000" w:themeColor="text1"/>
        </w:rPr>
      </w:pPr>
      <w:r w:rsidRPr="00D060DB">
        <w:rPr>
          <w:color w:val="000000" w:themeColor="text1"/>
        </w:rPr>
        <w:t>Under arbetets gång hölls 14 ordinarie sammanträden med Energikommissionens ledamöter och de tre särskilt inbjudna generaldirektörerna för Affärsverket Svenska kraftnät, Energimarknadsinspektionen och Energimyndigheten. Sammanträden genomfördes tillsammans med externa parter – Svenskt Näringsliv, Energiföretagen Sverige, Sveriges Kommuner och Landsting (numera Sveriges Kommuner och Regioner) respektive Naturskyddsföreningen, i syfte att få en djupare förståelse för olika aktörers hållning</w:t>
      </w:r>
      <w:r w:rsidRPr="00D060DB">
        <w:rPr>
          <w:rStyle w:val="Fotnotsreferens"/>
          <w:color w:val="000000" w:themeColor="text1"/>
        </w:rPr>
        <w:footnoteReference w:id="14"/>
      </w:r>
      <w:r w:rsidRPr="00D060DB">
        <w:rPr>
          <w:color w:val="000000" w:themeColor="text1"/>
        </w:rPr>
        <w:t>.</w:t>
      </w:r>
    </w:p>
    <w:p w14:paraId="7ABDF52D" w14:textId="77777777" w:rsidR="009D6447" w:rsidRPr="00D060DB" w:rsidRDefault="009D6447" w:rsidP="00E34555">
      <w:pPr>
        <w:pStyle w:val="Rubrik5"/>
        <w:numPr>
          <w:ilvl w:val="0"/>
          <w:numId w:val="0"/>
        </w:numPr>
        <w:rPr>
          <w:color w:val="000000" w:themeColor="text1"/>
        </w:rPr>
      </w:pPr>
      <w:r w:rsidRPr="00D060DB">
        <w:rPr>
          <w:color w:val="000000" w:themeColor="text1"/>
        </w:rPr>
        <w:lastRenderedPageBreak/>
        <w:t>Underlag till regeringens klimatpolitiska handlingsplan</w:t>
      </w:r>
    </w:p>
    <w:p w14:paraId="6473BF40" w14:textId="77777777" w:rsidR="009D6447" w:rsidRPr="00D060DB" w:rsidRDefault="009D6447" w:rsidP="009D6447">
      <w:pPr>
        <w:pStyle w:val="Brdtext"/>
        <w:rPr>
          <w:color w:val="000000" w:themeColor="text1"/>
        </w:rPr>
      </w:pPr>
      <w:r w:rsidRPr="00D060DB">
        <w:rPr>
          <w:color w:val="000000" w:themeColor="text1"/>
        </w:rPr>
        <w:t xml:space="preserve">Som beskrivits i 1.2.1 ska regeringen presentera en ny klimatpolitisk handlingsplan under 2023. Inför detta har regeringen gett de tre myndigheterna Tillväxtanalys, Trafikanalys och Länsstyrelsen i Uppsala län i uppdrag att ta fram underlag med analyser och förslag till styrmedel och andra åtgärder för näringslivets klimatomställning, transportområdets klimatomställning respektive lokal och regional klimatomställning.  </w:t>
      </w:r>
    </w:p>
    <w:p w14:paraId="477CD67D" w14:textId="3D8A7522" w:rsidR="009D6447" w:rsidRPr="00D060DB" w:rsidRDefault="009D6447" w:rsidP="009D6447">
      <w:pPr>
        <w:pStyle w:val="Brdtext"/>
        <w:rPr>
          <w:color w:val="000000" w:themeColor="text1"/>
        </w:rPr>
      </w:pPr>
      <w:r w:rsidRPr="00D060DB">
        <w:rPr>
          <w:color w:val="000000" w:themeColor="text1"/>
        </w:rPr>
        <w:t xml:space="preserve">Länsstyrelsen i Uppsala läns underlag handlar om att öka genomförandekraften lokalt och regionalt för åtgärder som leder till minskad klimatpåverkan. Fokus för förslagen ligger på territoriella utsläpp och där rådighet finns lokalt och regionalt, främst för kommuner och regioner. Tillväxtanalys underlag handlar om att ställa om näringslivet (inklusive industri- och </w:t>
      </w:r>
      <w:r w:rsidR="00850C45" w:rsidRPr="00D060DB">
        <w:rPr>
          <w:color w:val="000000" w:themeColor="text1"/>
        </w:rPr>
        <w:t>energisektorerna</w:t>
      </w:r>
      <w:r w:rsidRPr="00D060DB">
        <w:rPr>
          <w:color w:val="000000" w:themeColor="text1"/>
        </w:rPr>
        <w:t xml:space="preserve">) till nettonollutsläpp med bibehållen och stärkt konkurrenskraft. Trafikanalys underlag handlar om hur befintliga och potentiella styrmedel kan bidra till att nå etappmålet för inrikes transporter till 2030 och i princip nollutsläpp från transporter 2045.  </w:t>
      </w:r>
    </w:p>
    <w:p w14:paraId="1B3D43E4" w14:textId="77777777" w:rsidR="009D6447" w:rsidRPr="00D060DB" w:rsidRDefault="009D6447" w:rsidP="009D6447">
      <w:pPr>
        <w:pStyle w:val="Brdtext"/>
        <w:rPr>
          <w:color w:val="000000" w:themeColor="text1"/>
        </w:rPr>
      </w:pPr>
      <w:r w:rsidRPr="00D060DB">
        <w:rPr>
          <w:color w:val="000000" w:themeColor="text1"/>
        </w:rPr>
        <w:t>Underlagen har sänts ut på remiss till sammanlagt ett hundratal olika aktörer inom offentlig, privat och ideell sektor. Underlagen har legat ute publikt på regeringens och myndigheternas hemsidor och det har varit möjligt för aktörer utanför remisslistan, liksom den breda allmänheten, att inkomma med remissvar. Alla remissvar finns offentligt tillgängliga.</w:t>
      </w:r>
      <w:r w:rsidRPr="00D060DB">
        <w:rPr>
          <w:rStyle w:val="Fotnotsreferens"/>
          <w:color w:val="000000" w:themeColor="text1"/>
        </w:rPr>
        <w:footnoteReference w:id="15"/>
      </w:r>
      <w:r w:rsidRPr="00D060DB">
        <w:rPr>
          <w:color w:val="000000" w:themeColor="text1"/>
        </w:rPr>
        <w:t xml:space="preserve"> En genomgående synpunkt från aktörerna är att ytterligare underlag och konkreta förslag efterfrågas. Flera aktörer, </w:t>
      </w:r>
      <w:proofErr w:type="spellStart"/>
      <w:r w:rsidRPr="00D060DB">
        <w:rPr>
          <w:color w:val="000000" w:themeColor="text1"/>
        </w:rPr>
        <w:t>bl</w:t>
      </w:r>
      <w:proofErr w:type="spellEnd"/>
      <w:r w:rsidRPr="00D060DB">
        <w:rPr>
          <w:color w:val="000000" w:themeColor="text1"/>
        </w:rPr>
        <w:t xml:space="preserve"> a Klimatpolitiska rådet, påpekar att även om förslagen genomförs i sin helhet kommer de inte kompensera för de ökade växthusgasutsläppen som beräknas till 2030 </w:t>
      </w:r>
      <w:proofErr w:type="spellStart"/>
      <w:r w:rsidRPr="00D060DB">
        <w:rPr>
          <w:color w:val="000000" w:themeColor="text1"/>
        </w:rPr>
        <w:t>pga</w:t>
      </w:r>
      <w:proofErr w:type="spellEnd"/>
      <w:r w:rsidRPr="00D060DB">
        <w:rPr>
          <w:color w:val="000000" w:themeColor="text1"/>
        </w:rPr>
        <w:t xml:space="preserve"> aviserad politik.</w:t>
      </w:r>
    </w:p>
    <w:p w14:paraId="18624A70" w14:textId="77777777" w:rsidR="009D6447" w:rsidRPr="00D060DB" w:rsidRDefault="009D6447" w:rsidP="009D6447">
      <w:pPr>
        <w:pStyle w:val="Brdtext"/>
        <w:rPr>
          <w:color w:val="000000" w:themeColor="text1"/>
        </w:rPr>
      </w:pPr>
      <w:r w:rsidRPr="00D060DB">
        <w:rPr>
          <w:color w:val="000000" w:themeColor="text1"/>
        </w:rPr>
        <w:t>Utöver ovan nämnda underlag avser regeringen, som ett led i förberedelserna av klimathandlingsplanen, att bjuda in till ett nationellt klimatmöte med bland annat svenska företag och fackföreningar, forskare, offentlig sektor och civilsamhället. Arbetet kommer att bygga på de färdplaner som tagits fram av Fossilfritt Sverige tillsammans med olika sektorer i näringslivet (se 3.1.1.1).</w:t>
      </w:r>
    </w:p>
    <w:p w14:paraId="0DCE5E8B" w14:textId="77777777" w:rsidR="009D6447" w:rsidRPr="00D060DB" w:rsidRDefault="009D6447" w:rsidP="001B5CDC">
      <w:pPr>
        <w:pStyle w:val="Rubrik3"/>
        <w:rPr>
          <w:color w:val="000000" w:themeColor="text1"/>
        </w:rPr>
      </w:pPr>
      <w:bookmarkStart w:id="28" w:name="_Toc30060287"/>
      <w:r w:rsidRPr="00D060DB">
        <w:rPr>
          <w:color w:val="000000" w:themeColor="text1"/>
        </w:rPr>
        <w:t>Samråd med andra medlemsstater</w:t>
      </w:r>
      <w:bookmarkEnd w:id="28"/>
      <w:r w:rsidRPr="00D060DB">
        <w:rPr>
          <w:color w:val="000000" w:themeColor="text1"/>
        </w:rPr>
        <w:t xml:space="preserve"> </w:t>
      </w:r>
    </w:p>
    <w:p w14:paraId="410DA249" w14:textId="77777777" w:rsidR="009D6447" w:rsidRPr="00D060DB" w:rsidRDefault="009D6447" w:rsidP="009D6447">
      <w:pPr>
        <w:pStyle w:val="Brdtext"/>
        <w:rPr>
          <w:color w:val="000000" w:themeColor="text1"/>
        </w:rPr>
      </w:pPr>
      <w:r w:rsidRPr="00D060DB">
        <w:rPr>
          <w:color w:val="000000" w:themeColor="text1"/>
        </w:rPr>
        <w:t>[RK fyller i.]</w:t>
      </w:r>
    </w:p>
    <w:p w14:paraId="43178F4E" w14:textId="77777777" w:rsidR="009D6447" w:rsidRPr="00D060DB" w:rsidRDefault="009D6447" w:rsidP="001B5CDC">
      <w:pPr>
        <w:pStyle w:val="Rubrik3"/>
        <w:rPr>
          <w:color w:val="000000" w:themeColor="text1"/>
        </w:rPr>
      </w:pPr>
      <w:bookmarkStart w:id="29" w:name="_Toc30060288"/>
      <w:r w:rsidRPr="00D060DB">
        <w:rPr>
          <w:color w:val="000000" w:themeColor="text1"/>
        </w:rPr>
        <w:lastRenderedPageBreak/>
        <w:t>Iterativ process med kommissionen</w:t>
      </w:r>
      <w:bookmarkEnd w:id="29"/>
    </w:p>
    <w:p w14:paraId="79E1736E" w14:textId="77777777" w:rsidR="009D6447" w:rsidRPr="00D060DB" w:rsidRDefault="009D6447" w:rsidP="009D6447">
      <w:pPr>
        <w:pStyle w:val="Brdtext"/>
        <w:rPr>
          <w:color w:val="000000" w:themeColor="text1"/>
        </w:rPr>
      </w:pPr>
      <w:r w:rsidRPr="00D060DB">
        <w:rPr>
          <w:color w:val="000000" w:themeColor="text1"/>
        </w:rPr>
        <w:t xml:space="preserve">Sverige har deltagit vid de möten som hållits med den tekniska arbetsgrupp som inrättats av EU-kommissionen för att ge stöd åt medlemsländerna i arbetet med att ta fram uppdatering av sina integrerade energi- och klimatplaner. </w:t>
      </w:r>
    </w:p>
    <w:p w14:paraId="591649D5" w14:textId="77777777" w:rsidR="009D6447" w:rsidRPr="00D060DB" w:rsidRDefault="009D6447" w:rsidP="009D6447">
      <w:pPr>
        <w:pStyle w:val="Rubrik2"/>
        <w:rPr>
          <w:color w:val="000000" w:themeColor="text1"/>
        </w:rPr>
      </w:pPr>
      <w:bookmarkStart w:id="30" w:name="_Toc18932026"/>
      <w:bookmarkStart w:id="31" w:name="_Toc25897851"/>
      <w:bookmarkStart w:id="32" w:name="_Toc30060289"/>
      <w:bookmarkStart w:id="33" w:name="_Toc131077103"/>
      <w:r w:rsidRPr="00D060DB">
        <w:rPr>
          <w:color w:val="000000" w:themeColor="text1"/>
        </w:rPr>
        <w:t>Regionalt samarbete vid utarbetandet av planen</w:t>
      </w:r>
      <w:bookmarkEnd w:id="30"/>
      <w:bookmarkEnd w:id="31"/>
      <w:bookmarkEnd w:id="32"/>
      <w:bookmarkEnd w:id="33"/>
      <w:r w:rsidRPr="00D060DB">
        <w:rPr>
          <w:color w:val="000000" w:themeColor="text1"/>
        </w:rPr>
        <w:t xml:space="preserve"> </w:t>
      </w:r>
    </w:p>
    <w:p w14:paraId="471B486B" w14:textId="77777777" w:rsidR="009D6447" w:rsidRPr="00D060DB" w:rsidRDefault="009D6447" w:rsidP="00F351F9">
      <w:pPr>
        <w:pStyle w:val="Rubrik3"/>
        <w:rPr>
          <w:color w:val="000000" w:themeColor="text1"/>
        </w:rPr>
      </w:pPr>
      <w:bookmarkStart w:id="34" w:name="_Toc30060290"/>
      <w:r w:rsidRPr="00D060DB">
        <w:rPr>
          <w:color w:val="000000" w:themeColor="text1"/>
        </w:rPr>
        <w:t>Inslag som omfattas av gemensam eller samordnad planering med andra medlemsstater</w:t>
      </w:r>
      <w:bookmarkEnd w:id="34"/>
    </w:p>
    <w:p w14:paraId="7CB61B1E" w14:textId="77777777" w:rsidR="009D6447" w:rsidRPr="00D060DB" w:rsidRDefault="009D6447" w:rsidP="009D6447">
      <w:pPr>
        <w:pStyle w:val="Brdtext"/>
        <w:rPr>
          <w:color w:val="000000" w:themeColor="text1"/>
        </w:rPr>
      </w:pPr>
      <w:r w:rsidRPr="00D060DB">
        <w:rPr>
          <w:color w:val="000000" w:themeColor="text1"/>
        </w:rPr>
        <w:t>[RK fyller i.]</w:t>
      </w:r>
    </w:p>
    <w:p w14:paraId="713B3D77" w14:textId="77777777" w:rsidR="009D6447" w:rsidRPr="00D060DB" w:rsidRDefault="009D6447" w:rsidP="00F351F9">
      <w:pPr>
        <w:pStyle w:val="Rubrik3"/>
        <w:rPr>
          <w:color w:val="000000" w:themeColor="text1"/>
        </w:rPr>
      </w:pPr>
      <w:bookmarkStart w:id="35" w:name="_Toc30060291"/>
      <w:r w:rsidRPr="00D060DB">
        <w:rPr>
          <w:color w:val="000000" w:themeColor="text1"/>
        </w:rPr>
        <w:t>Redogörelse för hur det regionala samarbetet beaktas i planen</w:t>
      </w:r>
      <w:bookmarkEnd w:id="35"/>
    </w:p>
    <w:p w14:paraId="08B1E9E8" w14:textId="77777777" w:rsidR="009D6447" w:rsidRPr="00D060DB" w:rsidRDefault="009D6447" w:rsidP="009D6447">
      <w:pPr>
        <w:pStyle w:val="Brdtext"/>
        <w:rPr>
          <w:color w:val="000000" w:themeColor="text1"/>
        </w:rPr>
      </w:pPr>
      <w:r w:rsidRPr="00D060DB">
        <w:rPr>
          <w:color w:val="000000" w:themeColor="text1"/>
        </w:rPr>
        <w:t>[RK fyller i.]</w:t>
      </w:r>
      <w:r w:rsidRPr="00D060DB">
        <w:rPr>
          <w:color w:val="000000" w:themeColor="text1"/>
        </w:rPr>
        <w:br w:type="page"/>
      </w:r>
    </w:p>
    <w:p w14:paraId="2C671D82" w14:textId="77777777" w:rsidR="009D6447" w:rsidRPr="00D060DB" w:rsidRDefault="009D6447" w:rsidP="009D6447">
      <w:pPr>
        <w:pStyle w:val="Rubrik1"/>
        <w:rPr>
          <w:color w:val="000000" w:themeColor="text1"/>
        </w:rPr>
      </w:pPr>
      <w:bookmarkStart w:id="36" w:name="_Toc131077104"/>
      <w:r w:rsidRPr="00D060DB">
        <w:rPr>
          <w:color w:val="000000" w:themeColor="text1"/>
        </w:rPr>
        <w:lastRenderedPageBreak/>
        <w:t>NATIONELLA MÅLSÄTTNINGAR OCH MÅL</w:t>
      </w:r>
      <w:bookmarkEnd w:id="36"/>
    </w:p>
    <w:p w14:paraId="0AE3CEDC" w14:textId="77777777" w:rsidR="009D6447" w:rsidRPr="00D060DB" w:rsidRDefault="009D6447" w:rsidP="009D6447">
      <w:pPr>
        <w:pStyle w:val="Rubrik2"/>
        <w:rPr>
          <w:color w:val="000000" w:themeColor="text1"/>
        </w:rPr>
      </w:pPr>
      <w:bookmarkStart w:id="37" w:name="_Toc18932028"/>
      <w:bookmarkStart w:id="38" w:name="_Toc25897853"/>
      <w:bookmarkStart w:id="39" w:name="_Toc30060293"/>
      <w:bookmarkStart w:id="40" w:name="_Toc131077105"/>
      <w:r w:rsidRPr="00D060DB">
        <w:rPr>
          <w:color w:val="000000" w:themeColor="text1"/>
        </w:rPr>
        <w:t>Dimensionen minskade växthusgasutsläpp</w:t>
      </w:r>
      <w:bookmarkEnd w:id="37"/>
      <w:bookmarkEnd w:id="38"/>
      <w:bookmarkEnd w:id="39"/>
      <w:bookmarkEnd w:id="40"/>
      <w:r w:rsidRPr="00D060DB">
        <w:rPr>
          <w:color w:val="000000" w:themeColor="text1"/>
        </w:rPr>
        <w:t xml:space="preserve"> </w:t>
      </w:r>
    </w:p>
    <w:p w14:paraId="2350D61D" w14:textId="14762FF2" w:rsidR="009D6447" w:rsidRPr="00D060DB" w:rsidRDefault="009D6447" w:rsidP="008B2D5A">
      <w:pPr>
        <w:pStyle w:val="Rubrik3"/>
        <w:rPr>
          <w:color w:val="000000" w:themeColor="text1"/>
        </w:rPr>
      </w:pPr>
      <w:bookmarkStart w:id="41" w:name="_Toc30060294"/>
      <w:r w:rsidRPr="00D060DB">
        <w:rPr>
          <w:color w:val="000000" w:themeColor="text1"/>
        </w:rPr>
        <w:t>Utsläpp och upptag av växthusgaser</w:t>
      </w:r>
      <w:bookmarkEnd w:id="41"/>
      <w:r w:rsidRPr="00D060DB">
        <w:rPr>
          <w:color w:val="000000" w:themeColor="text1"/>
        </w:rPr>
        <w:t xml:space="preserve"> </w:t>
      </w:r>
    </w:p>
    <w:p w14:paraId="2F897D6B" w14:textId="503884F0" w:rsidR="009D6447" w:rsidRPr="00D060DB" w:rsidRDefault="009D6447" w:rsidP="0072469B">
      <w:pPr>
        <w:pStyle w:val="Rubrik4"/>
        <w:rPr>
          <w:color w:val="000000" w:themeColor="text1"/>
        </w:rPr>
      </w:pPr>
      <w:r w:rsidRPr="00D060DB">
        <w:rPr>
          <w:color w:val="000000" w:themeColor="text1"/>
        </w:rPr>
        <w:t xml:space="preserve">De uppgifter som anges i artikel 4 a.1 </w:t>
      </w:r>
    </w:p>
    <w:p w14:paraId="489D40C5" w14:textId="77777777" w:rsidR="009D6447" w:rsidRPr="00D060DB" w:rsidRDefault="009D6447" w:rsidP="00FF7295">
      <w:pPr>
        <w:pStyle w:val="Rubrik4"/>
        <w:numPr>
          <w:ilvl w:val="0"/>
          <w:numId w:val="0"/>
        </w:numPr>
        <w:rPr>
          <w:color w:val="000000" w:themeColor="text1"/>
        </w:rPr>
      </w:pPr>
      <w:r w:rsidRPr="00D060DB">
        <w:rPr>
          <w:color w:val="000000" w:themeColor="text1"/>
        </w:rPr>
        <w:t>Medlemsstatens bindande nationella mål för utsläpp av växthusgaser och de årliga bindande nationella gränsvärdena enligt förordning (EU) 2018/842.</w:t>
      </w:r>
    </w:p>
    <w:p w14:paraId="53CAA9AB" w14:textId="77777777" w:rsidR="009D6447" w:rsidRPr="00D060DB" w:rsidRDefault="009D6447" w:rsidP="009D6447">
      <w:pPr>
        <w:pStyle w:val="Brdtext"/>
        <w:rPr>
          <w:color w:val="000000" w:themeColor="text1"/>
          <w:spacing w:val="5"/>
        </w:rPr>
      </w:pPr>
      <w:r w:rsidRPr="00D060DB">
        <w:rPr>
          <w:color w:val="000000" w:themeColor="text1"/>
        </w:rPr>
        <w:t>För den icke-handlande sektorn, dvs de utsläppssektorer</w:t>
      </w:r>
      <w:r w:rsidRPr="00D060DB">
        <w:rPr>
          <w:rStyle w:val="Fotnotsreferens"/>
          <w:color w:val="000000" w:themeColor="text1"/>
        </w:rPr>
        <w:footnoteReference w:id="16"/>
      </w:r>
      <w:r w:rsidRPr="00D060DB">
        <w:rPr>
          <w:color w:val="000000" w:themeColor="text1"/>
        </w:rPr>
        <w:t xml:space="preserve"> som inte ingår i EU:s system för handel med utsläppsrätter (EU ETS) eller LULUCF</w:t>
      </w:r>
      <w:r w:rsidRPr="00D060DB">
        <w:rPr>
          <w:rStyle w:val="Fotnotsreferens"/>
          <w:color w:val="000000" w:themeColor="text1"/>
        </w:rPr>
        <w:footnoteReference w:id="17"/>
      </w:r>
      <w:r w:rsidRPr="00D060DB">
        <w:rPr>
          <w:color w:val="000000" w:themeColor="text1"/>
        </w:rPr>
        <w:t>-sektorn, har varje medlemsland ett nationellt beting under EU:s ansvarsfördelningsförordning</w:t>
      </w:r>
      <w:r w:rsidRPr="00D060DB">
        <w:rPr>
          <w:rStyle w:val="Fotnotsreferens"/>
          <w:color w:val="000000" w:themeColor="text1"/>
        </w:rPr>
        <w:footnoteReference w:id="18"/>
      </w:r>
      <w:r w:rsidRPr="00D060DB">
        <w:rPr>
          <w:color w:val="000000" w:themeColor="text1"/>
        </w:rPr>
        <w:t xml:space="preserve"> (ESR). </w:t>
      </w:r>
      <w:r w:rsidRPr="00D060DB">
        <w:rPr>
          <w:color w:val="000000" w:themeColor="text1"/>
          <w:spacing w:val="5"/>
        </w:rPr>
        <w:t>Sveriges bidrag under ansvarsfördelningen är att minska dessa utsläpp med 50 procent 2030 jämfört med utsläppen 2005. [RK fyller på med de nya årliga bindande nationella gränsvärdena då dessa beslutats.]</w:t>
      </w:r>
    </w:p>
    <w:p w14:paraId="20DBF8BD" w14:textId="77777777" w:rsidR="009D6447" w:rsidRPr="00D060DB" w:rsidRDefault="009D6447" w:rsidP="00826908">
      <w:pPr>
        <w:pStyle w:val="Rubrik4"/>
        <w:numPr>
          <w:ilvl w:val="0"/>
          <w:numId w:val="0"/>
        </w:numPr>
        <w:ind w:left="864" w:hanging="864"/>
        <w:rPr>
          <w:color w:val="000000" w:themeColor="text1"/>
        </w:rPr>
      </w:pPr>
      <w:r w:rsidRPr="00D060DB">
        <w:rPr>
          <w:color w:val="000000" w:themeColor="text1"/>
        </w:rPr>
        <w:t>Medlemsstatens åtaganden enligt förordning (EU) 2018/841</w:t>
      </w:r>
    </w:p>
    <w:p w14:paraId="31E2288D" w14:textId="65097C1B" w:rsidR="009D6447" w:rsidRPr="00D060DB" w:rsidRDefault="00C917E0" w:rsidP="009D6447">
      <w:pPr>
        <w:pStyle w:val="Brdtext"/>
        <w:rPr>
          <w:color w:val="000000" w:themeColor="text1"/>
          <w:spacing w:val="5"/>
        </w:rPr>
      </w:pPr>
      <w:r>
        <w:t>Under 2023 har EU beslutat om en reviderad LULUCF-förordning. Revideringen är en del i att uppnå målen inom EU:s klimatlag</w:t>
      </w:r>
      <w:r>
        <w:rPr>
          <w:rStyle w:val="Fotnotsreferens"/>
        </w:rPr>
        <w:footnoteReference w:id="19"/>
      </w:r>
      <w:r>
        <w:t xml:space="preserve">. I den reviderade LULUCF-förordningen behålls ansatsen från det som beslutades under 2018, avseende den första åtagandeperioden 2021–2025. </w:t>
      </w:r>
      <w:r w:rsidR="009D6447" w:rsidRPr="00D060DB">
        <w:rPr>
          <w:color w:val="000000" w:themeColor="text1"/>
        </w:rPr>
        <w:t>Utgångspunkten i LULUCF-förordningen</w:t>
      </w:r>
      <w:r w:rsidR="009D6447" w:rsidRPr="00D060DB">
        <w:rPr>
          <w:rStyle w:val="Fotnotsreferens"/>
          <w:color w:val="000000" w:themeColor="text1"/>
        </w:rPr>
        <w:footnoteReference w:id="20"/>
      </w:r>
      <w:r w:rsidR="009D6447" w:rsidRPr="00D060DB">
        <w:rPr>
          <w:rStyle w:val="Fotnotsreferens"/>
          <w:color w:val="000000" w:themeColor="text1"/>
        </w:rPr>
        <w:t xml:space="preserve"> </w:t>
      </w:r>
      <w:r w:rsidR="009D6447" w:rsidRPr="00D060DB">
        <w:rPr>
          <w:color w:val="000000" w:themeColor="text1"/>
        </w:rPr>
        <w:t>är att varje medlemsstat förbinder sig att säkra att LULUCF-sektorn inte resulterar i bokförda upptagsminskningar eller utsläppsökningar i förhållande till bokföringsreglerna i förordningen. Förordningen syftar till att ge incitament till additionella åtgärder inom LULUCF-sektorn där medlemsländer själva väljer lämpliga åtgärder.</w:t>
      </w:r>
    </w:p>
    <w:p w14:paraId="4C3A8469" w14:textId="158548DF" w:rsidR="009D6447" w:rsidRDefault="009D6447" w:rsidP="009D6447">
      <w:pPr>
        <w:pStyle w:val="Brdtext"/>
        <w:rPr>
          <w:color w:val="000000" w:themeColor="text1"/>
          <w:spacing w:val="5"/>
        </w:rPr>
      </w:pPr>
      <w:r w:rsidRPr="00D060DB">
        <w:rPr>
          <w:color w:val="000000" w:themeColor="text1"/>
        </w:rPr>
        <w:lastRenderedPageBreak/>
        <w:t>EU-kommissionen beslutade under 2020 om den skogliga referensnivån mot vilken Sveriges åtgärder och deras utfall kommer bokföras.</w:t>
      </w:r>
      <w:r w:rsidRPr="00D060DB">
        <w:rPr>
          <w:color w:val="000000" w:themeColor="text1"/>
          <w:spacing w:val="5"/>
        </w:rPr>
        <w:t xml:space="preserve"> För perioden 2021–2025 är denna angiven till omkring -38,7 miljoner ton koldioxidekvivalenter. För övriga markslag följer Sverige LULUCF-förordningens riktlinjer.</w:t>
      </w:r>
    </w:p>
    <w:p w14:paraId="5949E240" w14:textId="02799908" w:rsidR="00465F66" w:rsidRPr="00D060DB" w:rsidRDefault="00465F66" w:rsidP="009D6447">
      <w:pPr>
        <w:pStyle w:val="Brdtext"/>
        <w:rPr>
          <w:color w:val="000000" w:themeColor="text1"/>
        </w:rPr>
      </w:pPr>
      <w:r>
        <w:t>I och med revisionen av LULUCF-förordningen har alla medlemsländer erhållit ett åtagande om att minska nettoutsläppet eller att öka nettoupptaget fram till 2030 för att EU på aggregerad nivå ska kunna erhålla ett nettoupptag om 310 miljoner ton koldioxidekvivalenter. Sverige har erhållit ett åtagande om att öka nettoupptaget till 2030 med 3,955 miljoner ton koldioxidekvivalenter gentemot snittet i referensperioden 2016–2018.</w:t>
      </w:r>
    </w:p>
    <w:p w14:paraId="7BF68C27" w14:textId="77777777" w:rsidR="009D6447" w:rsidRPr="00D060DB" w:rsidRDefault="009D6447" w:rsidP="009D6447">
      <w:pPr>
        <w:pStyle w:val="Rubrik4"/>
        <w:rPr>
          <w:color w:val="000000" w:themeColor="text1"/>
        </w:rPr>
      </w:pPr>
      <w:r w:rsidRPr="00D060DB">
        <w:rPr>
          <w:color w:val="000000" w:themeColor="text1"/>
        </w:rPr>
        <w:t>I tillämpliga fall, andra nationella målsättningar och mål som är förenliga med Parisavtalet och de befintliga långsiktiga strategierna. I tillämpliga fall för bidragen till unionens övergripande åtagande att minska utsläppen av växthusgaser, andra målsättningar och mål, däribland sektorsspecifika mål och anpassningsmål, om tillgängliga.</w:t>
      </w:r>
    </w:p>
    <w:p w14:paraId="3C6BB678" w14:textId="77777777" w:rsidR="009D6447" w:rsidRPr="00D060DB" w:rsidRDefault="009D6447" w:rsidP="009D6447">
      <w:pPr>
        <w:pStyle w:val="Brdtext"/>
        <w:rPr>
          <w:color w:val="000000" w:themeColor="text1"/>
        </w:rPr>
      </w:pPr>
      <w:r w:rsidRPr="00D060DB">
        <w:rPr>
          <w:color w:val="000000" w:themeColor="text1"/>
        </w:rPr>
        <w:t>I juni 2017 antog riksdagen ett nationellt klimatpolitiskt ramverk för Sverige. Ramverket består av en klimatlag, nationella klimatmål och ett klimatpolitiskt råd. För mer information om det klimatpolitiska ramverket, se avsnitt 1.2.</w:t>
      </w:r>
    </w:p>
    <w:p w14:paraId="0B43EEA4" w14:textId="77777777" w:rsidR="009D6447" w:rsidRPr="00D060DB" w:rsidRDefault="009D6447" w:rsidP="009D6447">
      <w:pPr>
        <w:pStyle w:val="Brdtext"/>
        <w:rPr>
          <w:color w:val="000000" w:themeColor="text1"/>
        </w:rPr>
      </w:pPr>
      <w:r w:rsidRPr="00D060DB">
        <w:rPr>
          <w:color w:val="000000" w:themeColor="text1"/>
        </w:rPr>
        <w:t>Sveriges nationella klimatmål består av fyra huvudsakliga delar.</w:t>
      </w:r>
    </w:p>
    <w:p w14:paraId="4826C346" w14:textId="77777777" w:rsidR="009D6447" w:rsidRPr="00D060DB" w:rsidRDefault="009D6447">
      <w:pPr>
        <w:pStyle w:val="Punktlista"/>
        <w:numPr>
          <w:ilvl w:val="0"/>
          <w:numId w:val="15"/>
        </w:numPr>
        <w:rPr>
          <w:color w:val="000000" w:themeColor="text1"/>
        </w:rPr>
      </w:pPr>
      <w:r w:rsidRPr="00D060DB">
        <w:rPr>
          <w:color w:val="000000" w:themeColor="text1"/>
        </w:rPr>
        <w:t>Ett övergripande och icke tidsatt miljökvalitetsmål som är kopplat till en begränsning av den globala medeltemperaturökningen.</w:t>
      </w:r>
    </w:p>
    <w:p w14:paraId="121E2907" w14:textId="77777777" w:rsidR="009D6447" w:rsidRPr="00D060DB" w:rsidRDefault="009D6447">
      <w:pPr>
        <w:pStyle w:val="Punktlista"/>
        <w:numPr>
          <w:ilvl w:val="0"/>
          <w:numId w:val="15"/>
        </w:numPr>
        <w:rPr>
          <w:color w:val="000000" w:themeColor="text1"/>
        </w:rPr>
      </w:pPr>
      <w:r w:rsidRPr="00D060DB">
        <w:rPr>
          <w:color w:val="000000" w:themeColor="text1"/>
        </w:rPr>
        <w:t>Ett långsiktigt utsläppsmål för Sverige till 2045.</w:t>
      </w:r>
    </w:p>
    <w:p w14:paraId="2A18A7CB" w14:textId="77777777" w:rsidR="009D6447" w:rsidRPr="00D060DB" w:rsidRDefault="009D6447">
      <w:pPr>
        <w:pStyle w:val="Punktlista"/>
        <w:numPr>
          <w:ilvl w:val="0"/>
          <w:numId w:val="15"/>
        </w:numPr>
        <w:rPr>
          <w:color w:val="000000" w:themeColor="text1"/>
        </w:rPr>
      </w:pPr>
      <w:r w:rsidRPr="00D060DB">
        <w:rPr>
          <w:color w:val="000000" w:themeColor="text1"/>
        </w:rPr>
        <w:t>Etappmål för de svenska utsläppen utanför EU:s utsläppshandel till 2030 och 2040.</w:t>
      </w:r>
    </w:p>
    <w:p w14:paraId="0EE9DDB5" w14:textId="77777777" w:rsidR="009D6447" w:rsidRPr="00D060DB" w:rsidRDefault="009D6447">
      <w:pPr>
        <w:pStyle w:val="Punktlista"/>
        <w:numPr>
          <w:ilvl w:val="0"/>
          <w:numId w:val="15"/>
        </w:numPr>
        <w:rPr>
          <w:color w:val="000000" w:themeColor="text1"/>
        </w:rPr>
      </w:pPr>
      <w:r w:rsidRPr="00D060DB">
        <w:rPr>
          <w:color w:val="000000" w:themeColor="text1"/>
        </w:rPr>
        <w:t>Ett särskilt etappmål för växthusgasutsläpp från inrikes transporter (utom inrikes luftfart som ingår i EU ETS) till 2030.</w:t>
      </w:r>
    </w:p>
    <w:p w14:paraId="3CEB1CC1" w14:textId="77777777" w:rsidR="009D6447" w:rsidRPr="00D060DB" w:rsidRDefault="009D6447" w:rsidP="00300A4C">
      <w:pPr>
        <w:pStyle w:val="Rubrik5"/>
        <w:numPr>
          <w:ilvl w:val="0"/>
          <w:numId w:val="0"/>
        </w:numPr>
        <w:rPr>
          <w:color w:val="000000" w:themeColor="text1"/>
        </w:rPr>
      </w:pPr>
      <w:r w:rsidRPr="00D060DB">
        <w:rPr>
          <w:color w:val="000000" w:themeColor="text1"/>
        </w:rPr>
        <w:t>Det svenska miljökvalitetsmålet Begränsad klimatpåverkan</w:t>
      </w:r>
    </w:p>
    <w:p w14:paraId="22BAF434" w14:textId="77777777" w:rsidR="009D6447" w:rsidRPr="00D060DB" w:rsidRDefault="009D6447" w:rsidP="009D6447">
      <w:pPr>
        <w:pStyle w:val="Brdtext"/>
        <w:rPr>
          <w:color w:val="000000" w:themeColor="text1"/>
        </w:rPr>
      </w:pPr>
      <w:r w:rsidRPr="00D060DB">
        <w:rPr>
          <w:color w:val="000000" w:themeColor="text1"/>
        </w:rPr>
        <w:t xml:space="preserve">För att ge en tydlig struktur för miljöarbetet i Sverige har riksdagen antagit 16 miljökvalitetsmål. Ett av dessa, </w:t>
      </w:r>
      <w:r w:rsidRPr="00D060DB">
        <w:rPr>
          <w:i/>
          <w:color w:val="000000" w:themeColor="text1"/>
        </w:rPr>
        <w:t>Begränsad klimatpåverkan</w:t>
      </w:r>
      <w:r w:rsidRPr="00D060DB">
        <w:rPr>
          <w:color w:val="000000" w:themeColor="text1"/>
        </w:rPr>
        <w:t>, utgör basen för åtgärderna mot klimatförändringarna. Målet har preciserats</w:t>
      </w:r>
      <w:r w:rsidRPr="00D060DB">
        <w:rPr>
          <w:rStyle w:val="Fotnotsreferens"/>
          <w:color w:val="000000" w:themeColor="text1"/>
        </w:rPr>
        <w:footnoteReference w:id="21"/>
      </w:r>
      <w:r w:rsidRPr="00D060DB">
        <w:rPr>
          <w:color w:val="000000" w:themeColor="text1"/>
        </w:rPr>
        <w:t xml:space="preserve"> som: </w:t>
      </w:r>
    </w:p>
    <w:p w14:paraId="79372B6E" w14:textId="77777777" w:rsidR="009D6447" w:rsidRPr="00D060DB" w:rsidRDefault="009D6447" w:rsidP="009D6447">
      <w:pPr>
        <w:pStyle w:val="Brdtext"/>
        <w:rPr>
          <w:i/>
          <w:color w:val="000000" w:themeColor="text1"/>
        </w:rPr>
      </w:pPr>
      <w:r w:rsidRPr="00D060DB">
        <w:rPr>
          <w:i/>
          <w:color w:val="000000" w:themeColor="text1"/>
        </w:rPr>
        <w:t xml:space="preserve">”Den globala medeltemperaturökningen begränsas till långt under 2 grader Celsius över förindustriell nivå och ansträngningar görs för att hålla ökningen under 1,5 grader Celsius över förindustriell nivå. Sverige ska verka internationellt för att det globala arbetet inriktas mot detta mål.” </w:t>
      </w:r>
    </w:p>
    <w:p w14:paraId="548A122C" w14:textId="77777777" w:rsidR="009D6447" w:rsidRPr="00D060DB" w:rsidRDefault="009D6447" w:rsidP="002A3323">
      <w:pPr>
        <w:pStyle w:val="Rubrik5"/>
        <w:numPr>
          <w:ilvl w:val="0"/>
          <w:numId w:val="0"/>
        </w:numPr>
        <w:rPr>
          <w:color w:val="000000" w:themeColor="text1"/>
        </w:rPr>
      </w:pPr>
      <w:r w:rsidRPr="00D060DB">
        <w:rPr>
          <w:color w:val="000000" w:themeColor="text1"/>
        </w:rPr>
        <w:lastRenderedPageBreak/>
        <w:t>Ett långsiktigt utsläppsmål</w:t>
      </w:r>
    </w:p>
    <w:p w14:paraId="4FE7FB86" w14:textId="77777777" w:rsidR="009D6447" w:rsidRPr="00D060DB" w:rsidRDefault="009D6447" w:rsidP="00F50009">
      <w:pPr>
        <w:pStyle w:val="Brdtext"/>
        <w:rPr>
          <w:color w:val="000000" w:themeColor="text1"/>
        </w:rPr>
      </w:pPr>
      <w:r w:rsidRPr="00D060DB">
        <w:rPr>
          <w:color w:val="000000" w:themeColor="text1"/>
        </w:rPr>
        <w:t>Senast 2045 ska Sverige inte ha några nettoutsläpp av växthusgaser till atmosfären, för att därefter uppnå negativa utsläpp. Målet innebär att utsläppen av växthusgaser från svenskt territorium ska vara minst 85 procent lägre 2045 än utsläppen 1990. För att nå målet får även avskiljning och lagring av koldioxid av fossilt ursprung räknas som en åtgärd där rimliga alternativ saknas. För att nå nettonollutsläpp får även kompletterande åtgärder tillgodoräknas. Klimatmålet illustreras i figur 1.</w:t>
      </w:r>
    </w:p>
    <w:p w14:paraId="11A91FD8" w14:textId="77777777" w:rsidR="009D6447" w:rsidRPr="00D060DB" w:rsidRDefault="009D6447" w:rsidP="002A3323">
      <w:pPr>
        <w:pStyle w:val="Rubrik5"/>
        <w:numPr>
          <w:ilvl w:val="0"/>
          <w:numId w:val="0"/>
        </w:numPr>
        <w:rPr>
          <w:color w:val="000000" w:themeColor="text1"/>
        </w:rPr>
      </w:pPr>
      <w:r w:rsidRPr="00D060DB">
        <w:rPr>
          <w:color w:val="000000" w:themeColor="text1"/>
        </w:rPr>
        <w:t>Etappmål för utsläpp av växthusgaser till 2030 och 2040</w:t>
      </w:r>
    </w:p>
    <w:p w14:paraId="203764FB" w14:textId="77777777" w:rsidR="009D6447" w:rsidRPr="00D060DB" w:rsidRDefault="009D6447" w:rsidP="00AB111A">
      <w:pPr>
        <w:pStyle w:val="Punktlista"/>
        <w:numPr>
          <w:ilvl w:val="0"/>
          <w:numId w:val="15"/>
        </w:numPr>
        <w:rPr>
          <w:color w:val="000000" w:themeColor="text1"/>
        </w:rPr>
      </w:pPr>
      <w:r w:rsidRPr="00D060DB">
        <w:rPr>
          <w:color w:val="000000" w:themeColor="text1"/>
        </w:rPr>
        <w:t>Senast 2030 bör växthusgasutsläppen i Sverige i ESR-sektorn vara minst 63 procent lägre än utsläppen 1990. Högst 8 procentenheter av utsläppsminskningarna får ske genom kompletterande åtgärder.</w:t>
      </w:r>
    </w:p>
    <w:p w14:paraId="0829BDEA" w14:textId="77777777" w:rsidR="009D6447" w:rsidRPr="00D060DB" w:rsidRDefault="009D6447" w:rsidP="00AB111A">
      <w:pPr>
        <w:pStyle w:val="Punktlista"/>
        <w:numPr>
          <w:ilvl w:val="0"/>
          <w:numId w:val="15"/>
        </w:numPr>
        <w:rPr>
          <w:color w:val="000000" w:themeColor="text1"/>
        </w:rPr>
      </w:pPr>
      <w:r w:rsidRPr="00D060DB">
        <w:rPr>
          <w:color w:val="000000" w:themeColor="text1"/>
        </w:rPr>
        <w:t>Senast 2030 ska växthusgasutsläppen från inrikes transporter, utom inrikes flyg, vara minst 70 procent lägre jämfört med 2010</w:t>
      </w:r>
      <w:r w:rsidRPr="00D060DB">
        <w:rPr>
          <w:color w:val="000000" w:themeColor="text1"/>
        </w:rPr>
        <w:footnoteReference w:id="22"/>
      </w:r>
      <w:r w:rsidRPr="00D060DB">
        <w:rPr>
          <w:color w:val="000000" w:themeColor="text1"/>
        </w:rPr>
        <w:t xml:space="preserve">. </w:t>
      </w:r>
    </w:p>
    <w:p w14:paraId="44676D7C" w14:textId="77777777" w:rsidR="009D6447" w:rsidRPr="00D060DB" w:rsidRDefault="009D6447" w:rsidP="00AB111A">
      <w:pPr>
        <w:pStyle w:val="Punktlista"/>
        <w:numPr>
          <w:ilvl w:val="0"/>
          <w:numId w:val="15"/>
        </w:numPr>
        <w:rPr>
          <w:color w:val="000000" w:themeColor="text1"/>
        </w:rPr>
      </w:pPr>
      <w:r w:rsidRPr="00D060DB">
        <w:rPr>
          <w:color w:val="000000" w:themeColor="text1"/>
        </w:rPr>
        <w:t xml:space="preserve">Senast 2040 bör växthusgasutsläppen i Sverige i ESR-sektorn vara minst 75 procent lägre än utsläppen 1990. Högst 2 procentenheter av utsläppsminskningarna får ske genom kompletterande åtgärder. </w:t>
      </w:r>
    </w:p>
    <w:p w14:paraId="4EDFFFB8" w14:textId="77777777" w:rsidR="009D6447" w:rsidRPr="00D060DB" w:rsidRDefault="009D6447" w:rsidP="002A3323">
      <w:pPr>
        <w:pStyle w:val="Rubrik5"/>
        <w:numPr>
          <w:ilvl w:val="0"/>
          <w:numId w:val="0"/>
        </w:numPr>
        <w:rPr>
          <w:color w:val="000000" w:themeColor="text1"/>
        </w:rPr>
      </w:pPr>
      <w:r w:rsidRPr="00D060DB">
        <w:rPr>
          <w:color w:val="000000" w:themeColor="text1"/>
        </w:rPr>
        <w:t>Kompletterande åtgärder</w:t>
      </w:r>
    </w:p>
    <w:p w14:paraId="02620F3D" w14:textId="77777777" w:rsidR="009D6447" w:rsidRPr="00D060DB" w:rsidRDefault="009D6447" w:rsidP="009D6447">
      <w:pPr>
        <w:pStyle w:val="Brdtext"/>
        <w:rPr>
          <w:color w:val="000000" w:themeColor="text1"/>
        </w:rPr>
      </w:pPr>
      <w:r w:rsidRPr="00D060DB">
        <w:rPr>
          <w:color w:val="000000" w:themeColor="text1"/>
        </w:rPr>
        <w:t>För att nå det långsiktiga målet till 2045 och etappmålen får kompletterande åtgärder tillgodoräknas i enlighet med internationellt beslutade regler. Hur detta ska ske har dock ännu inte beslutats. Kompletterande åtgärder som är kända i dag handlar om nettoupptag i skog och mark, verifierade utsläppsminskningar genom investeringar i andra länder samt avskiljning och lagring av biogen koldioxid (bio-CCS).</w:t>
      </w:r>
    </w:p>
    <w:p w14:paraId="06EF3F07" w14:textId="77777777" w:rsidR="009D6447" w:rsidRPr="00D060DB" w:rsidRDefault="009D6447" w:rsidP="009D6447">
      <w:pPr>
        <w:pStyle w:val="Brdtext"/>
        <w:keepNext/>
        <w:rPr>
          <w:color w:val="000000" w:themeColor="text1"/>
        </w:rPr>
      </w:pPr>
      <w:bookmarkStart w:id="42" w:name="_Toc30060295"/>
      <w:r w:rsidRPr="00D060DB">
        <w:rPr>
          <w:noProof/>
          <w:color w:val="000000" w:themeColor="text1"/>
        </w:rPr>
        <w:lastRenderedPageBreak/>
        <w:drawing>
          <wp:inline distT="0" distB="0" distL="0" distR="0" wp14:anchorId="1289F8AE" wp14:editId="5215F7B6">
            <wp:extent cx="4733925" cy="2532380"/>
            <wp:effectExtent l="0" t="0" r="9525" b="1270"/>
            <wp:docPr id="25" name="Picture 25"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En bild som visar diagram&#10;&#10;Automatiskt genererad beskrivnin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3925" cy="2532380"/>
                    </a:xfrm>
                    <a:prstGeom prst="rect">
                      <a:avLst/>
                    </a:prstGeom>
                    <a:noFill/>
                    <a:ln>
                      <a:noFill/>
                    </a:ln>
                  </pic:spPr>
                </pic:pic>
              </a:graphicData>
            </a:graphic>
          </wp:inline>
        </w:drawing>
      </w:r>
    </w:p>
    <w:p w14:paraId="235194F0" w14:textId="77777777" w:rsidR="009D6447" w:rsidRPr="00D060DB" w:rsidRDefault="009D6447" w:rsidP="009D6447">
      <w:pPr>
        <w:pStyle w:val="Beskrivning"/>
        <w:rPr>
          <w:color w:val="000000" w:themeColor="text1"/>
        </w:rPr>
      </w:pPr>
      <w:r w:rsidRPr="00D060DB">
        <w:rPr>
          <w:color w:val="000000" w:themeColor="text1"/>
        </w:rPr>
        <w:t>Figur 2. Sveriges klimatmål (med och utan möjligheten att utnyttja s.k. kompletterande åtgärder) samt historiska utsläpp. De nivåer som markerats med ljusare färg är målnivån med maximalt nyttjande av kompletterande åtgärder medan de mörkare färgerna är målnivå utan nyttjande av kompletterande åtgärder. De historiska utsläppen delas från och med år 2005 upp i handlande respektive icke-handlande sektorn (ESR), då EU:s system för handel med utsläppsrätter startade 2005.</w:t>
      </w:r>
    </w:p>
    <w:p w14:paraId="0BCB77CC" w14:textId="77777777" w:rsidR="009D6447" w:rsidRPr="00D060DB" w:rsidRDefault="009D6447" w:rsidP="002A3323">
      <w:pPr>
        <w:pStyle w:val="Rubrik5"/>
        <w:numPr>
          <w:ilvl w:val="0"/>
          <w:numId w:val="0"/>
        </w:numPr>
        <w:rPr>
          <w:color w:val="000000" w:themeColor="text1"/>
        </w:rPr>
      </w:pPr>
      <w:r w:rsidRPr="00D060DB">
        <w:rPr>
          <w:color w:val="000000" w:themeColor="text1"/>
        </w:rPr>
        <w:t>Klimatanpassning</w:t>
      </w:r>
      <w:bookmarkEnd w:id="42"/>
    </w:p>
    <w:p w14:paraId="17BF95AE" w14:textId="77777777" w:rsidR="009D6447" w:rsidRPr="00D060DB" w:rsidRDefault="009D6447" w:rsidP="00FA3424">
      <w:pPr>
        <w:pStyle w:val="Brdtext"/>
        <w:rPr>
          <w:color w:val="000000" w:themeColor="text1"/>
        </w:rPr>
      </w:pPr>
      <w:r w:rsidRPr="00D060DB">
        <w:rPr>
          <w:color w:val="000000" w:themeColor="text1"/>
        </w:rPr>
        <w:t>Regeringens m</w:t>
      </w:r>
      <w:r w:rsidRPr="00D060DB">
        <w:rPr>
          <w:rFonts w:hint="eastAsia"/>
          <w:color w:val="000000" w:themeColor="text1"/>
        </w:rPr>
        <w:t>å</w:t>
      </w:r>
      <w:r w:rsidRPr="00D060DB">
        <w:rPr>
          <w:color w:val="000000" w:themeColor="text1"/>
        </w:rPr>
        <w:t>l f</w:t>
      </w:r>
      <w:r w:rsidRPr="00D060DB">
        <w:rPr>
          <w:rFonts w:hint="eastAsia"/>
          <w:color w:val="000000" w:themeColor="text1"/>
        </w:rPr>
        <w:t>ö</w:t>
      </w:r>
      <w:r w:rsidRPr="00D060DB">
        <w:rPr>
          <w:color w:val="000000" w:themeColor="text1"/>
        </w:rPr>
        <w:t xml:space="preserve">r klimatanpassning </w:t>
      </w:r>
      <w:r w:rsidRPr="00D060DB">
        <w:rPr>
          <w:rFonts w:hint="eastAsia"/>
          <w:color w:val="000000" w:themeColor="text1"/>
        </w:rPr>
        <w:t>ä</w:t>
      </w:r>
      <w:r w:rsidRPr="00D060DB">
        <w:rPr>
          <w:color w:val="000000" w:themeColor="text1"/>
        </w:rPr>
        <w:t>r att utveckla ett l</w:t>
      </w:r>
      <w:r w:rsidRPr="00D060DB">
        <w:rPr>
          <w:rFonts w:hint="eastAsia"/>
          <w:color w:val="000000" w:themeColor="text1"/>
        </w:rPr>
        <w:t>å</w:t>
      </w:r>
      <w:r w:rsidRPr="00D060DB">
        <w:rPr>
          <w:color w:val="000000" w:themeColor="text1"/>
        </w:rPr>
        <w:t>ngsiktigt h</w:t>
      </w:r>
      <w:r w:rsidRPr="00D060DB">
        <w:rPr>
          <w:rFonts w:hint="eastAsia"/>
          <w:color w:val="000000" w:themeColor="text1"/>
        </w:rPr>
        <w:t>å</w:t>
      </w:r>
      <w:r w:rsidRPr="00D060DB">
        <w:rPr>
          <w:color w:val="000000" w:themeColor="text1"/>
        </w:rPr>
        <w:t>llbart och robust samh</w:t>
      </w:r>
      <w:r w:rsidRPr="00D060DB">
        <w:rPr>
          <w:rFonts w:hint="eastAsia"/>
          <w:color w:val="000000" w:themeColor="text1"/>
        </w:rPr>
        <w:t>ä</w:t>
      </w:r>
      <w:r w:rsidRPr="00D060DB">
        <w:rPr>
          <w:color w:val="000000" w:themeColor="text1"/>
        </w:rPr>
        <w:t>lle som aktivt m</w:t>
      </w:r>
      <w:r w:rsidRPr="00D060DB">
        <w:rPr>
          <w:rFonts w:hint="eastAsia"/>
          <w:color w:val="000000" w:themeColor="text1"/>
        </w:rPr>
        <w:t>ö</w:t>
      </w:r>
      <w:r w:rsidRPr="00D060DB">
        <w:rPr>
          <w:color w:val="000000" w:themeColor="text1"/>
        </w:rPr>
        <w:t>ter klimatf</w:t>
      </w:r>
      <w:r w:rsidRPr="00D060DB">
        <w:rPr>
          <w:rFonts w:hint="eastAsia"/>
          <w:color w:val="000000" w:themeColor="text1"/>
        </w:rPr>
        <w:t>ö</w:t>
      </w:r>
      <w:r w:rsidRPr="00D060DB">
        <w:rPr>
          <w:color w:val="000000" w:themeColor="text1"/>
        </w:rPr>
        <w:t>r</w:t>
      </w:r>
      <w:r w:rsidRPr="00D060DB">
        <w:rPr>
          <w:rFonts w:hint="eastAsia"/>
          <w:color w:val="000000" w:themeColor="text1"/>
        </w:rPr>
        <w:t>ä</w:t>
      </w:r>
      <w:r w:rsidRPr="00D060DB">
        <w:rPr>
          <w:color w:val="000000" w:themeColor="text1"/>
        </w:rPr>
        <w:t>ndringar genom att minska s</w:t>
      </w:r>
      <w:r w:rsidRPr="00D060DB">
        <w:rPr>
          <w:rFonts w:hint="eastAsia"/>
          <w:color w:val="000000" w:themeColor="text1"/>
        </w:rPr>
        <w:t>å</w:t>
      </w:r>
      <w:r w:rsidRPr="00D060DB">
        <w:rPr>
          <w:color w:val="000000" w:themeColor="text1"/>
        </w:rPr>
        <w:t>rbarheter och ta tillvara m</w:t>
      </w:r>
      <w:r w:rsidRPr="00D060DB">
        <w:rPr>
          <w:rFonts w:hint="eastAsia"/>
          <w:color w:val="000000" w:themeColor="text1"/>
        </w:rPr>
        <w:t>ö</w:t>
      </w:r>
      <w:r w:rsidRPr="00D060DB">
        <w:rPr>
          <w:color w:val="000000" w:themeColor="text1"/>
        </w:rPr>
        <w:t>jligheter. I mars 2018 antog regeringen den f</w:t>
      </w:r>
      <w:r w:rsidRPr="00D060DB">
        <w:rPr>
          <w:rFonts w:hint="eastAsia"/>
          <w:color w:val="000000" w:themeColor="text1"/>
        </w:rPr>
        <w:t>ö</w:t>
      </w:r>
      <w:r w:rsidRPr="00D060DB">
        <w:rPr>
          <w:color w:val="000000" w:themeColor="text1"/>
        </w:rPr>
        <w:t>rsta nationella strategin f</w:t>
      </w:r>
      <w:r w:rsidRPr="00D060DB">
        <w:rPr>
          <w:rFonts w:hint="eastAsia"/>
          <w:color w:val="000000" w:themeColor="text1"/>
        </w:rPr>
        <w:t>ö</w:t>
      </w:r>
      <w:r w:rsidRPr="00D060DB">
        <w:rPr>
          <w:color w:val="000000" w:themeColor="text1"/>
        </w:rPr>
        <w:t>r klimatanpassning</w:t>
      </w:r>
      <w:r w:rsidRPr="00D060DB">
        <w:rPr>
          <w:rStyle w:val="Fotnotsreferens"/>
          <w:rFonts w:ascii="Garamond" w:hAnsi="Garamond"/>
          <w:color w:val="000000" w:themeColor="text1"/>
        </w:rPr>
        <w:footnoteReference w:id="23"/>
      </w:r>
      <w:r w:rsidRPr="00D060DB">
        <w:rPr>
          <w:color w:val="000000" w:themeColor="text1"/>
        </w:rPr>
        <w:t>. Strategin fastst</w:t>
      </w:r>
      <w:r w:rsidRPr="00D060DB">
        <w:rPr>
          <w:rFonts w:hint="eastAsia"/>
          <w:color w:val="000000" w:themeColor="text1"/>
        </w:rPr>
        <w:t>ä</w:t>
      </w:r>
      <w:r w:rsidRPr="00D060DB">
        <w:rPr>
          <w:color w:val="000000" w:themeColor="text1"/>
        </w:rPr>
        <w:t>ller mekanismer f</w:t>
      </w:r>
      <w:r w:rsidRPr="00D060DB">
        <w:rPr>
          <w:rFonts w:hint="eastAsia"/>
          <w:color w:val="000000" w:themeColor="text1"/>
        </w:rPr>
        <w:t>ö</w:t>
      </w:r>
      <w:r w:rsidRPr="00D060DB">
        <w:rPr>
          <w:color w:val="000000" w:themeColor="text1"/>
        </w:rPr>
        <w:t>r samordning, uppf</w:t>
      </w:r>
      <w:r w:rsidRPr="00D060DB">
        <w:rPr>
          <w:rFonts w:hint="eastAsia"/>
          <w:color w:val="000000" w:themeColor="text1"/>
        </w:rPr>
        <w:t>ö</w:t>
      </w:r>
      <w:r w:rsidRPr="00D060DB">
        <w:rPr>
          <w:color w:val="000000" w:themeColor="text1"/>
        </w:rPr>
        <w:t>ljning, utv</w:t>
      </w:r>
      <w:r w:rsidRPr="00D060DB">
        <w:rPr>
          <w:rFonts w:hint="eastAsia"/>
          <w:color w:val="000000" w:themeColor="text1"/>
        </w:rPr>
        <w:t>ä</w:t>
      </w:r>
      <w:r w:rsidRPr="00D060DB">
        <w:rPr>
          <w:color w:val="000000" w:themeColor="text1"/>
        </w:rPr>
        <w:t>rdering och revidering av arbetet med klimatanpassning. Med utg</w:t>
      </w:r>
      <w:r w:rsidRPr="00D060DB">
        <w:rPr>
          <w:rFonts w:hint="eastAsia"/>
          <w:color w:val="000000" w:themeColor="text1"/>
        </w:rPr>
        <w:t>å</w:t>
      </w:r>
      <w:r w:rsidRPr="00D060DB">
        <w:rPr>
          <w:color w:val="000000" w:themeColor="text1"/>
        </w:rPr>
        <w:t>ngspunkt i de konsekvenser f</w:t>
      </w:r>
      <w:r w:rsidRPr="00D060DB">
        <w:rPr>
          <w:rFonts w:hint="eastAsia"/>
          <w:color w:val="000000" w:themeColor="text1"/>
        </w:rPr>
        <w:t>ö</w:t>
      </w:r>
      <w:r w:rsidRPr="00D060DB">
        <w:rPr>
          <w:color w:val="000000" w:themeColor="text1"/>
        </w:rPr>
        <w:t>r samh</w:t>
      </w:r>
      <w:r w:rsidRPr="00D060DB">
        <w:rPr>
          <w:rFonts w:hint="eastAsia"/>
          <w:color w:val="000000" w:themeColor="text1"/>
        </w:rPr>
        <w:t>ä</w:t>
      </w:r>
      <w:r w:rsidRPr="00D060DB">
        <w:rPr>
          <w:color w:val="000000" w:themeColor="text1"/>
        </w:rPr>
        <w:t>llet som f</w:t>
      </w:r>
      <w:r w:rsidRPr="00D060DB">
        <w:rPr>
          <w:rFonts w:hint="eastAsia"/>
          <w:color w:val="000000" w:themeColor="text1"/>
        </w:rPr>
        <w:t>ö</w:t>
      </w:r>
      <w:r w:rsidRPr="00D060DB">
        <w:rPr>
          <w:color w:val="000000" w:themeColor="text1"/>
        </w:rPr>
        <w:t>rutses pekas sju s</w:t>
      </w:r>
      <w:r w:rsidRPr="00D060DB">
        <w:rPr>
          <w:rFonts w:hint="eastAsia"/>
          <w:color w:val="000000" w:themeColor="text1"/>
        </w:rPr>
        <w:t>ä</w:t>
      </w:r>
      <w:r w:rsidRPr="00D060DB">
        <w:rPr>
          <w:color w:val="000000" w:themeColor="text1"/>
        </w:rPr>
        <w:t>rskilt angel</w:t>
      </w:r>
      <w:r w:rsidRPr="00D060DB">
        <w:rPr>
          <w:rFonts w:hint="eastAsia"/>
          <w:color w:val="000000" w:themeColor="text1"/>
        </w:rPr>
        <w:t>ä</w:t>
      </w:r>
      <w:r w:rsidRPr="00D060DB">
        <w:rPr>
          <w:color w:val="000000" w:themeColor="text1"/>
        </w:rPr>
        <w:t>gna omr</w:t>
      </w:r>
      <w:r w:rsidRPr="00D060DB">
        <w:rPr>
          <w:rFonts w:hint="eastAsia"/>
          <w:color w:val="000000" w:themeColor="text1"/>
        </w:rPr>
        <w:t>å</w:t>
      </w:r>
      <w:r w:rsidRPr="00D060DB">
        <w:rPr>
          <w:color w:val="000000" w:themeColor="text1"/>
        </w:rPr>
        <w:t>den ut f</w:t>
      </w:r>
      <w:r w:rsidRPr="00D060DB">
        <w:rPr>
          <w:rFonts w:hint="eastAsia"/>
          <w:color w:val="000000" w:themeColor="text1"/>
        </w:rPr>
        <w:t>ö</w:t>
      </w:r>
      <w:r w:rsidRPr="00D060DB">
        <w:rPr>
          <w:color w:val="000000" w:themeColor="text1"/>
        </w:rPr>
        <w:t xml:space="preserve">r fortsatt arbete med klimatanpassning. De prioriterade utmaningarna </w:t>
      </w:r>
      <w:r w:rsidRPr="00D060DB">
        <w:rPr>
          <w:rFonts w:hint="eastAsia"/>
          <w:color w:val="000000" w:themeColor="text1"/>
        </w:rPr>
        <w:t>ä</w:t>
      </w:r>
      <w:r w:rsidRPr="00D060DB">
        <w:rPr>
          <w:color w:val="000000" w:themeColor="text1"/>
        </w:rPr>
        <w:t xml:space="preserve">r: </w:t>
      </w:r>
    </w:p>
    <w:p w14:paraId="2BDDF7C3" w14:textId="77777777" w:rsidR="009D6447" w:rsidRPr="00D060DB" w:rsidRDefault="009D6447" w:rsidP="00F020A5">
      <w:pPr>
        <w:pStyle w:val="Brdtext"/>
        <w:numPr>
          <w:ilvl w:val="0"/>
          <w:numId w:val="34"/>
        </w:numPr>
        <w:rPr>
          <w:color w:val="000000" w:themeColor="text1"/>
        </w:rPr>
      </w:pPr>
      <w:r w:rsidRPr="00D060DB">
        <w:rPr>
          <w:color w:val="000000" w:themeColor="text1"/>
        </w:rPr>
        <w:t>Ras, skred och erosion som hotar samhällen, infrastruktur och företag.</w:t>
      </w:r>
    </w:p>
    <w:p w14:paraId="7D76B0DE" w14:textId="77777777" w:rsidR="009D6447" w:rsidRPr="00D060DB" w:rsidRDefault="009D6447" w:rsidP="00F020A5">
      <w:pPr>
        <w:pStyle w:val="Brdtext"/>
        <w:numPr>
          <w:ilvl w:val="0"/>
          <w:numId w:val="34"/>
        </w:numPr>
        <w:rPr>
          <w:color w:val="000000" w:themeColor="text1"/>
        </w:rPr>
      </w:pPr>
      <w:r w:rsidRPr="00D060DB">
        <w:rPr>
          <w:color w:val="000000" w:themeColor="text1"/>
        </w:rPr>
        <w:t>Översvämningar som hotar samhällen, infrastruktur och företag.</w:t>
      </w:r>
    </w:p>
    <w:p w14:paraId="4D6C1F9C" w14:textId="77777777" w:rsidR="009D6447" w:rsidRPr="00D060DB" w:rsidRDefault="009D6447" w:rsidP="00F020A5">
      <w:pPr>
        <w:pStyle w:val="Brdtext"/>
        <w:numPr>
          <w:ilvl w:val="0"/>
          <w:numId w:val="34"/>
        </w:numPr>
        <w:rPr>
          <w:color w:val="000000" w:themeColor="text1"/>
        </w:rPr>
      </w:pPr>
      <w:r w:rsidRPr="00D060DB">
        <w:rPr>
          <w:color w:val="000000" w:themeColor="text1"/>
        </w:rPr>
        <w:t>Höga temperaturer som innebär risker för hälsa och välbefinnande för människor och djur.</w:t>
      </w:r>
    </w:p>
    <w:p w14:paraId="48057591" w14:textId="77777777" w:rsidR="009D6447" w:rsidRPr="00D060DB" w:rsidRDefault="009D6447" w:rsidP="00F020A5">
      <w:pPr>
        <w:pStyle w:val="Brdtext"/>
        <w:numPr>
          <w:ilvl w:val="0"/>
          <w:numId w:val="34"/>
        </w:numPr>
        <w:rPr>
          <w:color w:val="000000" w:themeColor="text1"/>
        </w:rPr>
      </w:pPr>
      <w:r w:rsidRPr="00D060DB">
        <w:rPr>
          <w:color w:val="000000" w:themeColor="text1"/>
        </w:rPr>
        <w:t>Brist i vattenförsörjningen för enskilda, jordbruk, och industri.</w:t>
      </w:r>
    </w:p>
    <w:p w14:paraId="147C29F9" w14:textId="77777777" w:rsidR="009D6447" w:rsidRPr="00D060DB" w:rsidRDefault="009D6447" w:rsidP="00F020A5">
      <w:pPr>
        <w:pStyle w:val="Brdtext"/>
        <w:numPr>
          <w:ilvl w:val="0"/>
          <w:numId w:val="34"/>
        </w:numPr>
        <w:rPr>
          <w:color w:val="000000" w:themeColor="text1"/>
        </w:rPr>
      </w:pPr>
      <w:r w:rsidRPr="00D060DB">
        <w:rPr>
          <w:color w:val="000000" w:themeColor="text1"/>
        </w:rPr>
        <w:t>Biologiska och ekologiska effekter som påverkar en hållbar utveckling.</w:t>
      </w:r>
    </w:p>
    <w:p w14:paraId="7A62F751" w14:textId="77777777" w:rsidR="009D6447" w:rsidRPr="00D060DB" w:rsidRDefault="009D6447" w:rsidP="00F020A5">
      <w:pPr>
        <w:pStyle w:val="Brdtext"/>
        <w:numPr>
          <w:ilvl w:val="0"/>
          <w:numId w:val="34"/>
        </w:numPr>
        <w:rPr>
          <w:color w:val="000000" w:themeColor="text1"/>
        </w:rPr>
      </w:pPr>
      <w:r w:rsidRPr="00D060DB">
        <w:rPr>
          <w:color w:val="000000" w:themeColor="text1"/>
        </w:rPr>
        <w:lastRenderedPageBreak/>
        <w:t>Påverkan på inhemsk och internationell livsmedelsproduktion och handel.</w:t>
      </w:r>
    </w:p>
    <w:p w14:paraId="1D964EB0" w14:textId="46F732B8" w:rsidR="009D6447" w:rsidRPr="00D060DB" w:rsidRDefault="009D6447" w:rsidP="00F020A5">
      <w:pPr>
        <w:pStyle w:val="Brdtext"/>
        <w:numPr>
          <w:ilvl w:val="0"/>
          <w:numId w:val="34"/>
        </w:numPr>
        <w:rPr>
          <w:color w:val="000000" w:themeColor="text1"/>
        </w:rPr>
      </w:pPr>
      <w:r w:rsidRPr="00D060DB">
        <w:rPr>
          <w:color w:val="000000" w:themeColor="text1"/>
        </w:rPr>
        <w:t xml:space="preserve">Ökad förekomst av skadegörare, sjukdomar och </w:t>
      </w:r>
      <w:proofErr w:type="spellStart"/>
      <w:r w:rsidRPr="00D060DB">
        <w:rPr>
          <w:color w:val="000000" w:themeColor="text1"/>
        </w:rPr>
        <w:t>invasiva</w:t>
      </w:r>
      <w:proofErr w:type="spellEnd"/>
      <w:r w:rsidRPr="00D060DB">
        <w:rPr>
          <w:color w:val="000000" w:themeColor="text1"/>
        </w:rPr>
        <w:t xml:space="preserve"> främmande arter som påverkar människor, djur och växter.</w:t>
      </w:r>
    </w:p>
    <w:p w14:paraId="2A5566F1" w14:textId="77777777" w:rsidR="009D6447" w:rsidRPr="00D060DB" w:rsidRDefault="009D6447" w:rsidP="00FA3424">
      <w:pPr>
        <w:pStyle w:val="Brdtext"/>
        <w:rPr>
          <w:color w:val="000000" w:themeColor="text1"/>
        </w:rPr>
      </w:pPr>
      <w:r w:rsidRPr="00D060DB">
        <w:rPr>
          <w:color w:val="000000" w:themeColor="text1"/>
        </w:rPr>
        <w:t>Arbetet med klimatanpassning b</w:t>
      </w:r>
      <w:r w:rsidRPr="00D060DB">
        <w:rPr>
          <w:rFonts w:hint="eastAsia"/>
          <w:color w:val="000000" w:themeColor="text1"/>
        </w:rPr>
        <w:t>ö</w:t>
      </w:r>
      <w:r w:rsidRPr="00D060DB">
        <w:rPr>
          <w:color w:val="000000" w:themeColor="text1"/>
        </w:rPr>
        <w:t>r enligt den nationella strategin bedrivas utifr</w:t>
      </w:r>
      <w:r w:rsidRPr="00D060DB">
        <w:rPr>
          <w:rFonts w:hint="eastAsia"/>
          <w:color w:val="000000" w:themeColor="text1"/>
        </w:rPr>
        <w:t>å</w:t>
      </w:r>
      <w:r w:rsidRPr="00D060DB">
        <w:rPr>
          <w:color w:val="000000" w:themeColor="text1"/>
        </w:rPr>
        <w:t>n ett antal v</w:t>
      </w:r>
      <w:r w:rsidRPr="00D060DB">
        <w:rPr>
          <w:rFonts w:hint="eastAsia"/>
          <w:color w:val="000000" w:themeColor="text1"/>
        </w:rPr>
        <w:t>ä</w:t>
      </w:r>
      <w:r w:rsidRPr="00D060DB">
        <w:rPr>
          <w:color w:val="000000" w:themeColor="text1"/>
        </w:rPr>
        <w:t>gledande principer. D</w:t>
      </w:r>
      <w:r w:rsidRPr="00D060DB">
        <w:rPr>
          <w:rFonts w:hint="eastAsia"/>
          <w:color w:val="000000" w:themeColor="text1"/>
        </w:rPr>
        <w:t>å</w:t>
      </w:r>
      <w:r w:rsidRPr="00D060DB">
        <w:rPr>
          <w:color w:val="000000" w:themeColor="text1"/>
        </w:rPr>
        <w:t xml:space="preserve"> arbetet med klimatanpassning t</w:t>
      </w:r>
      <w:r w:rsidRPr="00D060DB">
        <w:rPr>
          <w:rFonts w:hint="eastAsia"/>
          <w:color w:val="000000" w:themeColor="text1"/>
        </w:rPr>
        <w:t>ä</w:t>
      </w:r>
      <w:r w:rsidRPr="00D060DB">
        <w:rPr>
          <w:color w:val="000000" w:themeColor="text1"/>
        </w:rPr>
        <w:t>cker m</w:t>
      </w:r>
      <w:r w:rsidRPr="00D060DB">
        <w:rPr>
          <w:rFonts w:hint="eastAsia"/>
          <w:color w:val="000000" w:themeColor="text1"/>
        </w:rPr>
        <w:t>å</w:t>
      </w:r>
      <w:r w:rsidRPr="00D060DB">
        <w:rPr>
          <w:color w:val="000000" w:themeColor="text1"/>
        </w:rPr>
        <w:t xml:space="preserve">nga olika </w:t>
      </w:r>
      <w:r w:rsidRPr="00D060DB">
        <w:rPr>
          <w:rFonts w:hint="eastAsia"/>
          <w:color w:val="000000" w:themeColor="text1"/>
        </w:rPr>
        <w:t>ä</w:t>
      </w:r>
      <w:r w:rsidRPr="00D060DB">
        <w:rPr>
          <w:color w:val="000000" w:themeColor="text1"/>
        </w:rPr>
        <w:t>mnesomr</w:t>
      </w:r>
      <w:r w:rsidRPr="00D060DB">
        <w:rPr>
          <w:rFonts w:hint="eastAsia"/>
          <w:color w:val="000000" w:themeColor="text1"/>
        </w:rPr>
        <w:t>å</w:t>
      </w:r>
      <w:r w:rsidRPr="00D060DB">
        <w:rPr>
          <w:color w:val="000000" w:themeColor="text1"/>
        </w:rPr>
        <w:t>den s</w:t>
      </w:r>
      <w:r w:rsidRPr="00D060DB">
        <w:rPr>
          <w:rFonts w:hint="eastAsia"/>
          <w:color w:val="000000" w:themeColor="text1"/>
        </w:rPr>
        <w:t>å</w:t>
      </w:r>
      <w:r w:rsidRPr="00D060DB">
        <w:rPr>
          <w:color w:val="000000" w:themeColor="text1"/>
        </w:rPr>
        <w:t xml:space="preserve"> styrs arbetet till stor del av existerande regelverk, ramverk och m</w:t>
      </w:r>
      <w:r w:rsidRPr="00D060DB">
        <w:rPr>
          <w:rFonts w:hint="eastAsia"/>
          <w:color w:val="000000" w:themeColor="text1"/>
        </w:rPr>
        <w:t>å</w:t>
      </w:r>
      <w:r w:rsidRPr="00D060DB">
        <w:rPr>
          <w:color w:val="000000" w:themeColor="text1"/>
        </w:rPr>
        <w:t>ls</w:t>
      </w:r>
      <w:r w:rsidRPr="00D060DB">
        <w:rPr>
          <w:rFonts w:hint="eastAsia"/>
          <w:color w:val="000000" w:themeColor="text1"/>
        </w:rPr>
        <w:t>ä</w:t>
      </w:r>
      <w:r w:rsidRPr="00D060DB">
        <w:rPr>
          <w:color w:val="000000" w:themeColor="text1"/>
        </w:rPr>
        <w:t>ttningar, b</w:t>
      </w:r>
      <w:r w:rsidRPr="00D060DB">
        <w:rPr>
          <w:rFonts w:hint="eastAsia"/>
          <w:color w:val="000000" w:themeColor="text1"/>
        </w:rPr>
        <w:t>å</w:t>
      </w:r>
      <w:r w:rsidRPr="00D060DB">
        <w:rPr>
          <w:color w:val="000000" w:themeColor="text1"/>
        </w:rPr>
        <w:t>de nationella och internationella. Här inkluderas exempelvis m</w:t>
      </w:r>
      <w:r w:rsidRPr="00D060DB">
        <w:rPr>
          <w:rFonts w:hint="eastAsia"/>
          <w:color w:val="000000" w:themeColor="text1"/>
        </w:rPr>
        <w:t>å</w:t>
      </w:r>
      <w:r w:rsidRPr="00D060DB">
        <w:rPr>
          <w:color w:val="000000" w:themeColor="text1"/>
        </w:rPr>
        <w:t>ls</w:t>
      </w:r>
      <w:r w:rsidRPr="00D060DB">
        <w:rPr>
          <w:rFonts w:hint="eastAsia"/>
          <w:color w:val="000000" w:themeColor="text1"/>
        </w:rPr>
        <w:t>ä</w:t>
      </w:r>
      <w:r w:rsidRPr="00D060DB">
        <w:rPr>
          <w:color w:val="000000" w:themeColor="text1"/>
        </w:rPr>
        <w:t>ttningarna inom Agenda 2030, Parisavtalet och Sendairamverket för katastrofreducering. En ny nationell strategi för klimatanpassning beräknas antas under 2030.</w:t>
      </w:r>
    </w:p>
    <w:p w14:paraId="295AFD73" w14:textId="77777777" w:rsidR="009D6447" w:rsidRPr="00D060DB" w:rsidRDefault="009D6447" w:rsidP="002A3323">
      <w:pPr>
        <w:pStyle w:val="Rubrik5"/>
        <w:numPr>
          <w:ilvl w:val="0"/>
          <w:numId w:val="0"/>
        </w:numPr>
        <w:rPr>
          <w:color w:val="000000" w:themeColor="text1"/>
        </w:rPr>
      </w:pPr>
      <w:bookmarkStart w:id="43" w:name="_Hlk128987374"/>
      <w:r w:rsidRPr="00D060DB">
        <w:rPr>
          <w:color w:val="000000" w:themeColor="text1"/>
        </w:rPr>
        <w:t xml:space="preserve">Luftvårdspolitik </w:t>
      </w:r>
    </w:p>
    <w:p w14:paraId="22B9ECB6" w14:textId="77777777" w:rsidR="009D6447" w:rsidRPr="00D060DB" w:rsidRDefault="009D6447" w:rsidP="00A16E53">
      <w:pPr>
        <w:pStyle w:val="Brdtext"/>
        <w:rPr>
          <w:rFonts w:eastAsiaTheme="minorEastAsia"/>
          <w:color w:val="000000" w:themeColor="text1"/>
        </w:rPr>
      </w:pPr>
      <w:r w:rsidRPr="00D060DB">
        <w:rPr>
          <w:rFonts w:eastAsiaTheme="minorEastAsia"/>
          <w:color w:val="000000" w:themeColor="text1"/>
        </w:rPr>
        <w:t>Sveriges åtaganden enligt det reviderade takdirektivet</w:t>
      </w:r>
      <w:r w:rsidRPr="00D060DB">
        <w:rPr>
          <w:rStyle w:val="Fotnotsreferens"/>
          <w:rFonts w:eastAsiaTheme="minorEastAsia"/>
          <w:color w:val="000000" w:themeColor="text1"/>
        </w:rPr>
        <w:footnoteReference w:id="24"/>
      </w:r>
      <w:r w:rsidRPr="00D060DB">
        <w:rPr>
          <w:rFonts w:eastAsiaTheme="minorEastAsia"/>
          <w:color w:val="000000" w:themeColor="text1"/>
        </w:rPr>
        <w:t xml:space="preserve"> (2016/2284/EU) om utsläppsminskningar av luftföroreningar sätter utsläppstak för svaveldioxid (SO2), kväveoxider (</w:t>
      </w:r>
      <w:proofErr w:type="spellStart"/>
      <w:r w:rsidRPr="00D060DB">
        <w:rPr>
          <w:rFonts w:eastAsiaTheme="minorEastAsia"/>
          <w:color w:val="000000" w:themeColor="text1"/>
        </w:rPr>
        <w:t>NOx</w:t>
      </w:r>
      <w:proofErr w:type="spellEnd"/>
      <w:r w:rsidRPr="00D060DB">
        <w:rPr>
          <w:rFonts w:eastAsiaTheme="minorEastAsia"/>
          <w:color w:val="000000" w:themeColor="text1"/>
        </w:rPr>
        <w:t xml:space="preserve">), flyktiga organiska ämnen (NMVOC), partiklar </w:t>
      </w:r>
      <w:r w:rsidRPr="00D060DB">
        <w:rPr>
          <w:color w:val="000000" w:themeColor="text1"/>
        </w:rPr>
        <w:t>(PM</w:t>
      </w:r>
      <w:r w:rsidRPr="00D060DB">
        <w:rPr>
          <w:color w:val="000000" w:themeColor="text1"/>
          <w:sz w:val="14"/>
          <w:szCs w:val="14"/>
        </w:rPr>
        <w:t>2,5</w:t>
      </w:r>
      <w:r w:rsidRPr="00D060DB">
        <w:rPr>
          <w:color w:val="000000" w:themeColor="text1"/>
        </w:rPr>
        <w:t>)</w:t>
      </w:r>
      <w:r w:rsidRPr="00D060DB">
        <w:rPr>
          <w:rFonts w:eastAsiaTheme="minorEastAsia"/>
          <w:color w:val="000000" w:themeColor="text1"/>
        </w:rPr>
        <w:t xml:space="preserve"> och ammoniak </w:t>
      </w:r>
      <w:r w:rsidRPr="00D060DB">
        <w:rPr>
          <w:color w:val="000000" w:themeColor="text1"/>
        </w:rPr>
        <w:t>(NH</w:t>
      </w:r>
      <w:r w:rsidRPr="00D060DB">
        <w:rPr>
          <w:color w:val="000000" w:themeColor="text1"/>
          <w:sz w:val="14"/>
          <w:szCs w:val="14"/>
        </w:rPr>
        <w:t>3</w:t>
      </w:r>
      <w:r w:rsidRPr="00D060DB">
        <w:rPr>
          <w:color w:val="000000" w:themeColor="text1"/>
        </w:rPr>
        <w:t>)</w:t>
      </w:r>
      <w:r w:rsidRPr="00D060DB">
        <w:rPr>
          <w:rFonts w:eastAsiaTheme="minorEastAsia"/>
          <w:color w:val="000000" w:themeColor="text1"/>
        </w:rPr>
        <w:t xml:space="preserve">. Utsläppstaken ska klaras till 2030 och det finns även ett så kallat indikativt mål för 2025 där utsläppen ska minska linjärt mellan 2020 och 2030. Sveriges åtaganden till 2020 och 2030 framgår av tabell 2 och tabell 3. </w:t>
      </w:r>
    </w:p>
    <w:p w14:paraId="51BAC3FA" w14:textId="77777777" w:rsidR="009D6447" w:rsidRPr="00D060DB" w:rsidRDefault="009D6447" w:rsidP="008279D4">
      <w:pPr>
        <w:pStyle w:val="Beskrivning"/>
        <w:rPr>
          <w:color w:val="000000" w:themeColor="text1"/>
        </w:rPr>
      </w:pPr>
      <w:bookmarkStart w:id="44" w:name="_Ref22123549"/>
      <w:r w:rsidRPr="00D060DB">
        <w:rPr>
          <w:color w:val="000000" w:themeColor="text1"/>
        </w:rPr>
        <w:t>Tabell 2</w:t>
      </w:r>
      <w:bookmarkEnd w:id="44"/>
      <w:r w:rsidRPr="00D060DB">
        <w:rPr>
          <w:color w:val="000000" w:themeColor="text1"/>
        </w:rPr>
        <w:t>. Sveriges åtagande enligt det nya takdirektivet för 2020 och 2030 i procent med 2005 som basår.</w:t>
      </w:r>
    </w:p>
    <w:tbl>
      <w:tblPr>
        <w:tblStyle w:val="Enkeltabell1"/>
        <w:tblW w:w="0" w:type="auto"/>
        <w:tblLayout w:type="fixed"/>
        <w:tblLook w:val="04A0" w:firstRow="1" w:lastRow="0" w:firstColumn="1" w:lastColumn="0" w:noHBand="0" w:noVBand="1"/>
      </w:tblPr>
      <w:tblGrid>
        <w:gridCol w:w="1911"/>
        <w:gridCol w:w="1911"/>
        <w:gridCol w:w="1911"/>
      </w:tblGrid>
      <w:tr w:rsidR="009D6447" w:rsidRPr="000B519A" w14:paraId="30743EA4" w14:textId="77777777">
        <w:trPr>
          <w:cnfStyle w:val="100000000000" w:firstRow="1" w:lastRow="0" w:firstColumn="0" w:lastColumn="0" w:oddVBand="0" w:evenVBand="0" w:oddHBand="0" w:evenHBand="0" w:firstRowFirstColumn="0" w:firstRowLastColumn="0" w:lastRowFirstColumn="0" w:lastRowLastColumn="0"/>
          <w:trHeight w:val="76"/>
        </w:trPr>
        <w:tc>
          <w:tcPr>
            <w:tcW w:w="1911" w:type="dxa"/>
            <w:hideMark/>
          </w:tcPr>
          <w:p w14:paraId="04FD4110" w14:textId="77777777" w:rsidR="009D6447" w:rsidRPr="00D060DB" w:rsidRDefault="009D6447" w:rsidP="008279D4">
            <w:pPr>
              <w:pStyle w:val="Tabelltext"/>
              <w:rPr>
                <w:color w:val="000000" w:themeColor="text1"/>
              </w:rPr>
            </w:pPr>
            <w:r w:rsidRPr="00D060DB">
              <w:rPr>
                <w:color w:val="000000" w:themeColor="text1"/>
              </w:rPr>
              <w:t xml:space="preserve">Luftförorening </w:t>
            </w:r>
          </w:p>
        </w:tc>
        <w:tc>
          <w:tcPr>
            <w:tcW w:w="1911" w:type="dxa"/>
            <w:hideMark/>
          </w:tcPr>
          <w:p w14:paraId="02B5C43B" w14:textId="77777777" w:rsidR="009D6447" w:rsidRPr="00D060DB" w:rsidRDefault="009D6447" w:rsidP="008279D4">
            <w:pPr>
              <w:pStyle w:val="Tabelltext"/>
              <w:rPr>
                <w:color w:val="000000" w:themeColor="text1"/>
              </w:rPr>
            </w:pPr>
            <w:r w:rsidRPr="00D060DB">
              <w:rPr>
                <w:color w:val="000000" w:themeColor="text1"/>
              </w:rPr>
              <w:t xml:space="preserve">Minskning till 2020 [%] </w:t>
            </w:r>
          </w:p>
        </w:tc>
        <w:tc>
          <w:tcPr>
            <w:tcW w:w="1911" w:type="dxa"/>
            <w:hideMark/>
          </w:tcPr>
          <w:p w14:paraId="1235AE81" w14:textId="77777777" w:rsidR="009D6447" w:rsidRPr="00D060DB" w:rsidRDefault="009D6447" w:rsidP="008279D4">
            <w:pPr>
              <w:pStyle w:val="Tabelltext"/>
              <w:rPr>
                <w:color w:val="000000" w:themeColor="text1"/>
              </w:rPr>
            </w:pPr>
            <w:r w:rsidRPr="00D060DB">
              <w:rPr>
                <w:color w:val="000000" w:themeColor="text1"/>
              </w:rPr>
              <w:t xml:space="preserve">Minskning till 2030 [%] </w:t>
            </w:r>
          </w:p>
        </w:tc>
      </w:tr>
      <w:tr w:rsidR="009D6447" w14:paraId="21B7C074" w14:textId="77777777">
        <w:trPr>
          <w:trHeight w:val="77"/>
        </w:trPr>
        <w:tc>
          <w:tcPr>
            <w:tcW w:w="1911" w:type="dxa"/>
            <w:hideMark/>
          </w:tcPr>
          <w:p w14:paraId="7693F7C3" w14:textId="77777777" w:rsidR="009D6447" w:rsidRPr="00D060DB" w:rsidRDefault="009D6447" w:rsidP="008279D4">
            <w:pPr>
              <w:pStyle w:val="Tabelltext"/>
              <w:rPr>
                <w:color w:val="000000" w:themeColor="text1"/>
              </w:rPr>
            </w:pPr>
            <w:r w:rsidRPr="00D060DB">
              <w:rPr>
                <w:color w:val="000000" w:themeColor="text1"/>
              </w:rPr>
              <w:t xml:space="preserve">NOX </w:t>
            </w:r>
          </w:p>
        </w:tc>
        <w:tc>
          <w:tcPr>
            <w:tcW w:w="1911" w:type="dxa"/>
            <w:hideMark/>
          </w:tcPr>
          <w:p w14:paraId="2594DA0B" w14:textId="77777777" w:rsidR="009D6447" w:rsidRPr="00D060DB" w:rsidRDefault="009D6447" w:rsidP="008279D4">
            <w:pPr>
              <w:pStyle w:val="Tabelltext"/>
              <w:rPr>
                <w:color w:val="000000" w:themeColor="text1"/>
              </w:rPr>
            </w:pPr>
            <w:r w:rsidRPr="00D060DB">
              <w:rPr>
                <w:color w:val="000000" w:themeColor="text1"/>
              </w:rPr>
              <w:t xml:space="preserve">36 </w:t>
            </w:r>
          </w:p>
        </w:tc>
        <w:tc>
          <w:tcPr>
            <w:tcW w:w="1911" w:type="dxa"/>
            <w:hideMark/>
          </w:tcPr>
          <w:p w14:paraId="5A7DA88B" w14:textId="77777777" w:rsidR="009D6447" w:rsidRPr="00D060DB" w:rsidRDefault="009D6447" w:rsidP="008279D4">
            <w:pPr>
              <w:pStyle w:val="Tabelltext"/>
              <w:rPr>
                <w:color w:val="000000" w:themeColor="text1"/>
              </w:rPr>
            </w:pPr>
            <w:r w:rsidRPr="00D060DB">
              <w:rPr>
                <w:color w:val="000000" w:themeColor="text1"/>
              </w:rPr>
              <w:t xml:space="preserve">66 </w:t>
            </w:r>
          </w:p>
        </w:tc>
      </w:tr>
      <w:tr w:rsidR="009D6447" w14:paraId="163E57BA" w14:textId="77777777">
        <w:trPr>
          <w:trHeight w:val="77"/>
        </w:trPr>
        <w:tc>
          <w:tcPr>
            <w:tcW w:w="1911" w:type="dxa"/>
            <w:hideMark/>
          </w:tcPr>
          <w:p w14:paraId="215EE175" w14:textId="77777777" w:rsidR="009D6447" w:rsidRPr="00D060DB" w:rsidRDefault="009D6447" w:rsidP="008279D4">
            <w:pPr>
              <w:pStyle w:val="Tabelltext"/>
              <w:rPr>
                <w:color w:val="000000" w:themeColor="text1"/>
              </w:rPr>
            </w:pPr>
            <w:r w:rsidRPr="00D060DB">
              <w:rPr>
                <w:color w:val="000000" w:themeColor="text1"/>
              </w:rPr>
              <w:t xml:space="preserve">SO2 </w:t>
            </w:r>
          </w:p>
        </w:tc>
        <w:tc>
          <w:tcPr>
            <w:tcW w:w="1911" w:type="dxa"/>
            <w:hideMark/>
          </w:tcPr>
          <w:p w14:paraId="4FFC0BA3" w14:textId="77777777" w:rsidR="009D6447" w:rsidRPr="00D060DB" w:rsidRDefault="009D6447" w:rsidP="008279D4">
            <w:pPr>
              <w:pStyle w:val="Tabelltext"/>
              <w:rPr>
                <w:color w:val="000000" w:themeColor="text1"/>
              </w:rPr>
            </w:pPr>
            <w:r w:rsidRPr="00D060DB">
              <w:rPr>
                <w:color w:val="000000" w:themeColor="text1"/>
              </w:rPr>
              <w:t xml:space="preserve">22 </w:t>
            </w:r>
          </w:p>
        </w:tc>
        <w:tc>
          <w:tcPr>
            <w:tcW w:w="1911" w:type="dxa"/>
            <w:hideMark/>
          </w:tcPr>
          <w:p w14:paraId="135746A8" w14:textId="77777777" w:rsidR="009D6447" w:rsidRPr="00D060DB" w:rsidRDefault="009D6447" w:rsidP="008279D4">
            <w:pPr>
              <w:pStyle w:val="Tabelltext"/>
              <w:rPr>
                <w:color w:val="000000" w:themeColor="text1"/>
              </w:rPr>
            </w:pPr>
            <w:r w:rsidRPr="00D060DB">
              <w:rPr>
                <w:color w:val="000000" w:themeColor="text1"/>
              </w:rPr>
              <w:t xml:space="preserve">22 </w:t>
            </w:r>
          </w:p>
        </w:tc>
      </w:tr>
      <w:tr w:rsidR="009D6447" w14:paraId="4B502F37" w14:textId="77777777">
        <w:trPr>
          <w:trHeight w:val="77"/>
        </w:trPr>
        <w:tc>
          <w:tcPr>
            <w:tcW w:w="1911" w:type="dxa"/>
            <w:hideMark/>
          </w:tcPr>
          <w:p w14:paraId="70B832FD" w14:textId="77777777" w:rsidR="009D6447" w:rsidRPr="00D060DB" w:rsidRDefault="009D6447" w:rsidP="008279D4">
            <w:pPr>
              <w:pStyle w:val="Tabelltext"/>
              <w:rPr>
                <w:color w:val="000000" w:themeColor="text1"/>
              </w:rPr>
            </w:pPr>
            <w:r w:rsidRPr="00D060DB">
              <w:rPr>
                <w:color w:val="000000" w:themeColor="text1"/>
              </w:rPr>
              <w:t xml:space="preserve">NMVOC </w:t>
            </w:r>
          </w:p>
        </w:tc>
        <w:tc>
          <w:tcPr>
            <w:tcW w:w="1911" w:type="dxa"/>
            <w:hideMark/>
          </w:tcPr>
          <w:p w14:paraId="65890B7E" w14:textId="77777777" w:rsidR="009D6447" w:rsidRPr="00D060DB" w:rsidRDefault="009D6447" w:rsidP="008279D4">
            <w:pPr>
              <w:pStyle w:val="Tabelltext"/>
              <w:rPr>
                <w:color w:val="000000" w:themeColor="text1"/>
              </w:rPr>
            </w:pPr>
            <w:r w:rsidRPr="00D060DB">
              <w:rPr>
                <w:color w:val="000000" w:themeColor="text1"/>
              </w:rPr>
              <w:t xml:space="preserve">25 </w:t>
            </w:r>
          </w:p>
        </w:tc>
        <w:tc>
          <w:tcPr>
            <w:tcW w:w="1911" w:type="dxa"/>
            <w:hideMark/>
          </w:tcPr>
          <w:p w14:paraId="558ADD14" w14:textId="77777777" w:rsidR="009D6447" w:rsidRPr="00D060DB" w:rsidRDefault="009D6447" w:rsidP="008279D4">
            <w:pPr>
              <w:pStyle w:val="Tabelltext"/>
              <w:rPr>
                <w:color w:val="000000" w:themeColor="text1"/>
              </w:rPr>
            </w:pPr>
            <w:r w:rsidRPr="00D060DB">
              <w:rPr>
                <w:color w:val="000000" w:themeColor="text1"/>
              </w:rPr>
              <w:t xml:space="preserve">36 </w:t>
            </w:r>
          </w:p>
        </w:tc>
      </w:tr>
      <w:tr w:rsidR="009D6447" w14:paraId="3B4C3D64" w14:textId="77777777">
        <w:trPr>
          <w:trHeight w:val="77"/>
        </w:trPr>
        <w:tc>
          <w:tcPr>
            <w:tcW w:w="1911" w:type="dxa"/>
            <w:hideMark/>
          </w:tcPr>
          <w:p w14:paraId="5E3040D9" w14:textId="77777777" w:rsidR="009D6447" w:rsidRPr="00D060DB" w:rsidRDefault="009D6447" w:rsidP="008279D4">
            <w:pPr>
              <w:pStyle w:val="Tabelltext"/>
              <w:rPr>
                <w:color w:val="000000" w:themeColor="text1"/>
              </w:rPr>
            </w:pPr>
            <w:r w:rsidRPr="00D060DB">
              <w:rPr>
                <w:color w:val="000000" w:themeColor="text1"/>
              </w:rPr>
              <w:t xml:space="preserve">NH3 </w:t>
            </w:r>
          </w:p>
        </w:tc>
        <w:tc>
          <w:tcPr>
            <w:tcW w:w="1911" w:type="dxa"/>
            <w:hideMark/>
          </w:tcPr>
          <w:p w14:paraId="7C34A5F0" w14:textId="77777777" w:rsidR="009D6447" w:rsidRPr="00D060DB" w:rsidRDefault="009D6447" w:rsidP="008279D4">
            <w:pPr>
              <w:pStyle w:val="Tabelltext"/>
              <w:rPr>
                <w:color w:val="000000" w:themeColor="text1"/>
              </w:rPr>
            </w:pPr>
            <w:r w:rsidRPr="00D060DB">
              <w:rPr>
                <w:color w:val="000000" w:themeColor="text1"/>
              </w:rPr>
              <w:t xml:space="preserve">15 </w:t>
            </w:r>
          </w:p>
        </w:tc>
        <w:tc>
          <w:tcPr>
            <w:tcW w:w="1911" w:type="dxa"/>
            <w:hideMark/>
          </w:tcPr>
          <w:p w14:paraId="0ACED19D" w14:textId="77777777" w:rsidR="009D6447" w:rsidRPr="00D060DB" w:rsidRDefault="009D6447" w:rsidP="008279D4">
            <w:pPr>
              <w:pStyle w:val="Tabelltext"/>
              <w:rPr>
                <w:color w:val="000000" w:themeColor="text1"/>
              </w:rPr>
            </w:pPr>
            <w:r w:rsidRPr="00D060DB">
              <w:rPr>
                <w:color w:val="000000" w:themeColor="text1"/>
              </w:rPr>
              <w:t xml:space="preserve">17 </w:t>
            </w:r>
          </w:p>
        </w:tc>
      </w:tr>
      <w:tr w:rsidR="009D6447" w14:paraId="36BECD57" w14:textId="77777777">
        <w:trPr>
          <w:trHeight w:val="77"/>
        </w:trPr>
        <w:tc>
          <w:tcPr>
            <w:tcW w:w="1911" w:type="dxa"/>
            <w:hideMark/>
          </w:tcPr>
          <w:p w14:paraId="76DBF87F" w14:textId="77777777" w:rsidR="009D6447" w:rsidRPr="00D060DB" w:rsidRDefault="009D6447" w:rsidP="008279D4">
            <w:pPr>
              <w:pStyle w:val="Tabelltext"/>
              <w:rPr>
                <w:color w:val="000000" w:themeColor="text1"/>
              </w:rPr>
            </w:pPr>
            <w:r w:rsidRPr="00D060DB">
              <w:rPr>
                <w:color w:val="000000" w:themeColor="text1"/>
              </w:rPr>
              <w:t xml:space="preserve">PM2,5 </w:t>
            </w:r>
          </w:p>
        </w:tc>
        <w:tc>
          <w:tcPr>
            <w:tcW w:w="1911" w:type="dxa"/>
            <w:hideMark/>
          </w:tcPr>
          <w:p w14:paraId="6FD911CD" w14:textId="77777777" w:rsidR="009D6447" w:rsidRPr="00D060DB" w:rsidRDefault="009D6447" w:rsidP="008279D4">
            <w:pPr>
              <w:pStyle w:val="Tabelltext"/>
              <w:rPr>
                <w:color w:val="000000" w:themeColor="text1"/>
              </w:rPr>
            </w:pPr>
            <w:r w:rsidRPr="00D060DB">
              <w:rPr>
                <w:color w:val="000000" w:themeColor="text1"/>
              </w:rPr>
              <w:t xml:space="preserve">19 </w:t>
            </w:r>
          </w:p>
        </w:tc>
        <w:tc>
          <w:tcPr>
            <w:tcW w:w="1911" w:type="dxa"/>
            <w:hideMark/>
          </w:tcPr>
          <w:p w14:paraId="758CD470" w14:textId="77777777" w:rsidR="009D6447" w:rsidRPr="00D060DB" w:rsidRDefault="009D6447" w:rsidP="008279D4">
            <w:pPr>
              <w:pStyle w:val="Tabelltext"/>
              <w:rPr>
                <w:color w:val="000000" w:themeColor="text1"/>
              </w:rPr>
            </w:pPr>
            <w:r w:rsidRPr="00D060DB">
              <w:rPr>
                <w:color w:val="000000" w:themeColor="text1"/>
              </w:rPr>
              <w:t xml:space="preserve">19 </w:t>
            </w:r>
          </w:p>
        </w:tc>
      </w:tr>
    </w:tbl>
    <w:p w14:paraId="50D857CC" w14:textId="77777777" w:rsidR="009D6447" w:rsidRPr="00D060DB" w:rsidRDefault="009D6447" w:rsidP="009D6447">
      <w:pPr>
        <w:rPr>
          <w:color w:val="000000" w:themeColor="text1"/>
        </w:rPr>
      </w:pPr>
    </w:p>
    <w:p w14:paraId="0EC8FF0B" w14:textId="6DAA635E" w:rsidR="009D6447" w:rsidRPr="00D060DB" w:rsidRDefault="009D6447" w:rsidP="00A16E53">
      <w:pPr>
        <w:pStyle w:val="Brdtext"/>
        <w:rPr>
          <w:rFonts w:eastAsiaTheme="minorEastAsia"/>
          <w:color w:val="000000" w:themeColor="text1"/>
        </w:rPr>
      </w:pPr>
      <w:r w:rsidRPr="00D060DB">
        <w:rPr>
          <w:rFonts w:eastAsiaTheme="minorEastAsia"/>
          <w:color w:val="000000" w:themeColor="text1"/>
        </w:rPr>
        <w:t>I Tabell 3 visas en jämförelse mellan takdirektivets utsläppsåtagande och statistik samt de senaste beräknade scenarierna (från 2023) för framtida utsläpp av luftföroreningar</w:t>
      </w:r>
      <w:r w:rsidRPr="00D060DB">
        <w:rPr>
          <w:rStyle w:val="Fotnotsreferens"/>
          <w:rFonts w:eastAsiaTheme="minorEastAsia"/>
          <w:color w:val="000000" w:themeColor="text1"/>
        </w:rPr>
        <w:footnoteReference w:id="25"/>
      </w:r>
      <w:r w:rsidRPr="00D060DB">
        <w:rPr>
          <w:rFonts w:eastAsiaTheme="minorEastAsia"/>
          <w:color w:val="000000" w:themeColor="text1"/>
        </w:rPr>
        <w:t xml:space="preserve">. </w:t>
      </w:r>
    </w:p>
    <w:p w14:paraId="09F5A72A" w14:textId="77777777" w:rsidR="009D6447" w:rsidRPr="00D060DB" w:rsidRDefault="009D6447" w:rsidP="008279D4">
      <w:pPr>
        <w:pStyle w:val="Beskrivning"/>
        <w:rPr>
          <w:rFonts w:eastAsiaTheme="majorEastAsia"/>
          <w:color w:val="000000" w:themeColor="text1"/>
        </w:rPr>
      </w:pPr>
      <w:r w:rsidRPr="00D060DB">
        <w:rPr>
          <w:rFonts w:eastAsiaTheme="majorEastAsia"/>
          <w:color w:val="000000" w:themeColor="text1"/>
        </w:rPr>
        <w:t xml:space="preserve">Tabell 3. Statistik och förväntade utsläpp i </w:t>
      </w:r>
      <w:proofErr w:type="spellStart"/>
      <w:r w:rsidRPr="00D060DB">
        <w:rPr>
          <w:rFonts w:eastAsiaTheme="majorEastAsia"/>
          <w:color w:val="000000" w:themeColor="text1"/>
        </w:rPr>
        <w:t>kton</w:t>
      </w:r>
      <w:proofErr w:type="spellEnd"/>
      <w:r w:rsidRPr="00D060DB">
        <w:rPr>
          <w:rFonts w:eastAsiaTheme="majorEastAsia"/>
          <w:color w:val="000000" w:themeColor="text1"/>
        </w:rPr>
        <w:t xml:space="preserve"> för år med åtagande eller mål enligt senaste scenario, hur stora utsläppen ska/bör vara enligt åtagande/mål samt respektive gap</w:t>
      </w:r>
      <w:r w:rsidRPr="00D060DB">
        <w:rPr>
          <w:rStyle w:val="Fotnotsreferens"/>
          <w:rFonts w:asciiTheme="majorHAnsi" w:eastAsiaTheme="majorEastAsia" w:hAnsiTheme="majorHAnsi" w:cstheme="majorBidi"/>
          <w:color w:val="000000" w:themeColor="text1"/>
          <w:sz w:val="14"/>
          <w:szCs w:val="14"/>
        </w:rPr>
        <w:footnoteReference w:id="26"/>
      </w:r>
      <w:r w:rsidRPr="00D060DB">
        <w:rPr>
          <w:rFonts w:eastAsiaTheme="majorEastAsia"/>
          <w:color w:val="000000" w:themeColor="text1"/>
        </w:rPr>
        <w:t>.</w:t>
      </w:r>
    </w:p>
    <w:tbl>
      <w:tblPr>
        <w:tblStyle w:val="Enkeltabell1"/>
        <w:tblW w:w="0" w:type="auto"/>
        <w:tblLayout w:type="fixed"/>
        <w:tblLook w:val="04A0" w:firstRow="1" w:lastRow="0" w:firstColumn="1" w:lastColumn="0" w:noHBand="0" w:noVBand="1"/>
      </w:tblPr>
      <w:tblGrid>
        <w:gridCol w:w="1676"/>
        <w:gridCol w:w="1156"/>
        <w:gridCol w:w="1156"/>
        <w:gridCol w:w="1156"/>
        <w:gridCol w:w="1156"/>
        <w:gridCol w:w="1156"/>
      </w:tblGrid>
      <w:tr w:rsidR="009D6447" w14:paraId="32E49D9D" w14:textId="77777777">
        <w:trPr>
          <w:cnfStyle w:val="100000000000" w:firstRow="1" w:lastRow="0" w:firstColumn="0" w:lastColumn="0" w:oddVBand="0" w:evenVBand="0" w:oddHBand="0" w:evenHBand="0" w:firstRowFirstColumn="0" w:firstRowLastColumn="0" w:lastRowFirstColumn="0" w:lastRowLastColumn="0"/>
          <w:trHeight w:val="660"/>
        </w:trPr>
        <w:tc>
          <w:tcPr>
            <w:tcW w:w="1676" w:type="dxa"/>
          </w:tcPr>
          <w:p w14:paraId="301AAD42" w14:textId="77777777" w:rsidR="009D6447" w:rsidRPr="00D060DB" w:rsidRDefault="009D6447" w:rsidP="008279D4">
            <w:pPr>
              <w:pStyle w:val="Tabelltext"/>
              <w:rPr>
                <w:rFonts w:eastAsia="Calibri Light"/>
                <w:color w:val="000000" w:themeColor="text1"/>
              </w:rPr>
            </w:pPr>
          </w:p>
        </w:tc>
        <w:tc>
          <w:tcPr>
            <w:tcW w:w="1156" w:type="dxa"/>
          </w:tcPr>
          <w:p w14:paraId="0A757CE5" w14:textId="77777777" w:rsidR="009D6447" w:rsidRPr="00D060DB" w:rsidRDefault="009D6447" w:rsidP="008279D4">
            <w:pPr>
              <w:pStyle w:val="Tabelltext"/>
              <w:rPr>
                <w:color w:val="000000" w:themeColor="text1"/>
              </w:rPr>
            </w:pPr>
            <w:proofErr w:type="spellStart"/>
            <w:r w:rsidRPr="00D060DB">
              <w:rPr>
                <w:rFonts w:eastAsia="Calibri Light"/>
                <w:color w:val="000000" w:themeColor="text1"/>
              </w:rPr>
              <w:t>NOx</w:t>
            </w:r>
            <w:proofErr w:type="spellEnd"/>
            <w:r w:rsidRPr="00D060DB">
              <w:rPr>
                <w:rFonts w:eastAsia="Calibri Light"/>
                <w:color w:val="000000" w:themeColor="text1"/>
              </w:rPr>
              <w:t xml:space="preserve"> </w:t>
            </w:r>
          </w:p>
          <w:p w14:paraId="58450E58" w14:textId="77777777" w:rsidR="009D6447" w:rsidRPr="00D060DB" w:rsidRDefault="009D6447" w:rsidP="008279D4">
            <w:pPr>
              <w:pStyle w:val="Tabelltext"/>
              <w:rPr>
                <w:color w:val="000000" w:themeColor="text1"/>
              </w:rPr>
            </w:pPr>
            <w:r w:rsidRPr="00D060DB">
              <w:rPr>
                <w:rFonts w:eastAsia="Calibri Light"/>
                <w:color w:val="000000" w:themeColor="text1"/>
              </w:rPr>
              <w:t>(</w:t>
            </w:r>
            <w:proofErr w:type="spellStart"/>
            <w:r w:rsidRPr="00D060DB">
              <w:rPr>
                <w:rFonts w:eastAsia="Calibri Light"/>
                <w:color w:val="000000" w:themeColor="text1"/>
              </w:rPr>
              <w:t>kton</w:t>
            </w:r>
            <w:proofErr w:type="spellEnd"/>
            <w:r w:rsidRPr="00D060DB">
              <w:rPr>
                <w:rFonts w:eastAsia="Calibri Light"/>
                <w:color w:val="000000" w:themeColor="text1"/>
              </w:rPr>
              <w:t>)</w:t>
            </w:r>
          </w:p>
        </w:tc>
        <w:tc>
          <w:tcPr>
            <w:tcW w:w="1156" w:type="dxa"/>
          </w:tcPr>
          <w:p w14:paraId="6C4425CD" w14:textId="77777777" w:rsidR="009D6447" w:rsidRPr="00D060DB" w:rsidRDefault="009D6447" w:rsidP="008279D4">
            <w:pPr>
              <w:pStyle w:val="Tabelltext"/>
              <w:rPr>
                <w:color w:val="000000" w:themeColor="text1"/>
              </w:rPr>
            </w:pPr>
            <w:r w:rsidRPr="00D060DB">
              <w:rPr>
                <w:rFonts w:eastAsia="Calibri Light"/>
                <w:color w:val="000000" w:themeColor="text1"/>
              </w:rPr>
              <w:t xml:space="preserve">SO2 </w:t>
            </w:r>
          </w:p>
          <w:p w14:paraId="0D6B0F87" w14:textId="77777777" w:rsidR="009D6447" w:rsidRPr="00D060DB" w:rsidRDefault="009D6447" w:rsidP="008279D4">
            <w:pPr>
              <w:pStyle w:val="Tabelltext"/>
              <w:rPr>
                <w:color w:val="000000" w:themeColor="text1"/>
              </w:rPr>
            </w:pPr>
            <w:r w:rsidRPr="00D060DB">
              <w:rPr>
                <w:rFonts w:eastAsia="Calibri Light"/>
                <w:color w:val="000000" w:themeColor="text1"/>
              </w:rPr>
              <w:t>(</w:t>
            </w:r>
            <w:proofErr w:type="spellStart"/>
            <w:r w:rsidRPr="00D060DB">
              <w:rPr>
                <w:rFonts w:eastAsia="Calibri Light"/>
                <w:color w:val="000000" w:themeColor="text1"/>
              </w:rPr>
              <w:t>kton</w:t>
            </w:r>
            <w:proofErr w:type="spellEnd"/>
            <w:r w:rsidRPr="00D060DB">
              <w:rPr>
                <w:rFonts w:eastAsia="Calibri Light"/>
                <w:color w:val="000000" w:themeColor="text1"/>
              </w:rPr>
              <w:t>)</w:t>
            </w:r>
          </w:p>
        </w:tc>
        <w:tc>
          <w:tcPr>
            <w:tcW w:w="1156" w:type="dxa"/>
          </w:tcPr>
          <w:p w14:paraId="5F3F70CD" w14:textId="77777777" w:rsidR="009D6447" w:rsidRPr="00D060DB" w:rsidRDefault="009D6447" w:rsidP="008279D4">
            <w:pPr>
              <w:pStyle w:val="Tabelltext"/>
              <w:rPr>
                <w:color w:val="000000" w:themeColor="text1"/>
              </w:rPr>
            </w:pPr>
            <w:r w:rsidRPr="00D060DB">
              <w:rPr>
                <w:rFonts w:eastAsia="Calibri Light"/>
                <w:color w:val="000000" w:themeColor="text1"/>
              </w:rPr>
              <w:t xml:space="preserve">NMVOC </w:t>
            </w:r>
          </w:p>
          <w:p w14:paraId="1FD7629C" w14:textId="77777777" w:rsidR="009D6447" w:rsidRPr="00D060DB" w:rsidRDefault="009D6447" w:rsidP="008279D4">
            <w:pPr>
              <w:pStyle w:val="Tabelltext"/>
              <w:rPr>
                <w:color w:val="000000" w:themeColor="text1"/>
              </w:rPr>
            </w:pPr>
            <w:r w:rsidRPr="00D060DB">
              <w:rPr>
                <w:rFonts w:eastAsia="Calibri Light"/>
                <w:color w:val="000000" w:themeColor="text1"/>
              </w:rPr>
              <w:t>(</w:t>
            </w:r>
            <w:proofErr w:type="spellStart"/>
            <w:r w:rsidRPr="00D060DB">
              <w:rPr>
                <w:rFonts w:eastAsia="Calibri Light"/>
                <w:color w:val="000000" w:themeColor="text1"/>
              </w:rPr>
              <w:t>kton</w:t>
            </w:r>
            <w:proofErr w:type="spellEnd"/>
            <w:r w:rsidRPr="00D060DB">
              <w:rPr>
                <w:rFonts w:eastAsia="Calibri Light"/>
                <w:color w:val="000000" w:themeColor="text1"/>
              </w:rPr>
              <w:t>)</w:t>
            </w:r>
          </w:p>
        </w:tc>
        <w:tc>
          <w:tcPr>
            <w:tcW w:w="1156" w:type="dxa"/>
          </w:tcPr>
          <w:p w14:paraId="24EEB0FF" w14:textId="77777777" w:rsidR="009D6447" w:rsidRPr="00D060DB" w:rsidRDefault="009D6447" w:rsidP="008279D4">
            <w:pPr>
              <w:pStyle w:val="Tabelltext"/>
              <w:rPr>
                <w:color w:val="000000" w:themeColor="text1"/>
              </w:rPr>
            </w:pPr>
            <w:r w:rsidRPr="00D060DB">
              <w:rPr>
                <w:rFonts w:eastAsia="Calibri Light"/>
                <w:color w:val="000000" w:themeColor="text1"/>
              </w:rPr>
              <w:t xml:space="preserve">NH3 </w:t>
            </w:r>
          </w:p>
          <w:p w14:paraId="7408F48F" w14:textId="77777777" w:rsidR="009D6447" w:rsidRPr="00D060DB" w:rsidRDefault="009D6447" w:rsidP="008279D4">
            <w:pPr>
              <w:pStyle w:val="Tabelltext"/>
              <w:rPr>
                <w:color w:val="000000" w:themeColor="text1"/>
              </w:rPr>
            </w:pPr>
            <w:r w:rsidRPr="00D060DB">
              <w:rPr>
                <w:rFonts w:eastAsia="Calibri Light"/>
                <w:color w:val="000000" w:themeColor="text1"/>
              </w:rPr>
              <w:t>(</w:t>
            </w:r>
            <w:proofErr w:type="spellStart"/>
            <w:r w:rsidRPr="00D060DB">
              <w:rPr>
                <w:rFonts w:eastAsia="Calibri Light"/>
                <w:color w:val="000000" w:themeColor="text1"/>
              </w:rPr>
              <w:t>kton</w:t>
            </w:r>
            <w:proofErr w:type="spellEnd"/>
            <w:r w:rsidRPr="00D060DB">
              <w:rPr>
                <w:rFonts w:eastAsia="Calibri Light"/>
                <w:color w:val="000000" w:themeColor="text1"/>
              </w:rPr>
              <w:t>)</w:t>
            </w:r>
          </w:p>
        </w:tc>
        <w:tc>
          <w:tcPr>
            <w:tcW w:w="1156" w:type="dxa"/>
          </w:tcPr>
          <w:p w14:paraId="169B0E8F" w14:textId="77777777" w:rsidR="009D6447" w:rsidRPr="00D060DB" w:rsidRDefault="009D6447" w:rsidP="008279D4">
            <w:pPr>
              <w:pStyle w:val="Tabelltext"/>
              <w:rPr>
                <w:color w:val="000000" w:themeColor="text1"/>
              </w:rPr>
            </w:pPr>
            <w:r w:rsidRPr="00D060DB">
              <w:rPr>
                <w:rFonts w:eastAsia="Calibri Light"/>
                <w:color w:val="000000" w:themeColor="text1"/>
              </w:rPr>
              <w:t xml:space="preserve">PM2,5 </w:t>
            </w:r>
          </w:p>
          <w:p w14:paraId="558A3A1F" w14:textId="77777777" w:rsidR="009D6447" w:rsidRPr="00D060DB" w:rsidRDefault="009D6447" w:rsidP="008279D4">
            <w:pPr>
              <w:pStyle w:val="Tabelltext"/>
              <w:rPr>
                <w:color w:val="000000" w:themeColor="text1"/>
              </w:rPr>
            </w:pPr>
            <w:r w:rsidRPr="00D060DB">
              <w:rPr>
                <w:rFonts w:eastAsia="Calibri Light"/>
                <w:color w:val="000000" w:themeColor="text1"/>
              </w:rPr>
              <w:t>(</w:t>
            </w:r>
            <w:proofErr w:type="spellStart"/>
            <w:r w:rsidRPr="00D060DB">
              <w:rPr>
                <w:rFonts w:eastAsia="Calibri Light"/>
                <w:color w:val="000000" w:themeColor="text1"/>
              </w:rPr>
              <w:t>kton</w:t>
            </w:r>
            <w:proofErr w:type="spellEnd"/>
            <w:r w:rsidRPr="00D060DB">
              <w:rPr>
                <w:rFonts w:eastAsia="Calibri Light"/>
                <w:color w:val="000000" w:themeColor="text1"/>
              </w:rPr>
              <w:t>)</w:t>
            </w:r>
          </w:p>
        </w:tc>
      </w:tr>
      <w:tr w:rsidR="009D6447" w14:paraId="3DB0E8B3" w14:textId="77777777">
        <w:trPr>
          <w:trHeight w:val="360"/>
        </w:trPr>
        <w:tc>
          <w:tcPr>
            <w:tcW w:w="1676" w:type="dxa"/>
          </w:tcPr>
          <w:p w14:paraId="077F6E86" w14:textId="77777777" w:rsidR="009D6447" w:rsidRPr="00D060DB" w:rsidRDefault="009D6447" w:rsidP="008279D4">
            <w:pPr>
              <w:pStyle w:val="Tabelltext"/>
              <w:rPr>
                <w:color w:val="000000" w:themeColor="text1"/>
              </w:rPr>
            </w:pPr>
            <w:r w:rsidRPr="00D060DB">
              <w:rPr>
                <w:rFonts w:eastAsia="Calibri Light"/>
                <w:color w:val="000000" w:themeColor="text1"/>
              </w:rPr>
              <w:t>Scenario 2020</w:t>
            </w:r>
          </w:p>
        </w:tc>
        <w:tc>
          <w:tcPr>
            <w:tcW w:w="1156" w:type="dxa"/>
          </w:tcPr>
          <w:p w14:paraId="3EBFC007" w14:textId="77777777" w:rsidR="009D6447" w:rsidRPr="00D060DB" w:rsidRDefault="009D6447" w:rsidP="008279D4">
            <w:pPr>
              <w:pStyle w:val="Tabelltext"/>
              <w:rPr>
                <w:color w:val="000000" w:themeColor="text1"/>
              </w:rPr>
            </w:pPr>
            <w:r w:rsidRPr="00D060DB">
              <w:rPr>
                <w:rFonts w:eastAsia="Calibri Light"/>
                <w:color w:val="000000" w:themeColor="text1"/>
              </w:rPr>
              <w:t>102,6</w:t>
            </w:r>
          </w:p>
        </w:tc>
        <w:tc>
          <w:tcPr>
            <w:tcW w:w="1156" w:type="dxa"/>
          </w:tcPr>
          <w:p w14:paraId="5D36B2F8" w14:textId="77777777" w:rsidR="009D6447" w:rsidRPr="00D060DB" w:rsidRDefault="009D6447" w:rsidP="008279D4">
            <w:pPr>
              <w:pStyle w:val="Tabelltext"/>
              <w:rPr>
                <w:color w:val="000000" w:themeColor="text1"/>
              </w:rPr>
            </w:pPr>
            <w:r w:rsidRPr="00D060DB">
              <w:rPr>
                <w:rFonts w:eastAsia="Calibri Light"/>
                <w:color w:val="000000" w:themeColor="text1"/>
              </w:rPr>
              <w:t>14,6</w:t>
            </w:r>
          </w:p>
        </w:tc>
        <w:tc>
          <w:tcPr>
            <w:tcW w:w="1156" w:type="dxa"/>
          </w:tcPr>
          <w:p w14:paraId="167CB98D" w14:textId="77777777" w:rsidR="009D6447" w:rsidRPr="00D060DB" w:rsidRDefault="009D6447" w:rsidP="008279D4">
            <w:pPr>
              <w:pStyle w:val="Tabelltext"/>
              <w:rPr>
                <w:color w:val="000000" w:themeColor="text1"/>
              </w:rPr>
            </w:pPr>
            <w:r w:rsidRPr="00D060DB">
              <w:rPr>
                <w:rFonts w:eastAsia="Calibri Light"/>
                <w:color w:val="000000" w:themeColor="text1"/>
              </w:rPr>
              <w:t>109,1</w:t>
            </w:r>
          </w:p>
        </w:tc>
        <w:tc>
          <w:tcPr>
            <w:tcW w:w="1156" w:type="dxa"/>
          </w:tcPr>
          <w:p w14:paraId="49E70773" w14:textId="77777777" w:rsidR="009D6447" w:rsidRPr="00D060DB" w:rsidRDefault="009D6447" w:rsidP="008279D4">
            <w:pPr>
              <w:pStyle w:val="Tabelltext"/>
              <w:rPr>
                <w:color w:val="000000" w:themeColor="text1"/>
              </w:rPr>
            </w:pPr>
            <w:r w:rsidRPr="00D060DB">
              <w:rPr>
                <w:rFonts w:eastAsia="Calibri Light"/>
                <w:color w:val="000000" w:themeColor="text1"/>
              </w:rPr>
              <w:t>52,0</w:t>
            </w:r>
          </w:p>
        </w:tc>
        <w:tc>
          <w:tcPr>
            <w:tcW w:w="1156" w:type="dxa"/>
          </w:tcPr>
          <w:p w14:paraId="3F15AD94" w14:textId="77777777" w:rsidR="009D6447" w:rsidRPr="00D060DB" w:rsidRDefault="009D6447" w:rsidP="008279D4">
            <w:pPr>
              <w:pStyle w:val="Tabelltext"/>
              <w:rPr>
                <w:color w:val="000000" w:themeColor="text1"/>
              </w:rPr>
            </w:pPr>
            <w:r w:rsidRPr="00D060DB">
              <w:rPr>
                <w:rFonts w:eastAsia="Calibri Light"/>
                <w:color w:val="000000" w:themeColor="text1"/>
              </w:rPr>
              <w:t>16,9</w:t>
            </w:r>
          </w:p>
        </w:tc>
      </w:tr>
      <w:tr w:rsidR="009D6447" w14:paraId="4D51DB1D" w14:textId="77777777">
        <w:trPr>
          <w:trHeight w:val="375"/>
        </w:trPr>
        <w:tc>
          <w:tcPr>
            <w:tcW w:w="1676" w:type="dxa"/>
          </w:tcPr>
          <w:p w14:paraId="46DBDE03" w14:textId="77777777" w:rsidR="009D6447" w:rsidRPr="00D060DB" w:rsidRDefault="009D6447" w:rsidP="008279D4">
            <w:pPr>
              <w:pStyle w:val="Tabelltext"/>
              <w:rPr>
                <w:color w:val="000000" w:themeColor="text1"/>
              </w:rPr>
            </w:pPr>
            <w:r w:rsidRPr="00D060DB">
              <w:rPr>
                <w:rFonts w:eastAsia="Calibri Light"/>
                <w:color w:val="000000" w:themeColor="text1"/>
              </w:rPr>
              <w:t>Åtagande 2020</w:t>
            </w:r>
          </w:p>
        </w:tc>
        <w:tc>
          <w:tcPr>
            <w:tcW w:w="1156" w:type="dxa"/>
          </w:tcPr>
          <w:p w14:paraId="7BE101C3" w14:textId="77777777" w:rsidR="009D6447" w:rsidRPr="00D060DB" w:rsidRDefault="009D6447" w:rsidP="008279D4">
            <w:pPr>
              <w:pStyle w:val="Tabelltext"/>
              <w:rPr>
                <w:color w:val="000000" w:themeColor="text1"/>
              </w:rPr>
            </w:pPr>
            <w:r w:rsidRPr="00D060DB">
              <w:rPr>
                <w:rFonts w:eastAsia="Calibri Light"/>
                <w:color w:val="000000" w:themeColor="text1"/>
              </w:rPr>
              <w:t>116,0</w:t>
            </w:r>
          </w:p>
        </w:tc>
        <w:tc>
          <w:tcPr>
            <w:tcW w:w="1156" w:type="dxa"/>
          </w:tcPr>
          <w:p w14:paraId="020D8C88" w14:textId="77777777" w:rsidR="009D6447" w:rsidRPr="00D060DB" w:rsidRDefault="009D6447" w:rsidP="008279D4">
            <w:pPr>
              <w:pStyle w:val="Tabelltext"/>
              <w:rPr>
                <w:color w:val="000000" w:themeColor="text1"/>
              </w:rPr>
            </w:pPr>
            <w:r w:rsidRPr="00D060DB">
              <w:rPr>
                <w:rFonts w:eastAsia="Calibri Light"/>
                <w:color w:val="000000" w:themeColor="text1"/>
              </w:rPr>
              <w:t>26,8</w:t>
            </w:r>
          </w:p>
        </w:tc>
        <w:tc>
          <w:tcPr>
            <w:tcW w:w="1156" w:type="dxa"/>
          </w:tcPr>
          <w:p w14:paraId="5CD4E617" w14:textId="77777777" w:rsidR="009D6447" w:rsidRPr="00D060DB" w:rsidRDefault="009D6447" w:rsidP="008279D4">
            <w:pPr>
              <w:pStyle w:val="Tabelltext"/>
              <w:rPr>
                <w:color w:val="000000" w:themeColor="text1"/>
              </w:rPr>
            </w:pPr>
            <w:r w:rsidRPr="00D060DB">
              <w:rPr>
                <w:rFonts w:eastAsia="Calibri Light"/>
                <w:color w:val="000000" w:themeColor="text1"/>
              </w:rPr>
              <w:t>129,3</w:t>
            </w:r>
          </w:p>
        </w:tc>
        <w:tc>
          <w:tcPr>
            <w:tcW w:w="1156" w:type="dxa"/>
          </w:tcPr>
          <w:p w14:paraId="6E8BF265" w14:textId="77777777" w:rsidR="009D6447" w:rsidRPr="00D060DB" w:rsidRDefault="009D6447" w:rsidP="008279D4">
            <w:pPr>
              <w:pStyle w:val="Tabelltext"/>
              <w:rPr>
                <w:color w:val="000000" w:themeColor="text1"/>
              </w:rPr>
            </w:pPr>
            <w:r w:rsidRPr="00D060DB">
              <w:rPr>
                <w:rFonts w:eastAsia="Calibri Light"/>
                <w:color w:val="000000" w:themeColor="text1"/>
              </w:rPr>
              <w:t>48,8</w:t>
            </w:r>
          </w:p>
        </w:tc>
        <w:tc>
          <w:tcPr>
            <w:tcW w:w="1156" w:type="dxa"/>
          </w:tcPr>
          <w:p w14:paraId="09DF0F12" w14:textId="77777777" w:rsidR="009D6447" w:rsidRPr="00D060DB" w:rsidRDefault="009D6447" w:rsidP="008279D4">
            <w:pPr>
              <w:pStyle w:val="Tabelltext"/>
              <w:rPr>
                <w:color w:val="000000" w:themeColor="text1"/>
              </w:rPr>
            </w:pPr>
            <w:r w:rsidRPr="00D060DB">
              <w:rPr>
                <w:rFonts w:eastAsia="Calibri Light"/>
                <w:color w:val="000000" w:themeColor="text1"/>
              </w:rPr>
              <w:t>25,4</w:t>
            </w:r>
          </w:p>
        </w:tc>
      </w:tr>
      <w:tr w:rsidR="009D6447" w14:paraId="4F5620A8" w14:textId="77777777">
        <w:trPr>
          <w:trHeight w:val="360"/>
        </w:trPr>
        <w:tc>
          <w:tcPr>
            <w:tcW w:w="1676" w:type="dxa"/>
          </w:tcPr>
          <w:p w14:paraId="584FBC81" w14:textId="77777777" w:rsidR="009D6447" w:rsidRPr="00D060DB" w:rsidRDefault="009D6447" w:rsidP="008279D4">
            <w:pPr>
              <w:pStyle w:val="Tabelltext"/>
              <w:rPr>
                <w:color w:val="000000" w:themeColor="text1"/>
              </w:rPr>
            </w:pPr>
            <w:r w:rsidRPr="00D060DB">
              <w:rPr>
                <w:rFonts w:eastAsia="Calibri Light"/>
                <w:color w:val="000000" w:themeColor="text1"/>
              </w:rPr>
              <w:t>Gap 2020</w:t>
            </w:r>
          </w:p>
        </w:tc>
        <w:tc>
          <w:tcPr>
            <w:tcW w:w="1156" w:type="dxa"/>
          </w:tcPr>
          <w:p w14:paraId="05FF79F5"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34F65E5B"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6A8EA54B"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7D681F16" w14:textId="77777777" w:rsidR="009D6447" w:rsidRPr="00D060DB" w:rsidRDefault="009D6447" w:rsidP="008279D4">
            <w:pPr>
              <w:pStyle w:val="Tabelltext"/>
              <w:rPr>
                <w:color w:val="000000" w:themeColor="text1"/>
              </w:rPr>
            </w:pPr>
            <w:r w:rsidRPr="00D060DB">
              <w:rPr>
                <w:rFonts w:eastAsia="Calibri Light"/>
                <w:color w:val="000000" w:themeColor="text1"/>
              </w:rPr>
              <w:t>3,2</w:t>
            </w:r>
          </w:p>
        </w:tc>
        <w:tc>
          <w:tcPr>
            <w:tcW w:w="1156" w:type="dxa"/>
          </w:tcPr>
          <w:p w14:paraId="1E7D7DF7" w14:textId="77777777" w:rsidR="009D6447" w:rsidRPr="00D060DB" w:rsidRDefault="009D6447" w:rsidP="008279D4">
            <w:pPr>
              <w:pStyle w:val="Tabelltext"/>
              <w:rPr>
                <w:color w:val="000000" w:themeColor="text1"/>
              </w:rPr>
            </w:pPr>
            <w:r w:rsidRPr="00D060DB">
              <w:rPr>
                <w:rFonts w:eastAsia="Calibri Light"/>
                <w:color w:val="000000" w:themeColor="text1"/>
              </w:rPr>
              <w:t>-</w:t>
            </w:r>
          </w:p>
        </w:tc>
      </w:tr>
      <w:tr w:rsidR="009D6447" w14:paraId="49CF3A4B" w14:textId="77777777">
        <w:trPr>
          <w:trHeight w:val="360"/>
        </w:trPr>
        <w:tc>
          <w:tcPr>
            <w:tcW w:w="1676" w:type="dxa"/>
          </w:tcPr>
          <w:p w14:paraId="362FA227" w14:textId="77777777" w:rsidR="009D6447" w:rsidRPr="00D060DB" w:rsidRDefault="009D6447" w:rsidP="008279D4">
            <w:pPr>
              <w:pStyle w:val="Tabelltext"/>
              <w:rPr>
                <w:color w:val="000000" w:themeColor="text1"/>
              </w:rPr>
            </w:pPr>
            <w:r w:rsidRPr="00D060DB">
              <w:rPr>
                <w:rFonts w:eastAsia="Calibri Light"/>
                <w:color w:val="000000" w:themeColor="text1"/>
              </w:rPr>
              <w:t>Scenario 2025</w:t>
            </w:r>
          </w:p>
        </w:tc>
        <w:tc>
          <w:tcPr>
            <w:tcW w:w="1156" w:type="dxa"/>
          </w:tcPr>
          <w:p w14:paraId="5C6C72D4" w14:textId="77777777" w:rsidR="009D6447" w:rsidRPr="00D060DB" w:rsidRDefault="009D6447" w:rsidP="008279D4">
            <w:pPr>
              <w:pStyle w:val="Tabelltext"/>
              <w:rPr>
                <w:color w:val="000000" w:themeColor="text1"/>
              </w:rPr>
            </w:pPr>
            <w:r w:rsidRPr="00D060DB">
              <w:rPr>
                <w:rFonts w:eastAsia="Calibri Light"/>
                <w:color w:val="000000" w:themeColor="text1"/>
              </w:rPr>
              <w:t>87,1</w:t>
            </w:r>
          </w:p>
        </w:tc>
        <w:tc>
          <w:tcPr>
            <w:tcW w:w="1156" w:type="dxa"/>
          </w:tcPr>
          <w:p w14:paraId="477E25DA" w14:textId="77777777" w:rsidR="009D6447" w:rsidRPr="00D060DB" w:rsidRDefault="009D6447" w:rsidP="008279D4">
            <w:pPr>
              <w:pStyle w:val="Tabelltext"/>
              <w:rPr>
                <w:color w:val="000000" w:themeColor="text1"/>
              </w:rPr>
            </w:pPr>
            <w:r w:rsidRPr="00D060DB">
              <w:rPr>
                <w:rFonts w:eastAsia="Calibri Light"/>
                <w:color w:val="000000" w:themeColor="text1"/>
              </w:rPr>
              <w:t>14,4</w:t>
            </w:r>
          </w:p>
        </w:tc>
        <w:tc>
          <w:tcPr>
            <w:tcW w:w="1156" w:type="dxa"/>
          </w:tcPr>
          <w:p w14:paraId="4D7EF92E" w14:textId="77777777" w:rsidR="009D6447" w:rsidRPr="00D060DB" w:rsidRDefault="009D6447" w:rsidP="008279D4">
            <w:pPr>
              <w:pStyle w:val="Tabelltext"/>
              <w:rPr>
                <w:color w:val="000000" w:themeColor="text1"/>
              </w:rPr>
            </w:pPr>
            <w:r w:rsidRPr="00D060DB">
              <w:rPr>
                <w:rFonts w:eastAsia="Calibri Light"/>
                <w:color w:val="000000" w:themeColor="text1"/>
              </w:rPr>
              <w:t>99,9</w:t>
            </w:r>
          </w:p>
        </w:tc>
        <w:tc>
          <w:tcPr>
            <w:tcW w:w="1156" w:type="dxa"/>
          </w:tcPr>
          <w:p w14:paraId="1B2A4383" w14:textId="77777777" w:rsidR="009D6447" w:rsidRPr="00D060DB" w:rsidRDefault="009D6447" w:rsidP="008279D4">
            <w:pPr>
              <w:pStyle w:val="Tabelltext"/>
              <w:rPr>
                <w:color w:val="000000" w:themeColor="text1"/>
              </w:rPr>
            </w:pPr>
            <w:r w:rsidRPr="00D060DB">
              <w:rPr>
                <w:rFonts w:eastAsia="Calibri Light"/>
                <w:color w:val="000000" w:themeColor="text1"/>
              </w:rPr>
              <w:t>50,8</w:t>
            </w:r>
          </w:p>
        </w:tc>
        <w:tc>
          <w:tcPr>
            <w:tcW w:w="1156" w:type="dxa"/>
          </w:tcPr>
          <w:p w14:paraId="3F6CBE59" w14:textId="77777777" w:rsidR="009D6447" w:rsidRPr="00D060DB" w:rsidRDefault="009D6447" w:rsidP="008279D4">
            <w:pPr>
              <w:pStyle w:val="Tabelltext"/>
              <w:rPr>
                <w:color w:val="000000" w:themeColor="text1"/>
              </w:rPr>
            </w:pPr>
            <w:r w:rsidRPr="00D060DB">
              <w:rPr>
                <w:rFonts w:eastAsia="Calibri Light"/>
                <w:color w:val="000000" w:themeColor="text1"/>
              </w:rPr>
              <w:t>15,2</w:t>
            </w:r>
          </w:p>
        </w:tc>
      </w:tr>
      <w:tr w:rsidR="009D6447" w14:paraId="1C0559CA" w14:textId="77777777">
        <w:trPr>
          <w:trHeight w:val="375"/>
        </w:trPr>
        <w:tc>
          <w:tcPr>
            <w:tcW w:w="1676" w:type="dxa"/>
          </w:tcPr>
          <w:p w14:paraId="2DFC208B" w14:textId="77777777" w:rsidR="009D6447" w:rsidRPr="00D060DB" w:rsidRDefault="009D6447" w:rsidP="008279D4">
            <w:pPr>
              <w:pStyle w:val="Tabelltext"/>
              <w:rPr>
                <w:color w:val="000000" w:themeColor="text1"/>
              </w:rPr>
            </w:pPr>
            <w:r w:rsidRPr="00D060DB">
              <w:rPr>
                <w:rFonts w:eastAsia="Calibri Light"/>
                <w:color w:val="000000" w:themeColor="text1"/>
              </w:rPr>
              <w:t>Mål 2025</w:t>
            </w:r>
          </w:p>
        </w:tc>
        <w:tc>
          <w:tcPr>
            <w:tcW w:w="1156" w:type="dxa"/>
          </w:tcPr>
          <w:p w14:paraId="3C795168" w14:textId="77777777" w:rsidR="009D6447" w:rsidRPr="00D060DB" w:rsidRDefault="009D6447" w:rsidP="008279D4">
            <w:pPr>
              <w:pStyle w:val="Tabelltext"/>
              <w:rPr>
                <w:color w:val="000000" w:themeColor="text1"/>
              </w:rPr>
            </w:pPr>
            <w:r w:rsidRPr="00D060DB">
              <w:rPr>
                <w:rFonts w:eastAsia="Calibri Light"/>
                <w:color w:val="000000" w:themeColor="text1"/>
              </w:rPr>
              <w:t>88,8</w:t>
            </w:r>
          </w:p>
        </w:tc>
        <w:tc>
          <w:tcPr>
            <w:tcW w:w="1156" w:type="dxa"/>
          </w:tcPr>
          <w:p w14:paraId="1534E59D" w14:textId="77777777" w:rsidR="009D6447" w:rsidRPr="00D060DB" w:rsidRDefault="009D6447" w:rsidP="008279D4">
            <w:pPr>
              <w:pStyle w:val="Tabelltext"/>
              <w:rPr>
                <w:color w:val="000000" w:themeColor="text1"/>
              </w:rPr>
            </w:pPr>
            <w:r w:rsidRPr="00D060DB">
              <w:rPr>
                <w:rFonts w:eastAsia="Calibri Light"/>
                <w:color w:val="000000" w:themeColor="text1"/>
              </w:rPr>
              <w:t>26,8</w:t>
            </w:r>
          </w:p>
        </w:tc>
        <w:tc>
          <w:tcPr>
            <w:tcW w:w="1156" w:type="dxa"/>
          </w:tcPr>
          <w:p w14:paraId="295981EB" w14:textId="77777777" w:rsidR="009D6447" w:rsidRPr="00D060DB" w:rsidRDefault="009D6447" w:rsidP="008279D4">
            <w:pPr>
              <w:pStyle w:val="Tabelltext"/>
              <w:rPr>
                <w:color w:val="000000" w:themeColor="text1"/>
              </w:rPr>
            </w:pPr>
            <w:r w:rsidRPr="00D060DB">
              <w:rPr>
                <w:rFonts w:eastAsia="Calibri Light"/>
                <w:color w:val="000000" w:themeColor="text1"/>
              </w:rPr>
              <w:t>119,8</w:t>
            </w:r>
          </w:p>
        </w:tc>
        <w:tc>
          <w:tcPr>
            <w:tcW w:w="1156" w:type="dxa"/>
          </w:tcPr>
          <w:p w14:paraId="69D9CB97" w14:textId="77777777" w:rsidR="009D6447" w:rsidRPr="00D060DB" w:rsidRDefault="009D6447" w:rsidP="008279D4">
            <w:pPr>
              <w:pStyle w:val="Tabelltext"/>
              <w:rPr>
                <w:color w:val="000000" w:themeColor="text1"/>
              </w:rPr>
            </w:pPr>
            <w:r w:rsidRPr="00D060DB">
              <w:rPr>
                <w:rFonts w:eastAsia="Calibri Light"/>
                <w:color w:val="000000" w:themeColor="text1"/>
              </w:rPr>
              <w:t>48,2</w:t>
            </w:r>
          </w:p>
        </w:tc>
        <w:tc>
          <w:tcPr>
            <w:tcW w:w="1156" w:type="dxa"/>
          </w:tcPr>
          <w:p w14:paraId="63645B09" w14:textId="77777777" w:rsidR="009D6447" w:rsidRPr="00D060DB" w:rsidRDefault="009D6447" w:rsidP="008279D4">
            <w:pPr>
              <w:pStyle w:val="Tabelltext"/>
              <w:rPr>
                <w:color w:val="000000" w:themeColor="text1"/>
              </w:rPr>
            </w:pPr>
            <w:r w:rsidRPr="00D060DB">
              <w:rPr>
                <w:rFonts w:eastAsia="Calibri Light"/>
                <w:color w:val="000000" w:themeColor="text1"/>
              </w:rPr>
              <w:t>25,4</w:t>
            </w:r>
          </w:p>
        </w:tc>
      </w:tr>
      <w:tr w:rsidR="009D6447" w14:paraId="771EB166" w14:textId="77777777">
        <w:trPr>
          <w:trHeight w:val="360"/>
        </w:trPr>
        <w:tc>
          <w:tcPr>
            <w:tcW w:w="1676" w:type="dxa"/>
          </w:tcPr>
          <w:p w14:paraId="145254FB" w14:textId="77777777" w:rsidR="009D6447" w:rsidRPr="00D060DB" w:rsidRDefault="009D6447" w:rsidP="008279D4">
            <w:pPr>
              <w:pStyle w:val="Tabelltext"/>
              <w:rPr>
                <w:color w:val="000000" w:themeColor="text1"/>
              </w:rPr>
            </w:pPr>
            <w:r w:rsidRPr="00D060DB">
              <w:rPr>
                <w:rFonts w:eastAsia="Calibri Light"/>
                <w:color w:val="000000" w:themeColor="text1"/>
              </w:rPr>
              <w:t>Gap 2025</w:t>
            </w:r>
          </w:p>
        </w:tc>
        <w:tc>
          <w:tcPr>
            <w:tcW w:w="1156" w:type="dxa"/>
          </w:tcPr>
          <w:p w14:paraId="3592D64F"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5D346638"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3E426429"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14094F5D" w14:textId="77777777" w:rsidR="009D6447" w:rsidRPr="00D060DB" w:rsidRDefault="009D6447" w:rsidP="008279D4">
            <w:pPr>
              <w:pStyle w:val="Tabelltext"/>
              <w:rPr>
                <w:color w:val="000000" w:themeColor="text1"/>
              </w:rPr>
            </w:pPr>
            <w:r w:rsidRPr="00D060DB">
              <w:rPr>
                <w:rFonts w:eastAsia="Calibri Light"/>
                <w:color w:val="000000" w:themeColor="text1"/>
              </w:rPr>
              <w:t>2,6</w:t>
            </w:r>
          </w:p>
        </w:tc>
        <w:tc>
          <w:tcPr>
            <w:tcW w:w="1156" w:type="dxa"/>
          </w:tcPr>
          <w:p w14:paraId="44366DCA" w14:textId="77777777" w:rsidR="009D6447" w:rsidRPr="00D060DB" w:rsidRDefault="009D6447" w:rsidP="008279D4">
            <w:pPr>
              <w:pStyle w:val="Tabelltext"/>
              <w:rPr>
                <w:color w:val="000000" w:themeColor="text1"/>
              </w:rPr>
            </w:pPr>
            <w:r w:rsidRPr="00D060DB">
              <w:rPr>
                <w:rFonts w:eastAsia="Calibri Light"/>
                <w:color w:val="000000" w:themeColor="text1"/>
              </w:rPr>
              <w:t>-</w:t>
            </w:r>
          </w:p>
        </w:tc>
      </w:tr>
      <w:tr w:rsidR="009D6447" w14:paraId="79FB4F91" w14:textId="77777777">
        <w:trPr>
          <w:trHeight w:val="375"/>
        </w:trPr>
        <w:tc>
          <w:tcPr>
            <w:tcW w:w="1676" w:type="dxa"/>
          </w:tcPr>
          <w:p w14:paraId="6F88A025" w14:textId="77777777" w:rsidR="009D6447" w:rsidRPr="00D060DB" w:rsidRDefault="009D6447" w:rsidP="008279D4">
            <w:pPr>
              <w:pStyle w:val="Tabelltext"/>
              <w:rPr>
                <w:color w:val="000000" w:themeColor="text1"/>
              </w:rPr>
            </w:pPr>
            <w:r w:rsidRPr="00D060DB">
              <w:rPr>
                <w:rFonts w:eastAsia="Calibri Light"/>
                <w:color w:val="000000" w:themeColor="text1"/>
              </w:rPr>
              <w:t>Scenario 2030</w:t>
            </w:r>
          </w:p>
        </w:tc>
        <w:tc>
          <w:tcPr>
            <w:tcW w:w="1156" w:type="dxa"/>
          </w:tcPr>
          <w:p w14:paraId="6774A2A6" w14:textId="77777777" w:rsidR="009D6447" w:rsidRPr="00D060DB" w:rsidRDefault="009D6447" w:rsidP="008279D4">
            <w:pPr>
              <w:pStyle w:val="Tabelltext"/>
              <w:rPr>
                <w:color w:val="000000" w:themeColor="text1"/>
              </w:rPr>
            </w:pPr>
            <w:r w:rsidRPr="00D060DB">
              <w:rPr>
                <w:rFonts w:eastAsia="Calibri Light"/>
                <w:color w:val="000000" w:themeColor="text1"/>
              </w:rPr>
              <w:t>71,6</w:t>
            </w:r>
          </w:p>
        </w:tc>
        <w:tc>
          <w:tcPr>
            <w:tcW w:w="1156" w:type="dxa"/>
          </w:tcPr>
          <w:p w14:paraId="0090BA36" w14:textId="77777777" w:rsidR="009D6447" w:rsidRPr="00D060DB" w:rsidRDefault="009D6447" w:rsidP="008279D4">
            <w:pPr>
              <w:pStyle w:val="Tabelltext"/>
              <w:rPr>
                <w:color w:val="000000" w:themeColor="text1"/>
              </w:rPr>
            </w:pPr>
            <w:r w:rsidRPr="00D060DB">
              <w:rPr>
                <w:rFonts w:eastAsia="Calibri Light"/>
                <w:color w:val="000000" w:themeColor="text1"/>
              </w:rPr>
              <w:t>13,9</w:t>
            </w:r>
          </w:p>
        </w:tc>
        <w:tc>
          <w:tcPr>
            <w:tcW w:w="1156" w:type="dxa"/>
          </w:tcPr>
          <w:p w14:paraId="4B445F6A" w14:textId="77777777" w:rsidR="009D6447" w:rsidRPr="00D060DB" w:rsidRDefault="009D6447" w:rsidP="008279D4">
            <w:pPr>
              <w:pStyle w:val="Tabelltext"/>
              <w:rPr>
                <w:color w:val="000000" w:themeColor="text1"/>
              </w:rPr>
            </w:pPr>
            <w:r w:rsidRPr="00D060DB">
              <w:rPr>
                <w:rFonts w:eastAsia="Calibri Light"/>
                <w:color w:val="000000" w:themeColor="text1"/>
              </w:rPr>
              <w:t>93,9</w:t>
            </w:r>
          </w:p>
        </w:tc>
        <w:tc>
          <w:tcPr>
            <w:tcW w:w="1156" w:type="dxa"/>
          </w:tcPr>
          <w:p w14:paraId="190D4F63" w14:textId="77777777" w:rsidR="009D6447" w:rsidRPr="00D060DB" w:rsidRDefault="009D6447" w:rsidP="008279D4">
            <w:pPr>
              <w:pStyle w:val="Tabelltext"/>
              <w:rPr>
                <w:color w:val="000000" w:themeColor="text1"/>
              </w:rPr>
            </w:pPr>
            <w:r w:rsidRPr="00D060DB">
              <w:rPr>
                <w:rFonts w:eastAsia="Calibri Light"/>
                <w:color w:val="000000" w:themeColor="text1"/>
              </w:rPr>
              <w:t>48,4</w:t>
            </w:r>
          </w:p>
        </w:tc>
        <w:tc>
          <w:tcPr>
            <w:tcW w:w="1156" w:type="dxa"/>
          </w:tcPr>
          <w:p w14:paraId="2EAB3ACB" w14:textId="77777777" w:rsidR="009D6447" w:rsidRPr="00D060DB" w:rsidRDefault="009D6447" w:rsidP="008279D4">
            <w:pPr>
              <w:pStyle w:val="Tabelltext"/>
              <w:rPr>
                <w:color w:val="000000" w:themeColor="text1"/>
              </w:rPr>
            </w:pPr>
            <w:r w:rsidRPr="00D060DB">
              <w:rPr>
                <w:rFonts w:eastAsia="Calibri Light"/>
                <w:color w:val="000000" w:themeColor="text1"/>
              </w:rPr>
              <w:t>14,0</w:t>
            </w:r>
          </w:p>
        </w:tc>
      </w:tr>
      <w:tr w:rsidR="009D6447" w14:paraId="13B50CBD" w14:textId="77777777">
        <w:trPr>
          <w:trHeight w:val="360"/>
        </w:trPr>
        <w:tc>
          <w:tcPr>
            <w:tcW w:w="1676" w:type="dxa"/>
          </w:tcPr>
          <w:p w14:paraId="39285501" w14:textId="77777777" w:rsidR="009D6447" w:rsidRPr="00D060DB" w:rsidRDefault="009D6447" w:rsidP="008279D4">
            <w:pPr>
              <w:pStyle w:val="Tabelltext"/>
              <w:rPr>
                <w:color w:val="000000" w:themeColor="text1"/>
              </w:rPr>
            </w:pPr>
            <w:r w:rsidRPr="00D060DB">
              <w:rPr>
                <w:rFonts w:eastAsia="Calibri Light"/>
                <w:color w:val="000000" w:themeColor="text1"/>
              </w:rPr>
              <w:t>Åtagande 2030</w:t>
            </w:r>
          </w:p>
        </w:tc>
        <w:tc>
          <w:tcPr>
            <w:tcW w:w="1156" w:type="dxa"/>
          </w:tcPr>
          <w:p w14:paraId="5B51CD6B" w14:textId="77777777" w:rsidR="009D6447" w:rsidRPr="00D060DB" w:rsidRDefault="009D6447" w:rsidP="008279D4">
            <w:pPr>
              <w:pStyle w:val="Tabelltext"/>
              <w:rPr>
                <w:color w:val="000000" w:themeColor="text1"/>
              </w:rPr>
            </w:pPr>
            <w:r w:rsidRPr="00D060DB">
              <w:rPr>
                <w:rFonts w:eastAsia="Calibri Light"/>
                <w:color w:val="000000" w:themeColor="text1"/>
              </w:rPr>
              <w:t>61,6</w:t>
            </w:r>
          </w:p>
        </w:tc>
        <w:tc>
          <w:tcPr>
            <w:tcW w:w="1156" w:type="dxa"/>
          </w:tcPr>
          <w:p w14:paraId="6C427BB4" w14:textId="77777777" w:rsidR="009D6447" w:rsidRPr="00D060DB" w:rsidRDefault="009D6447" w:rsidP="008279D4">
            <w:pPr>
              <w:pStyle w:val="Tabelltext"/>
              <w:rPr>
                <w:color w:val="000000" w:themeColor="text1"/>
              </w:rPr>
            </w:pPr>
            <w:r w:rsidRPr="00D060DB">
              <w:rPr>
                <w:rFonts w:eastAsia="Calibri Light"/>
                <w:color w:val="000000" w:themeColor="text1"/>
              </w:rPr>
              <w:t>26,8</w:t>
            </w:r>
          </w:p>
        </w:tc>
        <w:tc>
          <w:tcPr>
            <w:tcW w:w="1156" w:type="dxa"/>
          </w:tcPr>
          <w:p w14:paraId="4D908F91" w14:textId="77777777" w:rsidR="009D6447" w:rsidRPr="00D060DB" w:rsidRDefault="009D6447" w:rsidP="008279D4">
            <w:pPr>
              <w:pStyle w:val="Tabelltext"/>
              <w:rPr>
                <w:color w:val="000000" w:themeColor="text1"/>
              </w:rPr>
            </w:pPr>
            <w:r w:rsidRPr="00D060DB">
              <w:rPr>
                <w:rFonts w:eastAsia="Calibri Light"/>
                <w:color w:val="000000" w:themeColor="text1"/>
              </w:rPr>
              <w:t>110,3</w:t>
            </w:r>
          </w:p>
        </w:tc>
        <w:tc>
          <w:tcPr>
            <w:tcW w:w="1156" w:type="dxa"/>
          </w:tcPr>
          <w:p w14:paraId="3DE08C29" w14:textId="77777777" w:rsidR="009D6447" w:rsidRPr="00D060DB" w:rsidRDefault="009D6447" w:rsidP="008279D4">
            <w:pPr>
              <w:pStyle w:val="Tabelltext"/>
              <w:rPr>
                <w:color w:val="000000" w:themeColor="text1"/>
              </w:rPr>
            </w:pPr>
            <w:r w:rsidRPr="00D060DB">
              <w:rPr>
                <w:rFonts w:eastAsia="Calibri Light"/>
                <w:color w:val="000000" w:themeColor="text1"/>
              </w:rPr>
              <w:t>47,6</w:t>
            </w:r>
          </w:p>
        </w:tc>
        <w:tc>
          <w:tcPr>
            <w:tcW w:w="1156" w:type="dxa"/>
          </w:tcPr>
          <w:p w14:paraId="6A6DDC9B" w14:textId="77777777" w:rsidR="009D6447" w:rsidRPr="00D060DB" w:rsidRDefault="009D6447" w:rsidP="008279D4">
            <w:pPr>
              <w:pStyle w:val="Tabelltext"/>
              <w:rPr>
                <w:color w:val="000000" w:themeColor="text1"/>
              </w:rPr>
            </w:pPr>
            <w:r w:rsidRPr="00D060DB">
              <w:rPr>
                <w:rFonts w:eastAsia="Calibri Light"/>
                <w:color w:val="000000" w:themeColor="text1"/>
              </w:rPr>
              <w:t>25,4</w:t>
            </w:r>
          </w:p>
        </w:tc>
      </w:tr>
      <w:tr w:rsidR="009D6447" w14:paraId="3E1E659B" w14:textId="77777777">
        <w:trPr>
          <w:trHeight w:val="360"/>
        </w:trPr>
        <w:tc>
          <w:tcPr>
            <w:tcW w:w="1676" w:type="dxa"/>
          </w:tcPr>
          <w:p w14:paraId="23B66DC0" w14:textId="77777777" w:rsidR="009D6447" w:rsidRPr="00D060DB" w:rsidRDefault="009D6447" w:rsidP="008279D4">
            <w:pPr>
              <w:pStyle w:val="Tabelltext"/>
              <w:rPr>
                <w:color w:val="000000" w:themeColor="text1"/>
              </w:rPr>
            </w:pPr>
            <w:r w:rsidRPr="00D060DB">
              <w:rPr>
                <w:rFonts w:eastAsia="Calibri Light"/>
                <w:color w:val="000000" w:themeColor="text1"/>
              </w:rPr>
              <w:t>Gap 2030</w:t>
            </w:r>
          </w:p>
        </w:tc>
        <w:tc>
          <w:tcPr>
            <w:tcW w:w="1156" w:type="dxa"/>
          </w:tcPr>
          <w:p w14:paraId="289D3658" w14:textId="77777777" w:rsidR="009D6447" w:rsidRPr="00D060DB" w:rsidRDefault="009D6447" w:rsidP="008279D4">
            <w:pPr>
              <w:pStyle w:val="Tabelltext"/>
              <w:rPr>
                <w:color w:val="000000" w:themeColor="text1"/>
              </w:rPr>
            </w:pPr>
            <w:r w:rsidRPr="00D060DB">
              <w:rPr>
                <w:rFonts w:eastAsia="Calibri Light"/>
                <w:color w:val="000000" w:themeColor="text1"/>
              </w:rPr>
              <w:t>10,0</w:t>
            </w:r>
          </w:p>
        </w:tc>
        <w:tc>
          <w:tcPr>
            <w:tcW w:w="1156" w:type="dxa"/>
          </w:tcPr>
          <w:p w14:paraId="323A8E69"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0B760DB7" w14:textId="77777777" w:rsidR="009D6447" w:rsidRPr="00D060DB" w:rsidRDefault="009D6447" w:rsidP="008279D4">
            <w:pPr>
              <w:pStyle w:val="Tabelltext"/>
              <w:rPr>
                <w:color w:val="000000" w:themeColor="text1"/>
              </w:rPr>
            </w:pPr>
            <w:r w:rsidRPr="00D060DB">
              <w:rPr>
                <w:rFonts w:eastAsia="Calibri Light"/>
                <w:color w:val="000000" w:themeColor="text1"/>
              </w:rPr>
              <w:t>-</w:t>
            </w:r>
          </w:p>
        </w:tc>
        <w:tc>
          <w:tcPr>
            <w:tcW w:w="1156" w:type="dxa"/>
          </w:tcPr>
          <w:p w14:paraId="4AF8E877" w14:textId="77777777" w:rsidR="009D6447" w:rsidRPr="00D060DB" w:rsidRDefault="009D6447" w:rsidP="008279D4">
            <w:pPr>
              <w:pStyle w:val="Tabelltext"/>
              <w:rPr>
                <w:color w:val="000000" w:themeColor="text1"/>
              </w:rPr>
            </w:pPr>
            <w:r w:rsidRPr="00D060DB">
              <w:rPr>
                <w:rFonts w:eastAsia="Calibri Light"/>
                <w:color w:val="000000" w:themeColor="text1"/>
              </w:rPr>
              <w:t>0,7</w:t>
            </w:r>
          </w:p>
        </w:tc>
        <w:tc>
          <w:tcPr>
            <w:tcW w:w="1156" w:type="dxa"/>
          </w:tcPr>
          <w:p w14:paraId="49FB05E8" w14:textId="77777777" w:rsidR="009D6447" w:rsidRPr="00D060DB" w:rsidRDefault="009D6447" w:rsidP="008279D4">
            <w:pPr>
              <w:pStyle w:val="Tabelltext"/>
              <w:rPr>
                <w:color w:val="000000" w:themeColor="text1"/>
              </w:rPr>
            </w:pPr>
            <w:r w:rsidRPr="00D060DB">
              <w:rPr>
                <w:rFonts w:eastAsia="Calibri Light"/>
                <w:color w:val="000000" w:themeColor="text1"/>
              </w:rPr>
              <w:t>-</w:t>
            </w:r>
          </w:p>
        </w:tc>
      </w:tr>
    </w:tbl>
    <w:p w14:paraId="2F2CBA5C" w14:textId="77777777" w:rsidR="009D6447" w:rsidRPr="00D060DB" w:rsidRDefault="009D6447" w:rsidP="009D6447">
      <w:pPr>
        <w:rPr>
          <w:color w:val="000000" w:themeColor="text1"/>
        </w:rPr>
      </w:pPr>
    </w:p>
    <w:p w14:paraId="61F62719" w14:textId="77777777" w:rsidR="009D6447" w:rsidRPr="00D060DB" w:rsidRDefault="009D6447" w:rsidP="00A16E53">
      <w:pPr>
        <w:pStyle w:val="Brdtext"/>
        <w:rPr>
          <w:rFonts w:eastAsiaTheme="minorEastAsia"/>
          <w:color w:val="000000" w:themeColor="text1"/>
        </w:rPr>
      </w:pPr>
      <w:r w:rsidRPr="00D060DB">
        <w:rPr>
          <w:color w:val="000000" w:themeColor="text1"/>
        </w:rPr>
        <w:t xml:space="preserve">Enligt den senaste bedömningen kommer Sverige att behöva vidta ytterligare åtgärder för att minska utsläppen av ammoniak och kväveoxider </w:t>
      </w:r>
      <w:r w:rsidRPr="00D060DB">
        <w:rPr>
          <w:rStyle w:val="Fotnotsreferens"/>
          <w:color w:val="000000" w:themeColor="text1"/>
        </w:rPr>
        <w:footnoteReference w:id="27"/>
      </w:r>
      <w:r w:rsidRPr="00D060DB">
        <w:rPr>
          <w:color w:val="000000" w:themeColor="text1"/>
        </w:rPr>
        <w:t xml:space="preserve">. </w:t>
      </w:r>
      <w:r w:rsidRPr="00D060DB">
        <w:rPr>
          <w:rFonts w:eastAsiaTheme="minorEastAsia"/>
          <w:color w:val="000000" w:themeColor="text1"/>
        </w:rPr>
        <w:t xml:space="preserve">För det indikativa målet till 2025 överskrider Sverige utsläppen för ammoniak med 2,6 </w:t>
      </w:r>
      <w:proofErr w:type="spellStart"/>
      <w:r w:rsidRPr="00D060DB">
        <w:rPr>
          <w:rFonts w:eastAsiaTheme="minorEastAsia"/>
          <w:color w:val="000000" w:themeColor="text1"/>
        </w:rPr>
        <w:t>kton</w:t>
      </w:r>
      <w:proofErr w:type="spellEnd"/>
      <w:r w:rsidRPr="00D060DB">
        <w:rPr>
          <w:rFonts w:eastAsiaTheme="minorEastAsia"/>
          <w:color w:val="000000" w:themeColor="text1"/>
        </w:rPr>
        <w:t xml:space="preserve">, och fram till 2030 kommer åtagandet att överskridas med omkring 0,7 </w:t>
      </w:r>
      <w:proofErr w:type="spellStart"/>
      <w:r w:rsidRPr="00D060DB">
        <w:rPr>
          <w:rFonts w:eastAsiaTheme="minorEastAsia"/>
          <w:color w:val="000000" w:themeColor="text1"/>
        </w:rPr>
        <w:t>kton</w:t>
      </w:r>
      <w:proofErr w:type="spellEnd"/>
      <w:r w:rsidRPr="00D060DB">
        <w:rPr>
          <w:rFonts w:eastAsiaTheme="minorEastAsia"/>
          <w:color w:val="000000" w:themeColor="text1"/>
        </w:rPr>
        <w:t xml:space="preserve"> enligt gapanalysen. Fram till 2025 och 2030 behöver ammoniakutsläppet minska med omkring 5 procent och 1,5 procent jämfört med förväntade utsläpp enligt scenariot år 2025 och 2030 för att klara det indikativa målet samt åtagandet. För kväveoxider har situationen förbättrats jämfört med det första luftvårdsprogrammet</w:t>
      </w:r>
      <w:r w:rsidRPr="00D060DB">
        <w:rPr>
          <w:rStyle w:val="Fotnotsreferens"/>
          <w:rFonts w:eastAsiaTheme="minorEastAsia"/>
          <w:color w:val="000000" w:themeColor="text1"/>
        </w:rPr>
        <w:footnoteReference w:id="28"/>
      </w:r>
      <w:r w:rsidRPr="00D060DB">
        <w:rPr>
          <w:rFonts w:eastAsiaTheme="minorEastAsia"/>
          <w:color w:val="000000" w:themeColor="text1"/>
        </w:rPr>
        <w:t xml:space="preserve">. Enligt det senaste scenariot förväntas nu Sverige klara det indikativa målet till 2025. Gapanalysen visar dock att Sverige inte når åtagandet till 2030 med nuvarande styrning. Kväveoxidutsläppen behöver minska med ytterligare ca 10 </w:t>
      </w:r>
      <w:proofErr w:type="spellStart"/>
      <w:r w:rsidRPr="00D060DB">
        <w:rPr>
          <w:rFonts w:eastAsiaTheme="minorEastAsia"/>
          <w:color w:val="000000" w:themeColor="text1"/>
        </w:rPr>
        <w:t>kton</w:t>
      </w:r>
      <w:proofErr w:type="spellEnd"/>
      <w:r w:rsidRPr="00D060DB">
        <w:rPr>
          <w:rFonts w:eastAsiaTheme="minorEastAsia"/>
          <w:color w:val="000000" w:themeColor="text1"/>
        </w:rPr>
        <w:t xml:space="preserve"> till 2030, vilket motsvarar en utsläppsminskning med ca 14 procent jämfört med förväntade utsläpp enligt scenariot till 2030.</w:t>
      </w:r>
    </w:p>
    <w:p w14:paraId="3B46D574" w14:textId="77777777" w:rsidR="009D6447" w:rsidRPr="00D060DB" w:rsidRDefault="009D6447" w:rsidP="00BD7691">
      <w:pPr>
        <w:pStyle w:val="Rubrik3"/>
        <w:rPr>
          <w:color w:val="000000" w:themeColor="text1"/>
        </w:rPr>
      </w:pPr>
      <w:bookmarkStart w:id="45" w:name="_Toc30060296"/>
      <w:bookmarkEnd w:id="43"/>
      <w:r w:rsidRPr="00D060DB">
        <w:rPr>
          <w:color w:val="000000" w:themeColor="text1"/>
        </w:rPr>
        <w:t>Förnybar energi</w:t>
      </w:r>
      <w:bookmarkEnd w:id="45"/>
    </w:p>
    <w:p w14:paraId="2777A825" w14:textId="77777777" w:rsidR="009D6447" w:rsidRPr="00D060DB" w:rsidRDefault="009D6447" w:rsidP="00A15FD5">
      <w:pPr>
        <w:pStyle w:val="Rubrik4"/>
        <w:rPr>
          <w:color w:val="000000" w:themeColor="text1"/>
        </w:rPr>
      </w:pPr>
      <w:r w:rsidRPr="00D060DB">
        <w:rPr>
          <w:color w:val="000000" w:themeColor="text1"/>
        </w:rPr>
        <w:t xml:space="preserve">De uppgifter som anges i artikel 4 a.2. </w:t>
      </w:r>
    </w:p>
    <w:p w14:paraId="347A6796" w14:textId="77777777" w:rsidR="009D6447" w:rsidRPr="00D060DB" w:rsidRDefault="009D6447" w:rsidP="0001293F">
      <w:pPr>
        <w:pStyle w:val="Brdtext"/>
        <w:rPr>
          <w:color w:val="000000" w:themeColor="text1"/>
        </w:rPr>
      </w:pPr>
      <w:r w:rsidRPr="00D060DB">
        <w:rPr>
          <w:color w:val="000000" w:themeColor="text1"/>
        </w:rPr>
        <w:t xml:space="preserve">För att uppnå unionens bindande mål på minst 32 % förnybar energi år 2030 enligt artikel 3 i direktiv (EU) 2018/2001, ett bidrag till detta mål när det gäller medlemsstatens andel energi från förnybara energikällor i den slutliga energianvändningen (brutto) år 2030, med en vägledande utvecklingsbana för detta bidrag från 2021 och framåt. Senast 2022 ska den vägledande utvecklingsbanan nå en referenspunkt på minst 18 % av den totala ökningen av andelen energi från förnybara energikällor, uttryckt som skillnaden mellan den ifrågavarande medlemsstatens bindande nationella mål för 2020 och dess bidrag till målet för 2030. Senast 2025 ska den vägledande utvecklingsbanan nå en referenspunkt på </w:t>
      </w:r>
      <w:r w:rsidRPr="00D060DB">
        <w:rPr>
          <w:color w:val="000000" w:themeColor="text1"/>
        </w:rPr>
        <w:lastRenderedPageBreak/>
        <w:t xml:space="preserve">minst 43 % av den totala ökningen av andelen energi från förnybara energikällor, uttryckt som skillnaden mellan den ifrågavarande medlemsstatens bindande nationella mål för 2020 och dess bidrag till målet för 2030. Senast 2027 ska den vägledande utvecklingsbanan nå en referenspunkt på minst 65 % av den totala ökningen av andelen energi från förnybara energikällor, uttryckt som skillnaden mellan den ifrågavarande medlemsstatens bindande nationella mål för 2020 och dess bidrag till målet för 2030. </w:t>
      </w:r>
    </w:p>
    <w:p w14:paraId="56E4BEA8" w14:textId="77777777" w:rsidR="009D6447" w:rsidRPr="00D060DB" w:rsidRDefault="009D6447" w:rsidP="0001293F">
      <w:pPr>
        <w:pStyle w:val="Brdtext"/>
        <w:rPr>
          <w:color w:val="000000" w:themeColor="text1"/>
        </w:rPr>
      </w:pPr>
      <w:r w:rsidRPr="00D060DB">
        <w:rPr>
          <w:color w:val="000000" w:themeColor="text1"/>
        </w:rPr>
        <w:t>Senast 2030 ska den vägledande utvecklingsbanan nå åtminstone medlemsstatens planerade bidrag. Om en medlemsstat väntar sig att den kommer att överträffa sitt bindande nationella mål för 2020 får dess vägledande utvecklingsbana inledas på den nivå som den planeras uppnå. Medlemsstaternas vägledande utvecklingsbanor ska tillsammans nå upp till unionens referenspunkter åren 2022, 2025 och 2027 och till unionens bindande mål på minst 32 % förnybar energi år 2030. Vid sidan om sitt bidrag till unionens mål och sin vägledande utvecklingsbana vid tillämpningen av denna förordning står det varje medlemsstat fritt att ange högre ambitioner för nationella politiska ändamål.</w:t>
      </w:r>
    </w:p>
    <w:p w14:paraId="207312B8" w14:textId="77777777" w:rsidR="009D6447" w:rsidRPr="00D060DB" w:rsidRDefault="009D6447" w:rsidP="009D6447">
      <w:pPr>
        <w:pStyle w:val="Brdtext"/>
        <w:rPr>
          <w:color w:val="000000" w:themeColor="text1"/>
        </w:rPr>
      </w:pPr>
      <w:r w:rsidRPr="00D060DB">
        <w:rPr>
          <w:color w:val="000000" w:themeColor="text1"/>
        </w:rPr>
        <w:t>Sverige har inte något nationellt mål om andel förnybar energi till 2030. I Sveriges nuvarande integrerade energi- och klimatplan anv</w:t>
      </w:r>
      <w:r w:rsidRPr="00D060DB">
        <w:rPr>
          <w:rFonts w:hint="eastAsia"/>
          <w:color w:val="000000" w:themeColor="text1"/>
        </w:rPr>
        <w:t>ä</w:t>
      </w:r>
      <w:r w:rsidRPr="00D060DB">
        <w:rPr>
          <w:color w:val="000000" w:themeColor="text1"/>
        </w:rPr>
        <w:t>ndes Energimyndighetens l</w:t>
      </w:r>
      <w:r w:rsidRPr="00D060DB">
        <w:rPr>
          <w:rFonts w:hint="eastAsia"/>
          <w:color w:val="000000" w:themeColor="text1"/>
        </w:rPr>
        <w:t>å</w:t>
      </w:r>
      <w:r w:rsidRPr="00D060DB">
        <w:rPr>
          <w:color w:val="000000" w:themeColor="text1"/>
        </w:rPr>
        <w:t>ngsiktiga scenarier</w:t>
      </w:r>
      <w:r w:rsidRPr="00D060DB">
        <w:rPr>
          <w:rStyle w:val="Fotnotsreferens"/>
          <w:color w:val="000000" w:themeColor="text1"/>
        </w:rPr>
        <w:footnoteReference w:id="29"/>
      </w:r>
      <w:r w:rsidRPr="00D060DB">
        <w:rPr>
          <w:color w:val="000000" w:themeColor="text1"/>
        </w:rPr>
        <w:t xml:space="preserve"> fr</w:t>
      </w:r>
      <w:r w:rsidRPr="00D060DB">
        <w:rPr>
          <w:rFonts w:hint="eastAsia"/>
          <w:color w:val="000000" w:themeColor="text1"/>
        </w:rPr>
        <w:t>å</w:t>
      </w:r>
      <w:r w:rsidRPr="00D060DB">
        <w:rPr>
          <w:color w:val="000000" w:themeColor="text1"/>
        </w:rPr>
        <w:t>n 2018 med d</w:t>
      </w:r>
      <w:r w:rsidRPr="00D060DB">
        <w:rPr>
          <w:rFonts w:hint="eastAsia"/>
          <w:color w:val="000000" w:themeColor="text1"/>
        </w:rPr>
        <w:t>å</w:t>
      </w:r>
      <w:r w:rsidRPr="00D060DB">
        <w:rPr>
          <w:color w:val="000000" w:themeColor="text1"/>
        </w:rPr>
        <w:t xml:space="preserve"> beslutade styrmedel som utg</w:t>
      </w:r>
      <w:r w:rsidRPr="00D060DB">
        <w:rPr>
          <w:rFonts w:hint="eastAsia"/>
          <w:color w:val="000000" w:themeColor="text1"/>
        </w:rPr>
        <w:t>å</w:t>
      </w:r>
      <w:r w:rsidRPr="00D060DB">
        <w:rPr>
          <w:color w:val="000000" w:themeColor="text1"/>
        </w:rPr>
        <w:t>ngspunkt f</w:t>
      </w:r>
      <w:r w:rsidRPr="00D060DB">
        <w:rPr>
          <w:rFonts w:hint="eastAsia"/>
          <w:color w:val="000000" w:themeColor="text1"/>
        </w:rPr>
        <w:t>ö</w:t>
      </w:r>
      <w:r w:rsidRPr="00D060DB">
        <w:rPr>
          <w:color w:val="000000" w:themeColor="text1"/>
        </w:rPr>
        <w:t>r ett nationellt bidrag till unionens gemensamma m</w:t>
      </w:r>
      <w:r w:rsidRPr="00D060DB">
        <w:rPr>
          <w:rFonts w:hint="eastAsia"/>
          <w:color w:val="000000" w:themeColor="text1"/>
        </w:rPr>
        <w:t>å</w:t>
      </w:r>
      <w:r w:rsidRPr="00D060DB">
        <w:rPr>
          <w:color w:val="000000" w:themeColor="text1"/>
        </w:rPr>
        <w:t>l till 2030. Energimyndighetens referensscenario med rekommenderade f</w:t>
      </w:r>
      <w:r w:rsidRPr="00D060DB">
        <w:rPr>
          <w:rFonts w:hint="eastAsia"/>
          <w:color w:val="000000" w:themeColor="text1"/>
        </w:rPr>
        <w:t>ö</w:t>
      </w:r>
      <w:r w:rsidRPr="00D060DB">
        <w:rPr>
          <w:color w:val="000000" w:themeColor="text1"/>
        </w:rPr>
        <w:t>ruts</w:t>
      </w:r>
      <w:r w:rsidRPr="00D060DB">
        <w:rPr>
          <w:rFonts w:hint="eastAsia"/>
          <w:color w:val="000000" w:themeColor="text1"/>
        </w:rPr>
        <w:t>ä</w:t>
      </w:r>
      <w:r w:rsidRPr="00D060DB">
        <w:rPr>
          <w:color w:val="000000" w:themeColor="text1"/>
        </w:rPr>
        <w:t>ttningar fr</w:t>
      </w:r>
      <w:r w:rsidRPr="00D060DB">
        <w:rPr>
          <w:rFonts w:hint="eastAsia"/>
          <w:color w:val="000000" w:themeColor="text1"/>
        </w:rPr>
        <w:t>å</w:t>
      </w:r>
      <w:r w:rsidRPr="00D060DB">
        <w:rPr>
          <w:color w:val="000000" w:themeColor="text1"/>
        </w:rPr>
        <w:t>n EU pekade d</w:t>
      </w:r>
      <w:r w:rsidRPr="00D060DB">
        <w:rPr>
          <w:rFonts w:hint="eastAsia"/>
          <w:color w:val="000000" w:themeColor="text1"/>
        </w:rPr>
        <w:t>å</w:t>
      </w:r>
      <w:r w:rsidRPr="00D060DB">
        <w:rPr>
          <w:color w:val="000000" w:themeColor="text1"/>
        </w:rPr>
        <w:t xml:space="preserve"> mot en andel f</w:t>
      </w:r>
      <w:r w:rsidRPr="00D060DB">
        <w:rPr>
          <w:rFonts w:hint="eastAsia"/>
          <w:color w:val="000000" w:themeColor="text1"/>
        </w:rPr>
        <w:t>ö</w:t>
      </w:r>
      <w:r w:rsidRPr="00D060DB">
        <w:rPr>
          <w:color w:val="000000" w:themeColor="text1"/>
        </w:rPr>
        <w:t>rnybar energi i f</w:t>
      </w:r>
      <w:r w:rsidRPr="00D060DB">
        <w:rPr>
          <w:rFonts w:hint="eastAsia"/>
          <w:color w:val="000000" w:themeColor="text1"/>
        </w:rPr>
        <w:t>ö</w:t>
      </w:r>
      <w:r w:rsidRPr="00D060DB">
        <w:rPr>
          <w:color w:val="000000" w:themeColor="text1"/>
        </w:rPr>
        <w:t>rh</w:t>
      </w:r>
      <w:r w:rsidRPr="00D060DB">
        <w:rPr>
          <w:rFonts w:hint="eastAsia"/>
          <w:color w:val="000000" w:themeColor="text1"/>
        </w:rPr>
        <w:t>å</w:t>
      </w:r>
      <w:r w:rsidRPr="00D060DB">
        <w:rPr>
          <w:color w:val="000000" w:themeColor="text1"/>
        </w:rPr>
        <w:t>llande till bruttoenergianv</w:t>
      </w:r>
      <w:r w:rsidRPr="00D060DB">
        <w:rPr>
          <w:rFonts w:hint="eastAsia"/>
          <w:color w:val="000000" w:themeColor="text1"/>
        </w:rPr>
        <w:t>ä</w:t>
      </w:r>
      <w:r w:rsidRPr="00D060DB">
        <w:rPr>
          <w:color w:val="000000" w:themeColor="text1"/>
        </w:rPr>
        <w:t>ndning p</w:t>
      </w:r>
      <w:r w:rsidRPr="00D060DB">
        <w:rPr>
          <w:rFonts w:hint="eastAsia"/>
          <w:color w:val="000000" w:themeColor="text1"/>
        </w:rPr>
        <w:t>å</w:t>
      </w:r>
      <w:r w:rsidRPr="00D060DB">
        <w:rPr>
          <w:color w:val="000000" w:themeColor="text1"/>
        </w:rPr>
        <w:t xml:space="preserve"> 65</w:t>
      </w:r>
      <w:r w:rsidRPr="00D060DB">
        <w:rPr>
          <w:rFonts w:hint="eastAsia"/>
          <w:color w:val="000000" w:themeColor="text1"/>
        </w:rPr>
        <w:t> </w:t>
      </w:r>
      <w:r w:rsidRPr="00D060DB">
        <w:rPr>
          <w:color w:val="000000" w:themeColor="text1"/>
        </w:rPr>
        <w:t>procent 2030. De senaste l</w:t>
      </w:r>
      <w:r w:rsidRPr="00D060DB">
        <w:rPr>
          <w:rFonts w:hint="eastAsia"/>
          <w:color w:val="000000" w:themeColor="text1"/>
        </w:rPr>
        <w:t>å</w:t>
      </w:r>
      <w:r w:rsidRPr="00D060DB">
        <w:rPr>
          <w:color w:val="000000" w:themeColor="text1"/>
        </w:rPr>
        <w:t>ngsiktiga scenarierna</w:t>
      </w:r>
      <w:r w:rsidRPr="00D060DB">
        <w:rPr>
          <w:rStyle w:val="Fotnotsreferens"/>
          <w:color w:val="000000" w:themeColor="text1"/>
        </w:rPr>
        <w:footnoteReference w:id="30"/>
      </w:r>
      <w:r w:rsidRPr="00D060DB">
        <w:rPr>
          <w:color w:val="000000" w:themeColor="text1"/>
        </w:rPr>
        <w:t xml:space="preserve"> fr</w:t>
      </w:r>
      <w:r w:rsidRPr="00D060DB">
        <w:rPr>
          <w:rFonts w:hint="eastAsia"/>
          <w:color w:val="000000" w:themeColor="text1"/>
        </w:rPr>
        <w:t>å</w:t>
      </w:r>
      <w:r w:rsidRPr="00D060DB">
        <w:rPr>
          <w:color w:val="000000" w:themeColor="text1"/>
        </w:rPr>
        <w:t>n Energimyndigheten visar att ett bidrag som v</w:t>
      </w:r>
      <w:r w:rsidRPr="00D060DB">
        <w:rPr>
          <w:rFonts w:hint="eastAsia"/>
          <w:color w:val="000000" w:themeColor="text1"/>
        </w:rPr>
        <w:t>ä</w:t>
      </w:r>
      <w:r w:rsidRPr="00D060DB">
        <w:rPr>
          <w:color w:val="000000" w:themeColor="text1"/>
        </w:rPr>
        <w:t>ntas kunna n</w:t>
      </w:r>
      <w:r w:rsidRPr="00D060DB">
        <w:rPr>
          <w:rFonts w:hint="eastAsia"/>
          <w:color w:val="000000" w:themeColor="text1"/>
        </w:rPr>
        <w:t>å</w:t>
      </w:r>
      <w:r w:rsidRPr="00D060DB">
        <w:rPr>
          <w:color w:val="000000" w:themeColor="text1"/>
        </w:rPr>
        <w:t xml:space="preserve">s med beslutade styrmedel är 75 procent (men då räknat på reglerna i REDII), se vidare avsnitt 4. </w:t>
      </w:r>
    </w:p>
    <w:p w14:paraId="79A1CE98" w14:textId="77777777" w:rsidR="009D6447" w:rsidRPr="00D060DB" w:rsidRDefault="009D6447" w:rsidP="009D6447">
      <w:pPr>
        <w:pStyle w:val="Brdtext"/>
        <w:rPr>
          <w:color w:val="000000" w:themeColor="text1"/>
        </w:rPr>
      </w:pPr>
      <w:r w:rsidRPr="00D060DB">
        <w:rPr>
          <w:color w:val="000000" w:themeColor="text1"/>
        </w:rPr>
        <w:t>Sveriges bindande mål för förnybar energi i förhållande till bruttoenergianvändning enligt förnybartdirektivet</w:t>
      </w:r>
      <w:r w:rsidRPr="00D060DB">
        <w:rPr>
          <w:rStyle w:val="Fotnotsreferens"/>
          <w:color w:val="000000" w:themeColor="text1"/>
        </w:rPr>
        <w:footnoteReference w:id="31"/>
      </w:r>
      <w:r w:rsidRPr="00D060DB">
        <w:rPr>
          <w:color w:val="000000" w:themeColor="text1"/>
        </w:rPr>
        <w:t xml:space="preserve"> var 49 procent till 2020. Den indikativa </w:t>
      </w:r>
      <w:proofErr w:type="spellStart"/>
      <w:r w:rsidRPr="00D060DB">
        <w:rPr>
          <w:color w:val="000000" w:themeColor="text1"/>
        </w:rPr>
        <w:t>målbanan</w:t>
      </w:r>
      <w:proofErr w:type="spellEnd"/>
      <w:r w:rsidRPr="00D060DB">
        <w:rPr>
          <w:color w:val="000000" w:themeColor="text1"/>
        </w:rPr>
        <w:t xml:space="preserve"> från det bindande målet 2020 fram till ett nationellt bidrag på 75 procent andel förnybar energi av slutlig bruttoanvändning 2030 visas i figur 2. Den indikativa </w:t>
      </w:r>
      <w:proofErr w:type="spellStart"/>
      <w:r w:rsidRPr="00D060DB">
        <w:rPr>
          <w:color w:val="000000" w:themeColor="text1"/>
        </w:rPr>
        <w:t>målbanan</w:t>
      </w:r>
      <w:proofErr w:type="spellEnd"/>
      <w:r w:rsidRPr="00D060DB">
        <w:rPr>
          <w:color w:val="000000" w:themeColor="text1"/>
        </w:rPr>
        <w:t xml:space="preserve"> sätter inga gränser för högre nationella ambitioner och målsättningar eller för framtagande av nationella styrmedel.</w:t>
      </w:r>
    </w:p>
    <w:p w14:paraId="4F7F8E6F" w14:textId="77777777" w:rsidR="009D6447" w:rsidRPr="00D060DB" w:rsidRDefault="009D6447" w:rsidP="009D6447">
      <w:pPr>
        <w:pStyle w:val="Beskrivning"/>
        <w:keepNext/>
        <w:rPr>
          <w:color w:val="000000" w:themeColor="text1"/>
        </w:rPr>
      </w:pPr>
      <w:r w:rsidRPr="00D060DB">
        <w:rPr>
          <w:noProof/>
          <w:color w:val="000000" w:themeColor="text1"/>
        </w:rPr>
        <w:lastRenderedPageBreak/>
        <w:drawing>
          <wp:inline distT="0" distB="0" distL="0" distR="0" wp14:anchorId="2FCCEC6A" wp14:editId="63967C8A">
            <wp:extent cx="4733925" cy="3063240"/>
            <wp:effectExtent l="0" t="0" r="0" b="3810"/>
            <wp:docPr id="60" name="Diagram 60">
              <a:extLst xmlns:a="http://schemas.openxmlformats.org/drawingml/2006/main">
                <a:ext uri="{FF2B5EF4-FFF2-40B4-BE49-F238E27FC236}">
                  <a16:creationId xmlns:a16="http://schemas.microsoft.com/office/drawing/2014/main" id="{046B6F15-5006-4B6B-ADBD-3F445C9CC7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8823D8" w14:textId="77777777" w:rsidR="009D6447" w:rsidRPr="00D060DB" w:rsidRDefault="009D6447" w:rsidP="009D6447">
      <w:pPr>
        <w:pStyle w:val="Beskrivning"/>
        <w:rPr>
          <w:color w:val="000000" w:themeColor="text1"/>
        </w:rPr>
      </w:pPr>
      <w:r w:rsidRPr="00D060DB">
        <w:rPr>
          <w:color w:val="000000" w:themeColor="text1"/>
        </w:rPr>
        <w:t xml:space="preserve">Figur 3. Sveriges indikativa </w:t>
      </w:r>
      <w:proofErr w:type="spellStart"/>
      <w:r w:rsidRPr="00D060DB">
        <w:rPr>
          <w:color w:val="000000" w:themeColor="text1"/>
        </w:rPr>
        <w:t>målbana</w:t>
      </w:r>
      <w:proofErr w:type="spellEnd"/>
      <w:r w:rsidRPr="00D060DB">
        <w:rPr>
          <w:color w:val="000000" w:themeColor="text1"/>
        </w:rPr>
        <w:t xml:space="preserve"> för andel förnybar energi av slutlig bruttoanvändning mellan 2020 och 2030 om bidraget sätts till 75% 2030 enligt Långsiktiga scenarier 2023 (räknat enligt REDII).</w:t>
      </w:r>
    </w:p>
    <w:p w14:paraId="60D40868" w14:textId="77777777" w:rsidR="009D6447" w:rsidRPr="00D060DB" w:rsidRDefault="009D6447" w:rsidP="008C42EC">
      <w:pPr>
        <w:pStyle w:val="Rubrik4"/>
        <w:rPr>
          <w:color w:val="000000" w:themeColor="text1"/>
        </w:rPr>
      </w:pPr>
      <w:r w:rsidRPr="00D060DB">
        <w:rPr>
          <w:color w:val="000000" w:themeColor="text1"/>
        </w:rPr>
        <w:t xml:space="preserve">Uppskattade utvecklingsbanor för den sektorsspecifika andelen förnybar energi i den slutliga energianvändningen från 2021 till 2030 inom sektorn för el, värme och kyla samt transport. </w:t>
      </w:r>
    </w:p>
    <w:p w14:paraId="41537032" w14:textId="77777777" w:rsidR="009D6447" w:rsidRPr="00D060DB" w:rsidRDefault="009D6447" w:rsidP="009D6447">
      <w:pPr>
        <w:pStyle w:val="Brdtext"/>
        <w:rPr>
          <w:color w:val="000000" w:themeColor="text1"/>
        </w:rPr>
      </w:pPr>
      <w:r w:rsidRPr="00D060DB">
        <w:rPr>
          <w:color w:val="000000" w:themeColor="text1"/>
        </w:rPr>
        <w:t>Scenariot finns beskrivet i detalj i avsnitt 4.2.2 inklusive utvecklingsbanor f</w:t>
      </w:r>
      <w:r w:rsidRPr="00D060DB">
        <w:rPr>
          <w:rFonts w:hint="eastAsia"/>
          <w:color w:val="000000" w:themeColor="text1"/>
        </w:rPr>
        <w:t>ö</w:t>
      </w:r>
      <w:r w:rsidRPr="00D060DB">
        <w:rPr>
          <w:color w:val="000000" w:themeColor="text1"/>
        </w:rPr>
        <w:t>r f</w:t>
      </w:r>
      <w:r w:rsidRPr="00D060DB">
        <w:rPr>
          <w:rFonts w:hint="eastAsia"/>
          <w:color w:val="000000" w:themeColor="text1"/>
        </w:rPr>
        <w:t>ö</w:t>
      </w:r>
      <w:r w:rsidRPr="00D060DB">
        <w:rPr>
          <w:color w:val="000000" w:themeColor="text1"/>
        </w:rPr>
        <w:t>rnybar andel i sektorerna el, v</w:t>
      </w:r>
      <w:r w:rsidRPr="00D060DB">
        <w:rPr>
          <w:rFonts w:hint="eastAsia"/>
          <w:color w:val="000000" w:themeColor="text1"/>
        </w:rPr>
        <w:t>ä</w:t>
      </w:r>
      <w:r w:rsidRPr="00D060DB">
        <w:rPr>
          <w:color w:val="000000" w:themeColor="text1"/>
        </w:rPr>
        <w:t>rme och kyla samt f</w:t>
      </w:r>
      <w:r w:rsidRPr="00D060DB">
        <w:rPr>
          <w:rFonts w:hint="eastAsia"/>
          <w:color w:val="000000" w:themeColor="text1"/>
        </w:rPr>
        <w:t>ö</w:t>
      </w:r>
      <w:r w:rsidRPr="00D060DB">
        <w:rPr>
          <w:color w:val="000000" w:themeColor="text1"/>
        </w:rPr>
        <w:t>r transporter.</w:t>
      </w:r>
    </w:p>
    <w:p w14:paraId="39041604" w14:textId="77777777" w:rsidR="009D6447" w:rsidRPr="00D060DB" w:rsidRDefault="009D6447" w:rsidP="008C42EC">
      <w:pPr>
        <w:pStyle w:val="Rubrik4"/>
        <w:rPr>
          <w:color w:val="000000" w:themeColor="text1"/>
        </w:rPr>
      </w:pPr>
      <w:r w:rsidRPr="00D060DB">
        <w:rPr>
          <w:color w:val="000000" w:themeColor="text1"/>
        </w:rPr>
        <w:t xml:space="preserve">Uppskattade utvecklingsbanor per förnybar energiteknik som medlemsstaten räknar med att använda för att uppnå de övergripande och sektorsspecifika utvecklingsbanorna vad gäller förnybar energi under perioden 2021–2030, inklusive den förväntade totala slutliga energianvändningen (brutto) per sektor uttryckt i </w:t>
      </w:r>
      <w:proofErr w:type="spellStart"/>
      <w:r w:rsidRPr="00D060DB">
        <w:rPr>
          <w:color w:val="000000" w:themeColor="text1"/>
        </w:rPr>
        <w:t>Mtoe</w:t>
      </w:r>
      <w:proofErr w:type="spellEnd"/>
      <w:r w:rsidRPr="00D060DB">
        <w:rPr>
          <w:color w:val="000000" w:themeColor="text1"/>
        </w:rPr>
        <w:t xml:space="preserve"> och total planerad installerad kapacitet uttryckt i MW (uppdelad på ny kapacitet och uppgradering) per teknik och sektor. </w:t>
      </w:r>
    </w:p>
    <w:p w14:paraId="6CCD67D9" w14:textId="77777777" w:rsidR="009D6447" w:rsidRPr="00D060DB" w:rsidRDefault="009D6447" w:rsidP="009D6447">
      <w:pPr>
        <w:pStyle w:val="Brdtext"/>
        <w:spacing w:before="100" w:beforeAutospacing="1"/>
        <w:rPr>
          <w:color w:val="000000" w:themeColor="text1"/>
        </w:rPr>
      </w:pPr>
      <w:r w:rsidRPr="00D060DB">
        <w:rPr>
          <w:color w:val="000000" w:themeColor="text1"/>
        </w:rPr>
        <w:t>Hur l</w:t>
      </w:r>
      <w:r w:rsidRPr="00D060DB">
        <w:rPr>
          <w:rFonts w:hint="eastAsia"/>
          <w:color w:val="000000" w:themeColor="text1"/>
        </w:rPr>
        <w:t>ö</w:t>
      </w:r>
      <w:r w:rsidRPr="00D060DB">
        <w:rPr>
          <w:color w:val="000000" w:themeColor="text1"/>
        </w:rPr>
        <w:t>nsamhet och konkurrens mellan olika f</w:t>
      </w:r>
      <w:r w:rsidRPr="00D060DB">
        <w:rPr>
          <w:rFonts w:hint="eastAsia"/>
          <w:color w:val="000000" w:themeColor="text1"/>
        </w:rPr>
        <w:t>ö</w:t>
      </w:r>
      <w:r w:rsidRPr="00D060DB">
        <w:rPr>
          <w:color w:val="000000" w:themeColor="text1"/>
        </w:rPr>
        <w:t>rnybara energik</w:t>
      </w:r>
      <w:r w:rsidRPr="00D060DB">
        <w:rPr>
          <w:rFonts w:hint="eastAsia"/>
          <w:color w:val="000000" w:themeColor="text1"/>
        </w:rPr>
        <w:t>ä</w:t>
      </w:r>
      <w:r w:rsidRPr="00D060DB">
        <w:rPr>
          <w:color w:val="000000" w:themeColor="text1"/>
        </w:rPr>
        <w:t xml:space="preserve">llor utvecklar sig i framtiden styrs av marknadsutvecklingen. Regeringen anser att det </w:t>
      </w:r>
      <w:r w:rsidRPr="00D060DB">
        <w:rPr>
          <w:rFonts w:hint="eastAsia"/>
          <w:color w:val="000000" w:themeColor="text1"/>
        </w:rPr>
        <w:t>ä</w:t>
      </w:r>
      <w:r w:rsidRPr="00D060DB">
        <w:rPr>
          <w:color w:val="000000" w:themeColor="text1"/>
        </w:rPr>
        <w:t xml:space="preserve">r mer kostnadseffektivt att </w:t>
      </w:r>
      <w:r w:rsidRPr="00D060DB">
        <w:rPr>
          <w:rFonts w:hint="eastAsia"/>
          <w:color w:val="000000" w:themeColor="text1"/>
        </w:rPr>
        <w:t>ö</w:t>
      </w:r>
      <w:r w:rsidRPr="00D060DB">
        <w:rPr>
          <w:color w:val="000000" w:themeColor="text1"/>
        </w:rPr>
        <w:t>verl</w:t>
      </w:r>
      <w:r w:rsidRPr="00D060DB">
        <w:rPr>
          <w:rFonts w:hint="eastAsia"/>
          <w:color w:val="000000" w:themeColor="text1"/>
        </w:rPr>
        <w:t>å</w:t>
      </w:r>
      <w:r w:rsidRPr="00D060DB">
        <w:rPr>
          <w:color w:val="000000" w:themeColor="text1"/>
        </w:rPr>
        <w:t xml:space="preserve">ta </w:t>
      </w:r>
      <w:r w:rsidRPr="00D060DB">
        <w:rPr>
          <w:rFonts w:hint="eastAsia"/>
          <w:color w:val="000000" w:themeColor="text1"/>
        </w:rPr>
        <w:t>å</w:t>
      </w:r>
      <w:r w:rsidRPr="00D060DB">
        <w:rPr>
          <w:color w:val="000000" w:themeColor="text1"/>
        </w:rPr>
        <w:t>t marknaden att avg</w:t>
      </w:r>
      <w:r w:rsidRPr="00D060DB">
        <w:rPr>
          <w:rFonts w:hint="eastAsia"/>
          <w:color w:val="000000" w:themeColor="text1"/>
        </w:rPr>
        <w:t>ö</w:t>
      </w:r>
      <w:r w:rsidRPr="00D060DB">
        <w:rPr>
          <w:color w:val="000000" w:themeColor="text1"/>
        </w:rPr>
        <w:t>ra vilka tekniker som anv</w:t>
      </w:r>
      <w:r w:rsidRPr="00D060DB">
        <w:rPr>
          <w:rFonts w:hint="eastAsia"/>
          <w:color w:val="000000" w:themeColor="text1"/>
        </w:rPr>
        <w:t>ä</w:t>
      </w:r>
      <w:r w:rsidRPr="00D060DB">
        <w:rPr>
          <w:color w:val="000000" w:themeColor="text1"/>
        </w:rPr>
        <w:t>nds ist</w:t>
      </w:r>
      <w:r w:rsidRPr="00D060DB">
        <w:rPr>
          <w:rFonts w:hint="eastAsia"/>
          <w:color w:val="000000" w:themeColor="text1"/>
        </w:rPr>
        <w:t>ä</w:t>
      </w:r>
      <w:r w:rsidRPr="00D060DB">
        <w:rPr>
          <w:color w:val="000000" w:themeColor="text1"/>
        </w:rPr>
        <w:t>llet f</w:t>
      </w:r>
      <w:r w:rsidRPr="00D060DB">
        <w:rPr>
          <w:rFonts w:hint="eastAsia"/>
          <w:color w:val="000000" w:themeColor="text1"/>
        </w:rPr>
        <w:t>ö</w:t>
      </w:r>
      <w:r w:rsidRPr="00D060DB">
        <w:rPr>
          <w:color w:val="000000" w:themeColor="text1"/>
        </w:rPr>
        <w:t>r att ha specifika m</w:t>
      </w:r>
      <w:r w:rsidRPr="00D060DB">
        <w:rPr>
          <w:rFonts w:hint="eastAsia"/>
          <w:color w:val="000000" w:themeColor="text1"/>
        </w:rPr>
        <w:t>å</w:t>
      </w:r>
      <w:r w:rsidRPr="00D060DB">
        <w:rPr>
          <w:color w:val="000000" w:themeColor="text1"/>
        </w:rPr>
        <w:t>l om detta.</w:t>
      </w:r>
      <w:r w:rsidRPr="00D060DB" w:rsidDel="00E90F4E">
        <w:rPr>
          <w:color w:val="000000" w:themeColor="text1"/>
        </w:rPr>
        <w:t xml:space="preserve"> </w:t>
      </w:r>
    </w:p>
    <w:p w14:paraId="1F15EC37" w14:textId="77777777" w:rsidR="009D6447" w:rsidRPr="00D060DB" w:rsidRDefault="009D6447" w:rsidP="009D6447">
      <w:pPr>
        <w:pStyle w:val="Brdtext"/>
        <w:rPr>
          <w:color w:val="000000" w:themeColor="text1"/>
        </w:rPr>
      </w:pPr>
      <w:r w:rsidRPr="00D060DB">
        <w:rPr>
          <w:color w:val="000000" w:themeColor="text1"/>
        </w:rPr>
        <w:t>En uppskattad f</w:t>
      </w:r>
      <w:r w:rsidRPr="00D060DB">
        <w:rPr>
          <w:rFonts w:hint="eastAsia"/>
          <w:color w:val="000000" w:themeColor="text1"/>
        </w:rPr>
        <w:t>ö</w:t>
      </w:r>
      <w:r w:rsidRPr="00D060DB">
        <w:rPr>
          <w:color w:val="000000" w:themeColor="text1"/>
        </w:rPr>
        <w:t>rdelning av f</w:t>
      </w:r>
      <w:r w:rsidRPr="00D060DB">
        <w:rPr>
          <w:rFonts w:hint="eastAsia"/>
          <w:color w:val="000000" w:themeColor="text1"/>
        </w:rPr>
        <w:t>ö</w:t>
      </w:r>
      <w:r w:rsidRPr="00D060DB">
        <w:rPr>
          <w:color w:val="000000" w:themeColor="text1"/>
        </w:rPr>
        <w:t>rnybar energi per teknik samt energianv</w:t>
      </w:r>
      <w:r w:rsidRPr="00D060DB">
        <w:rPr>
          <w:rFonts w:hint="eastAsia"/>
          <w:color w:val="000000" w:themeColor="text1"/>
        </w:rPr>
        <w:t>ä</w:t>
      </w:r>
      <w:r w:rsidRPr="00D060DB">
        <w:rPr>
          <w:color w:val="000000" w:themeColor="text1"/>
        </w:rPr>
        <w:t xml:space="preserve">ndning, totalt och per sektor till 2030 enligt scenario redovisas i avsnitt 4.2.2. </w:t>
      </w:r>
    </w:p>
    <w:p w14:paraId="2713C18A" w14:textId="77777777" w:rsidR="009D6447" w:rsidRPr="00D060DB" w:rsidRDefault="009D6447" w:rsidP="009D6447">
      <w:pPr>
        <w:pStyle w:val="Brdtext"/>
        <w:rPr>
          <w:color w:val="000000" w:themeColor="text1"/>
        </w:rPr>
      </w:pPr>
      <w:r w:rsidRPr="00D060DB">
        <w:rPr>
          <w:color w:val="000000" w:themeColor="text1"/>
        </w:rPr>
        <w:lastRenderedPageBreak/>
        <w:t>Förväntad total slutlig energianvändning (brutto)</w:t>
      </w:r>
      <w:r w:rsidRPr="00D060DB">
        <w:rPr>
          <w:rStyle w:val="Fotnotsreferens"/>
          <w:color w:val="000000" w:themeColor="text1"/>
        </w:rPr>
        <w:footnoteReference w:id="32"/>
      </w:r>
      <w:r w:rsidRPr="00D060DB">
        <w:rPr>
          <w:color w:val="000000" w:themeColor="text1"/>
        </w:rPr>
        <w:t xml:space="preserve"> ökar något i scenariot från 35 </w:t>
      </w:r>
      <w:proofErr w:type="spellStart"/>
      <w:r w:rsidRPr="00D060DB">
        <w:rPr>
          <w:color w:val="000000" w:themeColor="text1"/>
        </w:rPr>
        <w:t>Mtoe</w:t>
      </w:r>
      <w:proofErr w:type="spellEnd"/>
      <w:r w:rsidRPr="00D060DB">
        <w:rPr>
          <w:color w:val="000000" w:themeColor="text1"/>
        </w:rPr>
        <w:t xml:space="preserve"> 2021 till 38 </w:t>
      </w:r>
      <w:proofErr w:type="spellStart"/>
      <w:r w:rsidRPr="00D060DB">
        <w:rPr>
          <w:color w:val="000000" w:themeColor="text1"/>
        </w:rPr>
        <w:t>Mtoe</w:t>
      </w:r>
      <w:proofErr w:type="spellEnd"/>
      <w:r w:rsidRPr="00D060DB">
        <w:rPr>
          <w:color w:val="000000" w:themeColor="text1"/>
        </w:rPr>
        <w:t xml:space="preserve"> 2030. I sektorn Värme och kyla är motsvarande energianvändning oförändrad och 16 </w:t>
      </w:r>
      <w:proofErr w:type="spellStart"/>
      <w:r w:rsidRPr="00D060DB">
        <w:rPr>
          <w:color w:val="000000" w:themeColor="text1"/>
        </w:rPr>
        <w:t>Mtoe</w:t>
      </w:r>
      <w:proofErr w:type="spellEnd"/>
      <w:r w:rsidRPr="00D060DB">
        <w:rPr>
          <w:color w:val="000000" w:themeColor="text1"/>
        </w:rPr>
        <w:t xml:space="preserve"> 2030. Sektorn Transporter minskar något från 2021 till 6,5 </w:t>
      </w:r>
      <w:proofErr w:type="spellStart"/>
      <w:r w:rsidRPr="00D060DB">
        <w:rPr>
          <w:color w:val="000000" w:themeColor="text1"/>
        </w:rPr>
        <w:t>Mtoe</w:t>
      </w:r>
      <w:proofErr w:type="spellEnd"/>
      <w:r w:rsidRPr="00D060DB">
        <w:rPr>
          <w:color w:val="000000" w:themeColor="text1"/>
        </w:rPr>
        <w:t xml:space="preserve"> 2030 och i sektorn El är energianvändningen 16 </w:t>
      </w:r>
      <w:proofErr w:type="spellStart"/>
      <w:r w:rsidRPr="00D060DB">
        <w:rPr>
          <w:color w:val="000000" w:themeColor="text1"/>
        </w:rPr>
        <w:t>Mtoe</w:t>
      </w:r>
      <w:proofErr w:type="spellEnd"/>
      <w:r w:rsidRPr="00D060DB">
        <w:rPr>
          <w:color w:val="000000" w:themeColor="text1"/>
        </w:rPr>
        <w:t xml:space="preserve"> 2030 vilket är en ökning med 3 </w:t>
      </w:r>
      <w:proofErr w:type="spellStart"/>
      <w:r w:rsidRPr="00D060DB">
        <w:rPr>
          <w:color w:val="000000" w:themeColor="text1"/>
        </w:rPr>
        <w:t>Mtoe</w:t>
      </w:r>
      <w:proofErr w:type="spellEnd"/>
      <w:r w:rsidRPr="00D060DB">
        <w:rPr>
          <w:color w:val="000000" w:themeColor="text1"/>
        </w:rPr>
        <w:t xml:space="preserve"> från 2021.</w:t>
      </w:r>
    </w:p>
    <w:p w14:paraId="3BF49084" w14:textId="77777777" w:rsidR="009D6447" w:rsidRPr="00D060DB" w:rsidRDefault="009D6447" w:rsidP="009D6447">
      <w:pPr>
        <w:pStyle w:val="Brdtext"/>
        <w:rPr>
          <w:color w:val="000000" w:themeColor="text1"/>
        </w:rPr>
      </w:pPr>
      <w:r w:rsidRPr="00D060DB">
        <w:rPr>
          <w:color w:val="000000" w:themeColor="text1"/>
        </w:rPr>
        <w:t>Den totalt installerade elproduktionskapaciteten ökar från 44 GW under 2021 till 67 GW 2030 i scenariot. Den installerade kapaciteten i vindkraft som förväntas öka mest med 13 GW mellan 2021 och 2030 vilket kan ses i figur 4. Solkraften förväntas öka under samma period med knappt 5 GW. Uppdelningen mellan ny kapacitet och uppgraderingar saknas.</w:t>
      </w:r>
    </w:p>
    <w:p w14:paraId="3058F970" w14:textId="77777777" w:rsidR="009D6447" w:rsidRPr="00D060DB" w:rsidRDefault="009D6447" w:rsidP="009D6447">
      <w:pPr>
        <w:rPr>
          <w:color w:val="000000" w:themeColor="text1"/>
        </w:rPr>
      </w:pPr>
      <w:r w:rsidRPr="00D060DB">
        <w:rPr>
          <w:color w:val="000000" w:themeColor="text1"/>
        </w:rPr>
        <w:br w:type="page"/>
      </w:r>
    </w:p>
    <w:p w14:paraId="6065FD3A" w14:textId="77777777" w:rsidR="009D6447" w:rsidRPr="00D060DB" w:rsidRDefault="009D6447" w:rsidP="009D6447">
      <w:pPr>
        <w:pStyle w:val="Brdtext"/>
        <w:keepNext/>
        <w:spacing w:after="0"/>
        <w:rPr>
          <w:color w:val="000000" w:themeColor="text1"/>
        </w:rPr>
      </w:pPr>
      <w:r w:rsidRPr="00D060DB">
        <w:rPr>
          <w:i/>
          <w:noProof/>
          <w:color w:val="000000" w:themeColor="text1"/>
        </w:rPr>
        <w:lastRenderedPageBreak/>
        <w:drawing>
          <wp:inline distT="0" distB="0" distL="0" distR="0" wp14:anchorId="1F34B8C4" wp14:editId="44A0E9A1">
            <wp:extent cx="4324350" cy="2284240"/>
            <wp:effectExtent l="0" t="0" r="0" b="1905"/>
            <wp:docPr id="21" name="Picture 21"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En bild som visar diagram&#10;&#10;Automatiskt genererad beskrivn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3826" cy="2289245"/>
                    </a:xfrm>
                    <a:prstGeom prst="rect">
                      <a:avLst/>
                    </a:prstGeom>
                    <a:noFill/>
                  </pic:spPr>
                </pic:pic>
              </a:graphicData>
            </a:graphic>
          </wp:inline>
        </w:drawing>
      </w:r>
    </w:p>
    <w:p w14:paraId="6389813F" w14:textId="1F3B3BC5" w:rsidR="009D6447" w:rsidRPr="00D060DB" w:rsidRDefault="009D6447" w:rsidP="008279D4">
      <w:pPr>
        <w:pStyle w:val="Beskrivning"/>
        <w:rPr>
          <w:color w:val="000000" w:themeColor="text1"/>
        </w:rPr>
      </w:pPr>
      <w:r w:rsidRPr="00D060DB">
        <w:rPr>
          <w:color w:val="000000" w:themeColor="text1"/>
        </w:rPr>
        <w:t xml:space="preserve">Figur 4. Installerad kapacitet per kraftslag i Energimyndighetens scenario </w:t>
      </w:r>
      <w:r w:rsidR="00955BB7">
        <w:rPr>
          <w:color w:val="000000" w:themeColor="text1"/>
        </w:rPr>
        <w:t>Lägre elektrifiering</w:t>
      </w:r>
      <w:r w:rsidRPr="00D060DB">
        <w:rPr>
          <w:color w:val="000000" w:themeColor="text1"/>
        </w:rPr>
        <w:t>, 2020–2030, GW.</w:t>
      </w:r>
      <w:r w:rsidR="00843968" w:rsidRPr="00D060DB">
        <w:rPr>
          <w:color w:val="000000" w:themeColor="text1"/>
        </w:rPr>
        <w:t xml:space="preserve"> </w:t>
      </w:r>
      <w:r w:rsidR="00273DFB" w:rsidRPr="00D060DB">
        <w:rPr>
          <w:color w:val="000000" w:themeColor="text1"/>
        </w:rPr>
        <w:t xml:space="preserve">                                                                                                                                  </w:t>
      </w:r>
      <w:proofErr w:type="spellStart"/>
      <w:r w:rsidR="00843968" w:rsidRPr="00D060DB">
        <w:rPr>
          <w:color w:val="000000" w:themeColor="text1"/>
        </w:rPr>
        <w:t>Anm</w:t>
      </w:r>
      <w:proofErr w:type="spellEnd"/>
      <w:r w:rsidRPr="00D060DB">
        <w:rPr>
          <w:color w:val="000000" w:themeColor="text1"/>
        </w:rPr>
        <w:t>: I modellresultatet antas normaldrift vilket gör att behovet av reservkraft antagligen underskattas.</w:t>
      </w:r>
    </w:p>
    <w:p w14:paraId="2D303211" w14:textId="77777777" w:rsidR="009D6447" w:rsidRPr="00D060DB" w:rsidRDefault="009D6447" w:rsidP="008C42EC">
      <w:pPr>
        <w:pStyle w:val="Rubrik4"/>
        <w:rPr>
          <w:color w:val="000000" w:themeColor="text1"/>
        </w:rPr>
      </w:pPr>
      <w:r w:rsidRPr="00D060DB">
        <w:rPr>
          <w:color w:val="000000" w:themeColor="text1"/>
        </w:rPr>
        <w:t xml:space="preserve">Uppskattade utvecklingsbanor för efterfrågan på bioenergi, uppdelat mellan efterfrågan på värme, el och transport, och för tillgången på biomassa per råvara (med åtskillnad mellan inhemsk produktion och import). Vad gäller skogsbiomassa, en bedömning av dess ursprung och inverkan på LULUCF- sänkan. </w:t>
      </w:r>
    </w:p>
    <w:p w14:paraId="2CFD8A66" w14:textId="77777777" w:rsidR="009D6447" w:rsidRPr="00D060DB" w:rsidRDefault="009D6447" w:rsidP="009D6447">
      <w:pPr>
        <w:pStyle w:val="Brdtext"/>
        <w:rPr>
          <w:color w:val="000000" w:themeColor="text1"/>
        </w:rPr>
      </w:pPr>
      <w:r w:rsidRPr="00D060DB">
        <w:rPr>
          <w:color w:val="000000" w:themeColor="text1"/>
        </w:rPr>
        <w:t>I Energimyndighetens scenario ökar totalanvändningen av bioenergi med drygt 11 TWh mellan 2021–2025 och når 162 TWh. Användningen av bioenergi bedöms 2030 utgöra 166 TWh. Totalanvändningen av bioenergi förväntas efter 2030 att minska med 19 TWh, från 166 TWh 2030 till 147 TWh 2040, vilket framgår av figur 5 nedan.</w:t>
      </w:r>
    </w:p>
    <w:p w14:paraId="15B324D4" w14:textId="77777777" w:rsidR="009D6447" w:rsidRPr="00D060DB" w:rsidRDefault="009D6447" w:rsidP="009D6447">
      <w:pPr>
        <w:pStyle w:val="Brdtext"/>
        <w:rPr>
          <w:color w:val="000000" w:themeColor="text1"/>
        </w:rPr>
      </w:pPr>
      <w:r w:rsidRPr="00D060DB">
        <w:rPr>
          <w:color w:val="000000" w:themeColor="text1"/>
        </w:rPr>
        <w:t>I sektorn värme och kyla minskar användningen av bioenergi med drygt 3 TWh mellan 2021–2025, för att därefter minska ytterligare med drygt 0,5 TWh, till att utgöra 112 TWh 2030. Minskningen sker både i kategorin fasta biobränslen och avlutar</w:t>
      </w:r>
      <w:r w:rsidRPr="00D060DB">
        <w:rPr>
          <w:rStyle w:val="Fotnotsreferens"/>
          <w:color w:val="000000" w:themeColor="text1"/>
        </w:rPr>
        <w:footnoteReference w:id="33"/>
      </w:r>
      <w:r w:rsidRPr="00D060DB">
        <w:rPr>
          <w:color w:val="000000" w:themeColor="text1"/>
        </w:rPr>
        <w:t xml:space="preserve">, medan kategorin flytande biobränslen ökar något. </w:t>
      </w:r>
    </w:p>
    <w:p w14:paraId="14988E38" w14:textId="50AFDB72" w:rsidR="009D6447" w:rsidRPr="00D060DB" w:rsidRDefault="009D6447" w:rsidP="009D6447">
      <w:pPr>
        <w:pStyle w:val="Brdtext"/>
        <w:rPr>
          <w:color w:val="000000" w:themeColor="text1"/>
        </w:rPr>
      </w:pPr>
      <w:r w:rsidRPr="00D060DB">
        <w:rPr>
          <w:color w:val="000000" w:themeColor="text1"/>
        </w:rPr>
        <w:t>I sektorn transport ökar användningen av bioenergi och då endast flytande biodrivmedel med 14,5 TWh mellan 2021–2025. Användningen av bioenergi i kategorin förväntas öka med ytterligare 4,5 TWh till 2030. Ökningen beror främst på en ökad användning av HVO (ca 15 TWh), som idag primärt produceras från avfall och restprodukter</w:t>
      </w:r>
      <w:r w:rsidRPr="00D060DB">
        <w:rPr>
          <w:rStyle w:val="Fotnotsreferens"/>
          <w:color w:val="000000" w:themeColor="text1"/>
        </w:rPr>
        <w:footnoteReference w:id="34"/>
      </w:r>
      <w:r w:rsidRPr="00D060DB">
        <w:rPr>
          <w:color w:val="000000" w:themeColor="text1"/>
        </w:rPr>
        <w:t xml:space="preserve">. Scenariot för transportsektorns användning av bioenergi </w:t>
      </w:r>
      <w:r w:rsidR="00A3114B">
        <w:rPr>
          <w:color w:val="000000" w:themeColor="text1"/>
        </w:rPr>
        <w:t xml:space="preserve">(och total energi) </w:t>
      </w:r>
      <w:r w:rsidRPr="00D060DB">
        <w:rPr>
          <w:color w:val="000000" w:themeColor="text1"/>
        </w:rPr>
        <w:t xml:space="preserve">är dock osäkert, eftersom kommande politiska beslut gällande reduktionsplikten kan komma att minska användningen av bioenergi inom </w:t>
      </w:r>
      <w:r w:rsidRPr="00D060DB">
        <w:rPr>
          <w:color w:val="000000" w:themeColor="text1"/>
        </w:rPr>
        <w:lastRenderedPageBreak/>
        <w:t>transportsektorn. Totalanvändningen av bioenergi i transportsektorn förväntas minska med 16 TWh mellan 2030–2040, vilket beror på förväntad ökad elektrifiering av transportsektorn som minskar den totala efterfrågan på drivmedel</w:t>
      </w:r>
      <w:r w:rsidRPr="00D060DB">
        <w:rPr>
          <w:rStyle w:val="Fotnotsreferens"/>
          <w:color w:val="000000" w:themeColor="text1"/>
        </w:rPr>
        <w:footnoteReference w:id="35"/>
      </w:r>
      <w:r w:rsidRPr="00D060DB">
        <w:rPr>
          <w:color w:val="000000" w:themeColor="text1"/>
        </w:rPr>
        <w:t>.</w:t>
      </w:r>
    </w:p>
    <w:p w14:paraId="3B94AC79" w14:textId="77777777" w:rsidR="009D6447" w:rsidRPr="00D060DB" w:rsidRDefault="009D6447" w:rsidP="009D6447">
      <w:pPr>
        <w:pStyle w:val="Brdtext"/>
        <w:rPr>
          <w:color w:val="000000" w:themeColor="text1"/>
        </w:rPr>
      </w:pPr>
      <w:r w:rsidRPr="00D060DB">
        <w:rPr>
          <w:color w:val="000000" w:themeColor="text1"/>
        </w:rPr>
        <w:t xml:space="preserve">I sektorn el förväntas endast en marginell minskning av användningen av bioenergi med drygt 0,5 TWh mellan 2021–2030. </w:t>
      </w:r>
    </w:p>
    <w:p w14:paraId="51A9654A" w14:textId="77777777" w:rsidR="009D6447" w:rsidRPr="00D060DB" w:rsidRDefault="009D6447" w:rsidP="009D6447">
      <w:pPr>
        <w:pStyle w:val="Brdtext"/>
        <w:rPr>
          <w:color w:val="000000" w:themeColor="text1"/>
        </w:rPr>
      </w:pPr>
      <w:r w:rsidRPr="00D060DB">
        <w:rPr>
          <w:color w:val="000000" w:themeColor="text1"/>
        </w:rPr>
        <w:t>Idag förekommer en förhållandevis omfattande import till Sverige av biomassaråvara för alla tre användarsektorer, samtidigt som det för de flesta råvarusortiment finns en betydande nationell potential. Det finns dock ingen statlig policy för styrning av balansen mellan inhemsk produktion och import utan det är marknadskrafterna som styr.</w:t>
      </w:r>
      <w:r w:rsidRPr="00D060DB">
        <w:rPr>
          <w:rFonts w:asciiTheme="majorHAnsi" w:hAnsiTheme="majorHAnsi" w:cstheme="majorHAnsi"/>
          <w:color w:val="000000" w:themeColor="text1"/>
          <w:sz w:val="14"/>
          <w:szCs w:val="14"/>
        </w:rPr>
        <w:t xml:space="preserve"> </w:t>
      </w:r>
    </w:p>
    <w:p w14:paraId="6A9F9EB9" w14:textId="77777777" w:rsidR="009D6447" w:rsidRPr="00D060DB" w:rsidRDefault="009D6447" w:rsidP="009D6447">
      <w:pPr>
        <w:pStyle w:val="Brdtext"/>
        <w:keepNext/>
        <w:rPr>
          <w:color w:val="000000" w:themeColor="text1"/>
        </w:rPr>
      </w:pPr>
      <w:r w:rsidRPr="00D060DB">
        <w:rPr>
          <w:noProof/>
          <w:color w:val="000000" w:themeColor="text1"/>
        </w:rPr>
        <w:drawing>
          <wp:inline distT="0" distB="0" distL="0" distR="0" wp14:anchorId="6C2FA8B1" wp14:editId="7B677B05">
            <wp:extent cx="4680000" cy="2449342"/>
            <wp:effectExtent l="0" t="0" r="6350" b="8255"/>
            <wp:docPr id="27" name="Picture 27"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ildobjekt 27" descr="En bild som visar diagram&#10;&#10;Automatiskt genererad beskriv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80000" cy="2449342"/>
                    </a:xfrm>
                    <a:prstGeom prst="rect">
                      <a:avLst/>
                    </a:prstGeom>
                    <a:noFill/>
                  </pic:spPr>
                </pic:pic>
              </a:graphicData>
            </a:graphic>
          </wp:inline>
        </w:drawing>
      </w:r>
    </w:p>
    <w:p w14:paraId="08990D0E" w14:textId="3E70B0A9" w:rsidR="009D6447" w:rsidRPr="00D060DB" w:rsidRDefault="009D6447" w:rsidP="009D6447">
      <w:pPr>
        <w:pStyle w:val="Beskrivning"/>
        <w:rPr>
          <w:color w:val="000000" w:themeColor="text1"/>
        </w:rPr>
      </w:pPr>
      <w:r w:rsidRPr="00D060DB">
        <w:rPr>
          <w:color w:val="000000" w:themeColor="text1"/>
        </w:rPr>
        <w:t xml:space="preserve">Figur 5. Användning av bioenergi i sektorerna värme och kyla, el samt transport per typ av biomassa mellan 2005–2030 samt bedömning i Energimyndighetens scenario till 2030, TWh. Källa: Energimyndigheten. </w:t>
      </w:r>
      <w:r w:rsidRPr="00D060DB">
        <w:rPr>
          <w:color w:val="000000" w:themeColor="text1"/>
        </w:rPr>
        <w:br/>
      </w:r>
      <w:proofErr w:type="spellStart"/>
      <w:r w:rsidRPr="00D060DB">
        <w:rPr>
          <w:color w:val="000000" w:themeColor="text1"/>
        </w:rPr>
        <w:t>Anm</w:t>
      </w:r>
      <w:proofErr w:type="spellEnd"/>
      <w:r w:rsidRPr="00D060DB">
        <w:rPr>
          <w:color w:val="000000" w:themeColor="text1"/>
        </w:rPr>
        <w:t>: T=Transport, E= E</w:t>
      </w:r>
      <w:r w:rsidR="00655C54">
        <w:rPr>
          <w:color w:val="000000" w:themeColor="text1"/>
        </w:rPr>
        <w:t>l</w:t>
      </w:r>
      <w:r w:rsidRPr="00D060DB">
        <w:rPr>
          <w:color w:val="000000" w:themeColor="text1"/>
        </w:rPr>
        <w:t xml:space="preserve">, och VK= Värme och kyla. </w:t>
      </w:r>
    </w:p>
    <w:p w14:paraId="72969080" w14:textId="77777777" w:rsidR="009D6447" w:rsidRPr="00D060DB" w:rsidRDefault="009D6447" w:rsidP="009D6447">
      <w:pPr>
        <w:pStyle w:val="Brdtext"/>
        <w:rPr>
          <w:color w:val="000000" w:themeColor="text1"/>
        </w:rPr>
      </w:pPr>
      <w:r w:rsidRPr="00D060DB">
        <w:rPr>
          <w:color w:val="000000" w:themeColor="text1"/>
        </w:rPr>
        <w:t>I Energimyndighetens scenario framg</w:t>
      </w:r>
      <w:r w:rsidRPr="00D060DB">
        <w:rPr>
          <w:rFonts w:hint="eastAsia"/>
          <w:color w:val="000000" w:themeColor="text1"/>
        </w:rPr>
        <w:t>å</w:t>
      </w:r>
      <w:r w:rsidRPr="00D060DB">
        <w:rPr>
          <w:color w:val="000000" w:themeColor="text1"/>
        </w:rPr>
        <w:t>r inte vilka specifika typer av biobr</w:t>
      </w:r>
      <w:r w:rsidRPr="00D060DB">
        <w:rPr>
          <w:rFonts w:hint="eastAsia"/>
          <w:color w:val="000000" w:themeColor="text1"/>
        </w:rPr>
        <w:t>ä</w:t>
      </w:r>
      <w:r w:rsidRPr="00D060DB">
        <w:rPr>
          <w:color w:val="000000" w:themeColor="text1"/>
        </w:rPr>
        <w:t>nslen som anv</w:t>
      </w:r>
      <w:r w:rsidRPr="00D060DB">
        <w:rPr>
          <w:rFonts w:hint="eastAsia"/>
          <w:color w:val="000000" w:themeColor="text1"/>
        </w:rPr>
        <w:t>ä</w:t>
      </w:r>
      <w:r w:rsidRPr="00D060DB">
        <w:rPr>
          <w:color w:val="000000" w:themeColor="text1"/>
        </w:rPr>
        <w:t>nds, dvs. om de utg</w:t>
      </w:r>
      <w:r w:rsidRPr="00D060DB">
        <w:rPr>
          <w:rFonts w:hint="eastAsia"/>
          <w:color w:val="000000" w:themeColor="text1"/>
        </w:rPr>
        <w:t>ö</w:t>
      </w:r>
      <w:r w:rsidRPr="00D060DB">
        <w:rPr>
          <w:color w:val="000000" w:themeColor="text1"/>
        </w:rPr>
        <w:t>rs av skogsr</w:t>
      </w:r>
      <w:r w:rsidRPr="00D060DB">
        <w:rPr>
          <w:rFonts w:hint="eastAsia"/>
          <w:color w:val="000000" w:themeColor="text1"/>
        </w:rPr>
        <w:t>å</w:t>
      </w:r>
      <w:r w:rsidRPr="00D060DB">
        <w:rPr>
          <w:color w:val="000000" w:themeColor="text1"/>
        </w:rPr>
        <w:t>vara eller ej. Användningen av fasta biobränslen minskar dock marginellt mellan 2021–2030 med drygt 2 TWh. Användningen förväntas därefter minska ytterligare med drygt 2 TWh mellan 2030–2040. Användningen av skogsråvara i form av grenar och toppar bedöms inte innebära någon betydande påverkan på LULUCF-sänkan.</w:t>
      </w:r>
    </w:p>
    <w:p w14:paraId="1532641B" w14:textId="77777777" w:rsidR="009D6447" w:rsidRPr="00D060DB" w:rsidRDefault="009D6447" w:rsidP="008C42EC">
      <w:pPr>
        <w:pStyle w:val="Rubrik4"/>
        <w:rPr>
          <w:color w:val="000000" w:themeColor="text1"/>
        </w:rPr>
      </w:pPr>
      <w:r w:rsidRPr="00D060DB">
        <w:rPr>
          <w:color w:val="000000" w:themeColor="text1"/>
        </w:rPr>
        <w:lastRenderedPageBreak/>
        <w:t xml:space="preserve">I tillämpliga fall, andra nationella utvecklingsbanor och mål, inklusive utveckling och mål som är långsiktiga och sektorsspecifika (t.ex. andelen förnybar energi inom fjärrvärme, användningen av förnybar energi i byggnader, förnybar energi som produceras av städer, gemenskaper för förnybar energi och egenanvändare av förnybar energi, energi som återvunnits från rötslam i samband med avloppsrening). </w:t>
      </w:r>
    </w:p>
    <w:p w14:paraId="49371EF9" w14:textId="3814A696" w:rsidR="009D6447" w:rsidRPr="00D060DB" w:rsidRDefault="009D6447" w:rsidP="009D6447">
      <w:pPr>
        <w:pStyle w:val="Rubrik2"/>
        <w:rPr>
          <w:color w:val="000000" w:themeColor="text1"/>
        </w:rPr>
      </w:pPr>
      <w:bookmarkStart w:id="46" w:name="_Ref15905934"/>
      <w:bookmarkStart w:id="47" w:name="_Toc18932029"/>
      <w:bookmarkStart w:id="48" w:name="_Toc25897854"/>
      <w:bookmarkStart w:id="49" w:name="_Toc30060297"/>
      <w:bookmarkStart w:id="50" w:name="_Toc131077106"/>
      <w:r w:rsidRPr="00D060DB">
        <w:rPr>
          <w:color w:val="000000" w:themeColor="text1"/>
        </w:rPr>
        <w:t>Dimensionen energieffektivitet</w:t>
      </w:r>
      <w:bookmarkEnd w:id="46"/>
      <w:bookmarkEnd w:id="47"/>
      <w:bookmarkEnd w:id="48"/>
      <w:bookmarkEnd w:id="49"/>
      <w:bookmarkEnd w:id="50"/>
    </w:p>
    <w:p w14:paraId="62AC1504" w14:textId="77777777" w:rsidR="009D6447" w:rsidRPr="00D060DB" w:rsidRDefault="009D6447" w:rsidP="000C5A4E">
      <w:pPr>
        <w:pStyle w:val="Rubrik3"/>
        <w:rPr>
          <w:color w:val="000000" w:themeColor="text1"/>
          <w:sz w:val="19"/>
          <w:szCs w:val="19"/>
        </w:rPr>
      </w:pPr>
      <w:bookmarkStart w:id="51" w:name="_Toc30060298"/>
      <w:r w:rsidRPr="00D060DB">
        <w:rPr>
          <w:color w:val="000000" w:themeColor="text1"/>
        </w:rPr>
        <w:t>De uppgifter som anges i artikel 4 b</w:t>
      </w:r>
      <w:bookmarkEnd w:id="51"/>
    </w:p>
    <w:p w14:paraId="7EAF1D21" w14:textId="77777777" w:rsidR="009D6447" w:rsidRPr="00D060DB" w:rsidRDefault="009D6447" w:rsidP="000C5A4E">
      <w:pPr>
        <w:pStyle w:val="Rubrik4"/>
        <w:rPr>
          <w:color w:val="000000" w:themeColor="text1"/>
        </w:rPr>
      </w:pPr>
      <w:r w:rsidRPr="00D060DB">
        <w:rPr>
          <w:color w:val="000000" w:themeColor="text1"/>
        </w:rPr>
        <w:t xml:space="preserve">Det vägledande nationella energieffektivitetsbidrag för att uppnå unionens energieffektivitetsmål på minst 32,5 % fram till 2030 som avses i artiklarna 1.1 och 3.5 i direktiv 2012/27/EU, grundat på antingen primärenergianvändning eller slutlig energianvändning, primär eller slutlig energibesparing eller energiintensitet. Medlemsstaterna ska uttrycka sitt bidrag i termer av absolut nivå av primärenergianvändning och slutlig energianvändning 2020 och i termer av absolut nivå av primärenergianvändning och slutlig energianvändning 2030, med en vägledande utvecklingsbana för detta bidrag från 2021 och framåt. De ska förklara sin bakomliggande metod och de omvandlingsfaktorer som används. </w:t>
      </w:r>
    </w:p>
    <w:p w14:paraId="1EFD83A9" w14:textId="77777777" w:rsidR="009D6447" w:rsidRPr="00D060DB" w:rsidRDefault="009D6447" w:rsidP="009D6447">
      <w:pPr>
        <w:pStyle w:val="Brdtext"/>
        <w:rPr>
          <w:color w:val="000000" w:themeColor="text1"/>
        </w:rPr>
      </w:pPr>
      <w:r w:rsidRPr="00D060DB">
        <w:rPr>
          <w:color w:val="000000" w:themeColor="text1"/>
        </w:rPr>
        <w:t xml:space="preserve">Sverige har satt upp ett mål om att fram till 2030 ska energianvändningen vara 50 procent effektivare än 2005. Målet uttrycks som ett sektorsövergripande mål om minskad energiintensitet, dvs. förhållandet mellan tillförd (primär) energi och BNP i fasta priser. Figur 6 visar utvecklingen mot målet. </w:t>
      </w:r>
    </w:p>
    <w:p w14:paraId="7EB0A9DB" w14:textId="0E3B36AF" w:rsidR="009D6447" w:rsidRPr="00D060DB" w:rsidRDefault="003409C4" w:rsidP="009D6447">
      <w:pPr>
        <w:pStyle w:val="Brdtext"/>
        <w:spacing w:after="0"/>
        <w:rPr>
          <w:color w:val="000000" w:themeColor="text1"/>
        </w:rPr>
      </w:pPr>
      <w:r>
        <w:rPr>
          <w:noProof/>
          <w:color w:val="000000" w:themeColor="text1"/>
        </w:rPr>
        <w:drawing>
          <wp:inline distT="0" distB="0" distL="0" distR="0" wp14:anchorId="6E7C0998" wp14:editId="186D6C08">
            <wp:extent cx="3955121" cy="2222626"/>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78209" cy="2235601"/>
                    </a:xfrm>
                    <a:prstGeom prst="rect">
                      <a:avLst/>
                    </a:prstGeom>
                    <a:noFill/>
                  </pic:spPr>
                </pic:pic>
              </a:graphicData>
            </a:graphic>
          </wp:inline>
        </w:drawing>
      </w:r>
    </w:p>
    <w:p w14:paraId="5A7130FD" w14:textId="20DC9B6F" w:rsidR="009D6447" w:rsidRPr="0057745C" w:rsidRDefault="009D6447" w:rsidP="00273DFB">
      <w:pPr>
        <w:pStyle w:val="Beskrivning"/>
      </w:pPr>
      <w:bookmarkStart w:id="52" w:name="_Ref12463822"/>
      <w:r w:rsidRPr="0057745C">
        <w:t xml:space="preserve">Figur </w:t>
      </w:r>
      <w:bookmarkEnd w:id="52"/>
      <w:r w:rsidR="0057745C" w:rsidRPr="0057745C">
        <w:t>6</w:t>
      </w:r>
      <w:r w:rsidR="006D38EA">
        <w:t>.</w:t>
      </w:r>
      <w:r w:rsidRPr="0057745C">
        <w:t xml:space="preserve"> Energiintensitetsmål till 2030. Statistik t.o.m. 2021 och därefter en antagen linjär utveckling till </w:t>
      </w:r>
      <w:proofErr w:type="spellStart"/>
      <w:r w:rsidRPr="0057745C">
        <w:t>målåret</w:t>
      </w:r>
      <w:proofErr w:type="spellEnd"/>
      <w:r w:rsidRPr="0057745C">
        <w:t>. Källa: Energimyndigheten.</w:t>
      </w:r>
    </w:p>
    <w:p w14:paraId="4371529F" w14:textId="77777777" w:rsidR="009D6447" w:rsidRPr="00D060DB" w:rsidRDefault="009D6447" w:rsidP="009D6447">
      <w:pPr>
        <w:rPr>
          <w:color w:val="000000" w:themeColor="text1"/>
        </w:rPr>
      </w:pPr>
    </w:p>
    <w:p w14:paraId="6D7B6923" w14:textId="6CA34F0D" w:rsidR="009D6447" w:rsidRPr="00D060DB" w:rsidRDefault="009D6447" w:rsidP="009D6447">
      <w:pPr>
        <w:pStyle w:val="Brdtext"/>
        <w:rPr>
          <w:color w:val="000000" w:themeColor="text1"/>
        </w:rPr>
      </w:pPr>
      <w:r w:rsidRPr="00D060DB">
        <w:rPr>
          <w:color w:val="000000" w:themeColor="text1"/>
        </w:rPr>
        <w:t xml:space="preserve">Då det svenska målet till 2030 är ett energiintensitetsmål finns ingen fast nivå på tillförd (primär) och slutlig energianvändning vid måluppfyllelse. I figur 7 redovisas vilka energianvändningsnivåerna beräknas bli vid olika antaganden om BNP-utveckling. </w:t>
      </w:r>
      <w:r w:rsidR="00D10EAC" w:rsidRPr="00D060DB">
        <w:rPr>
          <w:color w:val="000000" w:themeColor="text1"/>
        </w:rPr>
        <w:t xml:space="preserve">Under antagande om en årlig ekonomiskt tillväxt på 2 procent beräknas den primära energianvändningen vid måluppfyllelse år 2030 vara </w:t>
      </w:r>
      <w:r w:rsidR="00D10EAC">
        <w:rPr>
          <w:color w:val="000000" w:themeColor="text1"/>
        </w:rPr>
        <w:t>470</w:t>
      </w:r>
      <w:r w:rsidR="00D10EAC" w:rsidRPr="00D060DB">
        <w:rPr>
          <w:color w:val="000000" w:themeColor="text1"/>
        </w:rPr>
        <w:t xml:space="preserve"> TWh. Den slutliga energianvändningen vid måluppfyllelse år 2030 beräknas vara </w:t>
      </w:r>
      <w:r w:rsidR="00D10EAC">
        <w:rPr>
          <w:color w:val="000000" w:themeColor="text1"/>
        </w:rPr>
        <w:t>347</w:t>
      </w:r>
      <w:r w:rsidR="00D10EAC" w:rsidRPr="00D060DB">
        <w:rPr>
          <w:color w:val="000000" w:themeColor="text1"/>
        </w:rPr>
        <w:t xml:space="preserve"> TWh. Dessa nivåer är inte målnivåer. En annan BNP-utveckling ger andra nivåer på energianvändningen.</w:t>
      </w:r>
      <w:r w:rsidR="00D10EAC">
        <w:rPr>
          <w:color w:val="000000" w:themeColor="text1"/>
        </w:rPr>
        <w:t xml:space="preserve"> Beräkningen har uppdaterats och inkluderar nu utrikes flyg på samma sätt som EU:s energieffektiviseringsmål.</w:t>
      </w:r>
    </w:p>
    <w:p w14:paraId="172918C6" w14:textId="2ED4B532" w:rsidR="00442288" w:rsidRPr="00D060DB" w:rsidRDefault="00442288" w:rsidP="009D6447">
      <w:pPr>
        <w:pStyle w:val="Brdtext"/>
        <w:keepNext/>
        <w:rPr>
          <w:rStyle w:val="BeskrivningChar"/>
          <w:color w:val="000000" w:themeColor="text1"/>
        </w:rPr>
      </w:pPr>
      <w:r w:rsidRPr="00D060DB">
        <w:rPr>
          <w:rStyle w:val="BeskrivningChar"/>
          <w:noProof/>
          <w:color w:val="000000" w:themeColor="text1"/>
        </w:rPr>
        <w:drawing>
          <wp:inline distT="0" distB="0" distL="0" distR="0" wp14:anchorId="456F84F3" wp14:editId="58895CB2">
            <wp:extent cx="4476938" cy="2964146"/>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5225" cy="2976253"/>
                    </a:xfrm>
                    <a:prstGeom prst="rect">
                      <a:avLst/>
                    </a:prstGeom>
                    <a:noFill/>
                  </pic:spPr>
                </pic:pic>
              </a:graphicData>
            </a:graphic>
          </wp:inline>
        </w:drawing>
      </w:r>
    </w:p>
    <w:p w14:paraId="327D5994" w14:textId="6A213632" w:rsidR="009D6447" w:rsidRPr="00D060DB" w:rsidRDefault="009D6447" w:rsidP="009D6447">
      <w:pPr>
        <w:pStyle w:val="Brdtext"/>
        <w:keepNext/>
        <w:rPr>
          <w:rFonts w:asciiTheme="majorHAnsi" w:hAnsiTheme="majorHAnsi" w:cstheme="majorHAnsi"/>
          <w:color w:val="000000" w:themeColor="text1"/>
          <w:sz w:val="14"/>
          <w:szCs w:val="14"/>
        </w:rPr>
      </w:pPr>
      <w:r w:rsidRPr="00D060DB">
        <w:rPr>
          <w:rStyle w:val="BeskrivningChar"/>
          <w:color w:val="000000" w:themeColor="text1"/>
        </w:rPr>
        <w:t>Figur 7. Beräknade nivåer för tillförd (primär) och slutlig energianvändning vid uppfyllelse av Sveriges mål om 50 procent lägre energiintensitet år 2030.</w:t>
      </w:r>
    </w:p>
    <w:p w14:paraId="0DE251F8" w14:textId="7ACF02CB" w:rsidR="009D6447" w:rsidRPr="00D060DB" w:rsidRDefault="009D6447" w:rsidP="009D6447">
      <w:pPr>
        <w:pStyle w:val="Brdtext"/>
        <w:rPr>
          <w:color w:val="000000" w:themeColor="text1"/>
        </w:rPr>
      </w:pPr>
      <w:r w:rsidRPr="00D060DB">
        <w:rPr>
          <w:color w:val="000000" w:themeColor="text1"/>
        </w:rPr>
        <w:t xml:space="preserve">I Energimyndighetens långsiktiga scenarier (se avsnitt 4) uppskattas Sverige att ha en primärenergianvändning – i praktiken samma som tillförd energi – på </w:t>
      </w:r>
      <w:r w:rsidR="00E05560" w:rsidRPr="007A6FFF">
        <w:rPr>
          <w:color w:val="000000" w:themeColor="text1"/>
        </w:rPr>
        <w:t>523</w:t>
      </w:r>
      <w:r w:rsidRPr="00D060DB">
        <w:rPr>
          <w:color w:val="000000" w:themeColor="text1"/>
        </w:rPr>
        <w:t xml:space="preserve"> TWh och en slutanvändning på </w:t>
      </w:r>
      <w:r w:rsidR="0054241D" w:rsidRPr="00D060DB">
        <w:rPr>
          <w:color w:val="000000" w:themeColor="text1"/>
        </w:rPr>
        <w:t>392</w:t>
      </w:r>
      <w:r w:rsidRPr="00D060DB">
        <w:rPr>
          <w:color w:val="000000" w:themeColor="text1"/>
        </w:rPr>
        <w:t xml:space="preserve"> TWh 2030. Utvecklingen av energiintensiteten beror utöver BNP-utvecklingen på primärenergianvändningen som i sin tur beror på åtgärder för förnybar energi, energieffektivisering, strukturella förändringar i industrin, andelen kärnkraft samt den allmänna ekonomiska utvecklingen.</w:t>
      </w:r>
    </w:p>
    <w:p w14:paraId="3E6F4A58" w14:textId="77777777" w:rsidR="009D6447" w:rsidRPr="00D060DB" w:rsidRDefault="009D6447" w:rsidP="00B26AEF">
      <w:pPr>
        <w:pStyle w:val="Brdtext"/>
        <w:rPr>
          <w:color w:val="000000" w:themeColor="text1"/>
        </w:rPr>
      </w:pPr>
      <w:r w:rsidRPr="00D060DB">
        <w:rPr>
          <w:color w:val="000000" w:themeColor="text1"/>
        </w:rPr>
        <w:t>Scenarier görs huvudsakligen i energitermer, inte fysikaliska enheter, med basårsstatistik från de nationella energibalanserna (officiell statistik). Scenarierna görs för både tillförd och slutanvänd energi, varför inga omvandlingsfaktorer för exempelvis el och fjärrvärme behövs i beräkningarna.</w:t>
      </w:r>
    </w:p>
    <w:p w14:paraId="4E83F519" w14:textId="77777777" w:rsidR="009D6447" w:rsidRPr="00D060DB" w:rsidRDefault="009D6447" w:rsidP="009D6447">
      <w:pPr>
        <w:pStyle w:val="Rubrik4"/>
        <w:rPr>
          <w:color w:val="000000" w:themeColor="text1"/>
        </w:rPr>
      </w:pPr>
      <w:r w:rsidRPr="00D060DB">
        <w:rPr>
          <w:color w:val="000000" w:themeColor="text1"/>
        </w:rPr>
        <w:lastRenderedPageBreak/>
        <w:t xml:space="preserve">Den ackumulerade energibesparing i slutanvändningsledet som ska uppnås under perioden 2021–2030 enligt artikel 7.1 b om energisparkraven enligt direktiv 2012/27/EU. </w:t>
      </w:r>
    </w:p>
    <w:p w14:paraId="375EA5D6" w14:textId="77777777" w:rsidR="009D6447" w:rsidRPr="00D060DB" w:rsidRDefault="009D6447" w:rsidP="009D6447">
      <w:pPr>
        <w:pStyle w:val="Brdtext"/>
        <w:rPr>
          <w:color w:val="000000" w:themeColor="text1"/>
        </w:rPr>
      </w:pPr>
      <w:r w:rsidRPr="00D060DB">
        <w:rPr>
          <w:color w:val="000000" w:themeColor="text1"/>
        </w:rPr>
        <w:t>Enligt gällande energieffektivitetsdirektiv ska medlemsstaterna uppnå en ackumulerad energibesparing i slutanvänd</w:t>
      </w:r>
      <w:r w:rsidRPr="00D060DB">
        <w:rPr>
          <w:color w:val="000000" w:themeColor="text1"/>
        </w:rPr>
        <w:softHyphen/>
        <w:t>ningsledet för hela sparkravsperioden 2021–2030 som motsvarar nya årliga besparingar på minst 0,8 procent av den genomsnittliga slutliga energi</w:t>
      </w:r>
      <w:r w:rsidRPr="00D060DB">
        <w:rPr>
          <w:color w:val="000000" w:themeColor="text1"/>
        </w:rPr>
        <w:softHyphen/>
        <w:t>användningen 2016–2018. Den genomsnittliga slutliga energianvändningen 2016–2018 var enligt data från Eurostat 371 TWh för Sverige, vilket innebär att det totala sparkravet blir 165 TWh.</w:t>
      </w:r>
    </w:p>
    <w:p w14:paraId="450CCFD8" w14:textId="77777777" w:rsidR="009D6447" w:rsidRPr="00D060DB" w:rsidRDefault="009D6447" w:rsidP="009D6447">
      <w:pPr>
        <w:pStyle w:val="Rubrik4"/>
        <w:rPr>
          <w:color w:val="000000" w:themeColor="text1"/>
        </w:rPr>
      </w:pPr>
      <w:r w:rsidRPr="00D060DB">
        <w:rPr>
          <w:color w:val="000000" w:themeColor="text1"/>
        </w:rPr>
        <w:t xml:space="preserve">De vägledande milstolparna för en långsiktig renoveringsstrategi för det nationella beståndet av bostadshus och andra byggnader än bostäder, både offentliga och privata, jämte färdplanen med nationellt fastställda mätbara framstegsindikatorer, en evidensbaserad skattning av förväntade energibesparingar och fördelar i vidare bemärkelse, och bidragen till unionens energieffektivitetsmål enligt direktiv 2012/27/EU i enlighet med artikel 2a i direktiv 2010/31/EU. </w:t>
      </w:r>
    </w:p>
    <w:p w14:paraId="178E67CA" w14:textId="77777777" w:rsidR="009D6447" w:rsidRPr="00D060DB" w:rsidRDefault="009D6447" w:rsidP="009D6447">
      <w:pPr>
        <w:pStyle w:val="Brdtext"/>
        <w:rPr>
          <w:color w:val="000000" w:themeColor="text1"/>
        </w:rPr>
      </w:pPr>
      <w:r w:rsidRPr="00D060DB">
        <w:rPr>
          <w:color w:val="000000" w:themeColor="text1"/>
        </w:rPr>
        <w:t xml:space="preserve">Sverige rapporterade sin långsiktiga renoveringsstrategi, inklusive de vägledande milstolparna, till kommissionen år 2020. </w:t>
      </w:r>
    </w:p>
    <w:p w14:paraId="4D306D73" w14:textId="77777777" w:rsidR="009D6447" w:rsidRPr="00D060DB" w:rsidRDefault="009D6447" w:rsidP="009D6447">
      <w:pPr>
        <w:pStyle w:val="Brdtext"/>
        <w:rPr>
          <w:color w:val="000000" w:themeColor="text1"/>
        </w:rPr>
      </w:pPr>
      <w:r w:rsidRPr="00D060DB">
        <w:rPr>
          <w:color w:val="000000" w:themeColor="text1"/>
        </w:rPr>
        <w:t xml:space="preserve">De </w:t>
      </w:r>
      <w:r w:rsidRPr="00D060DB">
        <w:rPr>
          <w:i/>
          <w:color w:val="000000" w:themeColor="text1"/>
        </w:rPr>
        <w:t>indikativa milstolparna</w:t>
      </w:r>
      <w:r w:rsidRPr="00D060DB">
        <w:rPr>
          <w:color w:val="000000" w:themeColor="text1"/>
        </w:rPr>
        <w:t xml:space="preserve"> är:</w:t>
      </w:r>
    </w:p>
    <w:p w14:paraId="55E3B00A" w14:textId="77777777" w:rsidR="009D6447" w:rsidRPr="00D060DB" w:rsidRDefault="009D6447">
      <w:pPr>
        <w:pStyle w:val="Brdtext"/>
        <w:numPr>
          <w:ilvl w:val="0"/>
          <w:numId w:val="19"/>
        </w:numPr>
        <w:tabs>
          <w:tab w:val="left" w:pos="1701"/>
          <w:tab w:val="left" w:pos="3600"/>
          <w:tab w:val="left" w:pos="5387"/>
        </w:tabs>
        <w:spacing w:after="280" w:line="276" w:lineRule="auto"/>
        <w:rPr>
          <w:color w:val="000000" w:themeColor="text1"/>
        </w:rPr>
      </w:pPr>
      <w:r w:rsidRPr="00D060DB">
        <w:rPr>
          <w:color w:val="000000" w:themeColor="text1"/>
        </w:rPr>
        <w:t>Lägre energianvändning i byggnadsbeståndet (kWh/m</w:t>
      </w:r>
      <w:r w:rsidRPr="00D060DB">
        <w:rPr>
          <w:color w:val="000000" w:themeColor="text1"/>
          <w:vertAlign w:val="superscript"/>
        </w:rPr>
        <w:t>2</w:t>
      </w:r>
      <w:r w:rsidRPr="00D060DB">
        <w:rPr>
          <w:color w:val="000000" w:themeColor="text1"/>
        </w:rPr>
        <w:t>) än vid närmast föregående milstolpe för 2030, 2040 och 2050.</w:t>
      </w:r>
    </w:p>
    <w:p w14:paraId="1AE5529E" w14:textId="77777777" w:rsidR="009D6447" w:rsidRPr="00D060DB" w:rsidRDefault="009D6447">
      <w:pPr>
        <w:pStyle w:val="Brdtext"/>
        <w:numPr>
          <w:ilvl w:val="0"/>
          <w:numId w:val="19"/>
        </w:numPr>
        <w:tabs>
          <w:tab w:val="left" w:pos="1701"/>
          <w:tab w:val="left" w:pos="3600"/>
          <w:tab w:val="left" w:pos="5387"/>
        </w:tabs>
        <w:spacing w:after="280" w:line="276" w:lineRule="auto"/>
        <w:rPr>
          <w:color w:val="000000" w:themeColor="text1"/>
        </w:rPr>
      </w:pPr>
      <w:r w:rsidRPr="00D060DB">
        <w:rPr>
          <w:color w:val="000000" w:themeColor="text1"/>
        </w:rPr>
        <w:t>Högre andel byggnader med energiklass A-C och lägre andel med energiklass E-G för åren 2030, 2040 och 2050 än vid närmast föregående milstolpe med 2020 års klassning.</w:t>
      </w:r>
    </w:p>
    <w:p w14:paraId="6A9F28D9" w14:textId="77777777" w:rsidR="009D6447" w:rsidRPr="00D060DB" w:rsidRDefault="009D6447">
      <w:pPr>
        <w:pStyle w:val="Brdtext"/>
        <w:numPr>
          <w:ilvl w:val="0"/>
          <w:numId w:val="19"/>
        </w:numPr>
        <w:tabs>
          <w:tab w:val="left" w:pos="1701"/>
          <w:tab w:val="left" w:pos="3600"/>
          <w:tab w:val="left" w:pos="5387"/>
        </w:tabs>
        <w:spacing w:after="280" w:line="276" w:lineRule="auto"/>
        <w:rPr>
          <w:color w:val="000000" w:themeColor="text1"/>
        </w:rPr>
      </w:pPr>
      <w:r w:rsidRPr="00D060DB">
        <w:rPr>
          <w:color w:val="000000" w:themeColor="text1"/>
        </w:rPr>
        <w:t>Andelen fossila bränslen som används i byggnadsbeståndet bör vara högst 1 % år 2030 och 0 % år 2040 och 2050.</w:t>
      </w:r>
    </w:p>
    <w:p w14:paraId="76EF0889" w14:textId="77777777" w:rsidR="009D6447" w:rsidRPr="00D060DB" w:rsidRDefault="009D6447" w:rsidP="009D6447">
      <w:pPr>
        <w:pStyle w:val="Brdtext"/>
        <w:rPr>
          <w:color w:val="000000" w:themeColor="text1"/>
        </w:rPr>
      </w:pPr>
      <w:r w:rsidRPr="00D060DB">
        <w:rPr>
          <w:i/>
          <w:color w:val="000000" w:themeColor="text1"/>
        </w:rPr>
        <w:t>Framstegsindikatorerna</w:t>
      </w:r>
      <w:r w:rsidRPr="00D060DB">
        <w:rPr>
          <w:color w:val="000000" w:themeColor="text1"/>
        </w:rPr>
        <w:t xml:space="preserve"> för punkt 1) är:</w:t>
      </w:r>
    </w:p>
    <w:p w14:paraId="4B276BB3" w14:textId="77777777" w:rsidR="009D6447" w:rsidRPr="00D060DB" w:rsidRDefault="009D6447" w:rsidP="009D6447">
      <w:pPr>
        <w:pStyle w:val="Brdtext"/>
        <w:rPr>
          <w:color w:val="000000" w:themeColor="text1"/>
        </w:rPr>
      </w:pPr>
      <w:r w:rsidRPr="00D060DB">
        <w:rPr>
          <w:color w:val="000000" w:themeColor="text1"/>
        </w:rPr>
        <w:t>a) Temperaturkorrigerad energianvändning (kWh/m</w:t>
      </w:r>
      <w:r w:rsidRPr="00D060DB">
        <w:rPr>
          <w:color w:val="000000" w:themeColor="text1"/>
          <w:vertAlign w:val="superscript"/>
        </w:rPr>
        <w:t>2</w:t>
      </w:r>
      <w:r w:rsidRPr="00D060DB">
        <w:rPr>
          <w:color w:val="000000" w:themeColor="text1"/>
        </w:rPr>
        <w:t>, år) för uppvärmning och varmvatten i småhus, flerbostadshus och lokaler.</w:t>
      </w:r>
    </w:p>
    <w:p w14:paraId="425B9CA7" w14:textId="77777777" w:rsidR="009D6447" w:rsidRPr="00D060DB" w:rsidRDefault="009D6447" w:rsidP="009D6447">
      <w:pPr>
        <w:pStyle w:val="Brdtext"/>
        <w:rPr>
          <w:color w:val="000000" w:themeColor="text1"/>
        </w:rPr>
      </w:pPr>
      <w:r w:rsidRPr="00D060DB">
        <w:rPr>
          <w:color w:val="000000" w:themeColor="text1"/>
        </w:rPr>
        <w:t>b) Användning av el till byggnader (kWh/m</w:t>
      </w:r>
      <w:r w:rsidRPr="00D060DB">
        <w:rPr>
          <w:color w:val="000000" w:themeColor="text1"/>
          <w:vertAlign w:val="superscript"/>
        </w:rPr>
        <w:t>2</w:t>
      </w:r>
      <w:r w:rsidRPr="00D060DB">
        <w:rPr>
          <w:color w:val="000000" w:themeColor="text1"/>
        </w:rPr>
        <w:t>, år)</w:t>
      </w:r>
    </w:p>
    <w:p w14:paraId="4F95785A" w14:textId="77777777" w:rsidR="009D6447" w:rsidRPr="00D060DB" w:rsidRDefault="009D6447" w:rsidP="009D6447">
      <w:pPr>
        <w:pStyle w:val="Brdtext"/>
        <w:rPr>
          <w:color w:val="000000" w:themeColor="text1"/>
        </w:rPr>
      </w:pPr>
      <w:r w:rsidRPr="00D060DB">
        <w:rPr>
          <w:color w:val="000000" w:themeColor="text1"/>
        </w:rPr>
        <w:t>c) Specifik energianvändning (kWh/m</w:t>
      </w:r>
      <w:r w:rsidRPr="00D060DB">
        <w:rPr>
          <w:color w:val="000000" w:themeColor="text1"/>
          <w:vertAlign w:val="superscript"/>
        </w:rPr>
        <w:t>2</w:t>
      </w:r>
      <w:r w:rsidRPr="00D060DB">
        <w:rPr>
          <w:color w:val="000000" w:themeColor="text1"/>
        </w:rPr>
        <w:t xml:space="preserve">, år) för småhus, flerbostadshus och lokaler </w:t>
      </w:r>
    </w:p>
    <w:p w14:paraId="3436EBB0" w14:textId="77777777" w:rsidR="009D6447" w:rsidRPr="00D060DB" w:rsidRDefault="009D6447" w:rsidP="009D6447">
      <w:pPr>
        <w:pStyle w:val="Brdtext"/>
        <w:rPr>
          <w:color w:val="000000" w:themeColor="text1"/>
        </w:rPr>
      </w:pPr>
      <w:r w:rsidRPr="00D060DB">
        <w:rPr>
          <w:color w:val="000000" w:themeColor="text1"/>
        </w:rPr>
        <w:t>d) Andelen byggnader med direktverkande el</w:t>
      </w:r>
    </w:p>
    <w:p w14:paraId="39FC945B" w14:textId="77777777" w:rsidR="009D6447" w:rsidRPr="00D060DB" w:rsidRDefault="009D6447" w:rsidP="009D6447">
      <w:pPr>
        <w:pStyle w:val="Brdtext"/>
        <w:rPr>
          <w:color w:val="000000" w:themeColor="text1"/>
        </w:rPr>
      </w:pPr>
      <w:r w:rsidRPr="00D060DB">
        <w:rPr>
          <w:color w:val="000000" w:themeColor="text1"/>
        </w:rPr>
        <w:lastRenderedPageBreak/>
        <w:t>e) Energianvändning för uppvärmning och varmvatten i småhus, flerbostadshus och lokaler (TWh)</w:t>
      </w:r>
    </w:p>
    <w:p w14:paraId="29D44399" w14:textId="77777777" w:rsidR="009D6447" w:rsidRPr="00D060DB" w:rsidRDefault="009D6447" w:rsidP="009D6447">
      <w:pPr>
        <w:pStyle w:val="Brdtext"/>
        <w:rPr>
          <w:color w:val="000000" w:themeColor="text1"/>
        </w:rPr>
      </w:pPr>
      <w:r w:rsidRPr="00D060DB">
        <w:rPr>
          <w:color w:val="000000" w:themeColor="text1"/>
        </w:rPr>
        <w:t>Framstegsindikatorerna för punkt 2) är fördelningen av energiklasser för småhus, bostadshus och lokaler vid respektive milstolpe jämfört med 2020. För punkt 3) är framstegsindikatorn andelen fossila bränslen i byggnadsbeståndet.</w:t>
      </w:r>
    </w:p>
    <w:p w14:paraId="4F320492" w14:textId="77777777" w:rsidR="009D6447" w:rsidRPr="00D060DB" w:rsidRDefault="009D6447" w:rsidP="009D6447">
      <w:pPr>
        <w:pStyle w:val="Brdtext"/>
        <w:rPr>
          <w:color w:val="000000" w:themeColor="text1"/>
        </w:rPr>
      </w:pPr>
      <w:r w:rsidRPr="00D060DB">
        <w:rPr>
          <w:color w:val="000000" w:themeColor="text1"/>
        </w:rPr>
        <w:t xml:space="preserve">En </w:t>
      </w:r>
      <w:r w:rsidRPr="00D060DB">
        <w:rPr>
          <w:i/>
          <w:color w:val="000000" w:themeColor="text1"/>
        </w:rPr>
        <w:t>skattning av förväntade energibesparingar</w:t>
      </w:r>
      <w:r w:rsidRPr="00D060DB">
        <w:rPr>
          <w:color w:val="000000" w:themeColor="text1"/>
        </w:rPr>
        <w:t xml:space="preserve"> har gjorts av CIT genom scenarier i simuleringsprogrammet HEFTIG. Referensscenarierna visar hur energianvändningen i bebyggelsen kan utvecklas, förutsatt att befintliga eller likvärdiga styrmedel fortsätter gälla samt att fastighetsägare arbetar på samma sätt som idag med energieffektivisering och renovering i sina byggnader. Referensscenarier har tagits fram för flerbostadshus, skolor och kontor. Scenarier för övriga lokaler och småhus saknas. </w:t>
      </w:r>
    </w:p>
    <w:p w14:paraId="4CE63386" w14:textId="77777777" w:rsidR="009D6447" w:rsidRPr="00D060DB" w:rsidRDefault="009D6447" w:rsidP="009D6447">
      <w:pPr>
        <w:pStyle w:val="Brdtext"/>
        <w:rPr>
          <w:color w:val="000000" w:themeColor="text1"/>
        </w:rPr>
      </w:pPr>
      <w:r w:rsidRPr="00D060DB">
        <w:rPr>
          <w:color w:val="000000" w:themeColor="text1"/>
        </w:rPr>
        <w:t xml:space="preserve">Köpt värme, dvs. köpt energi för uppvärmning och varmvatten inklusive el till värmepumpar men exklusive fastighetsenergi, bedöms enligt scenarierna kunna minska med totalt 3 221 GWh mellan år 2020 och 2030 i flerbostadshus, skolor och kontor. Detta motsvarar en minskning med drygt 9 procent under perioden. Köpt el, dvs. hushållsel, fastighetsel och </w:t>
      </w:r>
      <w:proofErr w:type="spellStart"/>
      <w:r w:rsidRPr="00D060DB">
        <w:rPr>
          <w:color w:val="000000" w:themeColor="text1"/>
        </w:rPr>
        <w:t>verksamhetsel</w:t>
      </w:r>
      <w:proofErr w:type="spellEnd"/>
      <w:r w:rsidRPr="00D060DB">
        <w:rPr>
          <w:color w:val="000000" w:themeColor="text1"/>
        </w:rPr>
        <w:t>, men exklusive el till värmepumpar, bedöms enligt samma scenarier kunna minska med totalt 298 GWh mellan år 2020 och 2030 i flerbostadshus, skolor och kontor. Detta motsvarar en minskning med knappt 2 procent under perioden.</w:t>
      </w:r>
    </w:p>
    <w:p w14:paraId="36537765" w14:textId="77777777" w:rsidR="009D6447" w:rsidRPr="00D060DB" w:rsidRDefault="009D6447" w:rsidP="009D6447">
      <w:pPr>
        <w:pStyle w:val="Brdtext"/>
        <w:rPr>
          <w:color w:val="000000" w:themeColor="text1"/>
        </w:rPr>
      </w:pPr>
      <w:r w:rsidRPr="00D060DB">
        <w:rPr>
          <w:color w:val="000000" w:themeColor="text1"/>
        </w:rPr>
        <w:t xml:space="preserve">Vad gäller </w:t>
      </w:r>
      <w:r w:rsidRPr="00D060DB">
        <w:rPr>
          <w:i/>
          <w:color w:val="000000" w:themeColor="text1"/>
        </w:rPr>
        <w:t xml:space="preserve">fördelar i vidare bemärkelse </w:t>
      </w:r>
      <w:r w:rsidRPr="00D060DB">
        <w:rPr>
          <w:color w:val="000000" w:themeColor="text1"/>
        </w:rPr>
        <w:t>anges i renoveringsstrategin att mer ambitiösa energieffektiva renoveringar kan leda till olika typer av sidoeffekter (positiva såväl som negativa) utöver den mer direkta effekten i form av minskad energianvändning och förbättrat driftnetto. Dessa sidoeffekter brukar delas in i effekter av ekonomiskt, socialt eller miljömässigt slag (se nedan). Alla effekter är dock översättbara i termer av samhällsekonomiska mervärden eller merkostnader. Positiva sidoeffekter (mervärden) som kommer de boende till del, men som dessa inte behöver betala för (till exempel ökad områdesattraktivitet som inte återspeglas i hyran) innebär ett ökat konsumentöverskott för de boende. Det kan även finnas sidoeffekter i form av externa effekter, det vill säga effekter som inte är prissatta och inte är internaliserade i rådande marknadspriser, och som innebär en ökad nytta eller kostnad för tredje part, i detta fall samhället i stort. Exempel på detta kan vara förbättrad hälsa, minskade sociala problem och minskad kriminalitet i de berörda områdena. Då dessa effekter innebär minskade offentliga utgifter är de till nytta för samhället i stort. Eftersom det finns sidoeffekter som faller utanför det fastighetsekonomiska kalkylunderlaget (som exempelvis de ovan nämnda), så innebär detta att den fastighetsekonomiska lönsamheten med energieffektiviserande renovering skiljer sig från, och troligen underskattar, den samhällsekonomiska nyttan med detta.</w:t>
      </w:r>
    </w:p>
    <w:p w14:paraId="3B181DC1" w14:textId="77777777" w:rsidR="009D6447" w:rsidRPr="00D060DB" w:rsidRDefault="009D6447" w:rsidP="009D6447">
      <w:pPr>
        <w:pStyle w:val="Rubrik4"/>
        <w:rPr>
          <w:color w:val="000000" w:themeColor="text1"/>
        </w:rPr>
      </w:pPr>
      <w:r w:rsidRPr="00D060DB">
        <w:rPr>
          <w:color w:val="000000" w:themeColor="text1"/>
        </w:rPr>
        <w:lastRenderedPageBreak/>
        <w:t>Den totala golvyta som ska renoveras eller motsvarande årliga energibesparingar som ska uppnås 2021–2030 enligt artikel 5 i direktiv 2012/27/EU om offentliga sektorns byggnaders roll som förebild.</w:t>
      </w:r>
    </w:p>
    <w:p w14:paraId="273A5A91" w14:textId="77777777" w:rsidR="009D6447" w:rsidRPr="00D060DB" w:rsidRDefault="009D6447" w:rsidP="009D6447">
      <w:pPr>
        <w:pStyle w:val="Brdtext"/>
        <w:rPr>
          <w:color w:val="000000" w:themeColor="text1"/>
        </w:rPr>
      </w:pPr>
      <w:r w:rsidRPr="00D060DB">
        <w:rPr>
          <w:color w:val="000000" w:themeColor="text1"/>
        </w:rPr>
        <w:t>Sverige tillämpar den alternativa strategi som möjliggörs av artikel 5.6 i energieffektiviseringsdirektivet. För perioden 2021–2030 uppgår det samlade sparkravet till 28,6 GWh. Sparkravet fördelas mellan Fortifikationsverket, som ska spara 15,8 GWh, och Statens fastighetsverk, som ska spara 12,8 GWh. Regeringen uppdrog i beslut den 11 december 2019 åt Fortifikationsverket respektive Statens fastighetsverk att vidta åtgärder som leder till nämnda energibesparingar.</w:t>
      </w:r>
    </w:p>
    <w:p w14:paraId="04B14445" w14:textId="77777777" w:rsidR="009D6447" w:rsidRPr="00D060DB" w:rsidRDefault="009D6447" w:rsidP="009D6447">
      <w:pPr>
        <w:pStyle w:val="Brdtext"/>
        <w:rPr>
          <w:color w:val="000000" w:themeColor="text1"/>
        </w:rPr>
      </w:pPr>
      <w:r w:rsidRPr="00D060DB">
        <w:rPr>
          <w:color w:val="000000" w:themeColor="text1"/>
        </w:rPr>
        <w:t>Enligt artikel 5.2 punkten a i energieffektiviseringsdirektivet</w:t>
      </w:r>
      <w:r w:rsidRPr="00D060DB">
        <w:rPr>
          <w:rStyle w:val="Fotnotsreferens"/>
          <w:color w:val="000000" w:themeColor="text1"/>
        </w:rPr>
        <w:footnoteReference w:id="36"/>
      </w:r>
      <w:r w:rsidRPr="00D060DB">
        <w:rPr>
          <w:color w:val="000000" w:themeColor="text1"/>
        </w:rPr>
        <w:t xml:space="preserve"> gäller att byggnader med officiellt skydd som del av en utvald miljö eller på grund av deras särskilda arkitektoniska eller historiska värde, i den mån efterkommande av vissa minimikrav avseende energiprestanda skulle medföra oacceptabla förändringar av deras särdrag eller utseende, inte behöver inkluderas i byggnadsbeståndet. Sverige utnyttjar detta undantag. Så kallade bidragsbyggnader räknas således inte in i byggnadsbeståndet.</w:t>
      </w:r>
    </w:p>
    <w:p w14:paraId="1F94CB82" w14:textId="77777777" w:rsidR="009D6447" w:rsidRPr="00D060DB" w:rsidRDefault="009D6447" w:rsidP="007A69FB">
      <w:pPr>
        <w:pStyle w:val="Brdtext"/>
      </w:pPr>
      <w:r w:rsidRPr="00D060DB">
        <w:t>Enligt artikel 5.2 punkten b i energieffektiviseringsdirektivet gäller att byggnader som tjänar nationella försvarssyften, med undantag för inkvarteringsbyggnader för enskilda eller kontorsbyggnader för Försvarsmakten och annan personal som är anställd av de nationella försvarsmyndigheterna, inte behöver räknas in i byggnadsbeståndet. Sverige utnyttjar detta undantag. Det är således bara Fortifikationsverkets öppna bestånd som omfattas.</w:t>
      </w:r>
    </w:p>
    <w:p w14:paraId="2A4FF5CC" w14:textId="77777777" w:rsidR="009D6447" w:rsidRPr="00D060DB" w:rsidRDefault="009D6447" w:rsidP="004C617B">
      <w:pPr>
        <w:pStyle w:val="Rubrik3"/>
        <w:rPr>
          <w:color w:val="000000" w:themeColor="text1"/>
        </w:rPr>
      </w:pPr>
      <w:bookmarkStart w:id="53" w:name="_Toc30060299"/>
      <w:r w:rsidRPr="00D060DB">
        <w:rPr>
          <w:color w:val="000000" w:themeColor="text1"/>
        </w:rPr>
        <w:t xml:space="preserve">De vägledande milstolparna för 2030, 2040 och 2050, nationellt fastställda mätbara framstegsindikatorer, en evidensbaserad skattning av förväntade energibesparingar och fördelar i vidare bemärkelse och deras bidrag till unionens energieffektivitetsmål enligt de färdplaner som anges i de långsiktiga renoveringsstrategierna för det nationella beståndet av bostadshus och andra byggnader än bostäder, både offentliga och privata, i enlighet med artikel 2a i direktiv 2010/31/EU. </w:t>
      </w:r>
      <w:bookmarkEnd w:id="53"/>
    </w:p>
    <w:p w14:paraId="58955618" w14:textId="77777777" w:rsidR="009D6447" w:rsidRPr="007A69FB" w:rsidRDefault="009D6447" w:rsidP="007A69FB">
      <w:pPr>
        <w:pStyle w:val="Brdtext"/>
      </w:pPr>
      <w:r w:rsidRPr="007A69FB">
        <w:t xml:space="preserve">Se avsnitt 2.2.1.3. </w:t>
      </w:r>
    </w:p>
    <w:p w14:paraId="7414BF64" w14:textId="77777777" w:rsidR="009D6447" w:rsidRPr="00D060DB" w:rsidRDefault="009D6447" w:rsidP="004C617B">
      <w:pPr>
        <w:pStyle w:val="Rubrik3"/>
        <w:rPr>
          <w:color w:val="000000" w:themeColor="text1"/>
        </w:rPr>
      </w:pPr>
      <w:bookmarkStart w:id="54" w:name="_Toc30060300"/>
      <w:r w:rsidRPr="00D060DB">
        <w:rPr>
          <w:color w:val="000000" w:themeColor="text1"/>
        </w:rPr>
        <w:lastRenderedPageBreak/>
        <w:t xml:space="preserve">I tillämpliga fall, andra nationella målsättningar, </w:t>
      </w:r>
      <w:bookmarkStart w:id="55" w:name="_Hlk8045500"/>
      <w:r w:rsidRPr="00D060DB">
        <w:rPr>
          <w:color w:val="000000" w:themeColor="text1"/>
        </w:rPr>
        <w:t>inbegripet långsiktiga mål eller strategier och sektorsspecifika mål samt nationella målsättningar på områden som t.ex. energieffektivitet i transportsektorn och med avseende på värme och kyla.</w:t>
      </w:r>
      <w:bookmarkEnd w:id="54"/>
      <w:bookmarkEnd w:id="55"/>
    </w:p>
    <w:p w14:paraId="5AFF5603" w14:textId="77777777" w:rsidR="009D6447" w:rsidRPr="00D060DB" w:rsidRDefault="009D6447" w:rsidP="009D6447">
      <w:pPr>
        <w:pStyle w:val="Rubrik2"/>
        <w:rPr>
          <w:color w:val="000000" w:themeColor="text1"/>
        </w:rPr>
      </w:pPr>
      <w:bookmarkStart w:id="56" w:name="_Toc18932030"/>
      <w:bookmarkStart w:id="57" w:name="_Toc25897855"/>
      <w:bookmarkStart w:id="58" w:name="_Toc30060301"/>
      <w:bookmarkStart w:id="59" w:name="_Toc131077107"/>
      <w:r w:rsidRPr="00D060DB">
        <w:rPr>
          <w:color w:val="000000" w:themeColor="text1"/>
        </w:rPr>
        <w:t>Dimensionen energitrygghet</w:t>
      </w:r>
      <w:bookmarkEnd w:id="56"/>
      <w:bookmarkEnd w:id="57"/>
      <w:bookmarkEnd w:id="58"/>
      <w:bookmarkEnd w:id="59"/>
    </w:p>
    <w:p w14:paraId="1093A681" w14:textId="77777777" w:rsidR="009D6447" w:rsidRPr="00D060DB" w:rsidRDefault="009D6447" w:rsidP="00055C34">
      <w:pPr>
        <w:pStyle w:val="Rubrik3"/>
        <w:rPr>
          <w:color w:val="000000" w:themeColor="text1"/>
        </w:rPr>
      </w:pPr>
      <w:bookmarkStart w:id="60" w:name="_Toc30060302"/>
      <w:r w:rsidRPr="00D060DB">
        <w:rPr>
          <w:color w:val="000000" w:themeColor="text1"/>
        </w:rPr>
        <w:t>De uppgifter som anges i artikel 4 c</w:t>
      </w:r>
      <w:bookmarkEnd w:id="60"/>
    </w:p>
    <w:p w14:paraId="0B676E8B" w14:textId="77777777" w:rsidR="009D6447" w:rsidRPr="00D060DB" w:rsidRDefault="009D6447" w:rsidP="00055C34">
      <w:pPr>
        <w:pStyle w:val="Rubrik4"/>
        <w:rPr>
          <w:color w:val="000000" w:themeColor="text1"/>
        </w:rPr>
      </w:pPr>
      <w:r w:rsidRPr="00D060DB">
        <w:rPr>
          <w:color w:val="000000" w:themeColor="text1"/>
        </w:rPr>
        <w:t xml:space="preserve">Nationella målsättningar för </w:t>
      </w:r>
    </w:p>
    <w:p w14:paraId="1A088F82" w14:textId="77777777" w:rsidR="009D6447" w:rsidRPr="00D060DB" w:rsidRDefault="009D6447">
      <w:pPr>
        <w:pStyle w:val="Rubrik4"/>
        <w:numPr>
          <w:ilvl w:val="3"/>
          <w:numId w:val="32"/>
        </w:numPr>
        <w:rPr>
          <w:rFonts w:cstheme="majorHAnsi"/>
          <w:color w:val="000000" w:themeColor="text1"/>
          <w:szCs w:val="20"/>
        </w:rPr>
      </w:pPr>
      <w:r w:rsidRPr="00D060DB">
        <w:rPr>
          <w:rFonts w:cstheme="majorHAnsi"/>
          <w:color w:val="000000" w:themeColor="text1"/>
          <w:szCs w:val="20"/>
        </w:rPr>
        <w:t>ökad diversifiering av energikällor och leveranser från tredjeländer, varvid syftet kan vara att minska beroendet av energiimport,</w:t>
      </w:r>
    </w:p>
    <w:p w14:paraId="55762CDE" w14:textId="77777777" w:rsidR="009D6447" w:rsidRPr="00D060DB" w:rsidRDefault="009D6447">
      <w:pPr>
        <w:pStyle w:val="Rubrik4"/>
        <w:numPr>
          <w:ilvl w:val="3"/>
          <w:numId w:val="32"/>
        </w:numPr>
        <w:rPr>
          <w:rFonts w:cstheme="majorHAnsi"/>
          <w:color w:val="000000" w:themeColor="text1"/>
          <w:szCs w:val="20"/>
        </w:rPr>
      </w:pPr>
      <w:r w:rsidRPr="00D060DB">
        <w:rPr>
          <w:rFonts w:cstheme="majorHAnsi"/>
          <w:color w:val="000000" w:themeColor="text1"/>
          <w:szCs w:val="20"/>
        </w:rPr>
        <w:t xml:space="preserve">ökad flexibilitet i det nationella energisystemet, och </w:t>
      </w:r>
    </w:p>
    <w:p w14:paraId="31A414CB" w14:textId="77777777" w:rsidR="009D6447" w:rsidRPr="00D060DB" w:rsidRDefault="009D6447">
      <w:pPr>
        <w:pStyle w:val="Rubrik4"/>
        <w:numPr>
          <w:ilvl w:val="3"/>
          <w:numId w:val="32"/>
        </w:numPr>
        <w:rPr>
          <w:rFonts w:cstheme="majorHAnsi"/>
          <w:color w:val="000000" w:themeColor="text1"/>
          <w:szCs w:val="20"/>
        </w:rPr>
      </w:pPr>
      <w:r w:rsidRPr="00D060DB">
        <w:rPr>
          <w:rFonts w:cstheme="majorHAnsi"/>
          <w:color w:val="000000" w:themeColor="text1"/>
          <w:szCs w:val="20"/>
        </w:rPr>
        <w:t xml:space="preserve">hanteringen av begränsad eller avbruten energitillförsel från någon energikälla, i syfte att öka motståndskraften i regionala och nationella energisystem, med en tidsram för när målen bör vara uppnådda. </w:t>
      </w:r>
    </w:p>
    <w:p w14:paraId="7EBE88E8" w14:textId="77777777" w:rsidR="009D6447" w:rsidRPr="00D060DB" w:rsidRDefault="009D6447" w:rsidP="009D6447">
      <w:pPr>
        <w:pStyle w:val="Brdtext"/>
        <w:rPr>
          <w:color w:val="000000" w:themeColor="text1"/>
        </w:rPr>
      </w:pPr>
      <w:bookmarkStart w:id="61" w:name="_Hlk26740491"/>
      <w:r w:rsidRPr="00D060DB">
        <w:rPr>
          <w:color w:val="000000" w:themeColor="text1"/>
        </w:rPr>
        <w:t xml:space="preserve">Utöver kraven och kriterierna i unionslagstiftningen </w:t>
      </w:r>
      <w:bookmarkEnd w:id="61"/>
      <w:r w:rsidRPr="00D060DB">
        <w:rPr>
          <w:color w:val="000000" w:themeColor="text1"/>
        </w:rPr>
        <w:t>finns inga nationella mål för att minska beroendet av importberoendet av energi från tredje land. Energiförsörjningen säkras istället av väl fungerande energimarknader där energi så långt som möjligt handlas fritt både inom Sverige och mellan Sverige och andra länder.</w:t>
      </w:r>
    </w:p>
    <w:p w14:paraId="6E973253" w14:textId="77777777" w:rsidR="009D6447" w:rsidRPr="00D060DB" w:rsidRDefault="009D6447" w:rsidP="009D6447">
      <w:pPr>
        <w:pStyle w:val="Brdtext"/>
        <w:rPr>
          <w:color w:val="000000" w:themeColor="text1"/>
        </w:rPr>
      </w:pPr>
      <w:r w:rsidRPr="00D060DB">
        <w:rPr>
          <w:color w:val="000000" w:themeColor="text1"/>
        </w:rPr>
        <w:t xml:space="preserve">När det gäller nationella målsättningar för att öka flexibiliteten i det nationella energisystemet se avsnitt 2.3.4. </w:t>
      </w:r>
    </w:p>
    <w:p w14:paraId="397298B5" w14:textId="77777777" w:rsidR="009D6447" w:rsidRPr="00D060DB" w:rsidRDefault="009D6447" w:rsidP="009D6447">
      <w:pPr>
        <w:pStyle w:val="Brdtext"/>
        <w:rPr>
          <w:color w:val="000000" w:themeColor="text1"/>
        </w:rPr>
      </w:pPr>
      <w:r w:rsidRPr="00D060DB">
        <w:rPr>
          <w:color w:val="000000" w:themeColor="text1"/>
        </w:rPr>
        <w:t xml:space="preserve">Vad gäller målsättningar kring hanteringen av begränsad eller avbruten energitillförsel är ansvaret för en trygg energiförsörjning fördelat på många olika aktörer. Trygg energiförsörjning utgör tillsammans med ekologisk hållbarhet och konkurrenskraft det övergripande målet för svensk energipolitik. Trygg energiförsörjning är också en integrerad del av de allmänna riktlinjerna för krisberedskap och civilt försvar. Energimarknaderna, som i allt större utsträckning är internationella, ger möjligheter att förebygga och lindra avbrott och bristsituationer. Anpassning till nya behov kan utvecklas på marknadsmässiga villkor. Det offentliga har en viktig roll i utformning av ramarna och kontroll av energimarknaderna så att de fungerar väl. </w:t>
      </w:r>
    </w:p>
    <w:p w14:paraId="7C5929A6" w14:textId="77777777" w:rsidR="009D6447" w:rsidRPr="00D060DB" w:rsidRDefault="009D6447" w:rsidP="00294CD7">
      <w:pPr>
        <w:pStyle w:val="Rubrik5"/>
        <w:numPr>
          <w:ilvl w:val="0"/>
          <w:numId w:val="0"/>
        </w:numPr>
        <w:rPr>
          <w:color w:val="000000" w:themeColor="text1"/>
        </w:rPr>
      </w:pPr>
      <w:r w:rsidRPr="00D060DB">
        <w:rPr>
          <w:color w:val="000000" w:themeColor="text1"/>
        </w:rPr>
        <w:lastRenderedPageBreak/>
        <w:t>Elförsörjning</w:t>
      </w:r>
    </w:p>
    <w:p w14:paraId="039FB39A" w14:textId="77777777" w:rsidR="009D6447" w:rsidRPr="00D060DB" w:rsidRDefault="009D6447" w:rsidP="009D6447">
      <w:pPr>
        <w:pStyle w:val="Brdtext"/>
        <w:rPr>
          <w:rFonts w:ascii="Helvetica" w:hAnsi="Helvetica"/>
          <w:color w:val="000000" w:themeColor="text1"/>
          <w:sz w:val="30"/>
          <w:szCs w:val="30"/>
        </w:rPr>
      </w:pPr>
      <w:r w:rsidRPr="00D060DB">
        <w:rPr>
          <w:color w:val="000000" w:themeColor="text1"/>
        </w:rPr>
        <w:t>I elmarknadsförordningen</w:t>
      </w:r>
      <w:r w:rsidRPr="00D060DB">
        <w:rPr>
          <w:rStyle w:val="Fotnotsreferens"/>
          <w:color w:val="000000" w:themeColor="text1"/>
        </w:rPr>
        <w:footnoteReference w:id="37"/>
      </w:r>
      <w:r w:rsidRPr="00D060DB">
        <w:rPr>
          <w:color w:val="000000" w:themeColor="text1"/>
        </w:rPr>
        <w:t xml:space="preserve"> finns krav på att alla medlemsstater som har en kapacitetsmekanism ska definiera ett leveranssäkerhetsmål i form av en tillförlitlighetsnorm. Sverige har en kapacitetsmekanism i form av en effektreserv sedan 2003 i syfte att hantera förbrukningstoppar för elförsörjningen under vintern, se avsnitt 3.3 för mer information. Regeringen beslutade den 17 november 2022 om en tillförlitlighetsnorm för Sverige som uppgår till en timme per år.</w:t>
      </w:r>
      <w:r w:rsidRPr="00D060DB">
        <w:rPr>
          <w:rStyle w:val="Fotnotsreferens"/>
          <w:color w:val="000000" w:themeColor="text1"/>
        </w:rPr>
        <w:footnoteReference w:id="38"/>
      </w:r>
      <w:r w:rsidRPr="00D060DB">
        <w:rPr>
          <w:color w:val="000000" w:themeColor="text1"/>
        </w:rPr>
        <w:t xml:space="preserve"> Det motsvarar ett mål på tillförlitlighet där produktionen och importen av elen ska kunna täcka hela det förväntade förbrukningsbehovet 99,989 procent av tiden.</w:t>
      </w:r>
    </w:p>
    <w:p w14:paraId="20B9DCCF" w14:textId="77777777" w:rsidR="009D6447" w:rsidRPr="00D060DB" w:rsidRDefault="009D6447" w:rsidP="009D6447">
      <w:pPr>
        <w:pStyle w:val="Brdtext"/>
        <w:rPr>
          <w:color w:val="000000" w:themeColor="text1"/>
        </w:rPr>
      </w:pPr>
      <w:r w:rsidRPr="00D060DB">
        <w:rPr>
          <w:color w:val="000000" w:themeColor="text1"/>
        </w:rPr>
        <w:t>Planering och drift av</w:t>
      </w:r>
      <w:r w:rsidRPr="00D060DB" w:rsidDel="00463731">
        <w:rPr>
          <w:color w:val="000000" w:themeColor="text1"/>
        </w:rPr>
        <w:t xml:space="preserve"> </w:t>
      </w:r>
      <w:r w:rsidRPr="00D060DB">
        <w:rPr>
          <w:color w:val="000000" w:themeColor="text1"/>
        </w:rPr>
        <w:t>transmissionsnätet sker enligt det s.k. (n-1)-kriteriet vilket innebär att ett fel på en enskild komponent inte ska påverka elleveranserna. Om ett sådant fel inträffar ska konsekvenserna avhjälpas inom 15 minuter och elsystemet ska då vara redo för ett eventuellt nytt fel. Detta ställer krav på en snabbt tillgänglig aktiv störningsreserv</w:t>
      </w:r>
      <w:r w:rsidRPr="00D060DB">
        <w:rPr>
          <w:rStyle w:val="Fotnotsreferens"/>
          <w:color w:val="000000" w:themeColor="text1"/>
        </w:rPr>
        <w:footnoteReference w:id="39"/>
      </w:r>
      <w:r w:rsidRPr="00D060DB">
        <w:rPr>
          <w:color w:val="000000" w:themeColor="text1"/>
        </w:rPr>
        <w:t xml:space="preserve">. Om nätet skadas måste nödvändiga reparationsåtgärder initieras utan dröjsmål. </w:t>
      </w:r>
    </w:p>
    <w:p w14:paraId="1558BE14" w14:textId="77777777" w:rsidR="009D6447" w:rsidRPr="00D060DB" w:rsidRDefault="009D6447" w:rsidP="009D6447">
      <w:pPr>
        <w:pStyle w:val="Brdtext"/>
        <w:rPr>
          <w:color w:val="000000" w:themeColor="text1"/>
        </w:rPr>
      </w:pPr>
      <w:r w:rsidRPr="00D060DB">
        <w:rPr>
          <w:color w:val="000000" w:themeColor="text1"/>
        </w:rPr>
        <w:t>När det gäller elavbrott kommer målsättningen till uttryck genom ett funktionskrav riktat mot nätägaren, vilket innebär att elavbrott inte får överstiga 24 timmar. Detta såvida det inte beror på orsaker som ligger utanför elnätsföretagens kontroll.</w:t>
      </w:r>
    </w:p>
    <w:p w14:paraId="0880C6AF" w14:textId="77777777" w:rsidR="009D6447" w:rsidRPr="00D060DB" w:rsidRDefault="009D6447" w:rsidP="009D6447">
      <w:pPr>
        <w:pStyle w:val="Brdtext"/>
        <w:rPr>
          <w:color w:val="000000" w:themeColor="text1"/>
        </w:rPr>
      </w:pPr>
      <w:r w:rsidRPr="00D060DB">
        <w:rPr>
          <w:color w:val="000000" w:themeColor="text1"/>
        </w:rPr>
        <w:t>Elenergibrist och eleffektbrist beskrivs mer detaljerat i avsnitt 3.3.</w:t>
      </w:r>
    </w:p>
    <w:p w14:paraId="4F52CAA4" w14:textId="77777777" w:rsidR="009D6447" w:rsidRPr="00D060DB" w:rsidRDefault="009D6447" w:rsidP="009D6447">
      <w:pPr>
        <w:pStyle w:val="Brdtext"/>
        <w:rPr>
          <w:color w:val="000000" w:themeColor="text1"/>
        </w:rPr>
      </w:pPr>
      <w:r w:rsidRPr="00D060DB">
        <w:rPr>
          <w:color w:val="000000" w:themeColor="text1"/>
        </w:rPr>
        <w:t xml:space="preserve">Analyser av framtida effekttillräcklighet beskrivs i avsnitt 4.4. </w:t>
      </w:r>
    </w:p>
    <w:p w14:paraId="3634CFB8" w14:textId="77777777" w:rsidR="009D6447" w:rsidRPr="00D060DB" w:rsidRDefault="009D6447" w:rsidP="00294CD7">
      <w:pPr>
        <w:pStyle w:val="Rubrik5"/>
        <w:numPr>
          <w:ilvl w:val="0"/>
          <w:numId w:val="0"/>
        </w:numPr>
        <w:rPr>
          <w:color w:val="000000" w:themeColor="text1"/>
        </w:rPr>
      </w:pPr>
      <w:r w:rsidRPr="00D060DB">
        <w:rPr>
          <w:color w:val="000000" w:themeColor="text1"/>
        </w:rPr>
        <w:t>Oljeförsörjning</w:t>
      </w:r>
    </w:p>
    <w:p w14:paraId="23118D07" w14:textId="77777777" w:rsidR="009D6447" w:rsidRPr="00D060DB" w:rsidRDefault="009D6447" w:rsidP="009D6447">
      <w:pPr>
        <w:pStyle w:val="Brdtext"/>
        <w:rPr>
          <w:color w:val="000000" w:themeColor="text1"/>
        </w:rPr>
      </w:pPr>
      <w:r w:rsidRPr="00D060DB">
        <w:rPr>
          <w:color w:val="000000" w:themeColor="text1"/>
        </w:rPr>
        <w:t>När det gäller oljeförsörjningen är Sverige genom IEP-avtalet</w:t>
      </w:r>
      <w:r w:rsidRPr="00D060DB">
        <w:rPr>
          <w:rStyle w:val="Fotnotsreferens"/>
          <w:color w:val="000000" w:themeColor="text1"/>
        </w:rPr>
        <w:footnoteReference w:id="40"/>
      </w:r>
      <w:r w:rsidRPr="00D060DB">
        <w:rPr>
          <w:color w:val="000000" w:themeColor="text1"/>
        </w:rPr>
        <w:t xml:space="preserve"> samt oljelagringsdirektivet</w:t>
      </w:r>
      <w:r w:rsidRPr="00D060DB">
        <w:rPr>
          <w:rStyle w:val="Fotnotsreferens"/>
          <w:color w:val="000000" w:themeColor="text1"/>
        </w:rPr>
        <w:footnoteReference w:id="41"/>
      </w:r>
      <w:r w:rsidRPr="00D060DB">
        <w:rPr>
          <w:color w:val="000000" w:themeColor="text1"/>
        </w:rPr>
        <w:t xml:space="preserve"> förbundet att hålla beredskapslager motsvarande 90 dagars nettoimport. Mer information kring detta finns i avsnitt 3.3. </w:t>
      </w:r>
    </w:p>
    <w:p w14:paraId="735C0E72" w14:textId="77777777" w:rsidR="009D6447" w:rsidRPr="00D060DB" w:rsidRDefault="009D6447" w:rsidP="00294CD7">
      <w:pPr>
        <w:pStyle w:val="Rubrik5"/>
        <w:numPr>
          <w:ilvl w:val="0"/>
          <w:numId w:val="0"/>
        </w:numPr>
        <w:rPr>
          <w:color w:val="000000" w:themeColor="text1"/>
        </w:rPr>
      </w:pPr>
      <w:r w:rsidRPr="00D060DB">
        <w:rPr>
          <w:color w:val="000000" w:themeColor="text1"/>
        </w:rPr>
        <w:t>Gasförsörjning</w:t>
      </w:r>
    </w:p>
    <w:p w14:paraId="2DA32181" w14:textId="77777777" w:rsidR="009D6447" w:rsidRPr="00D060DB" w:rsidRDefault="009D6447" w:rsidP="009D6447">
      <w:pPr>
        <w:pStyle w:val="Brdtext"/>
        <w:rPr>
          <w:color w:val="000000" w:themeColor="text1"/>
        </w:rPr>
      </w:pPr>
      <w:r w:rsidRPr="00D060DB">
        <w:rPr>
          <w:color w:val="000000" w:themeColor="text1"/>
        </w:rPr>
        <w:t>När det gäller gasförsörjningen kräver EU:s gasförsörjningsförordning</w:t>
      </w:r>
      <w:r w:rsidRPr="00D060DB">
        <w:rPr>
          <w:rStyle w:val="Fotnotsreferens"/>
          <w:color w:val="000000" w:themeColor="text1"/>
        </w:rPr>
        <w:footnoteReference w:id="42"/>
      </w:r>
      <w:r w:rsidRPr="00D060DB">
        <w:rPr>
          <w:color w:val="000000" w:themeColor="text1"/>
        </w:rPr>
        <w:t xml:space="preserve"> att skyddade kunder har tillgång till gas i minst 30 dagar vid leveransstörningar eller </w:t>
      </w:r>
      <w:r w:rsidRPr="00D060DB">
        <w:rPr>
          <w:color w:val="000000" w:themeColor="text1"/>
        </w:rPr>
        <w:lastRenderedPageBreak/>
        <w:t>avbrott. Sverige har valt att endast inkludera hushåll som är anslutna till det västsvenska gasnätet i definitionen av skyddade kunder, vilket utgör 2 procent av svensk gasförbrukning. Enligt gasförsörjningsförordningen kan, under särskilda villkor, solidaritetsskyddade kunder även innefatta vissa grundläggande samhällstjänster samt fjärrvärmeanläggningar. Arbetet med att säkerställa försörjningstryggheten i det västsvenska gassystemet har fortlöpt i enlighet med kraven i EU-förordningar, och har skett inom ramen för Energimyndighetens roll som behörig myndighet för gas i Sverige, med tillhörande tillsynsroll.</w:t>
      </w:r>
      <w:r w:rsidRPr="00D060DB">
        <w:rPr>
          <w:rStyle w:val="Fotnotsreferens"/>
          <w:color w:val="000000" w:themeColor="text1"/>
        </w:rPr>
        <w:footnoteReference w:id="43"/>
      </w:r>
    </w:p>
    <w:p w14:paraId="66490F87" w14:textId="77777777" w:rsidR="009D6447" w:rsidRPr="00D060DB" w:rsidRDefault="009D6447" w:rsidP="0000104E">
      <w:pPr>
        <w:pStyle w:val="Rubrik3"/>
        <w:rPr>
          <w:color w:val="000000" w:themeColor="text1"/>
        </w:rPr>
      </w:pPr>
      <w:bookmarkStart w:id="62" w:name="_Toc30060303"/>
      <w:r w:rsidRPr="00D060DB">
        <w:rPr>
          <w:color w:val="000000" w:themeColor="text1"/>
        </w:rPr>
        <w:t>Nationella målsättningar när det gäller att öka diversifieringen av energikällor och leveranser från tredjeländer, i syfte att öka regionala och nationella energisystems motståndskraft.</w:t>
      </w:r>
      <w:bookmarkEnd w:id="62"/>
      <w:r w:rsidRPr="00D060DB">
        <w:rPr>
          <w:color w:val="000000" w:themeColor="text1"/>
        </w:rPr>
        <w:t xml:space="preserve"> </w:t>
      </w:r>
    </w:p>
    <w:p w14:paraId="1BE59AB1" w14:textId="77777777" w:rsidR="009D6447" w:rsidRPr="00D060DB" w:rsidRDefault="009D6447" w:rsidP="009D6447">
      <w:pPr>
        <w:pStyle w:val="Brdtext"/>
        <w:rPr>
          <w:color w:val="000000" w:themeColor="text1"/>
          <w:sz w:val="19"/>
          <w:szCs w:val="19"/>
        </w:rPr>
      </w:pPr>
      <w:r w:rsidRPr="00D060DB">
        <w:rPr>
          <w:color w:val="000000" w:themeColor="text1"/>
        </w:rPr>
        <w:t>Se avsnitt 2.3.1</w:t>
      </w:r>
      <w:r w:rsidRPr="00D060DB">
        <w:rPr>
          <w:color w:val="000000" w:themeColor="text1"/>
          <w:sz w:val="19"/>
          <w:szCs w:val="19"/>
        </w:rPr>
        <w:t>.</w:t>
      </w:r>
    </w:p>
    <w:p w14:paraId="526C3A50" w14:textId="77777777" w:rsidR="009D6447" w:rsidRPr="00D060DB" w:rsidRDefault="009D6447" w:rsidP="0000104E">
      <w:pPr>
        <w:pStyle w:val="Rubrik3"/>
        <w:rPr>
          <w:color w:val="000000" w:themeColor="text1"/>
        </w:rPr>
      </w:pPr>
      <w:bookmarkStart w:id="63" w:name="_Toc30060304"/>
      <w:r w:rsidRPr="00D060DB">
        <w:rPr>
          <w:color w:val="000000" w:themeColor="text1"/>
        </w:rPr>
        <w:t>I tillämpliga fall, nationella målsättningar när det gäller att minska beroendet av energiimport från tredjeländer, i syfte att öka nationella och regionala energisystems motståndskraft.</w:t>
      </w:r>
      <w:bookmarkEnd w:id="63"/>
      <w:r w:rsidRPr="00D060DB">
        <w:rPr>
          <w:color w:val="000000" w:themeColor="text1"/>
        </w:rPr>
        <w:t xml:space="preserve"> </w:t>
      </w:r>
    </w:p>
    <w:p w14:paraId="1D05E9E1" w14:textId="77777777" w:rsidR="009D6447" w:rsidRPr="00D060DB" w:rsidRDefault="009D6447" w:rsidP="009D6447">
      <w:pPr>
        <w:pStyle w:val="Brdtext"/>
        <w:rPr>
          <w:color w:val="000000" w:themeColor="text1"/>
          <w:sz w:val="19"/>
          <w:szCs w:val="19"/>
        </w:rPr>
      </w:pPr>
      <w:r w:rsidRPr="00D060DB">
        <w:rPr>
          <w:color w:val="000000" w:themeColor="text1"/>
        </w:rPr>
        <w:t>Se avsnitt 2.3.1</w:t>
      </w:r>
      <w:r w:rsidRPr="00D060DB">
        <w:rPr>
          <w:color w:val="000000" w:themeColor="text1"/>
          <w:sz w:val="19"/>
          <w:szCs w:val="19"/>
        </w:rPr>
        <w:t>.</w:t>
      </w:r>
    </w:p>
    <w:p w14:paraId="06EA15EA" w14:textId="77777777" w:rsidR="009D6447" w:rsidRPr="00D060DB" w:rsidRDefault="009D6447" w:rsidP="0000104E">
      <w:pPr>
        <w:pStyle w:val="Rubrik3"/>
        <w:rPr>
          <w:color w:val="000000" w:themeColor="text1"/>
        </w:rPr>
      </w:pPr>
      <w:bookmarkStart w:id="64" w:name="_Toc30060305"/>
      <w:r w:rsidRPr="00D060DB">
        <w:rPr>
          <w:color w:val="000000" w:themeColor="text1"/>
        </w:rPr>
        <w:t>Nationella målsättningar när det gäller att öka flexibiliteten i det nationella energisystemet, framför allt genom utbyggnad av inhemska energikällor, efterfrågeflexibilitet och energilagring.</w:t>
      </w:r>
      <w:bookmarkEnd w:id="64"/>
    </w:p>
    <w:p w14:paraId="5D5755D2" w14:textId="77777777" w:rsidR="009D6447" w:rsidRPr="00D060DB" w:rsidRDefault="009D6447" w:rsidP="009D6447">
      <w:pPr>
        <w:pStyle w:val="Brdtext"/>
        <w:rPr>
          <w:color w:val="000000" w:themeColor="text1"/>
        </w:rPr>
      </w:pPr>
      <w:r w:rsidRPr="00D060DB">
        <w:rPr>
          <w:color w:val="000000" w:themeColor="text1"/>
        </w:rPr>
        <w:t>I elektrifieringsstrategin bedömde regeringen att e</w:t>
      </w:r>
      <w:r w:rsidRPr="00D060DB">
        <w:rPr>
          <w:rFonts w:cs="Garamond"/>
          <w:color w:val="000000" w:themeColor="text1"/>
        </w:rPr>
        <w:t>fterfrågeflexibilitet och energilagring blir allt viktigare i framtidens elsystem för att balansera ökande andelar variabel elproduktion samtidigt med en ökad efterfrågan på el. I strategin anges ett antal åtgärder för att möjliggöra detta (se avsnitt 2.4.3) men inga specifika mål.</w:t>
      </w:r>
    </w:p>
    <w:p w14:paraId="7A8452BF" w14:textId="77777777" w:rsidR="009D6447" w:rsidRPr="00D060DB" w:rsidRDefault="009D6447" w:rsidP="009D6447">
      <w:pPr>
        <w:pStyle w:val="Brdtext"/>
        <w:rPr>
          <w:color w:val="000000" w:themeColor="text1"/>
        </w:rPr>
      </w:pPr>
      <w:r w:rsidRPr="00D060DB">
        <w:rPr>
          <w:color w:val="000000" w:themeColor="text1"/>
        </w:rPr>
        <w:t>Gällande beredskapslager för olja bygger dessa på målen för minimilager, vilka anges i oljelagringsdirektivet</w:t>
      </w:r>
      <w:r w:rsidRPr="00D060DB">
        <w:rPr>
          <w:color w:val="000000" w:themeColor="text1"/>
          <w:vertAlign w:val="superscript"/>
        </w:rPr>
        <w:footnoteReference w:id="44"/>
      </w:r>
      <w:r w:rsidRPr="00D060DB">
        <w:rPr>
          <w:color w:val="000000" w:themeColor="text1"/>
        </w:rPr>
        <w:t xml:space="preserve"> och avtalet om ett internationellt energiprogram som kräver att medlemmar inom den internationella energimyndigheten håller oljelager motsvarande minst 90 dagars nettoimport. </w:t>
      </w:r>
    </w:p>
    <w:p w14:paraId="41675416" w14:textId="77777777" w:rsidR="009D6447" w:rsidRPr="00D060DB" w:rsidRDefault="009D6447" w:rsidP="009D6447">
      <w:pPr>
        <w:pStyle w:val="Rubrik2"/>
        <w:rPr>
          <w:color w:val="000000" w:themeColor="text1"/>
        </w:rPr>
      </w:pPr>
      <w:bookmarkStart w:id="65" w:name="_Toc18932031"/>
      <w:bookmarkStart w:id="66" w:name="_Toc25897856"/>
      <w:bookmarkStart w:id="67" w:name="_Toc30060306"/>
      <w:bookmarkStart w:id="68" w:name="_Toc131077108"/>
      <w:r w:rsidRPr="00D060DB">
        <w:rPr>
          <w:color w:val="000000" w:themeColor="text1"/>
        </w:rPr>
        <w:lastRenderedPageBreak/>
        <w:t>Dimensionen den inre energimarknaden</w:t>
      </w:r>
      <w:bookmarkEnd w:id="65"/>
      <w:bookmarkEnd w:id="66"/>
      <w:bookmarkEnd w:id="67"/>
      <w:bookmarkEnd w:id="68"/>
    </w:p>
    <w:p w14:paraId="34119CA5" w14:textId="77777777" w:rsidR="009D6447" w:rsidRPr="00D060DB" w:rsidRDefault="009D6447" w:rsidP="00377E7D">
      <w:pPr>
        <w:pStyle w:val="Rubrik3"/>
        <w:rPr>
          <w:color w:val="000000" w:themeColor="text1"/>
        </w:rPr>
      </w:pPr>
      <w:bookmarkStart w:id="69" w:name="_Toc30060307"/>
      <w:r w:rsidRPr="00D060DB">
        <w:rPr>
          <w:color w:val="000000" w:themeColor="text1"/>
        </w:rPr>
        <w:t>Elsammanlänkning</w:t>
      </w:r>
      <w:bookmarkEnd w:id="69"/>
      <w:r w:rsidRPr="00D060DB">
        <w:rPr>
          <w:color w:val="000000" w:themeColor="text1"/>
        </w:rPr>
        <w:t xml:space="preserve"> </w:t>
      </w:r>
    </w:p>
    <w:p w14:paraId="22B338D0" w14:textId="77777777" w:rsidR="009D6447" w:rsidRPr="00D060DB" w:rsidRDefault="009D6447" w:rsidP="00AA73B8">
      <w:pPr>
        <w:pStyle w:val="Rubrik4"/>
        <w:numPr>
          <w:ilvl w:val="0"/>
          <w:numId w:val="0"/>
        </w:numPr>
        <w:rPr>
          <w:color w:val="000000" w:themeColor="text1"/>
        </w:rPr>
      </w:pPr>
      <w:bookmarkStart w:id="70" w:name="_Toc30060308"/>
      <w:r w:rsidRPr="00D060DB">
        <w:rPr>
          <w:color w:val="000000" w:themeColor="text1"/>
        </w:rPr>
        <w:t xml:space="preserve">Den </w:t>
      </w:r>
      <w:proofErr w:type="spellStart"/>
      <w:r w:rsidRPr="00D060DB">
        <w:rPr>
          <w:color w:val="000000" w:themeColor="text1"/>
        </w:rPr>
        <w:t>elsammanlänkningsnivå</w:t>
      </w:r>
      <w:proofErr w:type="spellEnd"/>
      <w:r w:rsidRPr="00D060DB">
        <w:rPr>
          <w:color w:val="000000" w:themeColor="text1"/>
        </w:rPr>
        <w:t xml:space="preserve"> som medlemsstaten eftersträvar för 2030 med hänsyn till ett </w:t>
      </w:r>
      <w:proofErr w:type="spellStart"/>
      <w:r w:rsidRPr="00D060DB">
        <w:rPr>
          <w:color w:val="000000" w:themeColor="text1"/>
        </w:rPr>
        <w:t>elsammanlänkningsmål</w:t>
      </w:r>
      <w:proofErr w:type="spellEnd"/>
      <w:r w:rsidRPr="00D060DB">
        <w:rPr>
          <w:color w:val="000000" w:themeColor="text1"/>
        </w:rPr>
        <w:t xml:space="preserve"> på minst 15 % för 2030, med en strategi där nivån från 2021 och därefter fastställs i nära samarbete med de berörda medlemsstaterna, med beaktande av sammanlänkningsmålet på 10 % för 2020 och följande indikatorer för hur brådskande åtgärderna är:</w:t>
      </w:r>
      <w:bookmarkEnd w:id="70"/>
      <w:r w:rsidRPr="00D060DB">
        <w:rPr>
          <w:color w:val="000000" w:themeColor="text1"/>
        </w:rPr>
        <w:t xml:space="preserve"> </w:t>
      </w:r>
    </w:p>
    <w:p w14:paraId="5097595B" w14:textId="77777777" w:rsidR="009D6447" w:rsidRPr="00D060DB" w:rsidRDefault="009D6447">
      <w:pPr>
        <w:pStyle w:val="Rubrik4"/>
        <w:numPr>
          <w:ilvl w:val="3"/>
          <w:numId w:val="33"/>
        </w:numPr>
        <w:rPr>
          <w:color w:val="000000" w:themeColor="text1"/>
        </w:rPr>
      </w:pPr>
      <w:bookmarkStart w:id="71" w:name="_Toc30060309"/>
      <w:r w:rsidRPr="00D060DB">
        <w:rPr>
          <w:color w:val="000000" w:themeColor="text1"/>
        </w:rPr>
        <w:t xml:space="preserve">Prisskillnad på grossistmarknaden som överstiger ett vägledande tröskelvärde på 2 EUR/MWh mellan medlemsstater, regioner eller </w:t>
      </w:r>
      <w:proofErr w:type="spellStart"/>
      <w:r w:rsidRPr="00D060DB">
        <w:rPr>
          <w:color w:val="000000" w:themeColor="text1"/>
        </w:rPr>
        <w:t>elområden</w:t>
      </w:r>
      <w:proofErr w:type="spellEnd"/>
      <w:r w:rsidRPr="00D060DB">
        <w:rPr>
          <w:color w:val="000000" w:themeColor="text1"/>
        </w:rPr>
        <w:t>.</w:t>
      </w:r>
      <w:bookmarkEnd w:id="71"/>
    </w:p>
    <w:p w14:paraId="594BD112" w14:textId="77777777" w:rsidR="009D6447" w:rsidRPr="00D060DB" w:rsidRDefault="009D6447">
      <w:pPr>
        <w:pStyle w:val="Rubrik4"/>
        <w:numPr>
          <w:ilvl w:val="3"/>
          <w:numId w:val="33"/>
        </w:numPr>
        <w:rPr>
          <w:color w:val="000000" w:themeColor="text1"/>
        </w:rPr>
      </w:pPr>
      <w:bookmarkStart w:id="72" w:name="_Toc25897857"/>
      <w:bookmarkStart w:id="73" w:name="_Toc30060310"/>
      <w:r w:rsidRPr="00D060DB">
        <w:rPr>
          <w:color w:val="000000" w:themeColor="text1"/>
        </w:rPr>
        <w:t>Nominell överföringskapacitet för sammanlänkningar på mindre än 30 % av topplast.</w:t>
      </w:r>
      <w:bookmarkEnd w:id="72"/>
      <w:bookmarkEnd w:id="73"/>
      <w:r w:rsidRPr="00D060DB">
        <w:rPr>
          <w:color w:val="000000" w:themeColor="text1"/>
        </w:rPr>
        <w:t xml:space="preserve"> </w:t>
      </w:r>
    </w:p>
    <w:p w14:paraId="4CA097A6" w14:textId="77777777" w:rsidR="009D6447" w:rsidRPr="00D060DB" w:rsidRDefault="009D6447">
      <w:pPr>
        <w:pStyle w:val="Rubrik4"/>
        <w:numPr>
          <w:ilvl w:val="3"/>
          <w:numId w:val="33"/>
        </w:numPr>
        <w:rPr>
          <w:color w:val="000000" w:themeColor="text1"/>
        </w:rPr>
      </w:pPr>
      <w:bookmarkStart w:id="74" w:name="_Toc25897858"/>
      <w:bookmarkStart w:id="75" w:name="_Toc30060311"/>
      <w:r w:rsidRPr="00D060DB">
        <w:rPr>
          <w:color w:val="000000" w:themeColor="text1"/>
        </w:rPr>
        <w:t>Nominell överföringskapacitet för sammanlänkningar på mindre än 30 % av den installerade produktionskapaciteten för förnybar energi.</w:t>
      </w:r>
      <w:bookmarkEnd w:id="74"/>
      <w:bookmarkEnd w:id="75"/>
    </w:p>
    <w:p w14:paraId="47E69BAA" w14:textId="7A816E13" w:rsidR="009D6447" w:rsidRPr="00D060DB" w:rsidRDefault="009D6447" w:rsidP="009D6447">
      <w:pPr>
        <w:pStyle w:val="Brdtext"/>
        <w:rPr>
          <w:color w:val="000000" w:themeColor="text1"/>
        </w:rPr>
      </w:pPr>
      <w:r w:rsidRPr="00D060DB">
        <w:rPr>
          <w:color w:val="000000" w:themeColor="text1"/>
        </w:rPr>
        <w:t>Sverige har inget uttalat mål för sammanlänkningsnivån till 2030. Sverige hade vid årsskiftet 2021/2022 en sammanlänkningskvot</w:t>
      </w:r>
      <w:r w:rsidRPr="00D060DB">
        <w:rPr>
          <w:rStyle w:val="Fotnotsreferens"/>
          <w:color w:val="000000" w:themeColor="text1"/>
        </w:rPr>
        <w:footnoteReference w:id="45"/>
      </w:r>
      <w:r w:rsidRPr="00D060DB">
        <w:rPr>
          <w:color w:val="000000" w:themeColor="text1"/>
        </w:rPr>
        <w:t xml:space="preserve"> på 23 procent. </w:t>
      </w:r>
      <w:r w:rsidR="002778A1" w:rsidRPr="00D060DB">
        <w:rPr>
          <w:color w:val="000000" w:themeColor="text1"/>
        </w:rPr>
        <w:t>Sammanlänkningskvoten</w:t>
      </w:r>
      <w:r w:rsidRPr="00D060DB">
        <w:rPr>
          <w:color w:val="000000" w:themeColor="text1"/>
        </w:rPr>
        <w:t xml:space="preserve"> är redan i dag större än EU:s mål för 2030. Aktuella och förväntade framtida kvoter presenteras i avsnitt 4.5.</w:t>
      </w:r>
    </w:p>
    <w:p w14:paraId="74EE92DC" w14:textId="17CD285B" w:rsidR="009D6447" w:rsidRPr="00D060DB" w:rsidRDefault="009D6447" w:rsidP="009D6447">
      <w:pPr>
        <w:pStyle w:val="Brdtext"/>
        <w:rPr>
          <w:color w:val="000000" w:themeColor="text1"/>
        </w:rPr>
      </w:pPr>
      <w:r w:rsidRPr="00D060DB">
        <w:rPr>
          <w:color w:val="000000" w:themeColor="text1"/>
        </w:rPr>
        <w:t xml:space="preserve">I tabell 4 visas årsmedelpriser för 2022 för svenska och angränsande </w:t>
      </w:r>
      <w:proofErr w:type="spellStart"/>
      <w:r w:rsidRPr="00D060DB">
        <w:rPr>
          <w:color w:val="000000" w:themeColor="text1"/>
        </w:rPr>
        <w:t>elområden</w:t>
      </w:r>
      <w:proofErr w:type="spellEnd"/>
      <w:r w:rsidRPr="00D060DB">
        <w:rPr>
          <w:color w:val="000000" w:themeColor="text1"/>
        </w:rPr>
        <w:t xml:space="preserve"> samt prisskillnaderna mellan </w:t>
      </w:r>
      <w:proofErr w:type="spellStart"/>
      <w:r w:rsidRPr="00D060DB">
        <w:rPr>
          <w:color w:val="000000" w:themeColor="text1"/>
        </w:rPr>
        <w:t>elområden</w:t>
      </w:r>
      <w:proofErr w:type="spellEnd"/>
      <w:r w:rsidRPr="00D060DB">
        <w:rPr>
          <w:color w:val="000000" w:themeColor="text1"/>
        </w:rPr>
        <w:t xml:space="preserve">. Differensen varierar från år till år och är mycket beroende på vädret, dvs. tillrinning till vattenkraften, vindkraftsproduktionen samt uppvärmningsbehov beroende på temperaturen. 2022 drevs elpriset upp som en konsekvens av kriget mot </w:t>
      </w:r>
      <w:r w:rsidR="002778A1" w:rsidRPr="00D060DB">
        <w:rPr>
          <w:color w:val="000000" w:themeColor="text1"/>
        </w:rPr>
        <w:t>Ukraina</w:t>
      </w:r>
      <w:r w:rsidRPr="00D060DB">
        <w:rPr>
          <w:color w:val="000000" w:themeColor="text1"/>
        </w:rPr>
        <w:t xml:space="preserve"> och uteblivna gasleveranser till Europa. En annan omständighet som påverkat priset är kärnkraftens tillgänglighet där årlig revision och inträffade fel i anläggningarna minskade tillgången på elproduktion i södra Sverige. Att det varit torrt såväl i Sverige som i Norge är ytterligare en omständighet. Även i Europa har flera faktorer påverkat priserna såsom torka och låg tillgänglighet för fransk kärnkraft. Under 2021 färdigställdes North Sea Link, en HVDC-förbindelse med en kapacitet på 1400 MW mellan Norge och Storbritannien. Denna förbindelse har medfört ändrade import- och exportflöden och Storbritanniens högre priser har påverkat Norden.</w:t>
      </w:r>
    </w:p>
    <w:p w14:paraId="7F84F469" w14:textId="74B58DD8" w:rsidR="009D6447" w:rsidRPr="00D060DB" w:rsidRDefault="009D6447" w:rsidP="009D6447">
      <w:pPr>
        <w:pStyle w:val="Brdtext"/>
        <w:rPr>
          <w:color w:val="000000" w:themeColor="text1"/>
        </w:rPr>
      </w:pPr>
      <w:r w:rsidRPr="00D060DB" w:rsidDel="004200E2">
        <w:rPr>
          <w:color w:val="000000" w:themeColor="text1"/>
        </w:rPr>
        <w:t>Tabell</w:t>
      </w:r>
      <w:r w:rsidRPr="00D060DB">
        <w:rPr>
          <w:color w:val="000000" w:themeColor="text1"/>
        </w:rPr>
        <w:t xml:space="preserve"> 4 indikerar att i princip alla områdesgränser skulle kunna dra nytta av ökad överföringskapacitet. Då 2022 års priser får betraktas som resultatet av en </w:t>
      </w:r>
      <w:r w:rsidR="004D1724" w:rsidRPr="00D060DB">
        <w:rPr>
          <w:color w:val="000000" w:themeColor="text1"/>
        </w:rPr>
        <w:t>europeisk</w:t>
      </w:r>
      <w:r w:rsidRPr="00D060DB">
        <w:rPr>
          <w:color w:val="000000" w:themeColor="text1"/>
        </w:rPr>
        <w:t xml:space="preserve"> energikris kan tabellens resultat inte ses som vägledande för var det krävs </w:t>
      </w:r>
      <w:r w:rsidRPr="00D060DB">
        <w:rPr>
          <w:color w:val="000000" w:themeColor="text1"/>
        </w:rPr>
        <w:lastRenderedPageBreak/>
        <w:t>nätutbyggnad.</w:t>
      </w:r>
      <w:r w:rsidRPr="00D060DB" w:rsidDel="00DE6BBE">
        <w:rPr>
          <w:color w:val="000000" w:themeColor="text1"/>
        </w:rPr>
        <w:t xml:space="preserve"> </w:t>
      </w:r>
      <w:r w:rsidRPr="00D060DB">
        <w:rPr>
          <w:color w:val="000000" w:themeColor="text1"/>
        </w:rPr>
        <w:t xml:space="preserve">Några projekt är pågående eller planerade: En tredje AC-förbindelse till Finland (SE1-FI) samt Hansa Powerbridge (SE4-DE). </w:t>
      </w:r>
    </w:p>
    <w:p w14:paraId="2AA14EF7" w14:textId="77777777" w:rsidR="009D6447" w:rsidRPr="00D060DB" w:rsidRDefault="009D6447" w:rsidP="009D6447">
      <w:pPr>
        <w:pStyle w:val="Brdtext"/>
        <w:rPr>
          <w:color w:val="000000" w:themeColor="text1"/>
        </w:rPr>
      </w:pPr>
      <w:r w:rsidRPr="00D060DB">
        <w:rPr>
          <w:color w:val="000000" w:themeColor="text1"/>
        </w:rPr>
        <w:t xml:space="preserve">Det sker löpande analyser av nya förbindelser eller reinvesteringar av befintliga förbindelser. Varje ny sammanlänkning ska vara föremål för en samhällsekonomisk och miljömässig kostnadsnyttoanalys och endast genomföras om de potentiella fördelarna uppväger kostnaderna. Vid analyser av eventuellt nya eller förstärkta förbindelser ska det göras en samhällsekonomisk lönsamhetsbedömning av förbindelsen i den bedömda framtida marknadssituationen. Dagens prisbild kan ge en indikation av vilka behov som kan finnas, men analysen måste baseras på marknadssituationen 10–30 år framåt i tiden. </w:t>
      </w:r>
    </w:p>
    <w:p w14:paraId="095F2616" w14:textId="77777777" w:rsidR="009D6447" w:rsidRPr="00D060DB" w:rsidRDefault="009D6447" w:rsidP="00273DFB">
      <w:pPr>
        <w:pStyle w:val="Beskrivning"/>
        <w:rPr>
          <w:color w:val="000000" w:themeColor="text1"/>
        </w:rPr>
      </w:pPr>
      <w:bookmarkStart w:id="76" w:name="_Ref15629677"/>
      <w:r w:rsidRPr="00D060DB">
        <w:rPr>
          <w:color w:val="000000" w:themeColor="text1"/>
        </w:rPr>
        <w:t>Tabell 4</w:t>
      </w:r>
      <w:bookmarkEnd w:id="76"/>
      <w:r w:rsidRPr="00D060DB">
        <w:rPr>
          <w:color w:val="000000" w:themeColor="text1"/>
        </w:rPr>
        <w:t xml:space="preserve">. Årsmedelpriser 2022 EUR/MWh och prisdifferensen mellan angränsande </w:t>
      </w:r>
      <w:proofErr w:type="spellStart"/>
      <w:r w:rsidRPr="00D060DB">
        <w:rPr>
          <w:color w:val="000000" w:themeColor="text1"/>
        </w:rPr>
        <w:t>elområden</w:t>
      </w:r>
      <w:proofErr w:type="spellEnd"/>
      <w:r w:rsidRPr="00D060DB">
        <w:rPr>
          <w:color w:val="000000" w:themeColor="text1"/>
        </w:rPr>
        <w:t>.</w:t>
      </w:r>
    </w:p>
    <w:tbl>
      <w:tblPr>
        <w:tblStyle w:val="Enkeltabell1"/>
        <w:tblW w:w="5000" w:type="pct"/>
        <w:tblLook w:val="04A0" w:firstRow="1" w:lastRow="0" w:firstColumn="1" w:lastColumn="0" w:noHBand="0" w:noVBand="1"/>
      </w:tblPr>
      <w:tblGrid>
        <w:gridCol w:w="1491"/>
        <w:gridCol w:w="1491"/>
        <w:gridCol w:w="1491"/>
        <w:gridCol w:w="1491"/>
        <w:gridCol w:w="1491"/>
      </w:tblGrid>
      <w:tr w:rsidR="009D6447" w:rsidRPr="00616100" w14:paraId="56F5B879" w14:textId="77777777">
        <w:trPr>
          <w:cnfStyle w:val="100000000000" w:firstRow="1" w:lastRow="0" w:firstColumn="0" w:lastColumn="0" w:oddVBand="0" w:evenVBand="0" w:oddHBand="0" w:evenHBand="0" w:firstRowFirstColumn="0" w:firstRowLastColumn="0" w:lastRowFirstColumn="0" w:lastRowLastColumn="0"/>
          <w:trHeight w:val="300"/>
        </w:trPr>
        <w:tc>
          <w:tcPr>
            <w:tcW w:w="2000" w:type="pct"/>
            <w:gridSpan w:val="2"/>
            <w:noWrap/>
            <w:hideMark/>
          </w:tcPr>
          <w:p w14:paraId="2244D0FE" w14:textId="77777777" w:rsidR="009D6447" w:rsidRPr="00D060DB" w:rsidRDefault="009D6447" w:rsidP="00273DFB">
            <w:pPr>
              <w:pStyle w:val="Tabelltext"/>
              <w:rPr>
                <w:rFonts w:eastAsia="Times New Roman"/>
                <w:color w:val="000000" w:themeColor="text1"/>
                <w:lang w:eastAsia="sv-SE"/>
              </w:rPr>
            </w:pPr>
            <w:proofErr w:type="spellStart"/>
            <w:r w:rsidRPr="00D060DB">
              <w:rPr>
                <w:rFonts w:eastAsia="Times New Roman"/>
                <w:color w:val="000000" w:themeColor="text1"/>
                <w:lang w:eastAsia="sv-SE"/>
              </w:rPr>
              <w:t>Elområden</w:t>
            </w:r>
            <w:proofErr w:type="spellEnd"/>
          </w:p>
        </w:tc>
        <w:tc>
          <w:tcPr>
            <w:tcW w:w="2000" w:type="pct"/>
            <w:gridSpan w:val="2"/>
            <w:noWrap/>
            <w:hideMark/>
          </w:tcPr>
          <w:p w14:paraId="4512603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Elpris (EUR/MWh)</w:t>
            </w:r>
          </w:p>
        </w:tc>
        <w:tc>
          <w:tcPr>
            <w:tcW w:w="1000" w:type="pct"/>
            <w:noWrap/>
            <w:hideMark/>
          </w:tcPr>
          <w:p w14:paraId="6D00E8F4"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Differens</w:t>
            </w:r>
          </w:p>
        </w:tc>
      </w:tr>
      <w:tr w:rsidR="009D6447" w:rsidRPr="00616100" w14:paraId="479EB585" w14:textId="77777777">
        <w:trPr>
          <w:trHeight w:val="300"/>
        </w:trPr>
        <w:tc>
          <w:tcPr>
            <w:tcW w:w="1000" w:type="pct"/>
            <w:noWrap/>
          </w:tcPr>
          <w:p w14:paraId="2BB2E01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Område 1</w:t>
            </w:r>
          </w:p>
        </w:tc>
        <w:tc>
          <w:tcPr>
            <w:tcW w:w="1000" w:type="pct"/>
            <w:noWrap/>
          </w:tcPr>
          <w:p w14:paraId="084B759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Område 2</w:t>
            </w:r>
          </w:p>
        </w:tc>
        <w:tc>
          <w:tcPr>
            <w:tcW w:w="1000" w:type="pct"/>
            <w:noWrap/>
          </w:tcPr>
          <w:p w14:paraId="51EA4A1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Område 1</w:t>
            </w:r>
          </w:p>
        </w:tc>
        <w:tc>
          <w:tcPr>
            <w:tcW w:w="1000" w:type="pct"/>
            <w:noWrap/>
          </w:tcPr>
          <w:p w14:paraId="242A1FD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Område 2</w:t>
            </w:r>
          </w:p>
        </w:tc>
        <w:tc>
          <w:tcPr>
            <w:tcW w:w="1000" w:type="pct"/>
            <w:noWrap/>
          </w:tcPr>
          <w:p w14:paraId="7F1444C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Differens</w:t>
            </w:r>
          </w:p>
        </w:tc>
      </w:tr>
      <w:tr w:rsidR="009D6447" w:rsidRPr="00616100" w14:paraId="036471AF" w14:textId="77777777">
        <w:trPr>
          <w:trHeight w:val="300"/>
        </w:trPr>
        <w:tc>
          <w:tcPr>
            <w:tcW w:w="0" w:type="pct"/>
            <w:noWrap/>
            <w:hideMark/>
          </w:tcPr>
          <w:p w14:paraId="2EA690A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SE1</w:t>
            </w:r>
          </w:p>
        </w:tc>
        <w:tc>
          <w:tcPr>
            <w:tcW w:w="0" w:type="pct"/>
            <w:noWrap/>
            <w:hideMark/>
          </w:tcPr>
          <w:p w14:paraId="4708084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SE2</w:t>
            </w:r>
          </w:p>
        </w:tc>
        <w:tc>
          <w:tcPr>
            <w:tcW w:w="0" w:type="pct"/>
            <w:noWrap/>
          </w:tcPr>
          <w:p w14:paraId="1A32225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59,06</w:t>
            </w:r>
          </w:p>
        </w:tc>
        <w:tc>
          <w:tcPr>
            <w:tcW w:w="0" w:type="pct"/>
            <w:noWrap/>
          </w:tcPr>
          <w:p w14:paraId="105C7DA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61,95</w:t>
            </w:r>
          </w:p>
        </w:tc>
        <w:tc>
          <w:tcPr>
            <w:tcW w:w="0" w:type="pct"/>
            <w:noWrap/>
          </w:tcPr>
          <w:p w14:paraId="474D814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-2,89</w:t>
            </w:r>
          </w:p>
        </w:tc>
      </w:tr>
      <w:tr w:rsidR="009D6447" w:rsidRPr="00616100" w14:paraId="4584E1DC" w14:textId="77777777">
        <w:trPr>
          <w:trHeight w:val="300"/>
        </w:trPr>
        <w:tc>
          <w:tcPr>
            <w:tcW w:w="0" w:type="pct"/>
            <w:noWrap/>
            <w:hideMark/>
          </w:tcPr>
          <w:p w14:paraId="3F69FC99"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SE2</w:t>
            </w:r>
          </w:p>
        </w:tc>
        <w:tc>
          <w:tcPr>
            <w:tcW w:w="0" w:type="pct"/>
            <w:noWrap/>
            <w:hideMark/>
          </w:tcPr>
          <w:p w14:paraId="600C51FF"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SE3</w:t>
            </w:r>
          </w:p>
        </w:tc>
        <w:tc>
          <w:tcPr>
            <w:tcW w:w="0" w:type="pct"/>
            <w:noWrap/>
          </w:tcPr>
          <w:p w14:paraId="53B28A5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61,95</w:t>
            </w:r>
          </w:p>
        </w:tc>
        <w:tc>
          <w:tcPr>
            <w:tcW w:w="0" w:type="pct"/>
            <w:noWrap/>
          </w:tcPr>
          <w:p w14:paraId="0372ECC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129,21</w:t>
            </w:r>
          </w:p>
        </w:tc>
        <w:tc>
          <w:tcPr>
            <w:tcW w:w="0" w:type="pct"/>
            <w:noWrap/>
          </w:tcPr>
          <w:p w14:paraId="6AF148D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-67,26</w:t>
            </w:r>
          </w:p>
        </w:tc>
      </w:tr>
      <w:tr w:rsidR="009D6447" w:rsidRPr="00616100" w14:paraId="48316B05" w14:textId="77777777">
        <w:trPr>
          <w:trHeight w:val="300"/>
        </w:trPr>
        <w:tc>
          <w:tcPr>
            <w:tcW w:w="0" w:type="pct"/>
            <w:noWrap/>
            <w:hideMark/>
          </w:tcPr>
          <w:p w14:paraId="15D988C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SE3</w:t>
            </w:r>
          </w:p>
        </w:tc>
        <w:tc>
          <w:tcPr>
            <w:tcW w:w="0" w:type="pct"/>
            <w:noWrap/>
            <w:hideMark/>
          </w:tcPr>
          <w:p w14:paraId="5560AAD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SE4</w:t>
            </w:r>
          </w:p>
        </w:tc>
        <w:tc>
          <w:tcPr>
            <w:tcW w:w="0" w:type="pct"/>
            <w:noWrap/>
          </w:tcPr>
          <w:p w14:paraId="788783B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129,21</w:t>
            </w:r>
          </w:p>
        </w:tc>
        <w:tc>
          <w:tcPr>
            <w:tcW w:w="0" w:type="pct"/>
            <w:noWrap/>
          </w:tcPr>
          <w:p w14:paraId="01D54D3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152,10</w:t>
            </w:r>
          </w:p>
        </w:tc>
        <w:tc>
          <w:tcPr>
            <w:tcW w:w="0" w:type="pct"/>
            <w:noWrap/>
          </w:tcPr>
          <w:p w14:paraId="6EFF036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-22,89</w:t>
            </w:r>
          </w:p>
        </w:tc>
      </w:tr>
      <w:tr w:rsidR="009D6447" w:rsidRPr="00616100" w14:paraId="2E403E3B" w14:textId="77777777">
        <w:trPr>
          <w:trHeight w:val="300"/>
        </w:trPr>
        <w:tc>
          <w:tcPr>
            <w:tcW w:w="0" w:type="pct"/>
            <w:noWrap/>
            <w:hideMark/>
          </w:tcPr>
          <w:p w14:paraId="2AE3740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SE1</w:t>
            </w:r>
          </w:p>
        </w:tc>
        <w:tc>
          <w:tcPr>
            <w:tcW w:w="0" w:type="pct"/>
            <w:noWrap/>
            <w:hideMark/>
          </w:tcPr>
          <w:p w14:paraId="72E65EB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FI</w:t>
            </w:r>
          </w:p>
        </w:tc>
        <w:tc>
          <w:tcPr>
            <w:tcW w:w="0" w:type="pct"/>
            <w:noWrap/>
          </w:tcPr>
          <w:p w14:paraId="0ACCAB9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59,06</w:t>
            </w:r>
          </w:p>
        </w:tc>
        <w:tc>
          <w:tcPr>
            <w:tcW w:w="0" w:type="pct"/>
            <w:noWrap/>
          </w:tcPr>
          <w:p w14:paraId="68DE6A6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154,04</w:t>
            </w:r>
          </w:p>
        </w:tc>
        <w:tc>
          <w:tcPr>
            <w:tcW w:w="0" w:type="pct"/>
            <w:noWrap/>
          </w:tcPr>
          <w:p w14:paraId="37A41ED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-94,98</w:t>
            </w:r>
          </w:p>
        </w:tc>
      </w:tr>
      <w:tr w:rsidR="009D6447" w:rsidRPr="00616100" w14:paraId="4F954B76" w14:textId="77777777">
        <w:trPr>
          <w:trHeight w:val="300"/>
        </w:trPr>
        <w:tc>
          <w:tcPr>
            <w:tcW w:w="0" w:type="pct"/>
            <w:noWrap/>
            <w:hideMark/>
          </w:tcPr>
          <w:p w14:paraId="71A01747"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SE3</w:t>
            </w:r>
          </w:p>
        </w:tc>
        <w:tc>
          <w:tcPr>
            <w:tcW w:w="0" w:type="pct"/>
            <w:noWrap/>
            <w:hideMark/>
          </w:tcPr>
          <w:p w14:paraId="25A9E15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FI</w:t>
            </w:r>
          </w:p>
        </w:tc>
        <w:tc>
          <w:tcPr>
            <w:tcW w:w="0" w:type="pct"/>
            <w:noWrap/>
          </w:tcPr>
          <w:p w14:paraId="0136019A"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129,1</w:t>
            </w:r>
          </w:p>
        </w:tc>
        <w:tc>
          <w:tcPr>
            <w:tcW w:w="0" w:type="pct"/>
            <w:noWrap/>
          </w:tcPr>
          <w:p w14:paraId="0FE8194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154,04</w:t>
            </w:r>
          </w:p>
        </w:tc>
        <w:tc>
          <w:tcPr>
            <w:tcW w:w="0" w:type="pct"/>
            <w:noWrap/>
          </w:tcPr>
          <w:p w14:paraId="561DC82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-24,94</w:t>
            </w:r>
          </w:p>
        </w:tc>
      </w:tr>
      <w:tr w:rsidR="009D6447" w:rsidRPr="00616100" w14:paraId="05FD22BB" w14:textId="77777777">
        <w:trPr>
          <w:trHeight w:val="300"/>
        </w:trPr>
        <w:tc>
          <w:tcPr>
            <w:tcW w:w="0" w:type="pct"/>
            <w:noWrap/>
            <w:hideMark/>
          </w:tcPr>
          <w:p w14:paraId="2D7CDF9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SE3</w:t>
            </w:r>
          </w:p>
        </w:tc>
        <w:tc>
          <w:tcPr>
            <w:tcW w:w="0" w:type="pct"/>
            <w:noWrap/>
            <w:hideMark/>
          </w:tcPr>
          <w:p w14:paraId="2A9B332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DK1</w:t>
            </w:r>
          </w:p>
        </w:tc>
        <w:tc>
          <w:tcPr>
            <w:tcW w:w="0" w:type="pct"/>
            <w:noWrap/>
          </w:tcPr>
          <w:p w14:paraId="1F06EE1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129,1</w:t>
            </w:r>
          </w:p>
        </w:tc>
        <w:tc>
          <w:tcPr>
            <w:tcW w:w="0" w:type="pct"/>
            <w:noWrap/>
          </w:tcPr>
          <w:p w14:paraId="67E97AD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219,04</w:t>
            </w:r>
          </w:p>
        </w:tc>
        <w:tc>
          <w:tcPr>
            <w:tcW w:w="0" w:type="pct"/>
            <w:noWrap/>
          </w:tcPr>
          <w:p w14:paraId="03198B2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-89,94</w:t>
            </w:r>
          </w:p>
        </w:tc>
      </w:tr>
      <w:tr w:rsidR="009D6447" w:rsidRPr="00616100" w14:paraId="49E4DAE5" w14:textId="77777777">
        <w:trPr>
          <w:trHeight w:val="300"/>
        </w:trPr>
        <w:tc>
          <w:tcPr>
            <w:tcW w:w="0" w:type="pct"/>
            <w:noWrap/>
            <w:hideMark/>
          </w:tcPr>
          <w:p w14:paraId="5B2A0A32"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SE4</w:t>
            </w:r>
          </w:p>
        </w:tc>
        <w:tc>
          <w:tcPr>
            <w:tcW w:w="0" w:type="pct"/>
            <w:noWrap/>
            <w:hideMark/>
          </w:tcPr>
          <w:p w14:paraId="76D5FBB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DK2</w:t>
            </w:r>
          </w:p>
        </w:tc>
        <w:tc>
          <w:tcPr>
            <w:tcW w:w="0" w:type="pct"/>
            <w:noWrap/>
          </w:tcPr>
          <w:p w14:paraId="0A268B0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152,10</w:t>
            </w:r>
          </w:p>
        </w:tc>
        <w:tc>
          <w:tcPr>
            <w:tcW w:w="0" w:type="pct"/>
            <w:noWrap/>
          </w:tcPr>
          <w:p w14:paraId="03B1370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210,15</w:t>
            </w:r>
          </w:p>
        </w:tc>
        <w:tc>
          <w:tcPr>
            <w:tcW w:w="0" w:type="pct"/>
            <w:noWrap/>
          </w:tcPr>
          <w:p w14:paraId="4099086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-58,05</w:t>
            </w:r>
          </w:p>
        </w:tc>
      </w:tr>
      <w:tr w:rsidR="009D6447" w:rsidRPr="00616100" w14:paraId="7D3B2595" w14:textId="77777777">
        <w:trPr>
          <w:trHeight w:val="300"/>
        </w:trPr>
        <w:tc>
          <w:tcPr>
            <w:tcW w:w="0" w:type="pct"/>
            <w:noWrap/>
            <w:hideMark/>
          </w:tcPr>
          <w:p w14:paraId="6BAE5DD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SE3</w:t>
            </w:r>
          </w:p>
        </w:tc>
        <w:tc>
          <w:tcPr>
            <w:tcW w:w="0" w:type="pct"/>
            <w:noWrap/>
            <w:hideMark/>
          </w:tcPr>
          <w:p w14:paraId="1B536C2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NO1</w:t>
            </w:r>
          </w:p>
        </w:tc>
        <w:tc>
          <w:tcPr>
            <w:tcW w:w="0" w:type="pct"/>
            <w:noWrap/>
          </w:tcPr>
          <w:p w14:paraId="6A690D0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129,1</w:t>
            </w:r>
          </w:p>
        </w:tc>
        <w:tc>
          <w:tcPr>
            <w:tcW w:w="0" w:type="pct"/>
            <w:noWrap/>
          </w:tcPr>
          <w:p w14:paraId="5B259ED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192,51</w:t>
            </w:r>
          </w:p>
        </w:tc>
        <w:tc>
          <w:tcPr>
            <w:tcW w:w="0" w:type="pct"/>
            <w:noWrap/>
          </w:tcPr>
          <w:p w14:paraId="4D4C252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-63,41</w:t>
            </w:r>
          </w:p>
        </w:tc>
      </w:tr>
      <w:tr w:rsidR="009D6447" w:rsidRPr="00616100" w14:paraId="22573FD8" w14:textId="77777777">
        <w:trPr>
          <w:trHeight w:val="300"/>
        </w:trPr>
        <w:tc>
          <w:tcPr>
            <w:tcW w:w="0" w:type="pct"/>
            <w:noWrap/>
            <w:hideMark/>
          </w:tcPr>
          <w:p w14:paraId="611DB718"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SE2</w:t>
            </w:r>
          </w:p>
        </w:tc>
        <w:tc>
          <w:tcPr>
            <w:tcW w:w="0" w:type="pct"/>
            <w:noWrap/>
            <w:hideMark/>
          </w:tcPr>
          <w:p w14:paraId="4C05F83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NO3</w:t>
            </w:r>
          </w:p>
        </w:tc>
        <w:tc>
          <w:tcPr>
            <w:tcW w:w="0" w:type="pct"/>
            <w:noWrap/>
          </w:tcPr>
          <w:p w14:paraId="1C0F864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61,95</w:t>
            </w:r>
          </w:p>
        </w:tc>
        <w:tc>
          <w:tcPr>
            <w:tcW w:w="0" w:type="pct"/>
            <w:noWrap/>
          </w:tcPr>
          <w:p w14:paraId="1A9E61A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41,94</w:t>
            </w:r>
          </w:p>
        </w:tc>
        <w:tc>
          <w:tcPr>
            <w:tcW w:w="0" w:type="pct"/>
            <w:noWrap/>
          </w:tcPr>
          <w:p w14:paraId="4914143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20,01</w:t>
            </w:r>
          </w:p>
        </w:tc>
      </w:tr>
      <w:tr w:rsidR="009D6447" w:rsidRPr="00616100" w14:paraId="2FF3D65D" w14:textId="77777777">
        <w:trPr>
          <w:trHeight w:val="300"/>
        </w:trPr>
        <w:tc>
          <w:tcPr>
            <w:tcW w:w="0" w:type="pct"/>
            <w:noWrap/>
            <w:hideMark/>
          </w:tcPr>
          <w:p w14:paraId="0839031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SE1</w:t>
            </w:r>
          </w:p>
        </w:tc>
        <w:tc>
          <w:tcPr>
            <w:tcW w:w="0" w:type="pct"/>
            <w:noWrap/>
            <w:hideMark/>
          </w:tcPr>
          <w:p w14:paraId="0E39012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NO4</w:t>
            </w:r>
          </w:p>
        </w:tc>
        <w:tc>
          <w:tcPr>
            <w:tcW w:w="0" w:type="pct"/>
            <w:noWrap/>
          </w:tcPr>
          <w:p w14:paraId="3BEDB63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59,06</w:t>
            </w:r>
          </w:p>
        </w:tc>
        <w:tc>
          <w:tcPr>
            <w:tcW w:w="0" w:type="pct"/>
            <w:noWrap/>
          </w:tcPr>
          <w:p w14:paraId="29744AA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24,47</w:t>
            </w:r>
          </w:p>
        </w:tc>
        <w:tc>
          <w:tcPr>
            <w:tcW w:w="0" w:type="pct"/>
            <w:noWrap/>
          </w:tcPr>
          <w:p w14:paraId="6D60A70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34,59</w:t>
            </w:r>
          </w:p>
        </w:tc>
      </w:tr>
      <w:tr w:rsidR="009D6447" w:rsidRPr="00616100" w14:paraId="6ED39C32" w14:textId="77777777">
        <w:trPr>
          <w:trHeight w:val="300"/>
        </w:trPr>
        <w:tc>
          <w:tcPr>
            <w:tcW w:w="0" w:type="pct"/>
            <w:noWrap/>
            <w:hideMark/>
          </w:tcPr>
          <w:p w14:paraId="3873712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SE4</w:t>
            </w:r>
          </w:p>
        </w:tc>
        <w:tc>
          <w:tcPr>
            <w:tcW w:w="0" w:type="pct"/>
            <w:noWrap/>
            <w:hideMark/>
          </w:tcPr>
          <w:p w14:paraId="3FC87D9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LT</w:t>
            </w:r>
          </w:p>
        </w:tc>
        <w:tc>
          <w:tcPr>
            <w:tcW w:w="0" w:type="pct"/>
            <w:noWrap/>
          </w:tcPr>
          <w:p w14:paraId="0987124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152,10</w:t>
            </w:r>
          </w:p>
        </w:tc>
        <w:tc>
          <w:tcPr>
            <w:tcW w:w="0" w:type="pct"/>
            <w:noWrap/>
          </w:tcPr>
          <w:p w14:paraId="1DD5E4E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230,23</w:t>
            </w:r>
          </w:p>
        </w:tc>
        <w:tc>
          <w:tcPr>
            <w:tcW w:w="0" w:type="pct"/>
            <w:noWrap/>
          </w:tcPr>
          <w:p w14:paraId="31BB05A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-78,13</w:t>
            </w:r>
          </w:p>
        </w:tc>
      </w:tr>
      <w:tr w:rsidR="009D6447" w:rsidRPr="00616100" w14:paraId="42FED9D0" w14:textId="77777777">
        <w:trPr>
          <w:trHeight w:val="300"/>
        </w:trPr>
        <w:tc>
          <w:tcPr>
            <w:tcW w:w="0" w:type="pct"/>
            <w:noWrap/>
            <w:hideMark/>
          </w:tcPr>
          <w:p w14:paraId="471C1889"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SE4</w:t>
            </w:r>
          </w:p>
        </w:tc>
        <w:tc>
          <w:tcPr>
            <w:tcW w:w="0" w:type="pct"/>
            <w:noWrap/>
            <w:hideMark/>
          </w:tcPr>
          <w:p w14:paraId="1BE608A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PL</w:t>
            </w:r>
          </w:p>
        </w:tc>
        <w:tc>
          <w:tcPr>
            <w:tcW w:w="0" w:type="pct"/>
            <w:noWrap/>
          </w:tcPr>
          <w:p w14:paraId="62E7A49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152,10</w:t>
            </w:r>
          </w:p>
        </w:tc>
        <w:tc>
          <w:tcPr>
            <w:tcW w:w="0" w:type="pct"/>
            <w:noWrap/>
          </w:tcPr>
          <w:p w14:paraId="6BA1591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166,72</w:t>
            </w:r>
          </w:p>
        </w:tc>
        <w:tc>
          <w:tcPr>
            <w:tcW w:w="0" w:type="pct"/>
            <w:noWrap/>
          </w:tcPr>
          <w:p w14:paraId="27E2CDD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-14,62</w:t>
            </w:r>
          </w:p>
        </w:tc>
      </w:tr>
      <w:tr w:rsidR="009D6447" w:rsidRPr="00616100" w14:paraId="4BC7CCE4" w14:textId="77777777">
        <w:trPr>
          <w:trHeight w:val="300"/>
        </w:trPr>
        <w:tc>
          <w:tcPr>
            <w:tcW w:w="0" w:type="pct"/>
            <w:noWrap/>
            <w:hideMark/>
          </w:tcPr>
          <w:p w14:paraId="45F6E950"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SE4</w:t>
            </w:r>
          </w:p>
        </w:tc>
        <w:tc>
          <w:tcPr>
            <w:tcW w:w="0" w:type="pct"/>
            <w:noWrap/>
            <w:hideMark/>
          </w:tcPr>
          <w:p w14:paraId="2C61795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DE</w:t>
            </w:r>
          </w:p>
        </w:tc>
        <w:tc>
          <w:tcPr>
            <w:tcW w:w="0" w:type="pct"/>
            <w:noWrap/>
          </w:tcPr>
          <w:p w14:paraId="327962F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152,10</w:t>
            </w:r>
          </w:p>
        </w:tc>
        <w:tc>
          <w:tcPr>
            <w:tcW w:w="0" w:type="pct"/>
            <w:noWrap/>
          </w:tcPr>
          <w:p w14:paraId="75D74FF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235,45</w:t>
            </w:r>
          </w:p>
        </w:tc>
        <w:tc>
          <w:tcPr>
            <w:tcW w:w="0" w:type="pct"/>
            <w:noWrap/>
          </w:tcPr>
          <w:p w14:paraId="6023783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-83,35</w:t>
            </w:r>
          </w:p>
        </w:tc>
      </w:tr>
    </w:tbl>
    <w:p w14:paraId="4B0C2AC8" w14:textId="77777777" w:rsidR="009D6447" w:rsidRPr="00D060DB" w:rsidRDefault="009D6447" w:rsidP="00273DFB">
      <w:pPr>
        <w:pStyle w:val="Beskrivning"/>
        <w:rPr>
          <w:color w:val="000000" w:themeColor="text1"/>
        </w:rPr>
      </w:pPr>
      <w:r w:rsidRPr="00D060DB">
        <w:rPr>
          <w:color w:val="000000" w:themeColor="text1"/>
        </w:rPr>
        <w:t>Källa: NordPool</w:t>
      </w:r>
    </w:p>
    <w:p w14:paraId="04005412" w14:textId="77777777" w:rsidR="00273DFB" w:rsidRPr="00D060DB" w:rsidRDefault="00273DFB" w:rsidP="009D6447">
      <w:pPr>
        <w:pStyle w:val="Brdtext"/>
        <w:rPr>
          <w:color w:val="000000" w:themeColor="text1"/>
        </w:rPr>
      </w:pPr>
    </w:p>
    <w:p w14:paraId="2CD22056" w14:textId="77777777" w:rsidR="009D6447" w:rsidRPr="00D060DB" w:rsidRDefault="009D6447" w:rsidP="009D6447">
      <w:pPr>
        <w:pStyle w:val="Brdtext"/>
        <w:rPr>
          <w:color w:val="000000" w:themeColor="text1"/>
        </w:rPr>
      </w:pPr>
      <w:r w:rsidRPr="00D060DB">
        <w:rPr>
          <w:color w:val="000000" w:themeColor="text1"/>
        </w:rPr>
        <w:t>I tabell 5 visas hur överföringskapaciteten (NTC) förhåller sig till topplast. I samtliga fall överskrider kvoten den önskade nivån på 30 procent.</w:t>
      </w:r>
      <w:bookmarkStart w:id="77" w:name="_Ref15631534"/>
    </w:p>
    <w:p w14:paraId="142F4961" w14:textId="77777777" w:rsidR="009D6447" w:rsidRPr="00D060DB" w:rsidRDefault="009D6447" w:rsidP="00273DFB">
      <w:pPr>
        <w:pStyle w:val="Beskrivning"/>
        <w:rPr>
          <w:color w:val="000000" w:themeColor="text1"/>
          <w:lang w:val="en-GB"/>
        </w:rPr>
      </w:pPr>
      <w:bookmarkStart w:id="78" w:name="_Ref22123857"/>
      <w:r w:rsidRPr="00D060DB">
        <w:rPr>
          <w:color w:val="000000" w:themeColor="text1"/>
          <w:lang w:val="en-GB"/>
        </w:rPr>
        <w:t>Tabell 5</w:t>
      </w:r>
      <w:bookmarkEnd w:id="77"/>
      <w:bookmarkEnd w:id="78"/>
      <w:r w:rsidRPr="00D060DB">
        <w:rPr>
          <w:color w:val="000000" w:themeColor="text1"/>
          <w:lang w:val="en-GB"/>
        </w:rPr>
        <w:t xml:space="preserve">. NTC (Net Transfer Capacity) Import &amp; Export, </w:t>
      </w:r>
      <w:proofErr w:type="spellStart"/>
      <w:r w:rsidRPr="00D060DB">
        <w:rPr>
          <w:color w:val="000000" w:themeColor="text1"/>
          <w:lang w:val="en-GB"/>
        </w:rPr>
        <w:t>Topplast</w:t>
      </w:r>
      <w:proofErr w:type="spellEnd"/>
      <w:r w:rsidRPr="00D060DB">
        <w:rPr>
          <w:color w:val="000000" w:themeColor="text1"/>
          <w:lang w:val="en-GB"/>
        </w:rPr>
        <w:t xml:space="preserve">, [MW] </w:t>
      </w:r>
      <w:proofErr w:type="spellStart"/>
      <w:r w:rsidRPr="00D060DB">
        <w:rPr>
          <w:color w:val="000000" w:themeColor="text1"/>
          <w:lang w:val="en-GB"/>
        </w:rPr>
        <w:t>år</w:t>
      </w:r>
      <w:proofErr w:type="spellEnd"/>
      <w:r w:rsidRPr="00D060DB">
        <w:rPr>
          <w:color w:val="000000" w:themeColor="text1"/>
          <w:lang w:val="en-GB"/>
        </w:rPr>
        <w:t xml:space="preserve"> 2022.</w:t>
      </w:r>
    </w:p>
    <w:tbl>
      <w:tblPr>
        <w:tblStyle w:val="Enkeltabell1"/>
        <w:tblW w:w="5000" w:type="pct"/>
        <w:tblLook w:val="04A0" w:firstRow="1" w:lastRow="0" w:firstColumn="1" w:lastColumn="0" w:noHBand="0" w:noVBand="1"/>
      </w:tblPr>
      <w:tblGrid>
        <w:gridCol w:w="618"/>
        <w:gridCol w:w="1917"/>
        <w:gridCol w:w="1929"/>
        <w:gridCol w:w="1215"/>
        <w:gridCol w:w="869"/>
        <w:gridCol w:w="907"/>
      </w:tblGrid>
      <w:tr w:rsidR="009D6447" w:rsidRPr="001A6FC1" w14:paraId="7FBB9588" w14:textId="77777777">
        <w:trPr>
          <w:cnfStyle w:val="100000000000" w:firstRow="1" w:lastRow="0" w:firstColumn="0" w:lastColumn="0" w:oddVBand="0" w:evenVBand="0" w:oddHBand="0" w:evenHBand="0" w:firstRowFirstColumn="0" w:firstRowLastColumn="0" w:lastRowFirstColumn="0" w:lastRowLastColumn="0"/>
          <w:trHeight w:val="520"/>
        </w:trPr>
        <w:tc>
          <w:tcPr>
            <w:tcW w:w="414" w:type="pct"/>
            <w:noWrap/>
            <w:hideMark/>
          </w:tcPr>
          <w:p w14:paraId="751EC24F" w14:textId="77777777" w:rsidR="009D6447" w:rsidRPr="00D060DB" w:rsidRDefault="009D6447" w:rsidP="00273DFB">
            <w:pPr>
              <w:pStyle w:val="Tabelltext"/>
              <w:rPr>
                <w:rFonts w:eastAsia="Times New Roman"/>
                <w:color w:val="000000" w:themeColor="text1"/>
                <w:lang w:val="en-US" w:eastAsia="sv-SE"/>
              </w:rPr>
            </w:pPr>
          </w:p>
        </w:tc>
        <w:tc>
          <w:tcPr>
            <w:tcW w:w="1286" w:type="pct"/>
            <w:noWrap/>
            <w:hideMark/>
          </w:tcPr>
          <w:p w14:paraId="38115A1E"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NTC Import</w:t>
            </w:r>
          </w:p>
          <w:p w14:paraId="0CBB0FD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1294" w:type="pct"/>
            <w:noWrap/>
            <w:hideMark/>
          </w:tcPr>
          <w:p w14:paraId="7F5B3D89"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NTC Export</w:t>
            </w:r>
          </w:p>
          <w:p w14:paraId="6A54A4D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815" w:type="pct"/>
            <w:noWrap/>
            <w:hideMark/>
          </w:tcPr>
          <w:p w14:paraId="4C446727"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Topplast</w:t>
            </w:r>
          </w:p>
          <w:p w14:paraId="773632F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583" w:type="pct"/>
            <w:noWrap/>
            <w:hideMark/>
          </w:tcPr>
          <w:p w14:paraId="754DE18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Import /</w:t>
            </w:r>
          </w:p>
          <w:p w14:paraId="47D0FF7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Topplast</w:t>
            </w:r>
          </w:p>
        </w:tc>
        <w:tc>
          <w:tcPr>
            <w:tcW w:w="608" w:type="pct"/>
            <w:noWrap/>
            <w:hideMark/>
          </w:tcPr>
          <w:p w14:paraId="37E607FF"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Export /</w:t>
            </w:r>
          </w:p>
          <w:p w14:paraId="0ECD943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Topplast</w:t>
            </w:r>
          </w:p>
        </w:tc>
      </w:tr>
      <w:tr w:rsidR="009D6447" w:rsidRPr="001A6FC1" w14:paraId="50BF69C3" w14:textId="77777777">
        <w:trPr>
          <w:trHeight w:val="300"/>
        </w:trPr>
        <w:tc>
          <w:tcPr>
            <w:tcW w:w="414" w:type="pct"/>
            <w:noWrap/>
            <w:hideMark/>
          </w:tcPr>
          <w:p w14:paraId="5A649244"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SE1</w:t>
            </w:r>
          </w:p>
        </w:tc>
        <w:tc>
          <w:tcPr>
            <w:tcW w:w="1286" w:type="pct"/>
            <w:noWrap/>
            <w:hideMark/>
          </w:tcPr>
          <w:p w14:paraId="5F4C315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5 100</w:t>
            </w:r>
          </w:p>
        </w:tc>
        <w:tc>
          <w:tcPr>
            <w:tcW w:w="1294" w:type="pct"/>
            <w:noWrap/>
            <w:hideMark/>
          </w:tcPr>
          <w:p w14:paraId="090CB88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5 100</w:t>
            </w:r>
          </w:p>
        </w:tc>
        <w:tc>
          <w:tcPr>
            <w:tcW w:w="815" w:type="pct"/>
            <w:noWrap/>
            <w:hideMark/>
          </w:tcPr>
          <w:p w14:paraId="480F2306" w14:textId="77777777" w:rsidR="009D6447" w:rsidRPr="00D060DB" w:rsidRDefault="009D6447" w:rsidP="00273DFB">
            <w:pPr>
              <w:pStyle w:val="Tabelltext"/>
              <w:rPr>
                <w:rFonts w:eastAsia="Times New Roman"/>
                <w:color w:val="000000" w:themeColor="text1"/>
                <w:highlight w:val="yellow"/>
                <w:lang w:eastAsia="sv-SE"/>
              </w:rPr>
            </w:pPr>
            <w:r w:rsidRPr="00D060DB">
              <w:rPr>
                <w:rFonts w:eastAsia="Times New Roman"/>
                <w:color w:val="000000" w:themeColor="text1"/>
                <w:lang w:eastAsia="sv-SE"/>
              </w:rPr>
              <w:t>1 800</w:t>
            </w:r>
          </w:p>
        </w:tc>
        <w:tc>
          <w:tcPr>
            <w:tcW w:w="583" w:type="pct"/>
            <w:noWrap/>
          </w:tcPr>
          <w:p w14:paraId="07BF882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283%</w:t>
            </w:r>
          </w:p>
        </w:tc>
        <w:tc>
          <w:tcPr>
            <w:tcW w:w="608" w:type="pct"/>
            <w:noWrap/>
          </w:tcPr>
          <w:p w14:paraId="59D80EDF"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283%</w:t>
            </w:r>
          </w:p>
        </w:tc>
      </w:tr>
      <w:tr w:rsidR="009D6447" w:rsidRPr="001A6FC1" w14:paraId="36DB52FD" w14:textId="77777777">
        <w:trPr>
          <w:trHeight w:val="300"/>
        </w:trPr>
        <w:tc>
          <w:tcPr>
            <w:tcW w:w="414" w:type="pct"/>
            <w:noWrap/>
            <w:hideMark/>
          </w:tcPr>
          <w:p w14:paraId="5A49352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SE2</w:t>
            </w:r>
          </w:p>
        </w:tc>
        <w:tc>
          <w:tcPr>
            <w:tcW w:w="1286" w:type="pct"/>
            <w:noWrap/>
            <w:hideMark/>
          </w:tcPr>
          <w:p w14:paraId="4588244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11 450</w:t>
            </w:r>
          </w:p>
        </w:tc>
        <w:tc>
          <w:tcPr>
            <w:tcW w:w="1294" w:type="pct"/>
            <w:noWrap/>
            <w:hideMark/>
          </w:tcPr>
          <w:p w14:paraId="12E4AA3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11 900</w:t>
            </w:r>
          </w:p>
        </w:tc>
        <w:tc>
          <w:tcPr>
            <w:tcW w:w="815" w:type="pct"/>
            <w:noWrap/>
            <w:hideMark/>
          </w:tcPr>
          <w:p w14:paraId="69629B1A" w14:textId="77777777" w:rsidR="009D6447" w:rsidRPr="00D060DB" w:rsidRDefault="009D6447" w:rsidP="00273DFB">
            <w:pPr>
              <w:pStyle w:val="Tabelltext"/>
              <w:rPr>
                <w:rFonts w:eastAsia="Times New Roman"/>
                <w:color w:val="000000" w:themeColor="text1"/>
                <w:highlight w:val="yellow"/>
                <w:lang w:eastAsia="sv-SE"/>
              </w:rPr>
            </w:pPr>
            <w:r w:rsidRPr="00D060DB">
              <w:rPr>
                <w:rFonts w:eastAsia="Times New Roman"/>
                <w:color w:val="000000" w:themeColor="text1"/>
                <w:lang w:eastAsia="sv-SE"/>
              </w:rPr>
              <w:t>2 800</w:t>
            </w:r>
          </w:p>
        </w:tc>
        <w:tc>
          <w:tcPr>
            <w:tcW w:w="583" w:type="pct"/>
            <w:noWrap/>
          </w:tcPr>
          <w:p w14:paraId="06E52B3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409%</w:t>
            </w:r>
          </w:p>
        </w:tc>
        <w:tc>
          <w:tcPr>
            <w:tcW w:w="608" w:type="pct"/>
            <w:noWrap/>
          </w:tcPr>
          <w:p w14:paraId="20B7664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425%</w:t>
            </w:r>
          </w:p>
        </w:tc>
      </w:tr>
      <w:tr w:rsidR="009D6447" w:rsidRPr="001A6FC1" w14:paraId="32BEF5D4" w14:textId="77777777">
        <w:trPr>
          <w:trHeight w:val="300"/>
        </w:trPr>
        <w:tc>
          <w:tcPr>
            <w:tcW w:w="414" w:type="pct"/>
            <w:noWrap/>
            <w:hideMark/>
          </w:tcPr>
          <w:p w14:paraId="170B794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lastRenderedPageBreak/>
              <w:t>SE3</w:t>
            </w:r>
          </w:p>
        </w:tc>
        <w:tc>
          <w:tcPr>
            <w:tcW w:w="1286" w:type="pct"/>
            <w:noWrap/>
            <w:hideMark/>
          </w:tcPr>
          <w:p w14:paraId="2E3913BB" w14:textId="2BF3B8B1" w:rsidR="009D6447" w:rsidRPr="00D060DB" w:rsidRDefault="00C84C0F" w:rsidP="00273DFB">
            <w:pPr>
              <w:pStyle w:val="Tabelltext"/>
              <w:rPr>
                <w:rFonts w:eastAsia="Times New Roman"/>
                <w:color w:val="000000" w:themeColor="text1"/>
                <w:lang w:eastAsia="sv-SE"/>
              </w:rPr>
            </w:pPr>
            <w:r w:rsidRPr="00D060DB">
              <w:rPr>
                <w:rFonts w:eastAsia="Times New Roman"/>
                <w:color w:val="000000" w:themeColor="text1"/>
                <w:lang w:eastAsia="sv-SE"/>
              </w:rPr>
              <w:t>14 160</w:t>
            </w:r>
          </w:p>
        </w:tc>
        <w:tc>
          <w:tcPr>
            <w:tcW w:w="1294" w:type="pct"/>
            <w:noWrap/>
            <w:hideMark/>
          </w:tcPr>
          <w:p w14:paraId="5EB6AC79" w14:textId="28927B10" w:rsidR="009D6447" w:rsidRPr="00D060DB" w:rsidRDefault="00C84C0F" w:rsidP="00273DFB">
            <w:pPr>
              <w:pStyle w:val="Tabelltext"/>
              <w:rPr>
                <w:rFonts w:eastAsia="Times New Roman"/>
                <w:color w:val="000000" w:themeColor="text1"/>
                <w:lang w:eastAsia="sv-SE"/>
              </w:rPr>
            </w:pPr>
            <w:r w:rsidRPr="00D060DB">
              <w:rPr>
                <w:rFonts w:eastAsia="Times New Roman"/>
                <w:color w:val="000000" w:themeColor="text1"/>
                <w:lang w:eastAsia="sv-SE"/>
              </w:rPr>
              <w:t>17 510</w:t>
            </w:r>
          </w:p>
        </w:tc>
        <w:tc>
          <w:tcPr>
            <w:tcW w:w="815" w:type="pct"/>
            <w:noWrap/>
            <w:hideMark/>
          </w:tcPr>
          <w:p w14:paraId="210378FF" w14:textId="77777777" w:rsidR="009D6447" w:rsidRPr="00D060DB" w:rsidRDefault="009D6447" w:rsidP="00273DFB">
            <w:pPr>
              <w:pStyle w:val="Tabelltext"/>
              <w:rPr>
                <w:rFonts w:eastAsia="Times New Roman"/>
                <w:color w:val="000000" w:themeColor="text1"/>
                <w:highlight w:val="yellow"/>
                <w:lang w:eastAsia="sv-SE"/>
              </w:rPr>
            </w:pPr>
            <w:r w:rsidRPr="00D060DB">
              <w:rPr>
                <w:rFonts w:eastAsia="Times New Roman"/>
                <w:color w:val="000000" w:themeColor="text1"/>
                <w:lang w:eastAsia="sv-SE"/>
              </w:rPr>
              <w:t>14 900</w:t>
            </w:r>
            <w:r w:rsidRPr="00D060DB">
              <w:rPr>
                <w:rFonts w:eastAsia="Times New Roman"/>
                <w:color w:val="000000" w:themeColor="text1"/>
                <w:highlight w:val="yellow"/>
                <w:lang w:eastAsia="sv-SE"/>
              </w:rPr>
              <w:t xml:space="preserve"> </w:t>
            </w:r>
          </w:p>
        </w:tc>
        <w:tc>
          <w:tcPr>
            <w:tcW w:w="583" w:type="pct"/>
            <w:noWrap/>
          </w:tcPr>
          <w:p w14:paraId="1D459CB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95%</w:t>
            </w:r>
          </w:p>
        </w:tc>
        <w:tc>
          <w:tcPr>
            <w:tcW w:w="608" w:type="pct"/>
            <w:noWrap/>
          </w:tcPr>
          <w:p w14:paraId="1299D64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118%</w:t>
            </w:r>
          </w:p>
        </w:tc>
      </w:tr>
      <w:tr w:rsidR="009D6447" w:rsidRPr="001A6FC1" w14:paraId="1A1BA1C2" w14:textId="77777777">
        <w:trPr>
          <w:trHeight w:val="300"/>
        </w:trPr>
        <w:tc>
          <w:tcPr>
            <w:tcW w:w="414" w:type="pct"/>
            <w:noWrap/>
            <w:hideMark/>
          </w:tcPr>
          <w:p w14:paraId="62E9A62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SE4</w:t>
            </w:r>
          </w:p>
        </w:tc>
        <w:tc>
          <w:tcPr>
            <w:tcW w:w="1286" w:type="pct"/>
            <w:noWrap/>
            <w:hideMark/>
          </w:tcPr>
          <w:p w14:paraId="3897DB5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9810</w:t>
            </w:r>
          </w:p>
        </w:tc>
        <w:tc>
          <w:tcPr>
            <w:tcW w:w="1294" w:type="pct"/>
            <w:noWrap/>
            <w:hideMark/>
          </w:tcPr>
          <w:p w14:paraId="34C77DA4"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6015</w:t>
            </w:r>
          </w:p>
        </w:tc>
        <w:tc>
          <w:tcPr>
            <w:tcW w:w="815" w:type="pct"/>
            <w:noWrap/>
            <w:hideMark/>
          </w:tcPr>
          <w:p w14:paraId="642BC3E8" w14:textId="77777777" w:rsidR="009D6447" w:rsidRPr="00D060DB" w:rsidRDefault="009D6447" w:rsidP="00273DFB">
            <w:pPr>
              <w:pStyle w:val="Tabelltext"/>
              <w:rPr>
                <w:rFonts w:eastAsia="Times New Roman"/>
                <w:color w:val="000000" w:themeColor="text1"/>
                <w:highlight w:val="yellow"/>
                <w:lang w:eastAsia="sv-SE"/>
              </w:rPr>
            </w:pPr>
            <w:r w:rsidRPr="00D060DB">
              <w:rPr>
                <w:rFonts w:eastAsia="Times New Roman"/>
                <w:color w:val="000000" w:themeColor="text1"/>
                <w:lang w:eastAsia="sv-SE"/>
              </w:rPr>
              <w:t>4 300</w:t>
            </w:r>
          </w:p>
        </w:tc>
        <w:tc>
          <w:tcPr>
            <w:tcW w:w="583" w:type="pct"/>
            <w:noWrap/>
          </w:tcPr>
          <w:p w14:paraId="7E07987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228%</w:t>
            </w:r>
          </w:p>
        </w:tc>
        <w:tc>
          <w:tcPr>
            <w:tcW w:w="608" w:type="pct"/>
            <w:noWrap/>
          </w:tcPr>
          <w:p w14:paraId="0471BAE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140%</w:t>
            </w:r>
          </w:p>
        </w:tc>
      </w:tr>
      <w:tr w:rsidR="009D6447" w:rsidRPr="001A6FC1" w14:paraId="20FB8351" w14:textId="77777777">
        <w:trPr>
          <w:trHeight w:val="300"/>
        </w:trPr>
        <w:tc>
          <w:tcPr>
            <w:tcW w:w="414" w:type="pct"/>
            <w:noWrap/>
            <w:hideMark/>
          </w:tcPr>
          <w:p w14:paraId="31195CA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w:t>
            </w:r>
          </w:p>
        </w:tc>
        <w:tc>
          <w:tcPr>
            <w:tcW w:w="1286" w:type="pct"/>
            <w:noWrap/>
            <w:hideMark/>
          </w:tcPr>
          <w:p w14:paraId="35044FF4" w14:textId="086999A2" w:rsidR="009D6447" w:rsidRPr="00D060DB" w:rsidRDefault="00C84C0F" w:rsidP="00273DFB">
            <w:pPr>
              <w:pStyle w:val="Tabelltext"/>
              <w:rPr>
                <w:rFonts w:eastAsia="Times New Roman"/>
                <w:color w:val="000000" w:themeColor="text1"/>
                <w:lang w:eastAsia="sv-SE"/>
              </w:rPr>
            </w:pPr>
            <w:r w:rsidRPr="00D060DB">
              <w:rPr>
                <w:rFonts w:eastAsia="Times New Roman"/>
                <w:color w:val="000000" w:themeColor="text1"/>
                <w:lang w:eastAsia="sv-SE"/>
              </w:rPr>
              <w:t>10 325</w:t>
            </w:r>
          </w:p>
        </w:tc>
        <w:tc>
          <w:tcPr>
            <w:tcW w:w="1294" w:type="pct"/>
            <w:noWrap/>
            <w:hideMark/>
          </w:tcPr>
          <w:p w14:paraId="017C22F4" w14:textId="629546FC" w:rsidR="009D6447" w:rsidRPr="00D060DB" w:rsidRDefault="00C84C0F" w:rsidP="00273DFB">
            <w:pPr>
              <w:pStyle w:val="Tabelltext"/>
              <w:rPr>
                <w:rFonts w:eastAsia="Times New Roman"/>
                <w:color w:val="000000" w:themeColor="text1"/>
                <w:lang w:eastAsia="sv-SE"/>
              </w:rPr>
            </w:pPr>
            <w:r w:rsidRPr="00D060DB">
              <w:rPr>
                <w:rFonts w:eastAsia="Times New Roman"/>
                <w:color w:val="000000" w:themeColor="text1"/>
                <w:lang w:eastAsia="sv-SE"/>
              </w:rPr>
              <w:t>10 325</w:t>
            </w:r>
          </w:p>
        </w:tc>
        <w:tc>
          <w:tcPr>
            <w:tcW w:w="815" w:type="pct"/>
            <w:noWrap/>
            <w:hideMark/>
          </w:tcPr>
          <w:p w14:paraId="12559FE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23 500</w:t>
            </w:r>
          </w:p>
        </w:tc>
        <w:tc>
          <w:tcPr>
            <w:tcW w:w="583" w:type="pct"/>
            <w:noWrap/>
          </w:tcPr>
          <w:p w14:paraId="79E4B37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44%</w:t>
            </w:r>
          </w:p>
        </w:tc>
        <w:tc>
          <w:tcPr>
            <w:tcW w:w="608" w:type="pct"/>
            <w:noWrap/>
          </w:tcPr>
          <w:p w14:paraId="55C5D14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44%</w:t>
            </w:r>
          </w:p>
        </w:tc>
      </w:tr>
    </w:tbl>
    <w:p w14:paraId="6BE97611" w14:textId="77777777" w:rsidR="009D6447" w:rsidRPr="00D060DB" w:rsidRDefault="009D6447" w:rsidP="00273DFB">
      <w:pPr>
        <w:pStyle w:val="Beskrivning"/>
        <w:rPr>
          <w:color w:val="000000" w:themeColor="text1"/>
        </w:rPr>
      </w:pPr>
      <w:r w:rsidRPr="00D060DB">
        <w:rPr>
          <w:color w:val="000000" w:themeColor="text1"/>
        </w:rPr>
        <w:t xml:space="preserve">Källa: </w:t>
      </w:r>
      <w:proofErr w:type="spellStart"/>
      <w:r w:rsidRPr="00D060DB">
        <w:rPr>
          <w:color w:val="000000" w:themeColor="text1"/>
        </w:rPr>
        <w:t>eSett</w:t>
      </w:r>
      <w:proofErr w:type="spellEnd"/>
      <w:r w:rsidRPr="00D060DB">
        <w:rPr>
          <w:color w:val="000000" w:themeColor="text1"/>
        </w:rPr>
        <w:t xml:space="preserve"> och Svenska kraftnät</w:t>
      </w:r>
    </w:p>
    <w:p w14:paraId="76635A7E" w14:textId="77777777" w:rsidR="009D6447" w:rsidRPr="00D060DB" w:rsidRDefault="009D6447" w:rsidP="009D6447">
      <w:pPr>
        <w:pStyle w:val="Brdtext"/>
        <w:rPr>
          <w:color w:val="000000" w:themeColor="text1"/>
        </w:rPr>
      </w:pPr>
      <w:r w:rsidRPr="00D060DB">
        <w:rPr>
          <w:color w:val="000000" w:themeColor="text1"/>
        </w:rPr>
        <w:t>I tabell 6 visas hur NTC förhåller sig till mängden förnybar kapacitet.</w:t>
      </w:r>
      <w:r w:rsidRPr="00D060DB">
        <w:rPr>
          <w:rStyle w:val="Fotnotsreferens"/>
          <w:color w:val="000000" w:themeColor="text1"/>
        </w:rPr>
        <w:footnoteReference w:id="46"/>
      </w:r>
      <w:r w:rsidRPr="00D060DB">
        <w:rPr>
          <w:color w:val="000000" w:themeColor="text1"/>
        </w:rPr>
        <w:t xml:space="preserve"> I samtliga fall överskrider kvoten den önskade nivån på 30 procent.</w:t>
      </w:r>
      <w:bookmarkStart w:id="79" w:name="_Hlk9939824"/>
      <w:r w:rsidRPr="00D060DB">
        <w:rPr>
          <w:color w:val="000000" w:themeColor="text1"/>
        </w:rPr>
        <w:t xml:space="preserve"> </w:t>
      </w:r>
    </w:p>
    <w:p w14:paraId="5C937867" w14:textId="77777777" w:rsidR="009D6447" w:rsidRPr="00D060DB" w:rsidRDefault="009D6447" w:rsidP="00273DFB">
      <w:pPr>
        <w:pStyle w:val="Beskrivning"/>
        <w:rPr>
          <w:color w:val="000000" w:themeColor="text1"/>
          <w:lang w:val="en-GB"/>
        </w:rPr>
      </w:pPr>
      <w:bookmarkStart w:id="80" w:name="_Ref15631649"/>
      <w:r w:rsidRPr="00D060DB">
        <w:rPr>
          <w:color w:val="000000" w:themeColor="text1"/>
          <w:lang w:val="en-GB"/>
        </w:rPr>
        <w:t>Tabell 6</w:t>
      </w:r>
      <w:bookmarkEnd w:id="80"/>
      <w:r w:rsidRPr="00D060DB">
        <w:rPr>
          <w:color w:val="000000" w:themeColor="text1"/>
          <w:lang w:val="en-GB"/>
        </w:rPr>
        <w:t xml:space="preserve">. NTC (Net Transfer Capacity), RES (Renewable Energy Sources), [MW]. </w:t>
      </w:r>
      <w:proofErr w:type="spellStart"/>
      <w:r w:rsidRPr="00D060DB">
        <w:rPr>
          <w:color w:val="000000" w:themeColor="text1"/>
          <w:lang w:val="en-GB"/>
        </w:rPr>
        <w:t>År</w:t>
      </w:r>
      <w:proofErr w:type="spellEnd"/>
      <w:r w:rsidRPr="00D060DB">
        <w:rPr>
          <w:color w:val="000000" w:themeColor="text1"/>
          <w:lang w:val="en-GB"/>
        </w:rPr>
        <w:t xml:space="preserve"> 2021.</w:t>
      </w:r>
    </w:p>
    <w:tbl>
      <w:tblPr>
        <w:tblStyle w:val="Enkeltabell1"/>
        <w:tblW w:w="5000" w:type="pct"/>
        <w:tblLook w:val="04A0" w:firstRow="1" w:lastRow="0" w:firstColumn="1" w:lastColumn="0" w:noHBand="0" w:noVBand="1"/>
      </w:tblPr>
      <w:tblGrid>
        <w:gridCol w:w="937"/>
        <w:gridCol w:w="1306"/>
        <w:gridCol w:w="1318"/>
        <w:gridCol w:w="1367"/>
        <w:gridCol w:w="1255"/>
        <w:gridCol w:w="1272"/>
      </w:tblGrid>
      <w:tr w:rsidR="009D6447" w:rsidRPr="001A6FC1" w14:paraId="35985188" w14:textId="77777777">
        <w:trPr>
          <w:cnfStyle w:val="100000000000" w:firstRow="1" w:lastRow="0" w:firstColumn="0" w:lastColumn="0" w:oddVBand="0" w:evenVBand="0" w:oddHBand="0" w:evenHBand="0" w:firstRowFirstColumn="0" w:firstRowLastColumn="0" w:lastRowFirstColumn="0" w:lastRowLastColumn="0"/>
          <w:trHeight w:val="520"/>
        </w:trPr>
        <w:tc>
          <w:tcPr>
            <w:tcW w:w="628" w:type="pct"/>
            <w:noWrap/>
            <w:hideMark/>
          </w:tcPr>
          <w:p w14:paraId="207EDF29" w14:textId="77777777" w:rsidR="009D6447" w:rsidRPr="00D060DB" w:rsidRDefault="009D6447" w:rsidP="00273DFB">
            <w:pPr>
              <w:pStyle w:val="Tabelltext"/>
              <w:rPr>
                <w:rFonts w:eastAsia="Times New Roman"/>
                <w:color w:val="000000" w:themeColor="text1"/>
                <w:lang w:val="en-US" w:eastAsia="sv-SE"/>
              </w:rPr>
            </w:pPr>
          </w:p>
        </w:tc>
        <w:tc>
          <w:tcPr>
            <w:tcW w:w="876" w:type="pct"/>
            <w:noWrap/>
            <w:hideMark/>
          </w:tcPr>
          <w:p w14:paraId="3E43F64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NTC Import</w:t>
            </w:r>
          </w:p>
          <w:p w14:paraId="504B8EC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884" w:type="pct"/>
            <w:noWrap/>
            <w:hideMark/>
          </w:tcPr>
          <w:p w14:paraId="7DB06C3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NTC Export</w:t>
            </w:r>
          </w:p>
          <w:p w14:paraId="7434353F"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917" w:type="pct"/>
            <w:noWrap/>
            <w:hideMark/>
          </w:tcPr>
          <w:p w14:paraId="11EBA5CE"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 xml:space="preserve">RES </w:t>
            </w:r>
          </w:p>
          <w:p w14:paraId="1844835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[MW]</w:t>
            </w:r>
          </w:p>
        </w:tc>
        <w:tc>
          <w:tcPr>
            <w:tcW w:w="842" w:type="pct"/>
            <w:noWrap/>
            <w:hideMark/>
          </w:tcPr>
          <w:p w14:paraId="176E65BD"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 xml:space="preserve">Import / </w:t>
            </w:r>
          </w:p>
          <w:p w14:paraId="0141B6B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RES</w:t>
            </w:r>
          </w:p>
        </w:tc>
        <w:tc>
          <w:tcPr>
            <w:tcW w:w="853" w:type="pct"/>
            <w:noWrap/>
            <w:hideMark/>
          </w:tcPr>
          <w:p w14:paraId="510A4C29"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color w:val="000000" w:themeColor="text1"/>
                <w:lang w:eastAsia="sv-SE"/>
              </w:rPr>
              <w:t>Export /</w:t>
            </w:r>
          </w:p>
          <w:p w14:paraId="1318B304"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RES</w:t>
            </w:r>
          </w:p>
        </w:tc>
      </w:tr>
      <w:tr w:rsidR="009D6447" w:rsidRPr="001A6FC1" w14:paraId="745FE463" w14:textId="77777777">
        <w:trPr>
          <w:trHeight w:val="300"/>
        </w:trPr>
        <w:tc>
          <w:tcPr>
            <w:tcW w:w="628" w:type="pct"/>
            <w:noWrap/>
            <w:hideMark/>
          </w:tcPr>
          <w:p w14:paraId="2F7CA74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SE1</w:t>
            </w:r>
          </w:p>
        </w:tc>
        <w:tc>
          <w:tcPr>
            <w:tcW w:w="876" w:type="pct"/>
            <w:noWrap/>
            <w:hideMark/>
          </w:tcPr>
          <w:p w14:paraId="5C29EC3D" w14:textId="77777777" w:rsidR="009D6447" w:rsidRPr="00D060DB" w:rsidRDefault="009D6447" w:rsidP="00273DFB">
            <w:pPr>
              <w:pStyle w:val="Tabelltext"/>
              <w:rPr>
                <w:rFonts w:eastAsia="Times New Roman"/>
                <w:color w:val="000000" w:themeColor="text1"/>
                <w:lang w:eastAsia="sv-SE"/>
              </w:rPr>
            </w:pPr>
            <w:r w:rsidRPr="00D060DB" w:rsidDel="009141C0">
              <w:rPr>
                <w:rFonts w:eastAsia="Times New Roman"/>
                <w:color w:val="000000" w:themeColor="text1"/>
                <w:lang w:eastAsia="sv-SE"/>
              </w:rPr>
              <w:t>5 100</w:t>
            </w:r>
          </w:p>
        </w:tc>
        <w:tc>
          <w:tcPr>
            <w:tcW w:w="884" w:type="pct"/>
            <w:noWrap/>
            <w:hideMark/>
          </w:tcPr>
          <w:p w14:paraId="4F58C8C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5 100</w:t>
            </w:r>
          </w:p>
        </w:tc>
        <w:tc>
          <w:tcPr>
            <w:tcW w:w="917" w:type="pct"/>
            <w:noWrap/>
            <w:hideMark/>
          </w:tcPr>
          <w:p w14:paraId="1C1AAA32" w14:textId="77777777" w:rsidR="009D6447" w:rsidRPr="00D060DB" w:rsidRDefault="009D6447" w:rsidP="00273DFB">
            <w:pPr>
              <w:pStyle w:val="Tabelltext"/>
              <w:rPr>
                <w:rFonts w:eastAsia="Times New Roman"/>
                <w:color w:val="000000" w:themeColor="text1"/>
                <w:highlight w:val="red"/>
                <w:lang w:eastAsia="sv-SE"/>
              </w:rPr>
            </w:pPr>
            <w:r w:rsidRPr="00D060DB">
              <w:rPr>
                <w:rFonts w:eastAsia="Times New Roman"/>
                <w:color w:val="000000" w:themeColor="text1"/>
                <w:lang w:eastAsia="sv-SE"/>
              </w:rPr>
              <w:t>7 505</w:t>
            </w:r>
          </w:p>
        </w:tc>
        <w:tc>
          <w:tcPr>
            <w:tcW w:w="842" w:type="pct"/>
            <w:noWrap/>
          </w:tcPr>
          <w:p w14:paraId="46001356"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68%</w:t>
            </w:r>
          </w:p>
        </w:tc>
        <w:tc>
          <w:tcPr>
            <w:tcW w:w="853" w:type="pct"/>
            <w:noWrap/>
          </w:tcPr>
          <w:p w14:paraId="0BF2958C"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68%</w:t>
            </w:r>
          </w:p>
        </w:tc>
      </w:tr>
      <w:tr w:rsidR="009D6447" w:rsidRPr="001A6FC1" w14:paraId="161C07E9" w14:textId="77777777">
        <w:trPr>
          <w:trHeight w:val="300"/>
        </w:trPr>
        <w:tc>
          <w:tcPr>
            <w:tcW w:w="628" w:type="pct"/>
            <w:noWrap/>
            <w:hideMark/>
          </w:tcPr>
          <w:p w14:paraId="1DC9A39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SE2</w:t>
            </w:r>
          </w:p>
        </w:tc>
        <w:tc>
          <w:tcPr>
            <w:tcW w:w="876" w:type="pct"/>
            <w:noWrap/>
            <w:hideMark/>
          </w:tcPr>
          <w:p w14:paraId="5B9510BF" w14:textId="77777777" w:rsidR="009D6447" w:rsidRPr="00D060DB" w:rsidRDefault="009D6447" w:rsidP="00273DFB">
            <w:pPr>
              <w:pStyle w:val="Tabelltext"/>
              <w:rPr>
                <w:rFonts w:eastAsia="Times New Roman"/>
                <w:color w:val="000000" w:themeColor="text1"/>
                <w:lang w:eastAsia="sv-SE"/>
              </w:rPr>
            </w:pPr>
            <w:r w:rsidRPr="00D060DB" w:rsidDel="009141C0">
              <w:rPr>
                <w:rFonts w:eastAsia="Times New Roman"/>
                <w:color w:val="000000" w:themeColor="text1"/>
                <w:lang w:eastAsia="sv-SE"/>
              </w:rPr>
              <w:t>11 450</w:t>
            </w:r>
          </w:p>
        </w:tc>
        <w:tc>
          <w:tcPr>
            <w:tcW w:w="884" w:type="pct"/>
            <w:noWrap/>
            <w:hideMark/>
          </w:tcPr>
          <w:p w14:paraId="00B06122" w14:textId="77777777" w:rsidR="009D6447" w:rsidRPr="00D060DB" w:rsidRDefault="009D6447" w:rsidP="00273DFB">
            <w:pPr>
              <w:pStyle w:val="Tabelltext"/>
              <w:rPr>
                <w:rFonts w:eastAsia="Times New Roman"/>
                <w:color w:val="000000" w:themeColor="text1"/>
                <w:lang w:eastAsia="sv-SE"/>
              </w:rPr>
            </w:pPr>
            <w:r w:rsidRPr="00D060DB" w:rsidDel="009141C0">
              <w:rPr>
                <w:rFonts w:eastAsia="Times New Roman"/>
                <w:color w:val="000000" w:themeColor="text1"/>
                <w:lang w:eastAsia="sv-SE"/>
              </w:rPr>
              <w:t>11 900</w:t>
            </w:r>
          </w:p>
        </w:tc>
        <w:tc>
          <w:tcPr>
            <w:tcW w:w="917" w:type="pct"/>
            <w:noWrap/>
            <w:hideMark/>
          </w:tcPr>
          <w:p w14:paraId="098AFE7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13 755</w:t>
            </w:r>
          </w:p>
        </w:tc>
        <w:tc>
          <w:tcPr>
            <w:tcW w:w="842" w:type="pct"/>
            <w:noWrap/>
          </w:tcPr>
          <w:p w14:paraId="3451D089" w14:textId="77777777" w:rsidR="009D6447" w:rsidRPr="00D060DB" w:rsidRDefault="009D6447" w:rsidP="00273DFB">
            <w:pPr>
              <w:pStyle w:val="Tabelltext"/>
              <w:rPr>
                <w:rFonts w:eastAsia="Times New Roman"/>
                <w:color w:val="000000" w:themeColor="text1"/>
                <w:lang w:eastAsia="sv-SE"/>
              </w:rPr>
            </w:pPr>
            <w:r w:rsidRPr="00D060DB">
              <w:rPr>
                <w:color w:val="000000" w:themeColor="text1"/>
              </w:rPr>
              <w:t>83%</w:t>
            </w:r>
          </w:p>
        </w:tc>
        <w:tc>
          <w:tcPr>
            <w:tcW w:w="853" w:type="pct"/>
            <w:noWrap/>
          </w:tcPr>
          <w:p w14:paraId="41B9F5EB" w14:textId="77777777" w:rsidR="009D6447" w:rsidRPr="00D060DB" w:rsidRDefault="009D6447" w:rsidP="00273DFB">
            <w:pPr>
              <w:pStyle w:val="Tabelltext"/>
              <w:rPr>
                <w:rFonts w:eastAsia="Times New Roman"/>
                <w:color w:val="000000" w:themeColor="text1"/>
                <w:lang w:eastAsia="sv-SE"/>
              </w:rPr>
            </w:pPr>
            <w:r w:rsidRPr="00D060DB">
              <w:rPr>
                <w:color w:val="000000" w:themeColor="text1"/>
              </w:rPr>
              <w:t>87%</w:t>
            </w:r>
          </w:p>
        </w:tc>
      </w:tr>
      <w:tr w:rsidR="009D6447" w:rsidRPr="001A6FC1" w14:paraId="481FD0FB" w14:textId="77777777">
        <w:trPr>
          <w:trHeight w:val="300"/>
        </w:trPr>
        <w:tc>
          <w:tcPr>
            <w:tcW w:w="628" w:type="pct"/>
            <w:noWrap/>
            <w:hideMark/>
          </w:tcPr>
          <w:p w14:paraId="4C68350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SE3</w:t>
            </w:r>
          </w:p>
        </w:tc>
        <w:tc>
          <w:tcPr>
            <w:tcW w:w="876" w:type="pct"/>
            <w:noWrap/>
            <w:hideMark/>
          </w:tcPr>
          <w:p w14:paraId="54C7675F" w14:textId="3EC50F00" w:rsidR="009D6447" w:rsidRPr="00D060DB" w:rsidRDefault="00C5509D" w:rsidP="00273DFB">
            <w:pPr>
              <w:pStyle w:val="Tabelltext"/>
              <w:rPr>
                <w:rFonts w:eastAsia="Times New Roman"/>
                <w:color w:val="000000" w:themeColor="text1"/>
                <w:lang w:eastAsia="sv-SE"/>
              </w:rPr>
            </w:pPr>
            <w:r w:rsidRPr="00D060DB">
              <w:rPr>
                <w:rFonts w:eastAsia="Times New Roman"/>
                <w:color w:val="000000" w:themeColor="text1"/>
                <w:lang w:eastAsia="sv-SE"/>
              </w:rPr>
              <w:t>14 160</w:t>
            </w:r>
          </w:p>
        </w:tc>
        <w:tc>
          <w:tcPr>
            <w:tcW w:w="884" w:type="pct"/>
            <w:noWrap/>
            <w:hideMark/>
          </w:tcPr>
          <w:p w14:paraId="00D57DD5" w14:textId="508E7D3C" w:rsidR="009D6447" w:rsidRPr="00D060DB" w:rsidRDefault="00C5509D" w:rsidP="00273DFB">
            <w:pPr>
              <w:pStyle w:val="Tabelltext"/>
              <w:rPr>
                <w:rFonts w:eastAsia="Times New Roman"/>
                <w:color w:val="000000" w:themeColor="text1"/>
                <w:lang w:eastAsia="sv-SE"/>
              </w:rPr>
            </w:pPr>
            <w:r w:rsidRPr="00D060DB">
              <w:rPr>
                <w:rFonts w:eastAsia="Times New Roman"/>
                <w:color w:val="000000" w:themeColor="text1"/>
                <w:lang w:eastAsia="sv-SE"/>
              </w:rPr>
              <w:t>17 510</w:t>
            </w:r>
          </w:p>
        </w:tc>
        <w:tc>
          <w:tcPr>
            <w:tcW w:w="917" w:type="pct"/>
            <w:noWrap/>
            <w:hideMark/>
          </w:tcPr>
          <w:p w14:paraId="19491173" w14:textId="77777777" w:rsidR="009D6447" w:rsidRPr="00D060DB" w:rsidRDefault="009D6447" w:rsidP="00273DFB">
            <w:pPr>
              <w:pStyle w:val="Tabelltext"/>
              <w:rPr>
                <w:rFonts w:eastAsia="Times New Roman"/>
                <w:color w:val="000000" w:themeColor="text1"/>
                <w:highlight w:val="red"/>
                <w:lang w:eastAsia="sv-SE"/>
              </w:rPr>
            </w:pPr>
            <w:r w:rsidRPr="00D060DB">
              <w:rPr>
                <w:rFonts w:eastAsia="Times New Roman"/>
                <w:color w:val="000000" w:themeColor="text1"/>
                <w:lang w:eastAsia="sv-SE"/>
              </w:rPr>
              <w:t>10 669</w:t>
            </w:r>
          </w:p>
        </w:tc>
        <w:tc>
          <w:tcPr>
            <w:tcW w:w="842" w:type="pct"/>
            <w:noWrap/>
          </w:tcPr>
          <w:p w14:paraId="232F1DAE"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133%</w:t>
            </w:r>
          </w:p>
        </w:tc>
        <w:tc>
          <w:tcPr>
            <w:tcW w:w="853" w:type="pct"/>
            <w:noWrap/>
          </w:tcPr>
          <w:p w14:paraId="61926454"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164%</w:t>
            </w:r>
          </w:p>
        </w:tc>
      </w:tr>
      <w:tr w:rsidR="009D6447" w:rsidRPr="001A6FC1" w14:paraId="3CEA4F56" w14:textId="77777777">
        <w:trPr>
          <w:trHeight w:val="300"/>
        </w:trPr>
        <w:tc>
          <w:tcPr>
            <w:tcW w:w="628" w:type="pct"/>
            <w:noWrap/>
            <w:hideMark/>
          </w:tcPr>
          <w:p w14:paraId="07A102E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SE4</w:t>
            </w:r>
          </w:p>
        </w:tc>
        <w:tc>
          <w:tcPr>
            <w:tcW w:w="876" w:type="pct"/>
            <w:noWrap/>
            <w:hideMark/>
          </w:tcPr>
          <w:p w14:paraId="46F929F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9815</w:t>
            </w:r>
          </w:p>
        </w:tc>
        <w:tc>
          <w:tcPr>
            <w:tcW w:w="884" w:type="pct"/>
            <w:noWrap/>
            <w:hideMark/>
          </w:tcPr>
          <w:p w14:paraId="5FCBBE9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6015</w:t>
            </w:r>
          </w:p>
        </w:tc>
        <w:tc>
          <w:tcPr>
            <w:tcW w:w="917" w:type="pct"/>
            <w:noWrap/>
            <w:hideMark/>
          </w:tcPr>
          <w:p w14:paraId="265BD39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4 362</w:t>
            </w:r>
          </w:p>
        </w:tc>
        <w:tc>
          <w:tcPr>
            <w:tcW w:w="842" w:type="pct"/>
            <w:noWrap/>
          </w:tcPr>
          <w:p w14:paraId="2BD02F4E"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225%</w:t>
            </w:r>
          </w:p>
        </w:tc>
        <w:tc>
          <w:tcPr>
            <w:tcW w:w="853" w:type="pct"/>
            <w:noWrap/>
          </w:tcPr>
          <w:p w14:paraId="6CB37DB4"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138%</w:t>
            </w:r>
          </w:p>
        </w:tc>
      </w:tr>
      <w:tr w:rsidR="009D6447" w:rsidRPr="001A6FC1" w14:paraId="6D0412F2" w14:textId="77777777">
        <w:trPr>
          <w:trHeight w:val="300"/>
        </w:trPr>
        <w:tc>
          <w:tcPr>
            <w:tcW w:w="628" w:type="pct"/>
            <w:noWrap/>
            <w:hideMark/>
          </w:tcPr>
          <w:p w14:paraId="03F2744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SE</w:t>
            </w:r>
          </w:p>
        </w:tc>
        <w:tc>
          <w:tcPr>
            <w:tcW w:w="876" w:type="pct"/>
            <w:noWrap/>
            <w:hideMark/>
          </w:tcPr>
          <w:p w14:paraId="0763A010" w14:textId="50EE218A" w:rsidR="009D6447" w:rsidRPr="00D060DB" w:rsidRDefault="00C5509D" w:rsidP="00273DFB">
            <w:pPr>
              <w:pStyle w:val="Tabelltext"/>
              <w:rPr>
                <w:rFonts w:eastAsia="Times New Roman"/>
                <w:color w:val="000000" w:themeColor="text1"/>
                <w:lang w:eastAsia="sv-SE"/>
              </w:rPr>
            </w:pPr>
            <w:r w:rsidRPr="00D060DB">
              <w:rPr>
                <w:rFonts w:eastAsia="Times New Roman"/>
                <w:color w:val="000000" w:themeColor="text1"/>
                <w:lang w:eastAsia="sv-SE"/>
              </w:rPr>
              <w:t>10 325</w:t>
            </w:r>
          </w:p>
        </w:tc>
        <w:tc>
          <w:tcPr>
            <w:tcW w:w="884" w:type="pct"/>
            <w:noWrap/>
            <w:hideMark/>
          </w:tcPr>
          <w:p w14:paraId="1400383E" w14:textId="4E6EE8C6" w:rsidR="009D6447" w:rsidRPr="00D060DB" w:rsidRDefault="00C5509D" w:rsidP="00273DFB">
            <w:pPr>
              <w:pStyle w:val="Tabelltext"/>
              <w:rPr>
                <w:rFonts w:eastAsia="Times New Roman"/>
                <w:color w:val="000000" w:themeColor="text1"/>
                <w:lang w:eastAsia="sv-SE"/>
              </w:rPr>
            </w:pPr>
            <w:r w:rsidRPr="00D060DB">
              <w:rPr>
                <w:rFonts w:eastAsia="Times New Roman"/>
                <w:color w:val="000000" w:themeColor="text1"/>
                <w:lang w:eastAsia="sv-SE"/>
              </w:rPr>
              <w:t>10 325</w:t>
            </w:r>
          </w:p>
        </w:tc>
        <w:tc>
          <w:tcPr>
            <w:tcW w:w="917" w:type="pct"/>
            <w:noWrap/>
            <w:hideMark/>
          </w:tcPr>
          <w:p w14:paraId="677A5F5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36 290</w:t>
            </w:r>
          </w:p>
        </w:tc>
        <w:tc>
          <w:tcPr>
            <w:tcW w:w="842" w:type="pct"/>
            <w:noWrap/>
          </w:tcPr>
          <w:p w14:paraId="5CA95F81"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28%</w:t>
            </w:r>
          </w:p>
        </w:tc>
        <w:tc>
          <w:tcPr>
            <w:tcW w:w="853" w:type="pct"/>
            <w:noWrap/>
          </w:tcPr>
          <w:p w14:paraId="68C1C734" w14:textId="77777777" w:rsidR="009D6447" w:rsidRPr="00D060DB" w:rsidRDefault="009D6447" w:rsidP="00273DFB">
            <w:pPr>
              <w:pStyle w:val="Tabelltext"/>
              <w:rPr>
                <w:rFonts w:eastAsia="Times New Roman"/>
                <w:color w:val="000000" w:themeColor="text1"/>
                <w:highlight w:val="red"/>
                <w:lang w:eastAsia="sv-SE"/>
              </w:rPr>
            </w:pPr>
            <w:r w:rsidRPr="00D060DB">
              <w:rPr>
                <w:color w:val="000000" w:themeColor="text1"/>
              </w:rPr>
              <w:t>28%</w:t>
            </w:r>
          </w:p>
        </w:tc>
      </w:tr>
    </w:tbl>
    <w:p w14:paraId="5057ADD2" w14:textId="77777777" w:rsidR="009D6447" w:rsidRPr="00D060DB" w:rsidRDefault="009D6447" w:rsidP="009D6447">
      <w:pPr>
        <w:pStyle w:val="Brdtext"/>
        <w:rPr>
          <w:color w:val="000000" w:themeColor="text1"/>
          <w:sz w:val="16"/>
          <w:szCs w:val="16"/>
        </w:rPr>
      </w:pPr>
      <w:r w:rsidRPr="00D060DB">
        <w:rPr>
          <w:color w:val="000000" w:themeColor="text1"/>
          <w:sz w:val="16"/>
          <w:szCs w:val="16"/>
        </w:rPr>
        <w:t>Källa: Svenska kraftnät.</w:t>
      </w:r>
      <w:bookmarkEnd w:id="79"/>
      <w:r w:rsidRPr="00D060DB">
        <w:rPr>
          <w:color w:val="000000" w:themeColor="text1"/>
          <w:sz w:val="16"/>
          <w:szCs w:val="16"/>
        </w:rPr>
        <w:t xml:space="preserve"> och Energimyndigheten </w:t>
      </w:r>
    </w:p>
    <w:p w14:paraId="4EB43E4F" w14:textId="77777777" w:rsidR="009D6447" w:rsidRPr="00D060DB" w:rsidRDefault="009D6447" w:rsidP="00095752">
      <w:pPr>
        <w:pStyle w:val="Rubrik3"/>
      </w:pPr>
      <w:bookmarkStart w:id="81" w:name="_Toc30060312"/>
      <w:r w:rsidRPr="00D060DB">
        <w:t>Infrastruktur för energiöverföring</w:t>
      </w:r>
      <w:bookmarkEnd w:id="81"/>
      <w:r w:rsidRPr="00D060DB">
        <w:t xml:space="preserve"> </w:t>
      </w:r>
    </w:p>
    <w:p w14:paraId="73C7418D" w14:textId="77777777" w:rsidR="009D6447" w:rsidRPr="00D060DB" w:rsidRDefault="009D6447" w:rsidP="00095752">
      <w:pPr>
        <w:pStyle w:val="Rubrik4"/>
      </w:pPr>
      <w:r w:rsidRPr="00D060DB">
        <w:t xml:space="preserve">Viktiga infrastrukturprojekt för el- och gasöverföring och, i relevanta fall, moderniseringsprojekt, som behövs för uppnåendet av målsättningar och mål inom energiunionens fem dimensioner. </w:t>
      </w:r>
    </w:p>
    <w:p w14:paraId="3E2AAACB" w14:textId="77777777" w:rsidR="009D6447" w:rsidRPr="00D060DB" w:rsidRDefault="009D6447" w:rsidP="0063197A">
      <w:pPr>
        <w:pStyle w:val="Rubrik5"/>
        <w:numPr>
          <w:ilvl w:val="0"/>
          <w:numId w:val="0"/>
        </w:numPr>
        <w:rPr>
          <w:color w:val="000000" w:themeColor="text1"/>
        </w:rPr>
      </w:pPr>
      <w:r w:rsidRPr="00D060DB">
        <w:rPr>
          <w:color w:val="000000" w:themeColor="text1"/>
        </w:rPr>
        <w:t>Elöverföring</w:t>
      </w:r>
    </w:p>
    <w:p w14:paraId="05E70F3B" w14:textId="77777777" w:rsidR="009D6447" w:rsidRPr="00D060DB" w:rsidRDefault="009D6447" w:rsidP="009D6447">
      <w:pPr>
        <w:pStyle w:val="Brdtext"/>
        <w:rPr>
          <w:color w:val="000000" w:themeColor="text1"/>
        </w:rPr>
      </w:pPr>
      <w:r w:rsidRPr="00D060DB">
        <w:rPr>
          <w:color w:val="000000" w:themeColor="text1"/>
        </w:rPr>
        <w:t>Svenska kraftnät är ett statligt affärsverk som förvaltar det svenska transmissionsnätet. Svenska kraftnät ansvarar för att upprätthålla den momentana kraftbalansen och driftsäkerheten i det svenska elnätet och är certifierat som systemansvarig av Energimarknadsinspektionen (</w:t>
      </w:r>
      <w:proofErr w:type="spellStart"/>
      <w:r w:rsidRPr="00D060DB">
        <w:rPr>
          <w:color w:val="000000" w:themeColor="text1"/>
        </w:rPr>
        <w:t>Ei</w:t>
      </w:r>
      <w:proofErr w:type="spellEnd"/>
      <w:r w:rsidRPr="00D060DB">
        <w:rPr>
          <w:color w:val="000000" w:themeColor="text1"/>
        </w:rPr>
        <w:t>). Aktuell systemutvecklingsplan</w:t>
      </w:r>
      <w:r w:rsidRPr="00D060DB">
        <w:rPr>
          <w:rStyle w:val="Fotnotsreferens"/>
          <w:color w:val="000000" w:themeColor="text1"/>
        </w:rPr>
        <w:footnoteReference w:id="47"/>
      </w:r>
      <w:r w:rsidRPr="00D060DB">
        <w:rPr>
          <w:color w:val="000000" w:themeColor="text1"/>
          <w:vertAlign w:val="superscript"/>
        </w:rPr>
        <w:t xml:space="preserve"> </w:t>
      </w:r>
      <w:r w:rsidRPr="00D060DB">
        <w:rPr>
          <w:color w:val="000000" w:themeColor="text1"/>
        </w:rPr>
        <w:t>sträcker sig fram till 2031 och beskriver bland annat Svenska kraftnäts nätutvecklingsplan, vilken finns tillgänglig i sin helhet på Svenska kraftnäts hemsida. Några av de största nätutvecklingsprojekten är följande:</w:t>
      </w:r>
    </w:p>
    <w:p w14:paraId="0C4009FA" w14:textId="77777777" w:rsidR="009D6447" w:rsidRPr="00D060DB" w:rsidRDefault="009D6447">
      <w:pPr>
        <w:pStyle w:val="Punktlista"/>
        <w:numPr>
          <w:ilvl w:val="0"/>
          <w:numId w:val="16"/>
        </w:numPr>
        <w:rPr>
          <w:color w:val="000000" w:themeColor="text1"/>
        </w:rPr>
      </w:pPr>
      <w:r w:rsidRPr="00D060DB">
        <w:rPr>
          <w:color w:val="000000" w:themeColor="text1"/>
        </w:rPr>
        <w:t xml:space="preserve">Västkustprogrammet som består av flera projekt för att eliminera flaskhalsproblemen vid västkusten. </w:t>
      </w:r>
    </w:p>
    <w:p w14:paraId="0AA78637" w14:textId="77777777" w:rsidR="009D6447" w:rsidRPr="00D060DB" w:rsidRDefault="009D6447">
      <w:pPr>
        <w:pStyle w:val="Punktlista"/>
        <w:numPr>
          <w:ilvl w:val="0"/>
          <w:numId w:val="16"/>
        </w:numPr>
        <w:rPr>
          <w:color w:val="000000" w:themeColor="text1"/>
        </w:rPr>
      </w:pPr>
      <w:r w:rsidRPr="00D060DB">
        <w:rPr>
          <w:color w:val="000000" w:themeColor="text1"/>
        </w:rPr>
        <w:lastRenderedPageBreak/>
        <w:t>Programmet Nord-syd</w:t>
      </w:r>
      <w:r w:rsidRPr="00D060DB">
        <w:rPr>
          <w:rStyle w:val="Fotnotsreferens"/>
          <w:color w:val="000000" w:themeColor="text1"/>
        </w:rPr>
        <w:footnoteReference w:id="48"/>
      </w:r>
      <w:r w:rsidRPr="00D060DB">
        <w:rPr>
          <w:color w:val="000000" w:themeColor="text1"/>
          <w:vertAlign w:val="superscript"/>
        </w:rPr>
        <w:t xml:space="preserve"> </w:t>
      </w:r>
      <w:r w:rsidRPr="00D060DB">
        <w:rPr>
          <w:color w:val="000000" w:themeColor="text1"/>
        </w:rPr>
        <w:t>innehåller ett 50-tal olika projekt som syftar till att öka kapaciteten mellan elområde 2 och 3 fram till 2040.</w:t>
      </w:r>
    </w:p>
    <w:p w14:paraId="57D4A9CC" w14:textId="77777777" w:rsidR="009D6447" w:rsidRPr="00D060DB" w:rsidRDefault="009D6447" w:rsidP="0063197A">
      <w:pPr>
        <w:pStyle w:val="Rubrik5"/>
        <w:numPr>
          <w:ilvl w:val="0"/>
          <w:numId w:val="0"/>
        </w:numPr>
        <w:rPr>
          <w:color w:val="000000" w:themeColor="text1"/>
        </w:rPr>
      </w:pPr>
      <w:r w:rsidRPr="00D060DB">
        <w:rPr>
          <w:color w:val="000000" w:themeColor="text1"/>
        </w:rPr>
        <w:t>Gasöverföring</w:t>
      </w:r>
    </w:p>
    <w:p w14:paraId="1482CB55" w14:textId="77777777" w:rsidR="009D6447" w:rsidRPr="00D060DB" w:rsidRDefault="009D6447" w:rsidP="000D62DC">
      <w:pPr>
        <w:pStyle w:val="Brdtext"/>
        <w:rPr>
          <w:color w:val="000000" w:themeColor="text1"/>
        </w:rPr>
      </w:pPr>
      <w:r w:rsidRPr="00D060DB">
        <w:rPr>
          <w:color w:val="000000" w:themeColor="text1"/>
        </w:rPr>
        <w:t xml:space="preserve">Det västsvenska naturgassystemet sträcker sig från Trelleborg i söder till Stenungssund i norr och en liten bit österut in mot Jönköping. Gasen kommer till Sverige via en ledning från danska </w:t>
      </w:r>
      <w:proofErr w:type="spellStart"/>
      <w:r w:rsidRPr="00D060DB">
        <w:rPr>
          <w:color w:val="000000" w:themeColor="text1"/>
        </w:rPr>
        <w:t>Dragör</w:t>
      </w:r>
      <w:proofErr w:type="spellEnd"/>
      <w:r w:rsidRPr="00D060DB">
        <w:rPr>
          <w:color w:val="000000" w:themeColor="text1"/>
        </w:rPr>
        <w:t xml:space="preserve">. I Sverige ägs och drivs transmissionsnätet av </w:t>
      </w:r>
      <w:proofErr w:type="spellStart"/>
      <w:r w:rsidRPr="00D060DB">
        <w:rPr>
          <w:color w:val="000000" w:themeColor="text1"/>
        </w:rPr>
        <w:t>Swedegas</w:t>
      </w:r>
      <w:proofErr w:type="spellEnd"/>
      <w:r w:rsidRPr="00D060DB">
        <w:rPr>
          <w:color w:val="000000" w:themeColor="text1"/>
        </w:rPr>
        <w:t xml:space="preserve"> AB som även har systembalansansvaret. Ett fåtal mycket stora förbrukare är anslutna direkt till transmissionsnätet. </w:t>
      </w:r>
    </w:p>
    <w:p w14:paraId="78BF35A5" w14:textId="3BE420C6" w:rsidR="009D6447" w:rsidRPr="00D060DB" w:rsidRDefault="009D6447" w:rsidP="000D62DC">
      <w:pPr>
        <w:pStyle w:val="Brdtext"/>
        <w:rPr>
          <w:color w:val="000000" w:themeColor="text1"/>
        </w:rPr>
      </w:pPr>
      <w:r w:rsidRPr="00D060DB">
        <w:rPr>
          <w:color w:val="000000" w:themeColor="text1"/>
        </w:rPr>
        <w:t>LNG</w:t>
      </w:r>
      <w:r w:rsidRPr="00D060DB">
        <w:rPr>
          <w:rStyle w:val="Fotnotsreferens"/>
          <w:color w:val="000000" w:themeColor="text1"/>
        </w:rPr>
        <w:footnoteReference w:id="49"/>
      </w:r>
      <w:r w:rsidRPr="00D060DB">
        <w:rPr>
          <w:color w:val="000000" w:themeColor="text1"/>
        </w:rPr>
        <w:t>-terminalen i Göteborgs hamn togs i drift under hösten 2018 och tillhandahåll</w:t>
      </w:r>
      <w:r w:rsidR="000D62DC" w:rsidRPr="00D060DB">
        <w:rPr>
          <w:color w:val="000000" w:themeColor="text1"/>
        </w:rPr>
        <w:t>er</w:t>
      </w:r>
      <w:r w:rsidRPr="00D060DB">
        <w:rPr>
          <w:color w:val="000000" w:themeColor="text1"/>
        </w:rPr>
        <w:t xml:space="preserve"> i första hand gas för sjöfarten, industrier och tunga transporter på land. Fullt utbyggd blir den totala kapaciteten i terminalen cirka 30 000 m</w:t>
      </w:r>
      <w:r w:rsidRPr="00D060DB">
        <w:rPr>
          <w:color w:val="000000" w:themeColor="text1"/>
          <w:vertAlign w:val="superscript"/>
        </w:rPr>
        <w:t>3</w:t>
      </w:r>
      <w:r w:rsidRPr="00D060DB">
        <w:rPr>
          <w:color w:val="000000" w:themeColor="text1"/>
        </w:rPr>
        <w:t>. Regeringen har beslutat att avslå ansökan om koncession för en naturgasledning mellan LNG-terminalen och transmissionsnätet för naturgas</w:t>
      </w:r>
      <w:r w:rsidRPr="00D060DB">
        <w:rPr>
          <w:rStyle w:val="Fotnotsreferens"/>
          <w:color w:val="000000" w:themeColor="text1"/>
        </w:rPr>
        <w:footnoteReference w:id="50"/>
      </w:r>
      <w:r w:rsidRPr="00D060DB">
        <w:rPr>
          <w:color w:val="000000" w:themeColor="text1"/>
        </w:rPr>
        <w:t>.</w:t>
      </w:r>
    </w:p>
    <w:p w14:paraId="5A79FCDE" w14:textId="77777777" w:rsidR="009D6447" w:rsidRPr="00D060DB" w:rsidRDefault="009D6447" w:rsidP="006B389D">
      <w:pPr>
        <w:pStyle w:val="Rubrik4"/>
      </w:pPr>
      <w:r w:rsidRPr="00D060DB">
        <w:t xml:space="preserve">I tillämpliga fall, andra planerade viktiga infrastrukturprojekt än projekt av gemensamt intresse. </w:t>
      </w:r>
    </w:p>
    <w:p w14:paraId="14E6A94B" w14:textId="77777777" w:rsidR="009D6447" w:rsidRPr="00D060DB" w:rsidRDefault="009D6447" w:rsidP="009D6447">
      <w:pPr>
        <w:pStyle w:val="Brdtext"/>
        <w:rPr>
          <w:color w:val="000000" w:themeColor="text1"/>
        </w:rPr>
      </w:pPr>
      <w:r w:rsidRPr="00D060DB">
        <w:rPr>
          <w:color w:val="000000" w:themeColor="text1"/>
        </w:rPr>
        <w:t>En ny tredje AC-ledning</w:t>
      </w:r>
      <w:r w:rsidRPr="00D060DB">
        <w:rPr>
          <w:rStyle w:val="Fotnotsreferens"/>
          <w:color w:val="000000" w:themeColor="text1"/>
        </w:rPr>
        <w:footnoteReference w:id="51"/>
      </w:r>
      <w:r w:rsidRPr="00D060DB">
        <w:rPr>
          <w:color w:val="000000" w:themeColor="text1"/>
        </w:rPr>
        <w:t xml:space="preserve"> projekteras för närvarande mellan Sverige (SE1) och Finland. Mellan Sverige (SE4) och Tyskland planeras en ny HVDC-länk</w:t>
      </w:r>
      <w:r w:rsidRPr="00D060DB">
        <w:rPr>
          <w:rStyle w:val="Fotnotsreferens"/>
          <w:color w:val="000000" w:themeColor="text1"/>
        </w:rPr>
        <w:footnoteReference w:id="52"/>
      </w:r>
      <w:r w:rsidRPr="00D060DB">
        <w:rPr>
          <w:color w:val="000000" w:themeColor="text1"/>
        </w:rPr>
        <w:t xml:space="preserve"> på 700 MW.</w:t>
      </w:r>
    </w:p>
    <w:p w14:paraId="6FF95126" w14:textId="77777777" w:rsidR="009D6447" w:rsidRPr="00D060DB" w:rsidRDefault="009D6447" w:rsidP="009D6447">
      <w:pPr>
        <w:pStyle w:val="Brdtext"/>
        <w:rPr>
          <w:color w:val="000000" w:themeColor="text1"/>
        </w:rPr>
      </w:pPr>
      <w:r w:rsidRPr="00D060DB">
        <w:rPr>
          <w:color w:val="000000" w:themeColor="text1"/>
        </w:rPr>
        <w:t>Den senaste versionen av nordisk nätutvecklingsplan</w:t>
      </w:r>
      <w:r w:rsidRPr="00D060DB">
        <w:rPr>
          <w:rStyle w:val="Fotnotsreferens"/>
          <w:color w:val="000000" w:themeColor="text1"/>
        </w:rPr>
        <w:footnoteReference w:id="53"/>
      </w:r>
      <w:r w:rsidRPr="00D060DB">
        <w:rPr>
          <w:color w:val="000000" w:themeColor="text1"/>
        </w:rPr>
        <w:t xml:space="preserve"> publicerades 2021. Rapporten från de fyra nordiska </w:t>
      </w:r>
      <w:proofErr w:type="spellStart"/>
      <w:r w:rsidRPr="00D060DB">
        <w:rPr>
          <w:color w:val="000000" w:themeColor="text1"/>
        </w:rPr>
        <w:t>TSO:erna</w:t>
      </w:r>
      <w:proofErr w:type="spellEnd"/>
      <w:r w:rsidRPr="00D060DB">
        <w:rPr>
          <w:color w:val="000000" w:themeColor="text1"/>
        </w:rPr>
        <w:t xml:space="preserve"> (</w:t>
      </w:r>
      <w:proofErr w:type="spellStart"/>
      <w:r w:rsidRPr="00D060DB">
        <w:rPr>
          <w:color w:val="000000" w:themeColor="text1"/>
        </w:rPr>
        <w:t>Energinet</w:t>
      </w:r>
      <w:proofErr w:type="spellEnd"/>
      <w:r w:rsidRPr="00D060DB">
        <w:rPr>
          <w:color w:val="000000" w:themeColor="text1"/>
        </w:rPr>
        <w:t xml:space="preserve">, </w:t>
      </w:r>
      <w:proofErr w:type="spellStart"/>
      <w:r w:rsidRPr="00D060DB">
        <w:rPr>
          <w:color w:val="000000" w:themeColor="text1"/>
        </w:rPr>
        <w:t>Fingrid</w:t>
      </w:r>
      <w:proofErr w:type="spellEnd"/>
      <w:r w:rsidRPr="00D060DB">
        <w:rPr>
          <w:color w:val="000000" w:themeColor="text1"/>
        </w:rPr>
        <w:t xml:space="preserve">, </w:t>
      </w:r>
      <w:proofErr w:type="spellStart"/>
      <w:r w:rsidRPr="00D060DB">
        <w:rPr>
          <w:color w:val="000000" w:themeColor="text1"/>
        </w:rPr>
        <w:t>Statnett</w:t>
      </w:r>
      <w:proofErr w:type="spellEnd"/>
      <w:r w:rsidRPr="00D060DB">
        <w:rPr>
          <w:color w:val="000000" w:themeColor="text1"/>
        </w:rPr>
        <w:t xml:space="preserve"> och Svenska kraftnät), beskriver de främsta drivkrafterna för de stora förändringar som det nordiska kraftsystemet genomgår samt planerade och pågående projekt som genomförs för att möta utmaningarna som följer av förändringarna i kraftsystemet.</w:t>
      </w:r>
    </w:p>
    <w:p w14:paraId="4AAB13C4" w14:textId="77777777" w:rsidR="009D6447" w:rsidRPr="004761DD" w:rsidRDefault="009D6447" w:rsidP="001E4A83">
      <w:pPr>
        <w:pStyle w:val="Rubrik3"/>
      </w:pPr>
      <w:bookmarkStart w:id="82" w:name="_Toc30060313"/>
      <w:r w:rsidRPr="004761DD">
        <w:lastRenderedPageBreak/>
        <w:t>Marknadsintegration</w:t>
      </w:r>
      <w:bookmarkEnd w:id="82"/>
      <w:r w:rsidRPr="004761DD">
        <w:t xml:space="preserve"> </w:t>
      </w:r>
    </w:p>
    <w:p w14:paraId="202234E0" w14:textId="77777777" w:rsidR="009D6447" w:rsidRPr="00D060DB" w:rsidRDefault="009D6447" w:rsidP="001E4A83">
      <w:pPr>
        <w:pStyle w:val="Rubrik4"/>
        <w:rPr>
          <w:rStyle w:val="Rubrik3Char"/>
          <w:b/>
          <w:i/>
          <w:color w:val="000000" w:themeColor="text1"/>
          <w:sz w:val="20"/>
          <w:szCs w:val="25"/>
        </w:rPr>
      </w:pPr>
      <w:r w:rsidRPr="00D060DB">
        <w:rPr>
          <w:rStyle w:val="Rubrik3Char"/>
          <w:b/>
          <w:i/>
          <w:color w:val="000000" w:themeColor="text1"/>
          <w:sz w:val="20"/>
          <w:szCs w:val="25"/>
        </w:rPr>
        <w:t>Nationella målsättningar som avser andra aspekter av den inre energimarknaden som t.ex. ökad systemflexibilitet, särskilt rörande främjande av konkurrensmässigt fastställda elpriser i enlighet med relevant sektorsspecifik lagstiftning, marknadsintegration och marknadskoppling för att öka den omsättningsbara kapaciteten hos befintliga sammanlänkningar, smarta nät, aggregering,</w:t>
      </w:r>
      <w:r w:rsidRPr="00D060DB">
        <w:t xml:space="preserve"> </w:t>
      </w:r>
      <w:r w:rsidRPr="00D060DB">
        <w:rPr>
          <w:rStyle w:val="Rubrik3Char"/>
          <w:b/>
          <w:i/>
          <w:color w:val="000000" w:themeColor="text1"/>
          <w:sz w:val="20"/>
          <w:szCs w:val="25"/>
        </w:rPr>
        <w:t xml:space="preserve">efterfrågeflexibilitet, lagring, distribuerad produktion, mekanismer för inmatning, omdirigering och begränsning av tilldelad kapacitet, samt prissignaler i realtid, inklusive en tidsram för när målen ska vara uppfyllda. </w:t>
      </w:r>
    </w:p>
    <w:p w14:paraId="5B5333B7" w14:textId="77777777" w:rsidR="009D6447" w:rsidRPr="00D060DB" w:rsidRDefault="009D6447" w:rsidP="009D6447">
      <w:pPr>
        <w:pStyle w:val="Brdtext"/>
        <w:rPr>
          <w:color w:val="000000" w:themeColor="text1"/>
        </w:rPr>
      </w:pPr>
      <w:r w:rsidRPr="00D060DB">
        <w:rPr>
          <w:color w:val="000000" w:themeColor="text1"/>
        </w:rPr>
        <w:t xml:space="preserve">Sverige har inga nationella specifika målsättningar kring marknadsintegration men arbetar och utvecklar kontinuerligt åtgärder samt deltar i det nordiska samarbetet på området. </w:t>
      </w:r>
    </w:p>
    <w:p w14:paraId="21F3D21E" w14:textId="77777777" w:rsidR="009D6447" w:rsidRPr="00D060DB" w:rsidRDefault="009D6447" w:rsidP="009D6447">
      <w:pPr>
        <w:pStyle w:val="Brdtext"/>
        <w:rPr>
          <w:color w:val="000000" w:themeColor="text1"/>
        </w:rPr>
      </w:pPr>
      <w:r w:rsidRPr="00D060DB">
        <w:rPr>
          <w:color w:val="000000" w:themeColor="text1"/>
        </w:rPr>
        <w:t>Inom ramen för det Nordiska ministerrådet har ett nordiskt elmarknadsforum etablerats som plats för en närmare dialog mellan politiska och icke-politiska intressenter, liksom mellan olika typer av intressenter på den nordiska elmarknaden. En handlingsplan för att nå en vision</w:t>
      </w:r>
      <w:r w:rsidRPr="00D060DB">
        <w:rPr>
          <w:rStyle w:val="Fotnotsreferens"/>
          <w:color w:val="000000" w:themeColor="text1"/>
        </w:rPr>
        <w:footnoteReference w:id="54"/>
      </w:r>
      <w:r w:rsidRPr="00D060DB">
        <w:rPr>
          <w:color w:val="000000" w:themeColor="text1"/>
        </w:rPr>
        <w:t xml:space="preserve"> till 2030 har tagits fram som bl.a. lyfter upp utvecklingsområden kring flexibilitet, korrekta prissignaler, sektorsintegrering, nätutveckling och resurstillräcklighet. </w:t>
      </w:r>
    </w:p>
    <w:p w14:paraId="21D08C30" w14:textId="77777777" w:rsidR="009D6447" w:rsidRPr="00D060DB" w:rsidRDefault="009D6447" w:rsidP="009D6447">
      <w:pPr>
        <w:pStyle w:val="Brdtext"/>
        <w:rPr>
          <w:color w:val="000000" w:themeColor="text1"/>
        </w:rPr>
      </w:pPr>
      <w:r w:rsidRPr="00D060DB">
        <w:rPr>
          <w:color w:val="000000" w:themeColor="text1"/>
        </w:rPr>
        <w:t>Viktiga element och milstolpar i handlingsplanen är och har varit:</w:t>
      </w:r>
    </w:p>
    <w:p w14:paraId="589EC542" w14:textId="77777777" w:rsidR="009D6447" w:rsidRPr="00D060DB" w:rsidRDefault="009D6447">
      <w:pPr>
        <w:pStyle w:val="Strecklista"/>
        <w:numPr>
          <w:ilvl w:val="0"/>
          <w:numId w:val="26"/>
        </w:numPr>
        <w:rPr>
          <w:color w:val="000000" w:themeColor="text1"/>
          <w:sz w:val="22"/>
          <w:szCs w:val="22"/>
        </w:rPr>
      </w:pPr>
      <w:r w:rsidRPr="00D060DB">
        <w:rPr>
          <w:color w:val="000000" w:themeColor="text1"/>
          <w:sz w:val="22"/>
          <w:szCs w:val="22"/>
        </w:rPr>
        <w:t xml:space="preserve">Nordic </w:t>
      </w:r>
      <w:proofErr w:type="spellStart"/>
      <w:r w:rsidRPr="00D060DB">
        <w:rPr>
          <w:color w:val="000000" w:themeColor="text1"/>
          <w:sz w:val="22"/>
          <w:szCs w:val="22"/>
        </w:rPr>
        <w:t>Balancing</w:t>
      </w:r>
      <w:proofErr w:type="spellEnd"/>
      <w:r w:rsidRPr="00D060DB">
        <w:rPr>
          <w:color w:val="000000" w:themeColor="text1"/>
          <w:sz w:val="22"/>
          <w:szCs w:val="22"/>
        </w:rPr>
        <w:t xml:space="preserve"> </w:t>
      </w:r>
      <w:proofErr w:type="spellStart"/>
      <w:r w:rsidRPr="00D060DB">
        <w:rPr>
          <w:color w:val="000000" w:themeColor="text1"/>
          <w:sz w:val="22"/>
          <w:szCs w:val="22"/>
        </w:rPr>
        <w:t>model</w:t>
      </w:r>
      <w:proofErr w:type="spellEnd"/>
      <w:r w:rsidRPr="00D060DB">
        <w:rPr>
          <w:color w:val="000000" w:themeColor="text1"/>
          <w:sz w:val="22"/>
          <w:szCs w:val="22"/>
        </w:rPr>
        <w:t xml:space="preserve"> (NBM), gradvis implementering till 2024</w:t>
      </w:r>
    </w:p>
    <w:p w14:paraId="5E025B2D" w14:textId="77777777" w:rsidR="009D6447" w:rsidRPr="00D060DB" w:rsidRDefault="009D6447">
      <w:pPr>
        <w:pStyle w:val="Strecklista"/>
        <w:numPr>
          <w:ilvl w:val="0"/>
          <w:numId w:val="26"/>
        </w:numPr>
        <w:rPr>
          <w:color w:val="000000" w:themeColor="text1"/>
          <w:sz w:val="22"/>
          <w:szCs w:val="22"/>
        </w:rPr>
      </w:pPr>
      <w:proofErr w:type="spellStart"/>
      <w:r w:rsidRPr="00D060DB">
        <w:rPr>
          <w:color w:val="000000" w:themeColor="text1"/>
          <w:sz w:val="22"/>
          <w:szCs w:val="22"/>
        </w:rPr>
        <w:t>Enprismodell</w:t>
      </w:r>
      <w:proofErr w:type="spellEnd"/>
      <w:r w:rsidRPr="00D060DB">
        <w:rPr>
          <w:color w:val="000000" w:themeColor="text1"/>
          <w:sz w:val="22"/>
          <w:szCs w:val="22"/>
        </w:rPr>
        <w:t>, infört november 2021</w:t>
      </w:r>
    </w:p>
    <w:p w14:paraId="1B70C443" w14:textId="77777777" w:rsidR="009D6447" w:rsidRPr="00D060DB" w:rsidRDefault="009D6447">
      <w:pPr>
        <w:pStyle w:val="Strecklista"/>
        <w:numPr>
          <w:ilvl w:val="0"/>
          <w:numId w:val="26"/>
        </w:numPr>
        <w:rPr>
          <w:color w:val="000000" w:themeColor="text1"/>
          <w:sz w:val="22"/>
          <w:szCs w:val="22"/>
        </w:rPr>
      </w:pPr>
      <w:r w:rsidRPr="00D060DB">
        <w:rPr>
          <w:color w:val="000000" w:themeColor="text1"/>
          <w:sz w:val="22"/>
          <w:szCs w:val="22"/>
        </w:rPr>
        <w:t>15 minuters avräkningsperiod, ska införas</w:t>
      </w:r>
    </w:p>
    <w:p w14:paraId="5025FBEE" w14:textId="77777777" w:rsidR="009D6447" w:rsidRPr="00D060DB" w:rsidRDefault="009D6447">
      <w:pPr>
        <w:pStyle w:val="Strecklista"/>
        <w:numPr>
          <w:ilvl w:val="0"/>
          <w:numId w:val="26"/>
        </w:numPr>
        <w:rPr>
          <w:color w:val="000000" w:themeColor="text1"/>
          <w:sz w:val="22"/>
          <w:szCs w:val="22"/>
        </w:rPr>
      </w:pPr>
      <w:r w:rsidRPr="00D060DB">
        <w:rPr>
          <w:color w:val="000000" w:themeColor="text1"/>
          <w:sz w:val="22"/>
          <w:szCs w:val="22"/>
        </w:rPr>
        <w:t xml:space="preserve">Nordisk kapacitetsmarknad för </w:t>
      </w:r>
      <w:proofErr w:type="spellStart"/>
      <w:r w:rsidRPr="00D060DB">
        <w:rPr>
          <w:color w:val="000000" w:themeColor="text1"/>
          <w:sz w:val="22"/>
          <w:szCs w:val="22"/>
        </w:rPr>
        <w:t>aFRR</w:t>
      </w:r>
      <w:proofErr w:type="spellEnd"/>
      <w:r w:rsidRPr="00D060DB">
        <w:rPr>
          <w:rStyle w:val="Fotnotsreferens"/>
          <w:color w:val="000000" w:themeColor="text1"/>
          <w:sz w:val="22"/>
          <w:szCs w:val="22"/>
        </w:rPr>
        <w:footnoteReference w:id="55"/>
      </w:r>
      <w:r w:rsidRPr="00D060DB">
        <w:rPr>
          <w:color w:val="000000" w:themeColor="text1"/>
          <w:sz w:val="22"/>
          <w:szCs w:val="22"/>
        </w:rPr>
        <w:t xml:space="preserve"> (automatisk frekvensåterställning), startade i december 2022</w:t>
      </w:r>
    </w:p>
    <w:p w14:paraId="5C3EBF23" w14:textId="77777777" w:rsidR="009D6447" w:rsidRPr="00D060DB" w:rsidRDefault="009D6447">
      <w:pPr>
        <w:pStyle w:val="Strecklista"/>
        <w:numPr>
          <w:ilvl w:val="0"/>
          <w:numId w:val="26"/>
        </w:numPr>
        <w:rPr>
          <w:color w:val="000000" w:themeColor="text1"/>
          <w:sz w:val="22"/>
          <w:szCs w:val="22"/>
        </w:rPr>
      </w:pPr>
      <w:r w:rsidRPr="00D060DB">
        <w:rPr>
          <w:color w:val="000000" w:themeColor="text1"/>
          <w:sz w:val="22"/>
          <w:szCs w:val="22"/>
        </w:rPr>
        <w:t xml:space="preserve">Nordisk kapacitetsmarknad för </w:t>
      </w:r>
      <w:proofErr w:type="spellStart"/>
      <w:r w:rsidRPr="00D060DB">
        <w:rPr>
          <w:color w:val="000000" w:themeColor="text1"/>
          <w:sz w:val="22"/>
          <w:szCs w:val="22"/>
        </w:rPr>
        <w:t>mFRR</w:t>
      </w:r>
      <w:proofErr w:type="spellEnd"/>
      <w:r w:rsidRPr="00D060DB">
        <w:rPr>
          <w:rStyle w:val="Fotnotsreferens"/>
          <w:color w:val="000000" w:themeColor="text1"/>
          <w:sz w:val="22"/>
          <w:szCs w:val="22"/>
        </w:rPr>
        <w:footnoteReference w:id="56"/>
      </w:r>
      <w:r w:rsidRPr="00D060DB">
        <w:rPr>
          <w:color w:val="000000" w:themeColor="text1"/>
          <w:sz w:val="22"/>
          <w:szCs w:val="22"/>
        </w:rPr>
        <w:t xml:space="preserve"> (manuell frekvensåterställning), planeras starta Q4 2023</w:t>
      </w:r>
    </w:p>
    <w:p w14:paraId="6E378E35" w14:textId="77777777" w:rsidR="009D6447" w:rsidRPr="00D060DB" w:rsidRDefault="009D6447">
      <w:pPr>
        <w:pStyle w:val="Strecklista"/>
        <w:numPr>
          <w:ilvl w:val="0"/>
          <w:numId w:val="26"/>
        </w:numPr>
        <w:rPr>
          <w:color w:val="000000" w:themeColor="text1"/>
          <w:sz w:val="22"/>
          <w:szCs w:val="22"/>
        </w:rPr>
      </w:pPr>
      <w:r w:rsidRPr="00D060DB">
        <w:rPr>
          <w:color w:val="000000" w:themeColor="text1"/>
          <w:sz w:val="22"/>
          <w:szCs w:val="22"/>
        </w:rPr>
        <w:t xml:space="preserve">Nordisk energimarknad </w:t>
      </w:r>
      <w:proofErr w:type="spellStart"/>
      <w:r w:rsidRPr="00D060DB">
        <w:rPr>
          <w:color w:val="000000" w:themeColor="text1"/>
          <w:sz w:val="22"/>
          <w:szCs w:val="22"/>
        </w:rPr>
        <w:t>mFRR</w:t>
      </w:r>
      <w:proofErr w:type="spellEnd"/>
      <w:r w:rsidRPr="00D060DB">
        <w:rPr>
          <w:color w:val="000000" w:themeColor="text1"/>
          <w:sz w:val="22"/>
          <w:szCs w:val="22"/>
        </w:rPr>
        <w:t>, ska införas</w:t>
      </w:r>
    </w:p>
    <w:p w14:paraId="6457880E" w14:textId="77777777" w:rsidR="009D6447" w:rsidRPr="00D060DB" w:rsidRDefault="009D6447" w:rsidP="009D6447">
      <w:pPr>
        <w:pStyle w:val="Brdtext"/>
        <w:rPr>
          <w:color w:val="000000" w:themeColor="text1"/>
        </w:rPr>
      </w:pPr>
      <w:r w:rsidRPr="00D060DB">
        <w:rPr>
          <w:color w:val="000000" w:themeColor="text1"/>
        </w:rPr>
        <w:t>Fram till nu har balansregleringar planerats och handlats på timbasis och eventuella förändringar inom drifttimmen hanteras med hjälp av systemoperatörernas balanseringsreserver. En avräkningsperiod på 15 minuter kommer att göra det möjligt för alla parter på kraftmarknaden att planera sin egen balans mer exakt och därigenom möjliggöra ett mer effektivt utnyttjande av kraftresurserna och elnätet.</w:t>
      </w:r>
    </w:p>
    <w:p w14:paraId="0D0B6438" w14:textId="77777777" w:rsidR="009D6447" w:rsidRPr="00D060DB" w:rsidRDefault="009D6447" w:rsidP="001E4A83">
      <w:pPr>
        <w:pStyle w:val="Rubrik4"/>
      </w:pPr>
      <w:r w:rsidRPr="00D060DB">
        <w:lastRenderedPageBreak/>
        <w:t xml:space="preserve">I tillämpliga fall, nationella målsättningar som avser icke-diskriminerande deltagande för förnybar energi, efterfrågeflexibilitet och lagring, inklusive via aggregering, på alla energimarknader, inklusive en tidsram för när målen ska vara uppfyllda. </w:t>
      </w:r>
    </w:p>
    <w:p w14:paraId="091077BD" w14:textId="77777777" w:rsidR="009D6447" w:rsidRPr="00D060DB" w:rsidRDefault="009D6447" w:rsidP="009D6447">
      <w:pPr>
        <w:pStyle w:val="Brdtext"/>
        <w:rPr>
          <w:color w:val="000000" w:themeColor="text1"/>
        </w:rPr>
      </w:pPr>
      <w:r w:rsidRPr="00D060DB">
        <w:rPr>
          <w:color w:val="000000" w:themeColor="text1"/>
        </w:rPr>
        <w:t xml:space="preserve">Sverige har inga specifika mål för detta. Det finns dock en bestämmelse i </w:t>
      </w:r>
      <w:r w:rsidRPr="00D060DB">
        <w:rPr>
          <w:color w:val="000000" w:themeColor="text1"/>
          <w:lang w:val="nb-NO"/>
        </w:rPr>
        <w:t xml:space="preserve">3 kap. 16 </w:t>
      </w:r>
      <w:r w:rsidRPr="00D060DB">
        <w:rPr>
          <w:color w:val="000000" w:themeColor="text1"/>
        </w:rPr>
        <w:t>§</w:t>
      </w:r>
      <w:r w:rsidRPr="00D060DB">
        <w:rPr>
          <w:color w:val="000000" w:themeColor="text1"/>
          <w:lang w:val="nb-NO"/>
        </w:rPr>
        <w:t xml:space="preserve"> </w:t>
      </w:r>
      <w:r w:rsidRPr="00D060DB">
        <w:rPr>
          <w:color w:val="000000" w:themeColor="text1"/>
        </w:rPr>
        <w:t>ellagen (1997:857) om att elnätsföretagen inte får ställa upp tekniska krav eller andra villkor som försvårar tillhandahållandet av tjänster i form av ändrad elförbrukning, om inte villkoret är motiverat med hänsyn till en säker, tillförlitlig och effektiv drift av ledningsnätet.</w:t>
      </w:r>
    </w:p>
    <w:p w14:paraId="57CE3466" w14:textId="77777777" w:rsidR="009D6447" w:rsidRPr="00D060DB" w:rsidRDefault="009D6447" w:rsidP="009D6447">
      <w:pPr>
        <w:pStyle w:val="Brdtext"/>
        <w:rPr>
          <w:color w:val="000000" w:themeColor="text1"/>
        </w:rPr>
      </w:pPr>
      <w:r w:rsidRPr="00D060DB">
        <w:rPr>
          <w:color w:val="000000" w:themeColor="text1"/>
        </w:rPr>
        <w:t>Vidare finns det ytterligare en bestämmelse (5 kap. 11 § ellagen) som innebär att när storleken på elnätsavgifterna som elnätsföretagen får debitera kunderna fastställs ska ta hänsyn till i vilken utsträckning nätverksamheten bedrivs på ett sätt som är förenligt med eller bidrar till ett effektivt utnyttjande av elnätet. Denna bestämmelse ska vara ett incitament för att elnätsföretagen genom t.ex. nya tekniska lösningar gör det lättare för kunderna att tillhandahålla tjänster som ger större möjligheter till efterfrågeflexibilitet.</w:t>
      </w:r>
    </w:p>
    <w:p w14:paraId="1CBD0360" w14:textId="77777777" w:rsidR="009D6447" w:rsidRPr="00D060DB" w:rsidRDefault="009D6447" w:rsidP="001E4A83">
      <w:pPr>
        <w:pStyle w:val="Rubrik4"/>
      </w:pPr>
      <w:r w:rsidRPr="00D060DB">
        <w:t xml:space="preserve">I tillämpliga fall, nationella målsättningar för att säkerställa att konsumenter deltar i energisystemet och drar nytta av egenproduktion och ny teknik, inbegripet smarta mätare. </w:t>
      </w:r>
    </w:p>
    <w:p w14:paraId="1A3736F2" w14:textId="77777777" w:rsidR="009D6447" w:rsidRPr="00D060DB" w:rsidRDefault="009D6447" w:rsidP="009D6447">
      <w:pPr>
        <w:pStyle w:val="Brdtext"/>
        <w:rPr>
          <w:color w:val="000000" w:themeColor="text1"/>
        </w:rPr>
      </w:pPr>
      <w:r w:rsidRPr="00D060DB">
        <w:rPr>
          <w:color w:val="000000" w:themeColor="text1"/>
        </w:rPr>
        <w:t xml:space="preserve">Sverige har inget specifikt mål avseende detta. </w:t>
      </w:r>
    </w:p>
    <w:p w14:paraId="534396D0" w14:textId="77777777" w:rsidR="009D6447" w:rsidRPr="00D060DB" w:rsidRDefault="009D6447" w:rsidP="009D6447">
      <w:pPr>
        <w:pStyle w:val="Brdtext"/>
        <w:rPr>
          <w:color w:val="000000" w:themeColor="text1"/>
        </w:rPr>
      </w:pPr>
      <w:r w:rsidRPr="00D060DB">
        <w:rPr>
          <w:color w:val="000000" w:themeColor="text1"/>
        </w:rPr>
        <w:t>Den 1 november 2018 infördes nya krav i förordningen (1999:716) om mätning, beräkning och rapportering av överförd el (mätförordningen) som gäller från 2025. De nya kraven gäller funktioner i elmätare, mätsystem och mätutrustning. Funktionskraven ska enligt mätförordningen vara uppfyllda av nätföretagen senast den 1 januari 2025 och ska omfatta mätsystem och mätutrustning för samtliga elanvändare som är lågspänningskunder.</w:t>
      </w:r>
    </w:p>
    <w:p w14:paraId="62FD8C8A" w14:textId="77777777" w:rsidR="009D6447" w:rsidRPr="00D060DB" w:rsidRDefault="009D6447" w:rsidP="009D6447">
      <w:pPr>
        <w:pStyle w:val="Brdtext"/>
        <w:rPr>
          <w:color w:val="000000" w:themeColor="text1"/>
        </w:rPr>
      </w:pPr>
      <w:r w:rsidRPr="00D060DB">
        <w:rPr>
          <w:color w:val="000000" w:themeColor="text1"/>
        </w:rPr>
        <w:t>Funktionskraven för mätsystem och mätutrustning</w:t>
      </w:r>
    </w:p>
    <w:p w14:paraId="34058850" w14:textId="77777777" w:rsidR="009D6447" w:rsidRPr="00D060DB" w:rsidRDefault="009D6447">
      <w:pPr>
        <w:pStyle w:val="Punktlista"/>
        <w:numPr>
          <w:ilvl w:val="0"/>
          <w:numId w:val="14"/>
        </w:numPr>
        <w:rPr>
          <w:color w:val="000000" w:themeColor="text1"/>
        </w:rPr>
      </w:pPr>
      <w:r w:rsidRPr="00D060DB">
        <w:rPr>
          <w:color w:val="000000" w:themeColor="text1"/>
        </w:rPr>
        <w:t xml:space="preserve">ger förutsättningar för elanvändare att på ett enkelt sätt få tillgång till uppgifter som exempelvis använd effekt, vilket underlättar för kunder som är intresserade av energibesparingar och som vill vara aktiva på elmarknaden, </w:t>
      </w:r>
    </w:p>
    <w:p w14:paraId="534B3A68" w14:textId="77777777" w:rsidR="009D6447" w:rsidRPr="00D060DB" w:rsidRDefault="009D6447">
      <w:pPr>
        <w:pStyle w:val="Punktlista"/>
        <w:numPr>
          <w:ilvl w:val="0"/>
          <w:numId w:val="14"/>
        </w:numPr>
        <w:rPr>
          <w:color w:val="000000" w:themeColor="text1"/>
        </w:rPr>
      </w:pPr>
      <w:r w:rsidRPr="00D060DB">
        <w:rPr>
          <w:color w:val="000000" w:themeColor="text1"/>
        </w:rPr>
        <w:t>främjar en tillförlitlig och effektiv nätdrift och möjliggör en ökad och billigare integration av mikroproduktion, till exempel solel, samt</w:t>
      </w:r>
    </w:p>
    <w:p w14:paraId="080C7D5A" w14:textId="77777777" w:rsidR="009D6447" w:rsidRPr="00D060DB" w:rsidRDefault="009D6447">
      <w:pPr>
        <w:pStyle w:val="Punktlista"/>
        <w:numPr>
          <w:ilvl w:val="0"/>
          <w:numId w:val="14"/>
        </w:numPr>
        <w:rPr>
          <w:color w:val="000000" w:themeColor="text1"/>
        </w:rPr>
      </w:pPr>
      <w:r w:rsidRPr="00D060DB">
        <w:rPr>
          <w:color w:val="000000" w:themeColor="text1"/>
        </w:rPr>
        <w:t>möjliggör en utvecklad marknad för energitjänster av olika slag.</w:t>
      </w:r>
    </w:p>
    <w:p w14:paraId="6231A9CE" w14:textId="77777777" w:rsidR="009D6447" w:rsidRPr="00D060DB" w:rsidRDefault="009D6447" w:rsidP="001E4A83">
      <w:pPr>
        <w:pStyle w:val="Rubrik4"/>
      </w:pPr>
      <w:r w:rsidRPr="00D060DB">
        <w:lastRenderedPageBreak/>
        <w:t xml:space="preserve">Nationella målsättningar när det gäller att säkerställa elsystemens tillräcklighet, och när det gäller energisystemets flexibilitet med avseende på produktion av förnybar energi, inklusive en tidsram för när målen ska vara uppnådda. </w:t>
      </w:r>
    </w:p>
    <w:p w14:paraId="264C21F3" w14:textId="77777777" w:rsidR="009D6447" w:rsidRPr="00D060DB" w:rsidRDefault="009D6447" w:rsidP="00EF1204">
      <w:pPr>
        <w:pStyle w:val="Brdtext"/>
        <w:rPr>
          <w:color w:val="000000" w:themeColor="text1"/>
        </w:rPr>
      </w:pPr>
      <w:r w:rsidRPr="00D060DB">
        <w:rPr>
          <w:color w:val="000000" w:themeColor="text1"/>
        </w:rPr>
        <w:t>I november 2022 fastställde regeringen tillförlitlighetsnormen, bl.a. mot bakgrund av bestämmelser i elmarknadsförordningen</w:t>
      </w:r>
      <w:r w:rsidRPr="00D060DB">
        <w:rPr>
          <w:rStyle w:val="Fotnotsreferens"/>
          <w:color w:val="000000" w:themeColor="text1"/>
        </w:rPr>
        <w:footnoteReference w:id="57"/>
      </w:r>
      <w:r w:rsidRPr="00D060DB">
        <w:rPr>
          <w:color w:val="000000" w:themeColor="text1"/>
        </w:rPr>
        <w:t>, för Sverige till en timme per år och gav samtidigt Energimarknadsinspektionen (</w:t>
      </w:r>
      <w:proofErr w:type="spellStart"/>
      <w:r w:rsidRPr="00D060DB">
        <w:rPr>
          <w:color w:val="000000" w:themeColor="text1"/>
        </w:rPr>
        <w:t>Ei</w:t>
      </w:r>
      <w:proofErr w:type="spellEnd"/>
      <w:r w:rsidRPr="00D060DB">
        <w:rPr>
          <w:color w:val="000000" w:themeColor="text1"/>
        </w:rPr>
        <w:t xml:space="preserve">) i uppdrag att årligen beräkna tillförlitlighetsnormen. Enligt uppdraget ska </w:t>
      </w:r>
      <w:proofErr w:type="spellStart"/>
      <w:r w:rsidRPr="00D060DB">
        <w:rPr>
          <w:color w:val="000000" w:themeColor="text1"/>
        </w:rPr>
        <w:t>Ei</w:t>
      </w:r>
      <w:proofErr w:type="spellEnd"/>
      <w:r w:rsidRPr="00D060DB">
        <w:rPr>
          <w:color w:val="000000" w:themeColor="text1"/>
        </w:rPr>
        <w:t xml:space="preserve"> vid behov föreslå en ny tillförlitlighetsnorm. </w:t>
      </w:r>
      <w:proofErr w:type="spellStart"/>
      <w:r w:rsidRPr="00D060DB">
        <w:rPr>
          <w:color w:val="000000" w:themeColor="text1"/>
        </w:rPr>
        <w:t>Ei</w:t>
      </w:r>
      <w:proofErr w:type="spellEnd"/>
      <w:r w:rsidRPr="00D060DB">
        <w:rPr>
          <w:color w:val="000000" w:themeColor="text1"/>
        </w:rPr>
        <w:t xml:space="preserve"> ska vid genomförande av uppdraget också föra en dialog med Affärsverket svenska kraftnät, Statens energimyndighet och i de fall det är relevant med övriga berörda aktörer. </w:t>
      </w:r>
      <w:proofErr w:type="spellStart"/>
      <w:r w:rsidRPr="00D060DB">
        <w:rPr>
          <w:color w:val="000000" w:themeColor="text1"/>
        </w:rPr>
        <w:t>Ei</w:t>
      </w:r>
      <w:proofErr w:type="spellEnd"/>
      <w:r w:rsidRPr="00D060DB">
        <w:rPr>
          <w:color w:val="000000" w:themeColor="text1"/>
        </w:rPr>
        <w:t xml:space="preserve"> ska redovisa uppdraget vid två tillfällen, dels senast den 1 januari 2024, dels senast den 1 januari 2025. </w:t>
      </w:r>
    </w:p>
    <w:p w14:paraId="51BF2026" w14:textId="77777777" w:rsidR="009D6447" w:rsidRPr="00D060DB" w:rsidRDefault="009D6447" w:rsidP="001E4A83">
      <w:pPr>
        <w:pStyle w:val="Rubrik4"/>
      </w:pPr>
      <w:r w:rsidRPr="00D060DB">
        <w:t xml:space="preserve">I tillämpliga fall, nationella målsättningar för att skydda energikonsumenterna och förbättra konkurrenskraften inom energisektorn i detaljistledet. </w:t>
      </w:r>
    </w:p>
    <w:p w14:paraId="2C41267A" w14:textId="592B7E20" w:rsidR="009D6447" w:rsidRPr="00D060DB" w:rsidRDefault="009D6447" w:rsidP="001F0296">
      <w:pPr>
        <w:pStyle w:val="Rubrik3"/>
      </w:pPr>
      <w:bookmarkStart w:id="83" w:name="_Toc30060315"/>
      <w:r w:rsidRPr="00D060DB">
        <w:t>Energifattigdom</w:t>
      </w:r>
      <w:bookmarkEnd w:id="83"/>
      <w:r w:rsidRPr="00D060DB">
        <w:t xml:space="preserve"> </w:t>
      </w:r>
    </w:p>
    <w:p w14:paraId="5A6DD389" w14:textId="77777777" w:rsidR="009D6447" w:rsidRPr="00D060DB" w:rsidRDefault="009D6447" w:rsidP="001E4A83">
      <w:pPr>
        <w:pStyle w:val="Rubrik4"/>
      </w:pPr>
      <w:r w:rsidRPr="00D060DB">
        <w:t>I tillämpliga fall, nationella målsättningar vad gäller energifattigdom, inbegripet en tidsplan för när målen ska vara uppnådda.</w:t>
      </w:r>
    </w:p>
    <w:p w14:paraId="425917F8" w14:textId="77777777" w:rsidR="009D6447" w:rsidRPr="00D060DB" w:rsidRDefault="009D6447" w:rsidP="009D6447">
      <w:pPr>
        <w:pStyle w:val="Brdtext"/>
        <w:rPr>
          <w:color w:val="000000" w:themeColor="text1"/>
        </w:rPr>
      </w:pPr>
      <w:r w:rsidRPr="00D060DB">
        <w:rPr>
          <w:color w:val="000000" w:themeColor="text1"/>
        </w:rPr>
        <w:t>Sverige särskiljer inte energifattigdom från fattigdom generellt. Således används inte begreppet energifattigdom i Sverige och några särskilda målsättningar finns inte.</w:t>
      </w:r>
    </w:p>
    <w:p w14:paraId="6EF95FD4" w14:textId="77777777" w:rsidR="009D6447" w:rsidRPr="00D060DB" w:rsidRDefault="009D6447" w:rsidP="009D6447">
      <w:pPr>
        <w:pStyle w:val="Rubrik2"/>
        <w:rPr>
          <w:color w:val="000000" w:themeColor="text1"/>
        </w:rPr>
      </w:pPr>
      <w:bookmarkStart w:id="84" w:name="_Toc18932032"/>
      <w:bookmarkStart w:id="85" w:name="_Toc25897859"/>
      <w:bookmarkStart w:id="86" w:name="_Toc30060316"/>
      <w:bookmarkStart w:id="87" w:name="_Toc131077109"/>
      <w:r w:rsidRPr="00D060DB">
        <w:rPr>
          <w:color w:val="000000" w:themeColor="text1"/>
        </w:rPr>
        <w:t>Dimensionen forskning, innovation och konkurrenskraft</w:t>
      </w:r>
      <w:bookmarkEnd w:id="84"/>
      <w:bookmarkEnd w:id="85"/>
      <w:bookmarkEnd w:id="86"/>
      <w:bookmarkEnd w:id="87"/>
    </w:p>
    <w:p w14:paraId="6FDE46F1" w14:textId="77777777" w:rsidR="009D6447" w:rsidRPr="00D060DB" w:rsidRDefault="009D6447" w:rsidP="00314709">
      <w:pPr>
        <w:pStyle w:val="Rubrik3"/>
      </w:pPr>
      <w:bookmarkStart w:id="88" w:name="_Toc30060317"/>
      <w:r w:rsidRPr="00D060DB">
        <w:t>Nationella målsättningar och finansieringsmål för offentlig och, i förekommande fall, privat forskning och innovation som rör energiunionen, inbegripet, när så är lämpligt, en tidsram för när målen ska vara uppnådda.</w:t>
      </w:r>
      <w:bookmarkEnd w:id="88"/>
      <w:r w:rsidRPr="00D060DB">
        <w:t xml:space="preserve"> </w:t>
      </w:r>
    </w:p>
    <w:p w14:paraId="3D54805D" w14:textId="77777777" w:rsidR="009D6447" w:rsidRPr="00D060DB" w:rsidRDefault="009D6447" w:rsidP="009D6447">
      <w:pPr>
        <w:pStyle w:val="Brdtext"/>
        <w:rPr>
          <w:color w:val="000000" w:themeColor="text1"/>
        </w:rPr>
      </w:pPr>
      <w:r w:rsidRPr="00D060DB">
        <w:rPr>
          <w:color w:val="000000" w:themeColor="text1"/>
        </w:rPr>
        <w:t xml:space="preserve">Se avsnitt 2.5.2. nedan. </w:t>
      </w:r>
    </w:p>
    <w:p w14:paraId="6DCD5084" w14:textId="77777777" w:rsidR="009D6447" w:rsidRPr="00D060DB" w:rsidRDefault="009D6447" w:rsidP="00314709">
      <w:pPr>
        <w:pStyle w:val="Rubrik3"/>
      </w:pPr>
      <w:bookmarkStart w:id="89" w:name="_Toc30060318"/>
      <w:r w:rsidRPr="00D060DB">
        <w:lastRenderedPageBreak/>
        <w:t>Om sådana finns tillgängliga, nationella mål för 2050 vad gäller främjande av ren energiteknik och när så är lämpligt nationella målsättningar inbegripet långsiktiga mål (för 2050) när det gäller införande av koldioxidsnål teknik bl.a. för minskade koldioxidutsläpp i energi- och koldioxidintensiva industrisektorer och, i tillämpliga fall, för därmed förknippad infrastruktur för transport och lagring av koldioxid.</w:t>
      </w:r>
      <w:bookmarkEnd w:id="89"/>
    </w:p>
    <w:p w14:paraId="7896C4E5" w14:textId="77777777" w:rsidR="009D6447" w:rsidRPr="00D060DB" w:rsidRDefault="009D6447" w:rsidP="009D6447">
      <w:pPr>
        <w:pStyle w:val="Brdtext"/>
        <w:rPr>
          <w:color w:val="000000" w:themeColor="text1"/>
        </w:rPr>
      </w:pPr>
      <w:r w:rsidRPr="00D060DB">
        <w:rPr>
          <w:color w:val="000000" w:themeColor="text1"/>
        </w:rPr>
        <w:t>Det övergripande målet för forskning och innovation på energiområdet är att bidra till uppfyllandet av uppställda energi- och klimatmål, den långsiktiga energi- och klimatpolitiken och energirelaterade miljöpolitiska mål som beskrivs i avsnitt 2.</w:t>
      </w:r>
    </w:p>
    <w:p w14:paraId="4B0C8997" w14:textId="77777777" w:rsidR="009D6447" w:rsidRPr="00D060DB" w:rsidRDefault="009D6447" w:rsidP="009D6447">
      <w:pPr>
        <w:pStyle w:val="Brdtext"/>
        <w:rPr>
          <w:color w:val="000000" w:themeColor="text1"/>
        </w:rPr>
      </w:pPr>
      <w:r w:rsidRPr="00D060DB">
        <w:rPr>
          <w:color w:val="000000" w:themeColor="text1"/>
        </w:rPr>
        <w:t>Forskning och innovation på energiområdet ska</w:t>
      </w:r>
      <w:r w:rsidRPr="00D060DB">
        <w:rPr>
          <w:rStyle w:val="Fotnotsreferens"/>
          <w:color w:val="000000" w:themeColor="text1"/>
        </w:rPr>
        <w:footnoteReference w:id="58"/>
      </w:r>
      <w:r w:rsidRPr="00D060DB">
        <w:rPr>
          <w:color w:val="000000" w:themeColor="text1"/>
        </w:rPr>
        <w:t>:</w:t>
      </w:r>
    </w:p>
    <w:p w14:paraId="1FE9E3ED" w14:textId="56E99D04" w:rsidR="009D6447" w:rsidRPr="00D060DB" w:rsidRDefault="009D6447" w:rsidP="0011464B">
      <w:pPr>
        <w:pStyle w:val="Punktlista"/>
        <w:numPr>
          <w:ilvl w:val="0"/>
          <w:numId w:val="36"/>
        </w:numPr>
        <w:rPr>
          <w:color w:val="000000" w:themeColor="text1"/>
        </w:rPr>
      </w:pPr>
      <w:r w:rsidRPr="00D060DB">
        <w:rPr>
          <w:color w:val="000000" w:themeColor="text1"/>
        </w:rPr>
        <w:t>bygga upp vetenskaplig och teknisk kunskap och kompetens som behövs för att genom tillämpning av ny teknik och nya tjänster möjliggöra en omställning till ett långsiktigt hållbart energisystem i Sverige, karaktäriserat av att förena ekologisk hållbarhet, konkurrenskraft och försörjningstrygghet,</w:t>
      </w:r>
    </w:p>
    <w:p w14:paraId="6AD9B3D1" w14:textId="77777777" w:rsidR="009D6447" w:rsidRPr="00D060DB" w:rsidRDefault="009D6447" w:rsidP="0011464B">
      <w:pPr>
        <w:pStyle w:val="Punktlista"/>
        <w:numPr>
          <w:ilvl w:val="0"/>
          <w:numId w:val="36"/>
        </w:numPr>
        <w:rPr>
          <w:rFonts w:ascii="Arial" w:hAnsi="Arial" w:cs="Arial"/>
          <w:color w:val="000000" w:themeColor="text1"/>
        </w:rPr>
      </w:pPr>
      <w:r w:rsidRPr="00D060DB">
        <w:rPr>
          <w:color w:val="000000" w:themeColor="text1"/>
        </w:rPr>
        <w:t>utveckla teknik och tjänster som kan kommersialiseras genom svenskt näringsliv och därmed bidra till hållbar tillväxt och energisystemets omställning och utveckling såväl i Sverige som på andra marknader, samt bidra till och dra nytta av internationellt samarbete på energiområdet.</w:t>
      </w:r>
    </w:p>
    <w:p w14:paraId="3CD44606" w14:textId="77777777" w:rsidR="009D6447" w:rsidRPr="00D060DB" w:rsidRDefault="009D6447" w:rsidP="009D6447">
      <w:pPr>
        <w:pStyle w:val="Brdtext"/>
        <w:rPr>
          <w:color w:val="000000" w:themeColor="text1"/>
        </w:rPr>
      </w:pPr>
      <w:r w:rsidRPr="00D060DB">
        <w:rPr>
          <w:color w:val="000000" w:themeColor="text1"/>
        </w:rPr>
        <w:t>Forskning och innovation på energiområdet ska också bidra till det allmänna forskningspolitiska målet</w:t>
      </w:r>
      <w:r w:rsidRPr="00D060DB">
        <w:rPr>
          <w:color w:val="000000" w:themeColor="text1"/>
          <w:vertAlign w:val="superscript"/>
        </w:rPr>
        <w:footnoteReference w:id="59"/>
      </w:r>
      <w:r w:rsidRPr="00D060DB">
        <w:rPr>
          <w:color w:val="000000" w:themeColor="text1"/>
        </w:rPr>
        <w:t xml:space="preserve"> att</w:t>
      </w:r>
      <w:r w:rsidRPr="00D060DB">
        <w:rPr>
          <w:rFonts w:ascii="Times New Roman" w:hAnsi="Times New Roman" w:cs="Times New Roman"/>
          <w:color w:val="000000" w:themeColor="text1"/>
        </w:rPr>
        <w:t xml:space="preserve"> </w:t>
      </w:r>
      <w:r w:rsidRPr="00D060DB">
        <w:rPr>
          <w:color w:val="000000" w:themeColor="text1"/>
        </w:rPr>
        <w:t xml:space="preserve">Sverige ska vara ett av världens främsta forsknings- och innovationsländer och en ledande kunskapsnation, där högkvalitativ forskning, högre utbildning och innovation leder till samhällets utveckling och välfärd, näringslivets konkurrenskraft och svarar mot de samhällsutmaningar vi står inför, både i Sverige och globalt. </w:t>
      </w:r>
    </w:p>
    <w:p w14:paraId="368F19A4" w14:textId="77777777" w:rsidR="009D6447" w:rsidRPr="00D060DB" w:rsidRDefault="009D6447" w:rsidP="00314709">
      <w:pPr>
        <w:pStyle w:val="Rubrik3"/>
      </w:pPr>
      <w:bookmarkStart w:id="90" w:name="_Toc30060319"/>
      <w:r w:rsidRPr="00D060DB">
        <w:t>I tillämpliga fall, nationella målsättningar vad gäller konkurrenskraft</w:t>
      </w:r>
      <w:bookmarkEnd w:id="90"/>
    </w:p>
    <w:p w14:paraId="2AD76AAB" w14:textId="77777777" w:rsidR="009D6447" w:rsidRPr="00D060DB" w:rsidRDefault="009D6447" w:rsidP="009D6447">
      <w:pPr>
        <w:pStyle w:val="Brdtext"/>
        <w:rPr>
          <w:i/>
          <w:color w:val="000000" w:themeColor="text1"/>
        </w:rPr>
      </w:pPr>
      <w:r w:rsidRPr="00D060DB">
        <w:rPr>
          <w:color w:val="000000" w:themeColor="text1"/>
        </w:rPr>
        <w:t xml:space="preserve">Målet för näringspolitiken är att stärka den svenska konkurrenskraften och skapa förutsättningar för fler jobb i fler och växande företag (prop. 2014/15:1 </w:t>
      </w:r>
      <w:proofErr w:type="spellStart"/>
      <w:r w:rsidRPr="00D060DB">
        <w:rPr>
          <w:color w:val="000000" w:themeColor="text1"/>
        </w:rPr>
        <w:t>utg.omr</w:t>
      </w:r>
      <w:proofErr w:type="spellEnd"/>
      <w:r w:rsidRPr="00D060DB">
        <w:rPr>
          <w:color w:val="000000" w:themeColor="text1"/>
        </w:rPr>
        <w:t>. 24, bet. 2014/15:NU1, rskr. 2014/15:68).</w:t>
      </w:r>
    </w:p>
    <w:p w14:paraId="2523DD8B" w14:textId="77777777" w:rsidR="009D6447" w:rsidRPr="00D060DB" w:rsidRDefault="009D6447" w:rsidP="009D6447">
      <w:pPr>
        <w:pStyle w:val="Brdtext"/>
        <w:rPr>
          <w:color w:val="000000" w:themeColor="text1"/>
        </w:rPr>
      </w:pPr>
      <w:r w:rsidRPr="00D060DB">
        <w:rPr>
          <w:color w:val="000000" w:themeColor="text1"/>
        </w:rPr>
        <w:t>Därtill anges i det riksdagsbundna klimatpolitiska ramverket</w:t>
      </w:r>
      <w:r w:rsidRPr="00D060DB">
        <w:rPr>
          <w:rStyle w:val="Fotnotsreferens"/>
          <w:color w:val="000000" w:themeColor="text1"/>
        </w:rPr>
        <w:footnoteReference w:id="60"/>
      </w:r>
      <w:r w:rsidRPr="00D060DB">
        <w:rPr>
          <w:color w:val="000000" w:themeColor="text1"/>
        </w:rPr>
        <w:t xml:space="preserve"> att Sverige ska visa att det går att förena klimatomställningen med välfärd och god konkurrenskraft.</w:t>
      </w:r>
    </w:p>
    <w:p w14:paraId="6BF6D28B" w14:textId="77777777" w:rsidR="009D6447" w:rsidRPr="00D060DB" w:rsidRDefault="009D6447" w:rsidP="009D6447">
      <w:pPr>
        <w:rPr>
          <w:color w:val="000000" w:themeColor="text1"/>
        </w:rPr>
      </w:pPr>
      <w:r w:rsidRPr="00D060DB">
        <w:rPr>
          <w:color w:val="000000" w:themeColor="text1"/>
        </w:rPr>
        <w:br w:type="page"/>
      </w:r>
    </w:p>
    <w:p w14:paraId="76F80F69" w14:textId="77777777" w:rsidR="009D6447" w:rsidRPr="00D060DB" w:rsidRDefault="009D6447" w:rsidP="009D6447">
      <w:pPr>
        <w:pStyle w:val="Rubrik1"/>
        <w:rPr>
          <w:color w:val="000000" w:themeColor="text1"/>
        </w:rPr>
      </w:pPr>
      <w:bookmarkStart w:id="91" w:name="_Ref18595468"/>
      <w:bookmarkStart w:id="92" w:name="_Toc18932033"/>
      <w:bookmarkStart w:id="93" w:name="_Toc25897860"/>
      <w:bookmarkStart w:id="94" w:name="_Toc30060320"/>
      <w:bookmarkStart w:id="95" w:name="_Toc131077110"/>
      <w:r w:rsidRPr="00D060DB">
        <w:rPr>
          <w:color w:val="000000" w:themeColor="text1"/>
        </w:rPr>
        <w:lastRenderedPageBreak/>
        <w:t>STYRMEDEL OCH ÅTGÄRDER</w:t>
      </w:r>
      <w:bookmarkEnd w:id="91"/>
      <w:bookmarkEnd w:id="92"/>
      <w:bookmarkEnd w:id="93"/>
      <w:bookmarkEnd w:id="94"/>
      <w:bookmarkEnd w:id="95"/>
    </w:p>
    <w:p w14:paraId="25742529" w14:textId="77777777" w:rsidR="009D6447" w:rsidRPr="00D060DB" w:rsidRDefault="009D6447" w:rsidP="009D6447">
      <w:pPr>
        <w:pStyle w:val="Rubrik2"/>
        <w:rPr>
          <w:color w:val="000000" w:themeColor="text1"/>
        </w:rPr>
      </w:pPr>
      <w:bookmarkStart w:id="96" w:name="_Toc18932034"/>
      <w:bookmarkStart w:id="97" w:name="_Toc25897861"/>
      <w:bookmarkStart w:id="98" w:name="_Toc30060321"/>
      <w:bookmarkStart w:id="99" w:name="_Toc131077111"/>
      <w:r w:rsidRPr="00D060DB">
        <w:rPr>
          <w:color w:val="000000" w:themeColor="text1"/>
        </w:rPr>
        <w:t>Dimensionen minskade växthusgasutsläpp</w:t>
      </w:r>
      <w:bookmarkEnd w:id="96"/>
      <w:bookmarkEnd w:id="97"/>
      <w:bookmarkEnd w:id="98"/>
      <w:bookmarkEnd w:id="99"/>
      <w:r w:rsidRPr="00D060DB">
        <w:rPr>
          <w:color w:val="000000" w:themeColor="text1"/>
        </w:rPr>
        <w:t xml:space="preserve"> </w:t>
      </w:r>
    </w:p>
    <w:p w14:paraId="73C24CAA" w14:textId="77777777" w:rsidR="009D6447" w:rsidRPr="00D060DB" w:rsidRDefault="009D6447" w:rsidP="00293715">
      <w:pPr>
        <w:pStyle w:val="Rubrik3"/>
      </w:pPr>
      <w:bookmarkStart w:id="100" w:name="_Toc30060322"/>
      <w:r w:rsidRPr="00D060DB">
        <w:t>Utsläpp och upptag av växthusgaser</w:t>
      </w:r>
      <w:bookmarkEnd w:id="100"/>
      <w:r w:rsidRPr="00D060DB">
        <w:t xml:space="preserve"> </w:t>
      </w:r>
    </w:p>
    <w:p w14:paraId="00040D7F" w14:textId="77777777" w:rsidR="009D6447" w:rsidRPr="00D060DB" w:rsidRDefault="009D6447" w:rsidP="00F16678">
      <w:pPr>
        <w:pStyle w:val="Rubrik4"/>
      </w:pPr>
      <w:bookmarkStart w:id="101" w:name="_Ref130805713"/>
      <w:r w:rsidRPr="00D060DB">
        <w:t>Styrmedel och åtgärder för att uppnå det mål som fastställts enligt förordning (EU) 2018/842 och som avses i punkt 2.1.1 och styrmedel och åtgärder för att följa förordning (EU) 2018/841, som omfattar alla viktiga utsläppssektorer och sektorer för att öka upptagen, med ett perspektiv på en långsiktig vision och målet att bli en ekonomi med låga utsläpp och nå jämvikt mellan utsläpp och upptag i enlighet med Parisavtalet.</w:t>
      </w:r>
      <w:bookmarkEnd w:id="101"/>
      <w:r w:rsidRPr="00D060DB">
        <w:t xml:space="preserve"> </w:t>
      </w:r>
    </w:p>
    <w:p w14:paraId="36867ECE" w14:textId="77777777" w:rsidR="009D6447" w:rsidRPr="00D060DB" w:rsidRDefault="009D6447" w:rsidP="009D6447">
      <w:pPr>
        <w:pStyle w:val="Brdtext"/>
        <w:contextualSpacing/>
        <w:rPr>
          <w:color w:val="000000" w:themeColor="text1"/>
        </w:rPr>
      </w:pPr>
      <w:r w:rsidRPr="00D060DB">
        <w:rPr>
          <w:color w:val="000000" w:themeColor="text1"/>
        </w:rPr>
        <w:t>Flera politikområden och åtgärder som påverkar ovan nämnda klimatmål finns på EU-nivå, såsom EU ETS, bränslekvalitetsdirektivet, utsläppskrav för nya fordon, förordningen om fluorerade växthusgaser, direktivet om deponering av avfall och den gemensamma jordbrukspolitiken. Dessa beskrivs inte vidare här.</w:t>
      </w:r>
    </w:p>
    <w:p w14:paraId="60BB6B1E" w14:textId="77777777" w:rsidR="009D6447" w:rsidRPr="00D060DB" w:rsidRDefault="009D6447" w:rsidP="009D6447">
      <w:pPr>
        <w:pStyle w:val="Brdtext"/>
        <w:contextualSpacing/>
        <w:rPr>
          <w:color w:val="000000" w:themeColor="text1"/>
        </w:rPr>
      </w:pPr>
    </w:p>
    <w:p w14:paraId="11095423" w14:textId="77777777" w:rsidR="009D6447" w:rsidRPr="00D060DB" w:rsidRDefault="009D6447" w:rsidP="009D6447">
      <w:pPr>
        <w:pStyle w:val="Brdtext"/>
        <w:contextualSpacing/>
        <w:rPr>
          <w:color w:val="000000" w:themeColor="text1"/>
        </w:rPr>
      </w:pPr>
      <w:r w:rsidRPr="00D060DB">
        <w:rPr>
          <w:color w:val="000000" w:themeColor="text1"/>
        </w:rPr>
        <w:t xml:space="preserve">Vidare påverkar flera politikområden och åtgärder som riktar sig till förnybar energi och energieffektivitet, se vidare avsnitt 3.1.2 och 3.2, och minskningen av utsläppen av växthusgaser i Sverige. En översikt av nyckelstyrmedel som bidrar till att nå klimatmålen framgår av tabell 7. </w:t>
      </w:r>
    </w:p>
    <w:p w14:paraId="2DED8E52" w14:textId="77777777" w:rsidR="009D6447" w:rsidRPr="00D060DB" w:rsidRDefault="009D6447" w:rsidP="00273DFB">
      <w:pPr>
        <w:pStyle w:val="Beskrivning"/>
        <w:rPr>
          <w:color w:val="000000" w:themeColor="text1"/>
        </w:rPr>
      </w:pPr>
      <w:bookmarkStart w:id="102" w:name="_Ref22123939"/>
      <w:r w:rsidRPr="00D060DB">
        <w:rPr>
          <w:color w:val="000000" w:themeColor="text1"/>
        </w:rPr>
        <w:t>Tabell 7</w:t>
      </w:r>
      <w:bookmarkEnd w:id="102"/>
      <w:r w:rsidRPr="00D060DB">
        <w:rPr>
          <w:color w:val="000000" w:themeColor="text1"/>
        </w:rPr>
        <w:t>. Översikt av nyckelstyrmedel och åtgärder som bidrar till att nå klimatmålen till 2030 (EU-styrmedel är markerade med fet stil).</w:t>
      </w:r>
    </w:p>
    <w:tbl>
      <w:tblPr>
        <w:tblStyle w:val="Enkeltabell1"/>
        <w:tblW w:w="9356" w:type="dxa"/>
        <w:tblLayout w:type="fixed"/>
        <w:tblLook w:val="04A0" w:firstRow="1" w:lastRow="0" w:firstColumn="1" w:lastColumn="0" w:noHBand="0" w:noVBand="1"/>
      </w:tblPr>
      <w:tblGrid>
        <w:gridCol w:w="1418"/>
        <w:gridCol w:w="1070"/>
        <w:gridCol w:w="1135"/>
        <w:gridCol w:w="1200"/>
        <w:gridCol w:w="1134"/>
        <w:gridCol w:w="1101"/>
        <w:gridCol w:w="1101"/>
        <w:gridCol w:w="1197"/>
      </w:tblGrid>
      <w:tr w:rsidR="009D6447" w:rsidRPr="00563807" w14:paraId="4CB580B6" w14:textId="77777777">
        <w:trPr>
          <w:cnfStyle w:val="100000000000" w:firstRow="1" w:lastRow="0" w:firstColumn="0" w:lastColumn="0" w:oddVBand="0" w:evenVBand="0" w:oddHBand="0" w:evenHBand="0" w:firstRowFirstColumn="0" w:firstRowLastColumn="0" w:lastRowFirstColumn="0" w:lastRowLastColumn="0"/>
          <w:trHeight w:val="347"/>
        </w:trPr>
        <w:tc>
          <w:tcPr>
            <w:tcW w:w="1418" w:type="dxa"/>
            <w:hideMark/>
          </w:tcPr>
          <w:p w14:paraId="1290B1C6" w14:textId="77777777" w:rsidR="009D6447" w:rsidRPr="00D060DB" w:rsidRDefault="009D6447">
            <w:pPr>
              <w:pStyle w:val="Brdtext"/>
              <w:spacing w:after="0" w:line="240" w:lineRule="auto"/>
              <w:contextualSpacing/>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Sektors-övergripande</w:t>
            </w:r>
          </w:p>
        </w:tc>
        <w:tc>
          <w:tcPr>
            <w:tcW w:w="1070" w:type="dxa"/>
            <w:hideMark/>
          </w:tcPr>
          <w:p w14:paraId="5400BE2A" w14:textId="77777777" w:rsidR="009D6447" w:rsidRPr="00D060DB" w:rsidRDefault="009D6447">
            <w:pPr>
              <w:pStyle w:val="Brdtext"/>
              <w:spacing w:before="120" w:after="0" w:line="240" w:lineRule="auto"/>
              <w:contextualSpacing/>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Energi-tillförsel</w:t>
            </w:r>
          </w:p>
        </w:tc>
        <w:tc>
          <w:tcPr>
            <w:tcW w:w="1135" w:type="dxa"/>
            <w:hideMark/>
          </w:tcPr>
          <w:p w14:paraId="3B8C24CE" w14:textId="77777777" w:rsidR="009D6447" w:rsidRPr="00D060DB" w:rsidRDefault="009D6447">
            <w:pPr>
              <w:pStyle w:val="Brdtext"/>
              <w:spacing w:after="0" w:line="240" w:lineRule="auto"/>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 xml:space="preserve">Bostäder och service </w:t>
            </w:r>
          </w:p>
        </w:tc>
        <w:tc>
          <w:tcPr>
            <w:tcW w:w="1200" w:type="dxa"/>
            <w:hideMark/>
          </w:tcPr>
          <w:p w14:paraId="0A6CBA9F" w14:textId="77777777" w:rsidR="009D6447" w:rsidRPr="00D060DB" w:rsidRDefault="009D6447">
            <w:pPr>
              <w:pStyle w:val="Brdtext"/>
              <w:spacing w:after="0" w:line="240" w:lineRule="auto"/>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Industri</w:t>
            </w:r>
          </w:p>
        </w:tc>
        <w:tc>
          <w:tcPr>
            <w:tcW w:w="1134" w:type="dxa"/>
            <w:hideMark/>
          </w:tcPr>
          <w:p w14:paraId="084019B1" w14:textId="77777777" w:rsidR="009D6447" w:rsidRPr="00D060DB" w:rsidRDefault="009D6447">
            <w:pPr>
              <w:pStyle w:val="Brdtext"/>
              <w:spacing w:after="0" w:line="240" w:lineRule="auto"/>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Transport</w:t>
            </w:r>
          </w:p>
        </w:tc>
        <w:tc>
          <w:tcPr>
            <w:tcW w:w="1101" w:type="dxa"/>
            <w:hideMark/>
          </w:tcPr>
          <w:p w14:paraId="1E264A0F" w14:textId="77777777" w:rsidR="009D6447" w:rsidRPr="00D060DB" w:rsidRDefault="009D6447">
            <w:pPr>
              <w:pStyle w:val="Brdtext"/>
              <w:spacing w:after="0" w:line="240" w:lineRule="auto"/>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Avfall</w:t>
            </w:r>
          </w:p>
        </w:tc>
        <w:tc>
          <w:tcPr>
            <w:tcW w:w="1101" w:type="dxa"/>
            <w:hideMark/>
          </w:tcPr>
          <w:p w14:paraId="3DF3E21D" w14:textId="77777777" w:rsidR="009D6447" w:rsidRPr="00D060DB" w:rsidRDefault="009D6447">
            <w:pPr>
              <w:pStyle w:val="Brdtext"/>
              <w:spacing w:after="0" w:line="240" w:lineRule="auto"/>
              <w:contextualSpacing/>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Jordbruk</w:t>
            </w:r>
          </w:p>
        </w:tc>
        <w:tc>
          <w:tcPr>
            <w:tcW w:w="1197" w:type="dxa"/>
            <w:hideMark/>
          </w:tcPr>
          <w:p w14:paraId="50364302" w14:textId="77777777" w:rsidR="009D6447" w:rsidRPr="00D060DB" w:rsidRDefault="009D6447">
            <w:pPr>
              <w:pStyle w:val="Brdtext"/>
              <w:spacing w:after="0" w:line="240" w:lineRule="auto"/>
              <w:contextualSpacing/>
              <w:jc w:val="both"/>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Skogsbruk</w:t>
            </w:r>
          </w:p>
        </w:tc>
      </w:tr>
      <w:tr w:rsidR="009D6447" w:rsidRPr="00563807" w14:paraId="27E3AAF9" w14:textId="77777777">
        <w:tc>
          <w:tcPr>
            <w:tcW w:w="1418" w:type="dxa"/>
          </w:tcPr>
          <w:p w14:paraId="6A17AFE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9C4902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koldioxidskatt</w:t>
            </w:r>
          </w:p>
          <w:p w14:paraId="74DA1FF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F087E92"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 ETS</w:t>
            </w:r>
          </w:p>
          <w:p w14:paraId="33ECAA64"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195181D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Klimatklivet</w:t>
            </w:r>
          </w:p>
          <w:p w14:paraId="66EEE1D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755A823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Miljöbalken</w:t>
            </w:r>
          </w:p>
          <w:p w14:paraId="2C42700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BD022F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Plan- och bygglagen</w:t>
            </w:r>
          </w:p>
          <w:p w14:paraId="4ADB466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929FA3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Kommunikation</w:t>
            </w:r>
          </w:p>
          <w:p w14:paraId="3A704341"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7FD0EE7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Fossilfritt Sverige</w:t>
            </w:r>
          </w:p>
          <w:p w14:paraId="0D58A9D1"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D776A1B"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 xml:space="preserve">Energi- och klimat-rådgivning </w:t>
            </w:r>
          </w:p>
          <w:p w14:paraId="092E439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EE47B2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Regionala energi- och klimatstrategier</w:t>
            </w:r>
          </w:p>
          <w:p w14:paraId="2E5686CD"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87E4050"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Europeiska Regionala Utvecklings-fonden</w:t>
            </w:r>
          </w:p>
          <w:p w14:paraId="2E760EB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2201BB1"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lastRenderedPageBreak/>
              <w:t>Forskning och demonstration</w:t>
            </w:r>
          </w:p>
          <w:p w14:paraId="24D2FD2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D47000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Upphandlings-regler</w:t>
            </w:r>
          </w:p>
          <w:p w14:paraId="37D8561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16AC85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Statliga kreditgarantier för gröna investeringar</w:t>
            </w:r>
          </w:p>
        </w:tc>
        <w:tc>
          <w:tcPr>
            <w:tcW w:w="1070" w:type="dxa"/>
          </w:tcPr>
          <w:p w14:paraId="78952066"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C08E4F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koldioxid-skatt</w:t>
            </w:r>
          </w:p>
          <w:p w14:paraId="4C458D8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3548403"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 ETS</w:t>
            </w:r>
          </w:p>
          <w:p w14:paraId="7C59317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4CC96C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Elcertifikat-system</w:t>
            </w:r>
          </w:p>
          <w:p w14:paraId="37C1084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366E67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Initiativ för vindkraft</w:t>
            </w:r>
          </w:p>
          <w:p w14:paraId="1DA4C4F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526029D"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Stöd till solenergi</w:t>
            </w:r>
          </w:p>
          <w:p w14:paraId="2E3F1FA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6AECCC5"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3AF27FC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41BCEF5"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tc>
        <w:tc>
          <w:tcPr>
            <w:tcW w:w="1135" w:type="dxa"/>
          </w:tcPr>
          <w:p w14:paraId="39DF373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355106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koldioxidskatt</w:t>
            </w:r>
          </w:p>
          <w:p w14:paraId="3162B20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3253BCDC" w14:textId="3D0A2A04"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b/>
                <w:color w:val="000000" w:themeColor="text1"/>
                <w:sz w:val="14"/>
                <w:szCs w:val="14"/>
              </w:rPr>
              <w:t>Ekodesign-direktivet</w:t>
            </w:r>
            <w:r w:rsidRPr="00D060DB">
              <w:rPr>
                <w:rFonts w:asciiTheme="majorHAnsi" w:hAnsiTheme="majorHAnsi" w:cstheme="majorHAnsi"/>
                <w:color w:val="000000" w:themeColor="text1"/>
                <w:sz w:val="14"/>
                <w:szCs w:val="14"/>
              </w:rPr>
              <w:t xml:space="preserve"> </w:t>
            </w:r>
          </w:p>
          <w:p w14:paraId="51811E5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176927A"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 xml:space="preserve">Energi-märknings-förordningen </w:t>
            </w:r>
          </w:p>
          <w:p w14:paraId="1CDE311B"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30EAA0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Byggregler</w:t>
            </w:r>
          </w:p>
          <w:p w14:paraId="349DCAD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47BCDC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klimat-rådgivning</w:t>
            </w:r>
          </w:p>
          <w:p w14:paraId="3C926186"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6B432C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Energi-deklarationer</w:t>
            </w:r>
          </w:p>
          <w:p w14:paraId="5A0D3271"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475508B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Beställar-grupper och nätverk</w:t>
            </w:r>
          </w:p>
          <w:p w14:paraId="243B60D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4FFF413" w14:textId="77777777" w:rsidR="009D6447" w:rsidRPr="00D060DB" w:rsidRDefault="009D6447">
            <w:pPr>
              <w:pStyle w:val="Brdtext"/>
              <w:spacing w:after="0"/>
              <w:rPr>
                <w:rFonts w:asciiTheme="majorHAnsi" w:hAnsiTheme="majorHAnsi" w:cstheme="majorHAnsi"/>
                <w:color w:val="000000" w:themeColor="text1"/>
                <w:sz w:val="14"/>
                <w:szCs w:val="14"/>
              </w:rPr>
            </w:pPr>
          </w:p>
          <w:p w14:paraId="3A43450F" w14:textId="77777777" w:rsidR="009D6447" w:rsidRPr="00D060DB" w:rsidRDefault="009D6447">
            <w:pPr>
              <w:pStyle w:val="Brdtext"/>
              <w:spacing w:after="0"/>
              <w:rPr>
                <w:rFonts w:asciiTheme="majorHAnsi" w:hAnsiTheme="majorHAnsi" w:cstheme="majorHAnsi"/>
                <w:color w:val="000000" w:themeColor="text1"/>
                <w:sz w:val="14"/>
                <w:szCs w:val="14"/>
              </w:rPr>
            </w:pPr>
          </w:p>
        </w:tc>
        <w:tc>
          <w:tcPr>
            <w:tcW w:w="1200" w:type="dxa"/>
          </w:tcPr>
          <w:p w14:paraId="41BD273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0964FD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koldioxidskatt</w:t>
            </w:r>
          </w:p>
          <w:p w14:paraId="71826D75"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33AE06BC"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 ETS</w:t>
            </w:r>
          </w:p>
          <w:p w14:paraId="36451D0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4789C3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Industriklivet</w:t>
            </w:r>
          </w:p>
          <w:p w14:paraId="720DED0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B4B19D6"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Energi-kartläggning</w:t>
            </w:r>
          </w:p>
          <w:p w14:paraId="2B2AD69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5786E3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Energi-effektiviserings-nätverk</w:t>
            </w:r>
          </w:p>
          <w:p w14:paraId="1829601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65834F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Miljöbalken</w:t>
            </w:r>
          </w:p>
          <w:p w14:paraId="00F49CB5"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32C8F57"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Förordning om F-gaser och BREF</w:t>
            </w:r>
          </w:p>
          <w:p w14:paraId="1F83D04E"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tc>
        <w:tc>
          <w:tcPr>
            <w:tcW w:w="1134" w:type="dxa"/>
          </w:tcPr>
          <w:p w14:paraId="1EDAFB2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1E1F78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Energi- och koldioxidskatt</w:t>
            </w:r>
          </w:p>
          <w:p w14:paraId="64E31478"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76953288"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Utsläppskrav för nya fordon</w:t>
            </w:r>
          </w:p>
          <w:p w14:paraId="54C07DAC"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77A2097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Reduktions-plikt</w:t>
            </w:r>
          </w:p>
          <w:p w14:paraId="1E524691"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569F9D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Koldioxid-baserad fordonsskatt</w:t>
            </w:r>
          </w:p>
          <w:p w14:paraId="5DA1E2A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67FFF3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Nedsatt förmånsvärde för fordon med miljöteknik</w:t>
            </w:r>
          </w:p>
          <w:p w14:paraId="176E10A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7481E1A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roofErr w:type="spellStart"/>
            <w:r w:rsidRPr="00D060DB">
              <w:rPr>
                <w:rFonts w:asciiTheme="majorHAnsi" w:hAnsiTheme="majorHAnsi" w:cstheme="majorHAnsi"/>
                <w:color w:val="000000" w:themeColor="text1"/>
                <w:sz w:val="14"/>
                <w:szCs w:val="14"/>
              </w:rPr>
              <w:t>Pumplagen</w:t>
            </w:r>
            <w:proofErr w:type="spellEnd"/>
          </w:p>
          <w:p w14:paraId="35BAE81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E65755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Miljö-information om drivmedel</w:t>
            </w:r>
          </w:p>
          <w:p w14:paraId="755482E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62E6CA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roofErr w:type="spellStart"/>
            <w:r w:rsidRPr="00D060DB">
              <w:rPr>
                <w:rFonts w:asciiTheme="majorHAnsi" w:hAnsiTheme="majorHAnsi" w:cstheme="majorHAnsi"/>
                <w:color w:val="000000" w:themeColor="text1"/>
                <w:sz w:val="14"/>
                <w:szCs w:val="14"/>
              </w:rPr>
              <w:t>Elbusspremie</w:t>
            </w:r>
            <w:proofErr w:type="spellEnd"/>
            <w:r w:rsidRPr="00D060DB">
              <w:rPr>
                <w:rFonts w:asciiTheme="majorHAnsi" w:hAnsiTheme="majorHAnsi" w:cstheme="majorHAnsi"/>
                <w:color w:val="000000" w:themeColor="text1"/>
                <w:sz w:val="14"/>
                <w:szCs w:val="14"/>
              </w:rPr>
              <w:t xml:space="preserve"> och klimatpremie</w:t>
            </w:r>
          </w:p>
          <w:p w14:paraId="7E0BE875"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9E1D8E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lastRenderedPageBreak/>
              <w:t>Stadsmiljö-avtal</w:t>
            </w:r>
          </w:p>
          <w:p w14:paraId="5849D35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33D221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Infrastruktur-planering</w:t>
            </w:r>
          </w:p>
          <w:p w14:paraId="7B50DD3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84438B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 xml:space="preserve">Miljökompensation för järnvägstransport </w:t>
            </w:r>
          </w:p>
          <w:p w14:paraId="1C3F956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E524AC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Eko-bonus-system för sjöfart</w:t>
            </w:r>
          </w:p>
          <w:p w14:paraId="460AC7D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26A2963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Upphandlings-regler</w:t>
            </w:r>
          </w:p>
          <w:p w14:paraId="4669C4E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2B299B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Skatt på flygresor</w:t>
            </w:r>
          </w:p>
          <w:p w14:paraId="78C0FC1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E93F80B"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 ETS (flyg)</w:t>
            </w:r>
          </w:p>
          <w:p w14:paraId="2D9F70E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tc>
        <w:tc>
          <w:tcPr>
            <w:tcW w:w="1101" w:type="dxa"/>
          </w:tcPr>
          <w:p w14:paraId="58BA01AA"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72DEAAC0"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Förbud att deponera brännbart och organiskt avfall</w:t>
            </w:r>
          </w:p>
          <w:p w14:paraId="6349795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4C0E68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Insamling av metan från deponier</w:t>
            </w:r>
          </w:p>
          <w:p w14:paraId="4758C6C6"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33CE6BD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Avfallsskatt</w:t>
            </w:r>
          </w:p>
          <w:p w14:paraId="110B6BF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7E390B2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Producent-ansvar</w:t>
            </w:r>
          </w:p>
          <w:p w14:paraId="6D6D30F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0FBE892"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Kommunal avfalls-planering</w:t>
            </w:r>
          </w:p>
          <w:p w14:paraId="2B15DA1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05D89C5"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EU:s avfalls-paket</w:t>
            </w:r>
          </w:p>
          <w:p w14:paraId="1F7AE804" w14:textId="77777777" w:rsidR="009D6447" w:rsidRPr="00D060DB" w:rsidRDefault="009D6447">
            <w:pPr>
              <w:pStyle w:val="Brdtext"/>
              <w:spacing w:after="0" w:line="240" w:lineRule="auto"/>
              <w:contextualSpacing/>
              <w:rPr>
                <w:rFonts w:asciiTheme="majorHAnsi" w:hAnsiTheme="majorHAnsi" w:cstheme="majorHAnsi"/>
                <w:color w:val="000000" w:themeColor="text1"/>
                <w:sz w:val="16"/>
                <w:szCs w:val="16"/>
              </w:rPr>
            </w:pPr>
          </w:p>
        </w:tc>
        <w:tc>
          <w:tcPr>
            <w:tcW w:w="1101" w:type="dxa"/>
          </w:tcPr>
          <w:p w14:paraId="4923A3B1"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774B950A"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CAP</w:t>
            </w:r>
          </w:p>
          <w:p w14:paraId="29A1955F"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36EC375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Landsbygds-nätverket</w:t>
            </w:r>
          </w:p>
          <w:p w14:paraId="1F14495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84F7489"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Rådgivning</w:t>
            </w:r>
          </w:p>
          <w:p w14:paraId="4B36A05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09B2B52E"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roofErr w:type="spellStart"/>
            <w:r w:rsidRPr="00D060DB">
              <w:rPr>
                <w:rFonts w:asciiTheme="majorHAnsi" w:hAnsiTheme="majorHAnsi" w:cstheme="majorHAnsi"/>
                <w:color w:val="000000" w:themeColor="text1"/>
                <w:sz w:val="14"/>
                <w:szCs w:val="14"/>
              </w:rPr>
              <w:t>Gödselgas</w:t>
            </w:r>
            <w:proofErr w:type="spellEnd"/>
            <w:r w:rsidRPr="00D060DB">
              <w:rPr>
                <w:rFonts w:asciiTheme="majorHAnsi" w:hAnsiTheme="majorHAnsi" w:cstheme="majorHAnsi"/>
                <w:color w:val="000000" w:themeColor="text1"/>
                <w:sz w:val="14"/>
                <w:szCs w:val="14"/>
              </w:rPr>
              <w:t>-stöd</w:t>
            </w:r>
          </w:p>
          <w:p w14:paraId="27DD4B5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F9F900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Biogasstöd</w:t>
            </w:r>
          </w:p>
          <w:p w14:paraId="57657DC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6B978406"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Greppa näringen</w:t>
            </w:r>
          </w:p>
        </w:tc>
        <w:tc>
          <w:tcPr>
            <w:tcW w:w="1197" w:type="dxa"/>
          </w:tcPr>
          <w:p w14:paraId="2EB0CB9F"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p>
          <w:p w14:paraId="4F806CE6"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Skogsvårds-lagen</w:t>
            </w:r>
          </w:p>
          <w:p w14:paraId="0CDEA11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3D72B5A"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Miljöbalkens regler om markavvattning</w:t>
            </w:r>
          </w:p>
          <w:p w14:paraId="00A6EB6C"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1EA24BE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Naturreservat och naturvårdsavtal</w:t>
            </w:r>
          </w:p>
          <w:p w14:paraId="5346A333"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7EFCF67"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Nationella Skogs-programmet</w:t>
            </w:r>
          </w:p>
          <w:p w14:paraId="25F48BEB"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31A8869F"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r w:rsidRPr="00D060DB">
              <w:rPr>
                <w:rFonts w:asciiTheme="majorHAnsi" w:hAnsiTheme="majorHAnsi" w:cstheme="majorHAnsi"/>
                <w:color w:val="000000" w:themeColor="text1"/>
                <w:sz w:val="14"/>
                <w:szCs w:val="14"/>
              </w:rPr>
              <w:t>Rådgivning och utbildning</w:t>
            </w:r>
          </w:p>
          <w:p w14:paraId="294149D8"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48BAB344" w14:textId="77777777" w:rsidR="009D6447" w:rsidRPr="00D060DB" w:rsidRDefault="009D6447">
            <w:pPr>
              <w:pStyle w:val="Brdtext"/>
              <w:spacing w:after="0" w:line="240" w:lineRule="auto"/>
              <w:contextualSpacing/>
              <w:rPr>
                <w:rFonts w:asciiTheme="majorHAnsi" w:hAnsiTheme="majorHAnsi" w:cstheme="majorHAnsi"/>
                <w:b/>
                <w:color w:val="000000" w:themeColor="text1"/>
                <w:sz w:val="14"/>
                <w:szCs w:val="14"/>
              </w:rPr>
            </w:pPr>
            <w:r w:rsidRPr="00D060DB">
              <w:rPr>
                <w:rFonts w:asciiTheme="majorHAnsi" w:hAnsiTheme="majorHAnsi" w:cstheme="majorHAnsi"/>
                <w:b/>
                <w:color w:val="000000" w:themeColor="text1"/>
                <w:sz w:val="14"/>
                <w:szCs w:val="14"/>
              </w:rPr>
              <w:t>CAP</w:t>
            </w:r>
          </w:p>
          <w:p w14:paraId="3D7C22B4"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
          <w:p w14:paraId="5E4C158D" w14:textId="77777777" w:rsidR="009D6447" w:rsidRPr="00D060DB" w:rsidRDefault="009D6447">
            <w:pPr>
              <w:pStyle w:val="Brdtext"/>
              <w:spacing w:after="0" w:line="240" w:lineRule="auto"/>
              <w:contextualSpacing/>
              <w:rPr>
                <w:rFonts w:asciiTheme="majorHAnsi" w:hAnsiTheme="majorHAnsi" w:cstheme="majorHAnsi"/>
                <w:color w:val="000000" w:themeColor="text1"/>
                <w:sz w:val="14"/>
                <w:szCs w:val="14"/>
              </w:rPr>
            </w:pPr>
            <w:proofErr w:type="spellStart"/>
            <w:r w:rsidRPr="00D060DB">
              <w:rPr>
                <w:rFonts w:asciiTheme="majorHAnsi" w:hAnsiTheme="majorHAnsi" w:cstheme="majorHAnsi"/>
                <w:color w:val="000000" w:themeColor="text1"/>
                <w:sz w:val="14"/>
                <w:szCs w:val="14"/>
              </w:rPr>
              <w:t>Återvätning</w:t>
            </w:r>
            <w:proofErr w:type="spellEnd"/>
            <w:r w:rsidRPr="00D060DB">
              <w:rPr>
                <w:rFonts w:asciiTheme="majorHAnsi" w:hAnsiTheme="majorHAnsi" w:cstheme="majorHAnsi"/>
                <w:color w:val="000000" w:themeColor="text1"/>
                <w:sz w:val="14"/>
                <w:szCs w:val="14"/>
              </w:rPr>
              <w:t xml:space="preserve"> av dikade våtmarker</w:t>
            </w:r>
          </w:p>
        </w:tc>
      </w:tr>
    </w:tbl>
    <w:p w14:paraId="0CB685DD" w14:textId="77777777" w:rsidR="009D6447" w:rsidRPr="00D060DB" w:rsidRDefault="009D6447" w:rsidP="009D6447">
      <w:pPr>
        <w:rPr>
          <w:color w:val="000000" w:themeColor="text1"/>
        </w:rPr>
      </w:pPr>
    </w:p>
    <w:p w14:paraId="3F65783A" w14:textId="3114F27F" w:rsidR="009D6447" w:rsidRPr="00D060DB" w:rsidRDefault="009D6447" w:rsidP="00D52485">
      <w:pPr>
        <w:pStyle w:val="Rubrik5"/>
        <w:numPr>
          <w:ilvl w:val="0"/>
          <w:numId w:val="0"/>
        </w:numPr>
      </w:pPr>
      <w:r w:rsidRPr="00D060DB">
        <w:t>Sektorsövergripande styrmedel och åtgärder</w:t>
      </w:r>
    </w:p>
    <w:p w14:paraId="32C21A98" w14:textId="77777777" w:rsidR="009D6447" w:rsidRPr="00D060DB" w:rsidRDefault="009D6447" w:rsidP="00E539F3">
      <w:pPr>
        <w:pStyle w:val="Rubrik5utannumrering"/>
        <w:numPr>
          <w:ilvl w:val="0"/>
          <w:numId w:val="0"/>
        </w:numPr>
        <w:rPr>
          <w:color w:val="000000" w:themeColor="text1"/>
        </w:rPr>
      </w:pPr>
      <w:r w:rsidRPr="00D060DB">
        <w:rPr>
          <w:color w:val="000000" w:themeColor="text1"/>
        </w:rPr>
        <w:t>Energiskatt och koldioxidskatt</w:t>
      </w:r>
    </w:p>
    <w:p w14:paraId="5B8304AC" w14:textId="77777777" w:rsidR="009D6447" w:rsidRPr="00D060DB" w:rsidRDefault="009D6447" w:rsidP="009D6447">
      <w:pPr>
        <w:pStyle w:val="Brdtext"/>
        <w:contextualSpacing/>
        <w:rPr>
          <w:color w:val="000000" w:themeColor="text1"/>
        </w:rPr>
      </w:pPr>
      <w:r w:rsidRPr="00D060DB">
        <w:rPr>
          <w:color w:val="000000" w:themeColor="text1"/>
        </w:rPr>
        <w:t>Det svenska systemet för energibeskattning är baserat på en kombination av koldioxidskatt på bränslen, energiskatt på bränslen och energiskatt på el. De viktigaste skatterna som påverkar växthusgasutsläppen i Sverige är koldioxidskatt och energiskatt på bränslen. Dessa beskrivs allmänt nedan och i mer detalj för respektive sektor.</w:t>
      </w:r>
    </w:p>
    <w:p w14:paraId="4C5710F4" w14:textId="77777777" w:rsidR="009D6447" w:rsidRPr="00D060DB" w:rsidRDefault="009D6447" w:rsidP="009D6447">
      <w:pPr>
        <w:pStyle w:val="Brdtext"/>
        <w:contextualSpacing/>
        <w:rPr>
          <w:color w:val="000000" w:themeColor="text1"/>
        </w:rPr>
      </w:pPr>
    </w:p>
    <w:p w14:paraId="43322BA5" w14:textId="5168E65F" w:rsidR="009D6447" w:rsidRPr="00D060DB" w:rsidRDefault="009D6447" w:rsidP="009D6447">
      <w:pPr>
        <w:pStyle w:val="Brdtext"/>
        <w:rPr>
          <w:color w:val="000000" w:themeColor="text1"/>
        </w:rPr>
      </w:pPr>
      <w:r w:rsidRPr="00D060DB">
        <w:rPr>
          <w:color w:val="000000" w:themeColor="text1"/>
        </w:rPr>
        <w:t>Koldioxidskatt, baserad på det fossila innehållet i bränslet, infördes i Sverige 1991 och syftar till att reducera utsläppen av koldioxid. Skatten har höjts i flera steg sedan den först infördes. Sammanlagt har skatten ökat från 0,25 kr/kg koldioxid (1991) till 1,33 kr/kg (202</w:t>
      </w:r>
      <w:r w:rsidR="0069709A">
        <w:rPr>
          <w:color w:val="000000" w:themeColor="text1"/>
        </w:rPr>
        <w:t>3</w:t>
      </w:r>
      <w:r w:rsidRPr="00D060DB">
        <w:rPr>
          <w:color w:val="000000" w:themeColor="text1"/>
        </w:rPr>
        <w:t>). Koldioxidskatt tas inte ut på biobränslen, förutom de som används inom ramen för reduktionsplikten för bensin och diesel.</w:t>
      </w:r>
    </w:p>
    <w:p w14:paraId="6BC06018" w14:textId="5A026978" w:rsidR="009D6447" w:rsidRPr="00D060DB" w:rsidRDefault="009D6447" w:rsidP="00913C36">
      <w:pPr>
        <w:pStyle w:val="Brdtext"/>
        <w:rPr>
          <w:i/>
          <w:color w:val="000000" w:themeColor="text1"/>
        </w:rPr>
      </w:pPr>
      <w:r w:rsidRPr="00D060DB">
        <w:rPr>
          <w:color w:val="000000" w:themeColor="text1"/>
        </w:rPr>
        <w:t xml:space="preserve">På grund av risken för koldioxidläckage, dvs. att verksamhet och dess utsläpp flyttas utanför landets gränser, gäller för vissa sektorer reducerad skatt eller undantag från skatt. </w:t>
      </w:r>
    </w:p>
    <w:p w14:paraId="4E336FEE" w14:textId="19462C98" w:rsidR="009D6447" w:rsidRPr="00D060DB" w:rsidRDefault="009D6447" w:rsidP="009D6447">
      <w:pPr>
        <w:pStyle w:val="Brdtext"/>
        <w:spacing w:after="0"/>
        <w:contextualSpacing/>
        <w:rPr>
          <w:color w:val="000000" w:themeColor="text1"/>
        </w:rPr>
      </w:pPr>
      <w:r w:rsidRPr="00D060DB">
        <w:rPr>
          <w:color w:val="000000" w:themeColor="text1"/>
        </w:rPr>
        <w:t>Skatter på energi har tillämpats länge i Sverige</w:t>
      </w:r>
      <w:r w:rsidRPr="00D060DB">
        <w:rPr>
          <w:rStyle w:val="UpphjdbrdtextChar"/>
          <w:rFonts w:eastAsiaTheme="minorEastAsia"/>
          <w:color w:val="000000" w:themeColor="text1"/>
        </w:rPr>
        <w:footnoteReference w:id="61"/>
      </w:r>
      <w:r w:rsidRPr="00D060DB">
        <w:rPr>
          <w:color w:val="000000" w:themeColor="text1"/>
        </w:rPr>
        <w:t>. Energiskatt på bensin och diesel infördes 1924 respektive 1937. Bränsle som används för uppvärmning och elektricitet belades med en energiskatt på 1950-talet. Syftet med energiskatten var initialt rent fiskalt. Under en längre tid har syftet även varit att styra energianvändningen i linje med Sveriges mål för energieffektivitet och förnybar energi</w:t>
      </w:r>
      <w:r w:rsidRPr="00D060DB">
        <w:rPr>
          <w:rStyle w:val="UpphjdbrdtextChar"/>
          <w:rFonts w:eastAsiaTheme="minorEastAsia"/>
          <w:color w:val="000000" w:themeColor="text1"/>
        </w:rPr>
        <w:footnoteReference w:id="62"/>
      </w:r>
      <w:r w:rsidRPr="00D060DB">
        <w:rPr>
          <w:color w:val="000000" w:themeColor="text1"/>
        </w:rPr>
        <w:t xml:space="preserve">. Energiskatten på motorbränslen syftar även till att internalisera externa </w:t>
      </w:r>
      <w:r w:rsidRPr="00D060DB">
        <w:rPr>
          <w:color w:val="000000" w:themeColor="text1"/>
        </w:rPr>
        <w:lastRenderedPageBreak/>
        <w:t>kostnader från trafiken, såsom vägslitage och buller. Energiskatten på bränsle varierar beroende på om den används som motorbränsle eller i uppvärmningssyfte. Skattenivån för uppvärmningsbränslen varierar också mellan hushåll, industrin och energitillförselsektorn, se tabell 8 nedan för aktuella skattenivåer.</w:t>
      </w:r>
      <w:r w:rsidR="00C07D01">
        <w:rPr>
          <w:color w:val="000000" w:themeColor="text1"/>
        </w:rPr>
        <w:t xml:space="preserve"> </w:t>
      </w:r>
    </w:p>
    <w:p w14:paraId="2659D701" w14:textId="77777777" w:rsidR="009D6447" w:rsidRPr="00D060DB" w:rsidRDefault="009D6447" w:rsidP="009D6447">
      <w:pPr>
        <w:pStyle w:val="Brdtext"/>
        <w:contextualSpacing/>
        <w:rPr>
          <w:color w:val="000000" w:themeColor="text1"/>
          <w:szCs w:val="24"/>
        </w:rPr>
      </w:pPr>
    </w:p>
    <w:p w14:paraId="5F99F729" w14:textId="77777777" w:rsidR="009D6447" w:rsidRPr="00D060DB" w:rsidRDefault="009D6447" w:rsidP="009D6447">
      <w:pPr>
        <w:pStyle w:val="Brdtext"/>
        <w:rPr>
          <w:color w:val="000000" w:themeColor="text1"/>
        </w:rPr>
      </w:pPr>
      <w:r w:rsidRPr="00D060DB">
        <w:rPr>
          <w:color w:val="000000" w:themeColor="text1"/>
        </w:rPr>
        <w:t>För att ta hänsyn till inflationen justeras energi- och koldioxidskatten på bränslen efter förändringar i konsumentprisindex (KPI). För att inte urholka skatternas styrande effekt infördes 2017 en ytterligare indexering för bensin och diesel utifrån utvecklingen av bruttonationalprodukten (BNP)</w:t>
      </w:r>
      <w:r w:rsidRPr="00D060DB">
        <w:rPr>
          <w:rStyle w:val="Fotnotsreferens"/>
          <w:color w:val="000000" w:themeColor="text1"/>
        </w:rPr>
        <w:footnoteReference w:id="63"/>
      </w:r>
      <w:r w:rsidRPr="00D060DB">
        <w:rPr>
          <w:color w:val="000000" w:themeColor="text1"/>
        </w:rPr>
        <w:t>. BNP-indexeringen har dock genom återkommande beslut pausats från 2020.</w:t>
      </w:r>
    </w:p>
    <w:p w14:paraId="30ABC9C5" w14:textId="607559CC" w:rsidR="009D6447" w:rsidRPr="00D060DB" w:rsidRDefault="009D6447" w:rsidP="009D6447">
      <w:pPr>
        <w:pStyle w:val="Brdtext"/>
        <w:contextualSpacing/>
        <w:rPr>
          <w:color w:val="000000" w:themeColor="text1"/>
        </w:rPr>
      </w:pPr>
      <w:r w:rsidRPr="00D060DB">
        <w:rPr>
          <w:color w:val="000000" w:themeColor="text1"/>
        </w:rPr>
        <w:t>Sverige tillämpar i vissa fall skattereduktion för hållbara biobränslen. Befrielse från både energiskatt och koldioxidskatt gäller för alla rena och höginblandade hållbara biodrivmedel. Sverige har statsstödsgodkännande för nuvarande skattelättnader för flytande höginblandade och rena biodrivmedel till och med utgången av 2026</w:t>
      </w:r>
      <w:r w:rsidRPr="00D060DB">
        <w:rPr>
          <w:rStyle w:val="Fotnotsreferens"/>
          <w:rFonts w:ascii="Times New Roman" w:hAnsi="Times New Roman"/>
          <w:color w:val="000000" w:themeColor="text1"/>
        </w:rPr>
        <w:footnoteReference w:id="64"/>
      </w:r>
      <w:r w:rsidRPr="00D060DB">
        <w:rPr>
          <w:color w:val="000000" w:themeColor="text1"/>
        </w:rPr>
        <w:t xml:space="preserve">. </w:t>
      </w:r>
      <w:r w:rsidR="00682813">
        <w:rPr>
          <w:color w:val="000000" w:themeColor="text1"/>
        </w:rPr>
        <w:t xml:space="preserve">För </w:t>
      </w:r>
      <w:r w:rsidR="00F84282">
        <w:rPr>
          <w:color w:val="000000" w:themeColor="text1"/>
        </w:rPr>
        <w:t>biogas och biogas har emellertid EU-domstolen ogiltigförklarat den svenska skattebefrielsen</w:t>
      </w:r>
      <w:r w:rsidR="00BD6D95">
        <w:rPr>
          <w:color w:val="000000" w:themeColor="text1"/>
        </w:rPr>
        <w:t xml:space="preserve">, men regeringen arbetar för att </w:t>
      </w:r>
      <w:r w:rsidR="006647E8" w:rsidRPr="006647E8">
        <w:rPr>
          <w:color w:val="000000" w:themeColor="text1"/>
        </w:rPr>
        <w:t>få nya godkännanden på plats</w:t>
      </w:r>
      <w:r w:rsidR="00536A68">
        <w:rPr>
          <w:color w:val="000000" w:themeColor="text1"/>
        </w:rPr>
        <w:t>.</w:t>
      </w:r>
      <w:r w:rsidR="00BD6D95">
        <w:rPr>
          <w:rStyle w:val="Fotnotsreferens"/>
          <w:color w:val="000000" w:themeColor="text1"/>
        </w:rPr>
        <w:footnoteReference w:id="65"/>
      </w:r>
      <w:r w:rsidR="00536A68">
        <w:rPr>
          <w:color w:val="000000" w:themeColor="text1"/>
        </w:rPr>
        <w:t xml:space="preserve"> </w:t>
      </w:r>
      <w:r w:rsidRPr="00D060DB">
        <w:rPr>
          <w:color w:val="000000" w:themeColor="text1"/>
        </w:rPr>
        <w:t>Biodrivmedel som blandas in i bensin eller diesel omfattas av reduktionsplikten (se nedan under Transportsektorn) och beläggs därför med samma skatt per liter som det fossila drivmedel det är inblandat i. Koldioxid</w:t>
      </w:r>
      <w:r w:rsidRPr="00D060DB">
        <w:rPr>
          <w:color w:val="000000" w:themeColor="text1"/>
        </w:rPr>
        <w:softHyphen/>
        <w:t>skatten för det färdiga drivmedlet har bestämts utifrån det genomsnittliga fossila kolinnehållet, med hänsyn taget till den genomsnittliga inblandningen av biodrivmedel, se tabell 8 nedan för aktuella skattenivåer.</w:t>
      </w:r>
    </w:p>
    <w:p w14:paraId="4968574B" w14:textId="28327737" w:rsidR="009D6447" w:rsidRPr="00D060DB" w:rsidRDefault="009D6447" w:rsidP="009D6447">
      <w:pPr>
        <w:pStyle w:val="Beskrivning"/>
        <w:rPr>
          <w:color w:val="000000" w:themeColor="text1"/>
        </w:rPr>
      </w:pPr>
      <w:r w:rsidRPr="00D060DB">
        <w:rPr>
          <w:color w:val="000000" w:themeColor="text1"/>
        </w:rPr>
        <w:t>Tabell 8. Energi- och koldio</w:t>
      </w:r>
      <w:r w:rsidR="002C0396" w:rsidRPr="00D060DB">
        <w:rPr>
          <w:color w:val="000000" w:themeColor="text1"/>
        </w:rPr>
        <w:t>x</w:t>
      </w:r>
      <w:r w:rsidRPr="00D060DB">
        <w:rPr>
          <w:color w:val="000000" w:themeColor="text1"/>
        </w:rPr>
        <w:t>idskattenivåer 2023 per volymenhet.</w:t>
      </w:r>
    </w:p>
    <w:tbl>
      <w:tblPr>
        <w:tblStyle w:val="Enkeltabell1"/>
        <w:tblW w:w="3544" w:type="dxa"/>
        <w:tblLook w:val="04A0" w:firstRow="1" w:lastRow="0" w:firstColumn="1" w:lastColumn="0" w:noHBand="0" w:noVBand="1"/>
      </w:tblPr>
      <w:tblGrid>
        <w:gridCol w:w="2000"/>
        <w:gridCol w:w="1060"/>
        <w:gridCol w:w="484"/>
      </w:tblGrid>
      <w:tr w:rsidR="009D6447" w:rsidRPr="007F4AE9" w14:paraId="0800E609" w14:textId="77777777">
        <w:trPr>
          <w:cnfStyle w:val="100000000000" w:firstRow="1" w:lastRow="0" w:firstColumn="0" w:lastColumn="0" w:oddVBand="0" w:evenVBand="0" w:oddHBand="0" w:evenHBand="0" w:firstRowFirstColumn="0" w:firstRowLastColumn="0" w:lastRowFirstColumn="0" w:lastRowLastColumn="0"/>
          <w:trHeight w:val="288"/>
        </w:trPr>
        <w:tc>
          <w:tcPr>
            <w:tcW w:w="2000" w:type="dxa"/>
            <w:noWrap/>
            <w:hideMark/>
          </w:tcPr>
          <w:p w14:paraId="42E9B21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w:t>
            </w:r>
          </w:p>
        </w:tc>
        <w:tc>
          <w:tcPr>
            <w:tcW w:w="1060" w:type="dxa"/>
            <w:noWrap/>
            <w:hideMark/>
          </w:tcPr>
          <w:p w14:paraId="1A61C7A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2023</w:t>
            </w:r>
          </w:p>
        </w:tc>
        <w:tc>
          <w:tcPr>
            <w:tcW w:w="484" w:type="dxa"/>
            <w:noWrap/>
            <w:hideMark/>
          </w:tcPr>
          <w:p w14:paraId="34359E2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w:t>
            </w:r>
          </w:p>
        </w:tc>
      </w:tr>
      <w:tr w:rsidR="009D6447" w:rsidRPr="007F4AE9" w14:paraId="06109337" w14:textId="77777777">
        <w:trPr>
          <w:trHeight w:val="276"/>
        </w:trPr>
        <w:tc>
          <w:tcPr>
            <w:tcW w:w="2000" w:type="dxa"/>
            <w:noWrap/>
            <w:hideMark/>
          </w:tcPr>
          <w:p w14:paraId="25858CA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El (öre/kWh)</w:t>
            </w:r>
          </w:p>
        </w:tc>
        <w:tc>
          <w:tcPr>
            <w:tcW w:w="1060" w:type="dxa"/>
            <w:noWrap/>
            <w:hideMark/>
          </w:tcPr>
          <w:p w14:paraId="0F71FB6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39,2</w:t>
            </w:r>
          </w:p>
        </w:tc>
        <w:tc>
          <w:tcPr>
            <w:tcW w:w="484" w:type="dxa"/>
            <w:noWrap/>
            <w:hideMark/>
          </w:tcPr>
          <w:p w14:paraId="22C54C65" w14:textId="77777777" w:rsidR="009D6447" w:rsidRPr="00D060DB" w:rsidRDefault="009D6447" w:rsidP="00273DFB">
            <w:pPr>
              <w:pStyle w:val="Tabelltext"/>
              <w:rPr>
                <w:rFonts w:eastAsia="Times New Roman"/>
                <w:color w:val="000000" w:themeColor="text1"/>
                <w:lang w:eastAsia="sv-SE"/>
              </w:rPr>
            </w:pPr>
          </w:p>
        </w:tc>
      </w:tr>
      <w:tr w:rsidR="009D6447" w:rsidRPr="007F4AE9" w14:paraId="7FA3D287" w14:textId="77777777">
        <w:trPr>
          <w:trHeight w:val="276"/>
        </w:trPr>
        <w:tc>
          <w:tcPr>
            <w:tcW w:w="2000" w:type="dxa"/>
            <w:noWrap/>
            <w:hideMark/>
          </w:tcPr>
          <w:p w14:paraId="44EC544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Eldningsolja (kr/m3)</w:t>
            </w:r>
          </w:p>
        </w:tc>
        <w:tc>
          <w:tcPr>
            <w:tcW w:w="1060" w:type="dxa"/>
            <w:noWrap/>
            <w:hideMark/>
          </w:tcPr>
          <w:p w14:paraId="3969596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4072</w:t>
            </w:r>
          </w:p>
        </w:tc>
        <w:tc>
          <w:tcPr>
            <w:tcW w:w="484" w:type="dxa"/>
            <w:noWrap/>
            <w:hideMark/>
          </w:tcPr>
          <w:p w14:paraId="199837DD" w14:textId="77777777" w:rsidR="009D6447" w:rsidRPr="00D060DB" w:rsidRDefault="009D6447" w:rsidP="00273DFB">
            <w:pPr>
              <w:pStyle w:val="Tabelltext"/>
              <w:rPr>
                <w:rFonts w:eastAsia="Times New Roman"/>
                <w:color w:val="000000" w:themeColor="text1"/>
                <w:lang w:eastAsia="sv-SE"/>
              </w:rPr>
            </w:pPr>
          </w:p>
        </w:tc>
      </w:tr>
      <w:tr w:rsidR="009D6447" w:rsidRPr="007F4AE9" w14:paraId="6AF82033" w14:textId="77777777">
        <w:trPr>
          <w:trHeight w:val="276"/>
        </w:trPr>
        <w:tc>
          <w:tcPr>
            <w:tcW w:w="2000" w:type="dxa"/>
            <w:noWrap/>
            <w:hideMark/>
          </w:tcPr>
          <w:p w14:paraId="4AD07C8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Diesel (kr/m3)</w:t>
            </w:r>
          </w:p>
        </w:tc>
        <w:tc>
          <w:tcPr>
            <w:tcW w:w="1060" w:type="dxa"/>
            <w:noWrap/>
            <w:hideMark/>
          </w:tcPr>
          <w:p w14:paraId="3B4722A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4073</w:t>
            </w:r>
          </w:p>
        </w:tc>
        <w:tc>
          <w:tcPr>
            <w:tcW w:w="484" w:type="dxa"/>
            <w:noWrap/>
            <w:hideMark/>
          </w:tcPr>
          <w:p w14:paraId="330892E5" w14:textId="77777777" w:rsidR="009D6447" w:rsidRPr="00D060DB" w:rsidRDefault="009D6447" w:rsidP="00273DFB">
            <w:pPr>
              <w:pStyle w:val="Tabelltext"/>
              <w:rPr>
                <w:rFonts w:eastAsia="Times New Roman"/>
                <w:color w:val="000000" w:themeColor="text1"/>
                <w:lang w:eastAsia="sv-SE"/>
              </w:rPr>
            </w:pPr>
          </w:p>
        </w:tc>
      </w:tr>
      <w:tr w:rsidR="009D6447" w:rsidRPr="007F4AE9" w14:paraId="04A3F1A7" w14:textId="77777777">
        <w:trPr>
          <w:trHeight w:val="276"/>
        </w:trPr>
        <w:tc>
          <w:tcPr>
            <w:tcW w:w="2000" w:type="dxa"/>
            <w:noWrap/>
            <w:hideMark/>
          </w:tcPr>
          <w:p w14:paraId="4BF8298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Bensin (kr/l)</w:t>
            </w:r>
          </w:p>
        </w:tc>
        <w:tc>
          <w:tcPr>
            <w:tcW w:w="1060" w:type="dxa"/>
            <w:noWrap/>
            <w:hideMark/>
          </w:tcPr>
          <w:p w14:paraId="0A5E1A8E"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6,31</w:t>
            </w:r>
          </w:p>
        </w:tc>
        <w:tc>
          <w:tcPr>
            <w:tcW w:w="484" w:type="dxa"/>
            <w:noWrap/>
            <w:hideMark/>
          </w:tcPr>
          <w:p w14:paraId="572D6C63" w14:textId="77777777" w:rsidR="009D6447" w:rsidRPr="00D060DB" w:rsidRDefault="009D6447" w:rsidP="00273DFB">
            <w:pPr>
              <w:pStyle w:val="Tabelltext"/>
              <w:rPr>
                <w:rFonts w:eastAsia="Times New Roman"/>
                <w:color w:val="000000" w:themeColor="text1"/>
                <w:lang w:eastAsia="sv-SE"/>
              </w:rPr>
            </w:pPr>
          </w:p>
        </w:tc>
      </w:tr>
      <w:tr w:rsidR="009D6447" w:rsidRPr="007F4AE9" w14:paraId="13C952AA" w14:textId="77777777">
        <w:trPr>
          <w:trHeight w:val="276"/>
        </w:trPr>
        <w:tc>
          <w:tcPr>
            <w:tcW w:w="2000" w:type="dxa"/>
            <w:noWrap/>
            <w:hideMark/>
          </w:tcPr>
          <w:p w14:paraId="207A456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Kol (kr/1000 kg)</w:t>
            </w:r>
          </w:p>
        </w:tc>
        <w:tc>
          <w:tcPr>
            <w:tcW w:w="1060" w:type="dxa"/>
            <w:noWrap/>
            <w:hideMark/>
          </w:tcPr>
          <w:p w14:paraId="0DC60B1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4063</w:t>
            </w:r>
          </w:p>
        </w:tc>
        <w:tc>
          <w:tcPr>
            <w:tcW w:w="484" w:type="dxa"/>
            <w:noWrap/>
            <w:hideMark/>
          </w:tcPr>
          <w:p w14:paraId="01A43672" w14:textId="77777777" w:rsidR="009D6447" w:rsidRPr="00D060DB" w:rsidRDefault="009D6447" w:rsidP="00273DFB">
            <w:pPr>
              <w:pStyle w:val="Tabelltext"/>
              <w:rPr>
                <w:rFonts w:eastAsia="Times New Roman"/>
                <w:color w:val="000000" w:themeColor="text1"/>
                <w:lang w:eastAsia="sv-SE"/>
              </w:rPr>
            </w:pPr>
          </w:p>
        </w:tc>
      </w:tr>
      <w:tr w:rsidR="009D6447" w:rsidRPr="007F4AE9" w14:paraId="203C6377" w14:textId="77777777">
        <w:trPr>
          <w:trHeight w:val="288"/>
        </w:trPr>
        <w:tc>
          <w:tcPr>
            <w:tcW w:w="2000" w:type="dxa"/>
            <w:noWrap/>
            <w:hideMark/>
          </w:tcPr>
          <w:p w14:paraId="2D74ED6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Naturgas (kr/ 1000 m3)</w:t>
            </w:r>
          </w:p>
        </w:tc>
        <w:tc>
          <w:tcPr>
            <w:tcW w:w="1060" w:type="dxa"/>
            <w:noWrap/>
            <w:hideMark/>
          </w:tcPr>
          <w:p w14:paraId="79C506E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3946</w:t>
            </w:r>
          </w:p>
        </w:tc>
        <w:tc>
          <w:tcPr>
            <w:tcW w:w="484" w:type="dxa"/>
            <w:noWrap/>
            <w:hideMark/>
          </w:tcPr>
          <w:p w14:paraId="16A7037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w:t>
            </w:r>
          </w:p>
        </w:tc>
      </w:tr>
    </w:tbl>
    <w:p w14:paraId="47C09C67" w14:textId="77777777" w:rsidR="009D6447" w:rsidRPr="00D060DB" w:rsidRDefault="009D6447" w:rsidP="009D6447">
      <w:pPr>
        <w:pStyle w:val="Brdtext"/>
        <w:contextualSpacing/>
        <w:rPr>
          <w:color w:val="000000" w:themeColor="text1"/>
        </w:rPr>
      </w:pPr>
    </w:p>
    <w:p w14:paraId="433D02E5" w14:textId="77777777" w:rsidR="009D6447" w:rsidRPr="00D060DB" w:rsidRDefault="009D6447" w:rsidP="005C0AAA">
      <w:pPr>
        <w:pStyle w:val="Brdtext"/>
        <w:rPr>
          <w:color w:val="000000" w:themeColor="text1"/>
        </w:rPr>
      </w:pPr>
      <w:r w:rsidRPr="00D060DB">
        <w:rPr>
          <w:color w:val="000000" w:themeColor="text1"/>
        </w:rPr>
        <w:t xml:space="preserve">Fossila bränslen för nationell och internationell kommersiell sjöfart och luftfart är inte föremål för någon energi- eller koldioxidskatt. </w:t>
      </w:r>
    </w:p>
    <w:p w14:paraId="16A4DF1D" w14:textId="77777777" w:rsidR="009D6447" w:rsidRPr="00D060DB" w:rsidRDefault="009D6447" w:rsidP="005C0AAA">
      <w:pPr>
        <w:pStyle w:val="Brdtext"/>
        <w:rPr>
          <w:color w:val="000000" w:themeColor="text1"/>
        </w:rPr>
      </w:pPr>
      <w:r w:rsidRPr="00D060DB">
        <w:rPr>
          <w:color w:val="000000" w:themeColor="text1"/>
        </w:rPr>
        <w:lastRenderedPageBreak/>
        <w:t xml:space="preserve">För bränslen som förbrukas för värmeproduktion vid anläggningar vilka omfattas av EU ETS tillämpas 100 procent energiskatt. Sedan 1 januari 2023 är samtliga fossila bränslen befriade från koldioxidskatt om de används för produktion av värme vid värmeverk eller kombinerade värmekraftverk som omfattas av EU ETS. Vid bränsleanvändning för värmeproduktion i kraftvärmeverk som inte omfattas av handelssystemet utgår koldioxidskatt och energiskatt motsvarande den generella skattenivån, se aktuella skattenivåer i tabell 8 ovan. </w:t>
      </w:r>
    </w:p>
    <w:p w14:paraId="4E101FCB" w14:textId="77777777" w:rsidR="009D6447" w:rsidRPr="00D060DB" w:rsidRDefault="009D6447" w:rsidP="009D6447">
      <w:pPr>
        <w:pStyle w:val="Brdtext"/>
        <w:contextualSpacing/>
        <w:rPr>
          <w:color w:val="000000" w:themeColor="text1"/>
        </w:rPr>
      </w:pPr>
      <w:r w:rsidRPr="00D060DB">
        <w:rPr>
          <w:color w:val="000000" w:themeColor="text1"/>
        </w:rPr>
        <w:t>Bränsle som används för elproduktion är undantagna både energi- och koldioxidskatt, men användningen av el beskattas generellt med energiskatt på el, se aktuell skattenivå i tabell 8 ovan.</w:t>
      </w:r>
    </w:p>
    <w:p w14:paraId="5BA09ACB" w14:textId="77777777" w:rsidR="009D6447" w:rsidRPr="00D060DB" w:rsidRDefault="009D6447" w:rsidP="009D6447">
      <w:pPr>
        <w:pStyle w:val="Brdtext"/>
        <w:contextualSpacing/>
        <w:rPr>
          <w:color w:val="000000" w:themeColor="text1"/>
          <w:u w:val="single"/>
        </w:rPr>
      </w:pPr>
    </w:p>
    <w:p w14:paraId="3B5F34BD" w14:textId="77777777" w:rsidR="009D6447" w:rsidRPr="00D060DB" w:rsidRDefault="009D6447" w:rsidP="009D6447">
      <w:pPr>
        <w:pStyle w:val="Brdtext"/>
        <w:contextualSpacing/>
        <w:rPr>
          <w:color w:val="000000" w:themeColor="text1"/>
        </w:rPr>
      </w:pPr>
      <w:r w:rsidRPr="00D060DB">
        <w:rPr>
          <w:color w:val="000000" w:themeColor="text1"/>
        </w:rPr>
        <w:t>Industrin har vissa undantag och reduceringar av energi- och koldioxidskatter, i princip till följd av att det mesta av tillverkningsindustrin redan täcks av EU ETS.</w:t>
      </w:r>
      <w:r w:rsidRPr="00D060DB">
        <w:rPr>
          <w:rFonts w:ascii="Times New Roman" w:hAnsi="Times New Roman" w:cs="Times New Roman"/>
          <w:color w:val="000000" w:themeColor="text1"/>
        </w:rPr>
        <w:t xml:space="preserve"> </w:t>
      </w:r>
      <w:r w:rsidRPr="00D060DB">
        <w:rPr>
          <w:color w:val="000000" w:themeColor="text1"/>
        </w:rPr>
        <w:t xml:space="preserve">Tillverkningsindustrin som täcks av EU ETS är helt undantagen koldioxidskatt. Vissa processer inom tillverkningsindustrin, såsom metallurgiska och mineralogiska processer, samt bränsle som används för framställning av energiprodukter är helt befriade från koldioxid- och energiskatt. </w:t>
      </w:r>
    </w:p>
    <w:p w14:paraId="4E770C14" w14:textId="77777777" w:rsidR="009D6447" w:rsidRPr="00D060DB" w:rsidRDefault="009D6447" w:rsidP="009D6447">
      <w:pPr>
        <w:pStyle w:val="Brdtext"/>
        <w:contextualSpacing/>
        <w:rPr>
          <w:color w:val="000000" w:themeColor="text1"/>
          <w:u w:val="single"/>
        </w:rPr>
      </w:pPr>
    </w:p>
    <w:p w14:paraId="481737CD" w14:textId="77777777" w:rsidR="009D6447" w:rsidRPr="00D060DB" w:rsidRDefault="009D6447" w:rsidP="009D6447">
      <w:pPr>
        <w:pStyle w:val="Brdtext"/>
        <w:rPr>
          <w:color w:val="000000" w:themeColor="text1"/>
        </w:rPr>
      </w:pPr>
      <w:r w:rsidRPr="00D060DB">
        <w:rPr>
          <w:color w:val="000000" w:themeColor="text1"/>
        </w:rPr>
        <w:t>För diesel som används i arbetsmaskiner inom jord-, skogs- eller vattenbruk gäller befrielse för en del av koldioxidskatten. Skattebefrielsens storlek har varierat över tid. Under 2022 och fram till 30 juni 2023 har skattebefrielsen för dieseln använd i arbetsmaskiner inom jord-, skogs- eller vattenbruk utvidgats till att helt eller delvis både avse koldioxid- och energiskatt.</w:t>
      </w:r>
    </w:p>
    <w:p w14:paraId="3DC499D3"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Klimatklivet</w:t>
      </w:r>
    </w:p>
    <w:p w14:paraId="3A4E1223" w14:textId="77777777" w:rsidR="009D6447" w:rsidRPr="00D060DB" w:rsidRDefault="009D6447" w:rsidP="009D6447">
      <w:pPr>
        <w:pStyle w:val="Brdtext"/>
        <w:contextualSpacing/>
        <w:rPr>
          <w:color w:val="000000" w:themeColor="text1"/>
        </w:rPr>
      </w:pPr>
      <w:r w:rsidRPr="00D060DB">
        <w:rPr>
          <w:color w:val="000000" w:themeColor="text1"/>
        </w:rPr>
        <w:t>Alla typer av organisationer, utom verksamhet som ingår i EU ETS, kan sedan 2015 ansöka om anslag för lokala klimatinvesteringar.</w:t>
      </w:r>
      <w:r w:rsidRPr="00D060DB">
        <w:rPr>
          <w:rStyle w:val="Fotnotsreferens"/>
          <w:color w:val="000000" w:themeColor="text1"/>
          <w:lang w:val="en-GB"/>
        </w:rPr>
        <w:footnoteReference w:id="66"/>
      </w:r>
      <w:r w:rsidRPr="00D060DB">
        <w:rPr>
          <w:color w:val="000000" w:themeColor="text1"/>
        </w:rPr>
        <w:t xml:space="preserve"> Kandidaterna konkurrerar baserat på uppskattad växthusgasminskning per krona för respektive investering. Exempel på investeringar som är berättigade stöd är </w:t>
      </w:r>
      <w:proofErr w:type="spellStart"/>
      <w:r w:rsidRPr="00D060DB">
        <w:rPr>
          <w:color w:val="000000" w:themeColor="text1"/>
        </w:rPr>
        <w:t>laddinfrastruktur</w:t>
      </w:r>
      <w:proofErr w:type="spellEnd"/>
      <w:r w:rsidRPr="00D060DB">
        <w:rPr>
          <w:color w:val="000000" w:themeColor="text1"/>
        </w:rPr>
        <w:t xml:space="preserve"> för elfordon, biogasanläggningar, byte av fossil olja till biobränsle eller fjärrvärme, utbyggnad av mindre fjärrvärmenät, lustgasdestruktion i sjukvården, cykelbanor och infrastruktur för cykel. Under 2022 uppgick finansieringen till närmare 2,8 miljarder kronor. Klimatklivet ökas med 400 miljoner kronor 2023 och med 500 miljoner kronor per år 2024 och 2025.</w:t>
      </w:r>
    </w:p>
    <w:p w14:paraId="601AA46D"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Miljöbalken och Plan- och bygglagen</w:t>
      </w:r>
    </w:p>
    <w:p w14:paraId="7922D005" w14:textId="77777777" w:rsidR="009D6447" w:rsidRPr="00D060DB" w:rsidRDefault="009D6447" w:rsidP="009D6447">
      <w:pPr>
        <w:pStyle w:val="Brdtext"/>
        <w:spacing w:after="0"/>
        <w:contextualSpacing/>
        <w:rPr>
          <w:color w:val="000000" w:themeColor="text1"/>
        </w:rPr>
      </w:pPr>
      <w:r w:rsidRPr="00D060DB">
        <w:rPr>
          <w:color w:val="000000" w:themeColor="text1"/>
        </w:rPr>
        <w:t xml:space="preserve">I miljöbalken, vars övergripande mål är att främja hållbar utveckling, finns den övergripande lagstiftningen på miljöområdet samlad. Vid tillämpning av balken ska Sveriges miljökvalitetsmål, inklusive Begränsad klimatpåverkan (se avsnitt 2.1.1), </w:t>
      </w:r>
      <w:r w:rsidRPr="00D060DB">
        <w:rPr>
          <w:color w:val="000000" w:themeColor="text1"/>
        </w:rPr>
        <w:lastRenderedPageBreak/>
        <w:t xml:space="preserve">vara vägledande. Miljöbalken innehåller bland annat allmänna hänsynsregler som ska iakttas vid alla verksamheter och åtgärder. Balken innehåller även krav på att använda bästa tillgängliga teknik. Större miljöfarliga verksamheter omfattas av tillståndsplikt. I tillståndsprövningen ingår bedömning av direkta och indirekta miljökonsekvenser samt energihushållning och för de anläggningar som inte ingår i EU ETS ingår även utsläpp av växthusgaser. För verksamheter som ingår i EU ETS får dock krav på utsläppsvärden för koldioxid inte ställas. </w:t>
      </w:r>
    </w:p>
    <w:p w14:paraId="47935BA2" w14:textId="77777777" w:rsidR="009D6447" w:rsidRPr="00D060DB" w:rsidRDefault="009D6447" w:rsidP="009D6447">
      <w:pPr>
        <w:pStyle w:val="Brdtext"/>
        <w:contextualSpacing/>
        <w:rPr>
          <w:color w:val="000000" w:themeColor="text1"/>
        </w:rPr>
      </w:pPr>
    </w:p>
    <w:p w14:paraId="7B2F2D97" w14:textId="77777777" w:rsidR="009D6447" w:rsidRPr="00D060DB" w:rsidRDefault="009D6447" w:rsidP="009D6447">
      <w:pPr>
        <w:pStyle w:val="Brdtext"/>
        <w:contextualSpacing/>
        <w:rPr>
          <w:color w:val="000000" w:themeColor="text1"/>
        </w:rPr>
      </w:pPr>
      <w:r w:rsidRPr="00D060DB">
        <w:rPr>
          <w:color w:val="000000" w:themeColor="text1"/>
        </w:rPr>
        <w:t xml:space="preserve">Samhällsplanering styrs till stor del av plan- och bygglagen (2010:900). Plan- och bygglagen innehåller krav på att hänsyn ska tas till miljö- och klimataspekter vid planering. Vissa infrastrukturprojekt, prövas i stället enligt miljöbalken, direkt eller via hänsyn från annan lagstiftning. </w:t>
      </w:r>
    </w:p>
    <w:p w14:paraId="5BF4EE98" w14:textId="77777777" w:rsidR="009D6447" w:rsidRPr="00D060DB" w:rsidRDefault="009D6447" w:rsidP="000A0BA4">
      <w:pPr>
        <w:pStyle w:val="Rubrik5utannumrering"/>
        <w:numPr>
          <w:ilvl w:val="0"/>
          <w:numId w:val="0"/>
        </w:numPr>
        <w:rPr>
          <w:color w:val="000000" w:themeColor="text1"/>
          <w:u w:val="single"/>
        </w:rPr>
      </w:pPr>
      <w:r w:rsidRPr="00D060DB">
        <w:rPr>
          <w:color w:val="000000" w:themeColor="text1"/>
        </w:rPr>
        <w:t>Kommunikation om klimat</w:t>
      </w:r>
    </w:p>
    <w:p w14:paraId="5E72170E" w14:textId="77777777" w:rsidR="009D6447" w:rsidRPr="00D060DB" w:rsidRDefault="009D6447" w:rsidP="009D6447">
      <w:pPr>
        <w:pStyle w:val="Brdtext"/>
        <w:rPr>
          <w:color w:val="000000" w:themeColor="text1"/>
        </w:rPr>
      </w:pPr>
      <w:r w:rsidRPr="00D060DB">
        <w:rPr>
          <w:color w:val="000000" w:themeColor="text1"/>
        </w:rPr>
        <w:t>Svenska myndigheter har lång erfarenhet av att använda kommunikation som styrmedel för såväl den offentliga sektorn, näringslivet och för medborgarna. Några exempel är följande.</w:t>
      </w:r>
    </w:p>
    <w:p w14:paraId="59EB6C1F" w14:textId="77777777" w:rsidR="009D6447" w:rsidRPr="00D060DB" w:rsidRDefault="009D6447" w:rsidP="00022CB6">
      <w:pPr>
        <w:pStyle w:val="Brdtext"/>
        <w:numPr>
          <w:ilvl w:val="0"/>
          <w:numId w:val="37"/>
        </w:numPr>
        <w:rPr>
          <w:color w:val="000000" w:themeColor="text1"/>
          <w:lang w:eastAsia="sv-SE"/>
        </w:rPr>
      </w:pPr>
      <w:r w:rsidRPr="00D060DB">
        <w:rPr>
          <w:color w:val="000000" w:themeColor="text1"/>
          <w:lang w:eastAsia="sv-SE"/>
        </w:rPr>
        <w:t>Naturvårdsverkets webbplats</w:t>
      </w:r>
      <w:r w:rsidRPr="00D060DB">
        <w:rPr>
          <w:color w:val="000000" w:themeColor="text1"/>
          <w:sz w:val="24"/>
          <w:szCs w:val="24"/>
          <w:lang w:eastAsia="sv-SE"/>
        </w:rPr>
        <w:t xml:space="preserve"> </w:t>
      </w:r>
      <w:r w:rsidRPr="00D060DB">
        <w:rPr>
          <w:color w:val="000000" w:themeColor="text1"/>
        </w:rPr>
        <w:t>www.naturvardsverket.se</w:t>
      </w:r>
      <w:r w:rsidRPr="00D060DB">
        <w:rPr>
          <w:color w:val="000000" w:themeColor="text1"/>
          <w:lang w:eastAsia="sv-SE"/>
        </w:rPr>
        <w:t xml:space="preserve"> är ett nav för statistik och fakta om utsläpp som används i stor utsträckning av politiker, media, företag, organisationer och forskare.</w:t>
      </w:r>
    </w:p>
    <w:p w14:paraId="379FBAA7" w14:textId="77777777" w:rsidR="009D6447" w:rsidRPr="00D060DB" w:rsidRDefault="009D6447" w:rsidP="00022CB6">
      <w:pPr>
        <w:pStyle w:val="Brdtext"/>
        <w:numPr>
          <w:ilvl w:val="0"/>
          <w:numId w:val="37"/>
        </w:numPr>
        <w:rPr>
          <w:color w:val="000000" w:themeColor="text1"/>
          <w:sz w:val="24"/>
          <w:szCs w:val="24"/>
          <w:lang w:eastAsia="sv-SE"/>
        </w:rPr>
      </w:pPr>
      <w:r w:rsidRPr="00D060DB">
        <w:rPr>
          <w:color w:val="000000" w:themeColor="text1"/>
          <w:lang w:eastAsia="sv-SE"/>
        </w:rPr>
        <w:t>Sveriges meteorologiska och hydrologiska institut (SMHI) utvecklar och distribuerar information om väder-, vatten- och klimatförändring. Nationella kunskapscentrum för klimatanpassning, inrättat vid SMHI, har lanserat en svensk portal för klimatförändring, med fakta och vägledning om anpassning till ett varmare klimat.</w:t>
      </w:r>
    </w:p>
    <w:p w14:paraId="05C866E6" w14:textId="77777777" w:rsidR="009D6447" w:rsidRPr="00D060DB" w:rsidRDefault="009D6447" w:rsidP="00022CB6">
      <w:pPr>
        <w:pStyle w:val="Brdtext"/>
        <w:numPr>
          <w:ilvl w:val="0"/>
          <w:numId w:val="37"/>
        </w:numPr>
        <w:rPr>
          <w:color w:val="000000" w:themeColor="text1"/>
        </w:rPr>
      </w:pPr>
      <w:r w:rsidRPr="00D060DB">
        <w:rPr>
          <w:color w:val="000000" w:themeColor="text1"/>
          <w:lang w:eastAsia="sv-SE"/>
        </w:rPr>
        <w:t>Energimyndigheten</w:t>
      </w:r>
      <w:r w:rsidRPr="00D060DB">
        <w:rPr>
          <w:color w:val="000000" w:themeColor="text1"/>
          <w:sz w:val="24"/>
          <w:szCs w:val="24"/>
          <w:lang w:eastAsia="sv-SE"/>
        </w:rPr>
        <w:t xml:space="preserve"> </w:t>
      </w:r>
      <w:r w:rsidRPr="00D060DB">
        <w:rPr>
          <w:color w:val="000000" w:themeColor="text1"/>
          <w:lang w:eastAsia="sv-SE"/>
        </w:rPr>
        <w:t xml:space="preserve">ansvarar för att ge både medborgare och företag information och råd om effektivare energianvändning samt </w:t>
      </w:r>
      <w:r w:rsidRPr="00D060DB">
        <w:rPr>
          <w:color w:val="000000" w:themeColor="text1"/>
        </w:rPr>
        <w:t>för en trygg och hållbar energitillförsel</w:t>
      </w:r>
      <w:r w:rsidRPr="00D060DB">
        <w:rPr>
          <w:color w:val="000000" w:themeColor="text1"/>
          <w:lang w:eastAsia="sv-SE"/>
        </w:rPr>
        <w:t xml:space="preserve"> och ansvarar bland annat för en informativ webbplats.</w:t>
      </w:r>
    </w:p>
    <w:p w14:paraId="74202AF1" w14:textId="3F330B94" w:rsidR="009D6447" w:rsidRPr="00D060DB" w:rsidRDefault="009D6447" w:rsidP="00022CB6">
      <w:pPr>
        <w:pStyle w:val="Brdtext"/>
        <w:numPr>
          <w:ilvl w:val="0"/>
          <w:numId w:val="37"/>
        </w:numPr>
        <w:rPr>
          <w:color w:val="000000" w:themeColor="text1"/>
        </w:rPr>
      </w:pPr>
      <w:r w:rsidRPr="00D060DB">
        <w:rPr>
          <w:color w:val="000000" w:themeColor="text1"/>
        </w:rPr>
        <w:t>Skogsstyrelsen och Statens jordbruksverk (Jordbruksverket) fokuserar på e-tjänster och digital information till mark- och skogsägare, skogsarbetare och jordbrukare om hur man minskar klimatpåverkan från skogsbruk, jordbruk och klimatpåverkan.</w:t>
      </w:r>
    </w:p>
    <w:p w14:paraId="111C51E5" w14:textId="77777777" w:rsidR="009D6447" w:rsidRPr="00D060DB" w:rsidRDefault="009D6447" w:rsidP="00022CB6">
      <w:pPr>
        <w:pStyle w:val="Brdtext"/>
        <w:numPr>
          <w:ilvl w:val="0"/>
          <w:numId w:val="37"/>
        </w:numPr>
        <w:rPr>
          <w:rFonts w:cs="Times New Roman"/>
          <w:color w:val="000000" w:themeColor="text1"/>
        </w:rPr>
      </w:pPr>
      <w:r w:rsidRPr="00D060DB">
        <w:rPr>
          <w:rFonts w:cs="Times New Roman"/>
          <w:color w:val="000000" w:themeColor="text1"/>
        </w:rPr>
        <w:t>Trafikverket har regeringens uppdrag att genom informations- och kunskapshöjande åtgärder, bidra till att etappmålet för inrikes transporter nås och till att skapa förutsättningar för att Sverige har nettonollutsläpp senast år 2045.</w:t>
      </w:r>
    </w:p>
    <w:p w14:paraId="067E78DD" w14:textId="77777777" w:rsidR="009D6447" w:rsidRPr="00D060DB" w:rsidRDefault="009D6447" w:rsidP="00022CB6">
      <w:pPr>
        <w:pStyle w:val="Brdtext"/>
        <w:numPr>
          <w:ilvl w:val="0"/>
          <w:numId w:val="37"/>
        </w:numPr>
        <w:rPr>
          <w:color w:val="000000" w:themeColor="text1"/>
        </w:rPr>
      </w:pPr>
      <w:r w:rsidRPr="00D060DB">
        <w:rPr>
          <w:color w:val="000000" w:themeColor="text1"/>
        </w:rPr>
        <w:lastRenderedPageBreak/>
        <w:t>Myndigheten för samhällsskydd och beredskap (MSB) stärker samhället i att förebygga och hantera olyckor, kriser och konsekvenser av krig, vilket inkluderar samordning mellan aktörer och kommunikation till allmänheten.</w:t>
      </w:r>
    </w:p>
    <w:p w14:paraId="3CEF7261" w14:textId="77777777" w:rsidR="009D6447" w:rsidRPr="00D060DB" w:rsidRDefault="009D6447" w:rsidP="00022CB6">
      <w:pPr>
        <w:pStyle w:val="Brdtext"/>
        <w:numPr>
          <w:ilvl w:val="0"/>
          <w:numId w:val="37"/>
        </w:numPr>
        <w:rPr>
          <w:color w:val="000000" w:themeColor="text1"/>
        </w:rPr>
      </w:pPr>
      <w:r w:rsidRPr="00D060DB">
        <w:rPr>
          <w:color w:val="000000" w:themeColor="text1"/>
        </w:rPr>
        <w:t xml:space="preserve">Webbsidan </w:t>
      </w:r>
      <w:r w:rsidRPr="00D060DB">
        <w:rPr>
          <w:i/>
          <w:color w:val="000000" w:themeColor="text1"/>
        </w:rPr>
        <w:t>krinsinformation.se</w:t>
      </w:r>
      <w:r w:rsidRPr="00D060DB">
        <w:rPr>
          <w:color w:val="000000" w:themeColor="text1"/>
        </w:rPr>
        <w:t xml:space="preserve"> är en tjänst som samlar aktuell information till allmänheten från relevanta myndigheter, </w:t>
      </w:r>
      <w:proofErr w:type="spellStart"/>
      <w:r w:rsidRPr="00D060DB">
        <w:rPr>
          <w:color w:val="000000" w:themeColor="text1"/>
        </w:rPr>
        <w:t>bl</w:t>
      </w:r>
      <w:proofErr w:type="spellEnd"/>
      <w:r w:rsidRPr="00D060DB">
        <w:rPr>
          <w:color w:val="000000" w:themeColor="text1"/>
        </w:rPr>
        <w:t xml:space="preserve"> a om beredskap för klimatrelaterade kriser. </w:t>
      </w:r>
    </w:p>
    <w:p w14:paraId="4903C0A4" w14:textId="77777777" w:rsidR="009D6447" w:rsidRPr="00D060DB" w:rsidRDefault="009D6447" w:rsidP="00022CB6">
      <w:pPr>
        <w:pStyle w:val="Brdtext"/>
        <w:numPr>
          <w:ilvl w:val="0"/>
          <w:numId w:val="37"/>
        </w:numPr>
        <w:rPr>
          <w:color w:val="000000" w:themeColor="text1"/>
        </w:rPr>
      </w:pPr>
      <w:r w:rsidRPr="00D060DB">
        <w:rPr>
          <w:color w:val="000000" w:themeColor="text1"/>
        </w:rPr>
        <w:t>Panorama</w:t>
      </w:r>
      <w:r w:rsidRPr="00D060DB">
        <w:rPr>
          <w:rStyle w:val="Fotnotsreferens"/>
          <w:color w:val="000000" w:themeColor="text1"/>
        </w:rPr>
        <w:footnoteReference w:id="67"/>
      </w:r>
      <w:r w:rsidRPr="00D060DB">
        <w:rPr>
          <w:color w:val="000000" w:themeColor="text1"/>
        </w:rPr>
        <w:t xml:space="preserve"> är ett webbaserat verktyg som visualiserar Sveriges klimatomställning. Användaren kan följa vilka delar av samhället som ställer om och hur det går. Verktyget visar också vad som krävs för att Sverige ska kunna nå målet om nettonollutsläpp till år 2045</w:t>
      </w:r>
    </w:p>
    <w:p w14:paraId="30021F68" w14:textId="77777777" w:rsidR="009D6447" w:rsidRPr="00D060DB" w:rsidRDefault="009D6447" w:rsidP="000A0BA4">
      <w:pPr>
        <w:pStyle w:val="Rubrik5utannumrering"/>
        <w:numPr>
          <w:ilvl w:val="0"/>
          <w:numId w:val="0"/>
        </w:numPr>
        <w:rPr>
          <w:color w:val="000000" w:themeColor="text1"/>
        </w:rPr>
      </w:pPr>
      <w:bookmarkStart w:id="103" w:name="_Hlk2690315"/>
      <w:r w:rsidRPr="00D060DB">
        <w:rPr>
          <w:color w:val="000000" w:themeColor="text1"/>
        </w:rPr>
        <w:t xml:space="preserve">Fossilfritt Sverige </w:t>
      </w:r>
    </w:p>
    <w:p w14:paraId="5C7BABBA" w14:textId="77777777" w:rsidR="009D6447" w:rsidRPr="00D060DB" w:rsidRDefault="009D6447" w:rsidP="009D6447">
      <w:pPr>
        <w:pStyle w:val="Brdtext"/>
        <w:rPr>
          <w:color w:val="000000" w:themeColor="text1"/>
        </w:rPr>
      </w:pPr>
      <w:r w:rsidRPr="00D060DB">
        <w:rPr>
          <w:color w:val="000000" w:themeColor="text1"/>
        </w:rPr>
        <w:t>Det statliga initiativet Fossilfritt Sverige som lanserades 2016, syftar till att stärka statens dialog med näringsliv, kommuner, andra offentliga aktörer och det civila samhället</w:t>
      </w:r>
      <w:r w:rsidRPr="00D060DB">
        <w:rPr>
          <w:rStyle w:val="Fotnotsreferens"/>
          <w:color w:val="000000" w:themeColor="text1"/>
        </w:rPr>
        <w:footnoteReference w:id="68"/>
      </w:r>
      <w:r w:rsidRPr="00D060DB">
        <w:rPr>
          <w:color w:val="000000" w:themeColor="text1"/>
        </w:rPr>
        <w:t xml:space="preserve">. Initiativet samlar i dag över 400 aktörer och är öppet för alla som ställer upp på den deklaration som tagits fram. Genom deklarationen förbinder sig aktörerna att visa upp konkreta åtgärder för minskade utsläpp. </w:t>
      </w:r>
    </w:p>
    <w:p w14:paraId="0F77DB56" w14:textId="77777777" w:rsidR="009D6447" w:rsidRPr="00D060DB" w:rsidRDefault="009D6447" w:rsidP="009D6447">
      <w:pPr>
        <w:pStyle w:val="Brdtext"/>
        <w:rPr>
          <w:color w:val="000000" w:themeColor="text1"/>
        </w:rPr>
      </w:pPr>
      <w:r w:rsidRPr="00D060DB">
        <w:rPr>
          <w:color w:val="000000" w:themeColor="text1"/>
        </w:rPr>
        <w:t>Inom initiativet tas branschvisa färdplaner fram i syfte att lyfta affärsmässiga möjligheter för företag och branscher att bli fossilfria. Sammanlagt har hittills 450 aktörer undertecknat deklaration och 22 färdplaner har överlämnats till regeringen. Färdplanerna utgör en god grund för konstruktivt samspel mellan stat och näringsliv på väg mot de gemensamma klimatmålen.</w:t>
      </w:r>
    </w:p>
    <w:p w14:paraId="042620C7" w14:textId="77777777" w:rsidR="009D6447" w:rsidRPr="00D060DB" w:rsidRDefault="009D6447" w:rsidP="009D6447">
      <w:pPr>
        <w:pStyle w:val="Brdtext"/>
        <w:rPr>
          <w:color w:val="000000" w:themeColor="text1"/>
        </w:rPr>
      </w:pPr>
      <w:r w:rsidRPr="00D060DB">
        <w:rPr>
          <w:color w:val="000000" w:themeColor="text1"/>
        </w:rPr>
        <w:t xml:space="preserve">Arbetet består också av att sprida berättelsen om och visionen av det fossilfria samhället och därigenom lyfta fram möjligheterna i omställningen. </w:t>
      </w:r>
    </w:p>
    <w:bookmarkEnd w:id="103"/>
    <w:p w14:paraId="45C41E0D"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Regionala klimat- och energistrategier</w:t>
      </w:r>
    </w:p>
    <w:p w14:paraId="0FC1B590" w14:textId="77777777" w:rsidR="009D6447" w:rsidRPr="00D060DB" w:rsidRDefault="009D6447" w:rsidP="009D6447">
      <w:pPr>
        <w:pStyle w:val="Brdtext"/>
        <w:rPr>
          <w:color w:val="000000" w:themeColor="text1"/>
        </w:rPr>
      </w:pPr>
      <w:r w:rsidRPr="00D060DB">
        <w:rPr>
          <w:color w:val="000000" w:themeColor="text1"/>
        </w:rPr>
        <w:t>Länsstyrelserna samordnar regionala klimat- och energiinitiativ samt stödjer regionala aktörer, till exempel genom insamling och spridning av information. Med utgångspunkt i de långsiktiga energi- och klimatpolitiska mål som riksdagen antagit har regionala klimat- och energistrategier tagits fram av länsstyrelserna i samarbete med andra regionala och lokala aktörer för att bidra till effektiva åtgärder och synergier. Dessutom bidrar länsstyrelserna i arbetet med miljöbedömning och miljöövervakning, lokal och regional fysisk planering, regional utveckling och tillväxtpolitik samt infrastrukturplanering.</w:t>
      </w:r>
    </w:p>
    <w:p w14:paraId="155F0AD0"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lastRenderedPageBreak/>
        <w:t xml:space="preserve">Offentlig upphandling </w:t>
      </w:r>
    </w:p>
    <w:p w14:paraId="7A2E9B8F" w14:textId="77777777" w:rsidR="009D6447" w:rsidRPr="00D060DB" w:rsidRDefault="009D6447" w:rsidP="009D6447">
      <w:pPr>
        <w:pStyle w:val="Brdtext"/>
        <w:spacing w:after="120"/>
        <w:rPr>
          <w:color w:val="000000" w:themeColor="text1"/>
        </w:rPr>
      </w:pPr>
      <w:r w:rsidRPr="00D060DB">
        <w:rPr>
          <w:color w:val="000000" w:themeColor="text1"/>
        </w:rPr>
        <w:t>Regeringen har slagit fast i den nationella upphandlingsstrategin att Sverige ska ligga i framkant och fortsatt vara ett föredöme när det gäller miljöanpassad offentlig upphandling och att ett livscykelperspektiv bör beaktas i upphandlingens olika faser. Möjligheterna att ta miljö- och klimathänsyn vid upphandling framgår av upphandlingslagstiftningen, bl.a. lagen (2016:1145) om offentlig upphandling.</w:t>
      </w:r>
    </w:p>
    <w:p w14:paraId="6912C085" w14:textId="77777777" w:rsidR="009D6447" w:rsidRPr="00D060DB" w:rsidRDefault="009D6447" w:rsidP="00C74871">
      <w:pPr>
        <w:pStyle w:val="Rubrik5"/>
        <w:numPr>
          <w:ilvl w:val="0"/>
          <w:numId w:val="0"/>
        </w:numPr>
      </w:pPr>
      <w:r w:rsidRPr="00D060DB">
        <w:t>Transportsektorn</w:t>
      </w:r>
    </w:p>
    <w:p w14:paraId="0F70AD06"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 xml:space="preserve">Reduktionsplikt – bränslebytet </w:t>
      </w:r>
    </w:p>
    <w:p w14:paraId="70AA7892" w14:textId="77777777" w:rsidR="009D6447" w:rsidRPr="00D060DB" w:rsidRDefault="009D6447" w:rsidP="009D6447">
      <w:pPr>
        <w:pStyle w:val="Brdtext"/>
        <w:contextualSpacing/>
        <w:rPr>
          <w:color w:val="000000" w:themeColor="text1"/>
        </w:rPr>
      </w:pPr>
      <w:r w:rsidRPr="00D060DB">
        <w:rPr>
          <w:color w:val="000000" w:themeColor="text1"/>
        </w:rPr>
        <w:t>För att främja användningen av biodrivmedel infördes den 1 juli 2018</w:t>
      </w:r>
      <w:r w:rsidRPr="00D060DB" w:rsidDel="007D7A46">
        <w:rPr>
          <w:color w:val="000000" w:themeColor="text1"/>
        </w:rPr>
        <w:t xml:space="preserve"> </w:t>
      </w:r>
      <w:r w:rsidRPr="00D060DB">
        <w:rPr>
          <w:color w:val="000000" w:themeColor="text1"/>
        </w:rPr>
        <w:t>reduktionsplikt för bensin och diesel</w:t>
      </w:r>
      <w:r w:rsidRPr="00D060DB">
        <w:rPr>
          <w:rStyle w:val="Fotnotsreferens"/>
          <w:color w:val="000000" w:themeColor="text1"/>
        </w:rPr>
        <w:footnoteReference w:id="69"/>
      </w:r>
      <w:r w:rsidRPr="00D060DB">
        <w:rPr>
          <w:color w:val="000000" w:themeColor="text1"/>
        </w:rPr>
        <w:t>. Det innebär att alla drivmedels</w:t>
      </w:r>
      <w:r w:rsidRPr="00D060DB">
        <w:rPr>
          <w:color w:val="000000" w:themeColor="text1"/>
        </w:rPr>
        <w:softHyphen/>
        <w:t>leverantörer varje år måste minska växthusgasutsläppen ur ett livscykelperspektiv från bensin och diesel med en viss procentsats genom en gradvis ökad inblandning av biodrivmedel, se tabell 9.</w:t>
      </w:r>
    </w:p>
    <w:p w14:paraId="56E07E7C" w14:textId="197C0FB8" w:rsidR="009D6447" w:rsidRPr="00D060DB" w:rsidRDefault="009D6447" w:rsidP="00273DFB">
      <w:pPr>
        <w:pStyle w:val="Beskrivning"/>
        <w:rPr>
          <w:color w:val="000000" w:themeColor="text1"/>
        </w:rPr>
      </w:pPr>
      <w:bookmarkStart w:id="104" w:name="_Ref15655174"/>
      <w:r w:rsidRPr="00D060DB">
        <w:rPr>
          <w:color w:val="000000" w:themeColor="text1"/>
        </w:rPr>
        <w:t xml:space="preserve">Tabell </w:t>
      </w:r>
      <w:bookmarkEnd w:id="104"/>
      <w:r w:rsidRPr="00D060DB">
        <w:rPr>
          <w:color w:val="000000" w:themeColor="text1"/>
        </w:rPr>
        <w:t>9. Reduktionsnivåer 2018–2022 enligt lagen om reduktionsplikt</w:t>
      </w:r>
      <w:r w:rsidRPr="00D060DB">
        <w:rPr>
          <w:rStyle w:val="Fotnotsreferens"/>
          <w:rFonts w:asciiTheme="majorHAnsi" w:hAnsiTheme="majorHAnsi"/>
          <w:color w:val="000000" w:themeColor="text1"/>
        </w:rPr>
        <w:footnoteReference w:id="70"/>
      </w:r>
      <w:r w:rsidRPr="00D060DB">
        <w:rPr>
          <w:color w:val="000000" w:themeColor="text1"/>
        </w:rPr>
        <w:t>.</w:t>
      </w:r>
    </w:p>
    <w:tbl>
      <w:tblPr>
        <w:tblStyle w:val="Enkeltabell1"/>
        <w:tblW w:w="0" w:type="auto"/>
        <w:tblLayout w:type="fixed"/>
        <w:tblLook w:val="06A0" w:firstRow="1" w:lastRow="0" w:firstColumn="1" w:lastColumn="0" w:noHBand="1" w:noVBand="1"/>
      </w:tblPr>
      <w:tblGrid>
        <w:gridCol w:w="885"/>
        <w:gridCol w:w="885"/>
        <w:gridCol w:w="885"/>
        <w:gridCol w:w="885"/>
        <w:gridCol w:w="885"/>
        <w:gridCol w:w="885"/>
      </w:tblGrid>
      <w:tr w:rsidR="009D6447" w14:paraId="4E224A43" w14:textId="77777777">
        <w:trPr>
          <w:cnfStyle w:val="100000000000" w:firstRow="1" w:lastRow="0" w:firstColumn="0" w:lastColumn="0" w:oddVBand="0" w:evenVBand="0" w:oddHBand="0" w:evenHBand="0" w:firstRowFirstColumn="0" w:firstRowLastColumn="0" w:lastRowFirstColumn="0" w:lastRowLastColumn="0"/>
          <w:trHeight w:val="105"/>
        </w:trPr>
        <w:tc>
          <w:tcPr>
            <w:tcW w:w="885" w:type="dxa"/>
          </w:tcPr>
          <w:p w14:paraId="7D614837" w14:textId="77777777" w:rsidR="009D6447" w:rsidRPr="00D060DB" w:rsidRDefault="009D6447" w:rsidP="00273DFB">
            <w:pPr>
              <w:pStyle w:val="Tabelltext"/>
              <w:rPr>
                <w:color w:val="000000" w:themeColor="text1"/>
              </w:rPr>
            </w:pPr>
            <w:r w:rsidRPr="00D060DB">
              <w:rPr>
                <w:rFonts w:eastAsia="Times New Roman"/>
                <w:color w:val="000000" w:themeColor="text1"/>
              </w:rPr>
              <w:t xml:space="preserve">År </w:t>
            </w:r>
          </w:p>
        </w:tc>
        <w:tc>
          <w:tcPr>
            <w:tcW w:w="885" w:type="dxa"/>
          </w:tcPr>
          <w:p w14:paraId="181C58C6" w14:textId="77777777" w:rsidR="009D6447" w:rsidRPr="00D060DB" w:rsidRDefault="009D6447" w:rsidP="00273DFB">
            <w:pPr>
              <w:pStyle w:val="Tabelltext"/>
              <w:rPr>
                <w:color w:val="000000" w:themeColor="text1"/>
              </w:rPr>
            </w:pPr>
            <w:r w:rsidRPr="00D060DB">
              <w:rPr>
                <w:rFonts w:eastAsia="Times New Roman"/>
                <w:color w:val="000000" w:themeColor="text1"/>
              </w:rPr>
              <w:t xml:space="preserve">2018 </w:t>
            </w:r>
          </w:p>
        </w:tc>
        <w:tc>
          <w:tcPr>
            <w:tcW w:w="885" w:type="dxa"/>
          </w:tcPr>
          <w:p w14:paraId="128661E6" w14:textId="77777777" w:rsidR="009D6447" w:rsidRPr="00D060DB" w:rsidRDefault="009D6447" w:rsidP="00273DFB">
            <w:pPr>
              <w:pStyle w:val="Tabelltext"/>
              <w:rPr>
                <w:color w:val="000000" w:themeColor="text1"/>
              </w:rPr>
            </w:pPr>
            <w:r w:rsidRPr="00D060DB">
              <w:rPr>
                <w:rFonts w:eastAsia="Times New Roman"/>
                <w:color w:val="000000" w:themeColor="text1"/>
              </w:rPr>
              <w:t xml:space="preserve">2019 </w:t>
            </w:r>
          </w:p>
        </w:tc>
        <w:tc>
          <w:tcPr>
            <w:tcW w:w="885" w:type="dxa"/>
          </w:tcPr>
          <w:p w14:paraId="48667059" w14:textId="77777777" w:rsidR="009D6447" w:rsidRPr="00D060DB" w:rsidRDefault="009D6447" w:rsidP="00273DFB">
            <w:pPr>
              <w:pStyle w:val="Tabelltext"/>
              <w:rPr>
                <w:color w:val="000000" w:themeColor="text1"/>
              </w:rPr>
            </w:pPr>
            <w:r w:rsidRPr="00D060DB">
              <w:rPr>
                <w:rFonts w:eastAsia="Times New Roman"/>
                <w:color w:val="000000" w:themeColor="text1"/>
              </w:rPr>
              <w:t xml:space="preserve">2020 </w:t>
            </w:r>
          </w:p>
        </w:tc>
        <w:tc>
          <w:tcPr>
            <w:tcW w:w="885" w:type="dxa"/>
          </w:tcPr>
          <w:p w14:paraId="1CF0DE3A" w14:textId="77777777" w:rsidR="009D6447" w:rsidRPr="00D060DB" w:rsidRDefault="009D6447" w:rsidP="00273DFB">
            <w:pPr>
              <w:pStyle w:val="Tabelltext"/>
              <w:rPr>
                <w:color w:val="000000" w:themeColor="text1"/>
              </w:rPr>
            </w:pPr>
            <w:r w:rsidRPr="00D060DB">
              <w:rPr>
                <w:rFonts w:eastAsia="Times New Roman"/>
                <w:color w:val="000000" w:themeColor="text1"/>
              </w:rPr>
              <w:t>2021</w:t>
            </w:r>
          </w:p>
        </w:tc>
        <w:tc>
          <w:tcPr>
            <w:tcW w:w="885" w:type="dxa"/>
          </w:tcPr>
          <w:p w14:paraId="5F8A0D04" w14:textId="77777777" w:rsidR="009D6447" w:rsidRPr="00D060DB" w:rsidRDefault="009D6447" w:rsidP="00273DFB">
            <w:pPr>
              <w:pStyle w:val="Tabelltext"/>
              <w:rPr>
                <w:color w:val="000000" w:themeColor="text1"/>
              </w:rPr>
            </w:pPr>
            <w:r w:rsidRPr="00D060DB">
              <w:rPr>
                <w:rFonts w:eastAsia="Times New Roman"/>
                <w:color w:val="000000" w:themeColor="text1"/>
              </w:rPr>
              <w:t>2022</w:t>
            </w:r>
          </w:p>
        </w:tc>
      </w:tr>
      <w:tr w:rsidR="009D6447" w:rsidRPr="002F3344" w14:paraId="3F6725CD" w14:textId="77777777">
        <w:trPr>
          <w:trHeight w:val="389"/>
        </w:trPr>
        <w:tc>
          <w:tcPr>
            <w:tcW w:w="885" w:type="dxa"/>
          </w:tcPr>
          <w:p w14:paraId="1487D731"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Diesel </w:t>
            </w:r>
          </w:p>
        </w:tc>
        <w:tc>
          <w:tcPr>
            <w:tcW w:w="885" w:type="dxa"/>
          </w:tcPr>
          <w:p w14:paraId="3A57270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19,3 % </w:t>
            </w:r>
          </w:p>
        </w:tc>
        <w:tc>
          <w:tcPr>
            <w:tcW w:w="885" w:type="dxa"/>
          </w:tcPr>
          <w:p w14:paraId="3C81022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20 % </w:t>
            </w:r>
          </w:p>
        </w:tc>
        <w:tc>
          <w:tcPr>
            <w:tcW w:w="885" w:type="dxa"/>
          </w:tcPr>
          <w:p w14:paraId="3C3D288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21 % </w:t>
            </w:r>
          </w:p>
        </w:tc>
        <w:tc>
          <w:tcPr>
            <w:tcW w:w="885" w:type="dxa"/>
          </w:tcPr>
          <w:p w14:paraId="1148950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26 %</w:t>
            </w:r>
          </w:p>
        </w:tc>
        <w:tc>
          <w:tcPr>
            <w:tcW w:w="885" w:type="dxa"/>
          </w:tcPr>
          <w:p w14:paraId="2889895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30 %</w:t>
            </w:r>
          </w:p>
        </w:tc>
      </w:tr>
      <w:tr w:rsidR="009D6447" w:rsidRPr="002F3344" w14:paraId="53CB9837" w14:textId="77777777">
        <w:trPr>
          <w:trHeight w:val="389"/>
        </w:trPr>
        <w:tc>
          <w:tcPr>
            <w:tcW w:w="885" w:type="dxa"/>
          </w:tcPr>
          <w:p w14:paraId="7321F6B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Bensin </w:t>
            </w:r>
          </w:p>
        </w:tc>
        <w:tc>
          <w:tcPr>
            <w:tcW w:w="885" w:type="dxa"/>
          </w:tcPr>
          <w:p w14:paraId="7902FB7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2,6 % </w:t>
            </w:r>
          </w:p>
        </w:tc>
        <w:tc>
          <w:tcPr>
            <w:tcW w:w="885" w:type="dxa"/>
          </w:tcPr>
          <w:p w14:paraId="0275B93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2,6 % </w:t>
            </w:r>
          </w:p>
        </w:tc>
        <w:tc>
          <w:tcPr>
            <w:tcW w:w="885" w:type="dxa"/>
          </w:tcPr>
          <w:p w14:paraId="794EE9E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xml:space="preserve">4,2 % </w:t>
            </w:r>
          </w:p>
        </w:tc>
        <w:tc>
          <w:tcPr>
            <w:tcW w:w="885" w:type="dxa"/>
          </w:tcPr>
          <w:p w14:paraId="637090A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6 %</w:t>
            </w:r>
          </w:p>
        </w:tc>
        <w:tc>
          <w:tcPr>
            <w:tcW w:w="885" w:type="dxa"/>
          </w:tcPr>
          <w:p w14:paraId="706AFF2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7,8 %</w:t>
            </w:r>
          </w:p>
        </w:tc>
      </w:tr>
    </w:tbl>
    <w:p w14:paraId="449B6B65" w14:textId="77777777" w:rsidR="009D6447" w:rsidRPr="00D060DB" w:rsidRDefault="009D6447" w:rsidP="009D6447">
      <w:pPr>
        <w:pStyle w:val="Brdtext"/>
        <w:spacing w:after="0"/>
        <w:rPr>
          <w:color w:val="000000" w:themeColor="text1"/>
        </w:rPr>
      </w:pPr>
    </w:p>
    <w:p w14:paraId="1973CD5F" w14:textId="77777777" w:rsidR="009D6447" w:rsidRPr="00D060DB" w:rsidRDefault="009D6447" w:rsidP="009D6447">
      <w:pPr>
        <w:pStyle w:val="Brdtext"/>
        <w:rPr>
          <w:color w:val="000000" w:themeColor="text1"/>
        </w:rPr>
      </w:pPr>
      <w:r w:rsidRPr="00D060DB">
        <w:rPr>
          <w:color w:val="000000" w:themeColor="text1"/>
        </w:rPr>
        <w:t>I budgetpropositionen för 2023 föreslog regeringen att reduktionsnivån från den 1 januari 2024 sänks till EU:s lägsta nivå. Vad EU:s lägsta nivå innebär kan tolkas på olika sätt och nya reduktionsnivåer är ännu inte beslutade. Scenarier för energi och utsläpp som redovisas i kapitel 4 bygger på tidigare beslutad successiv höjning av reduktionsnivåerna.</w:t>
      </w:r>
    </w:p>
    <w:p w14:paraId="0A9A7A86"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Koldioxidbaserad fordonsskatt</w:t>
      </w:r>
    </w:p>
    <w:p w14:paraId="635B2551" w14:textId="77777777" w:rsidR="009D6447" w:rsidRPr="00D060DB" w:rsidRDefault="009D6447" w:rsidP="009D6447">
      <w:pPr>
        <w:pStyle w:val="Brdtext"/>
        <w:rPr>
          <w:color w:val="000000" w:themeColor="text1"/>
        </w:rPr>
      </w:pPr>
      <w:r w:rsidRPr="00D060DB">
        <w:rPr>
          <w:color w:val="000000" w:themeColor="text1"/>
        </w:rPr>
        <w:t>För att ge incitament för bilköpare att välja bilar, lätta lastbilar, lätta bussar och husbilar med låga växthusgasutsläpp så differentieras den årliga fordonsskatten utifrån fordonets koldioxidutsläpp per kilometer. Det innebär att fordon med lägre koldioxidutsläpp beskattas lägre än fordon med högre utsläpp. För nya lätta fordon är koldioxidkomponenten i fordonsskatten förhöjd de första tre åren.</w:t>
      </w:r>
    </w:p>
    <w:p w14:paraId="3AB38EEF"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Lägre förmånsvärde för fordon med miljöteknik</w:t>
      </w:r>
    </w:p>
    <w:p w14:paraId="157F3FFE" w14:textId="77777777" w:rsidR="009D6447" w:rsidRPr="00D060DB" w:rsidRDefault="009D6447" w:rsidP="009D6447">
      <w:pPr>
        <w:pStyle w:val="Brdtext"/>
        <w:spacing w:after="240"/>
        <w:contextualSpacing/>
        <w:rPr>
          <w:color w:val="000000" w:themeColor="text1"/>
        </w:rPr>
      </w:pPr>
      <w:r w:rsidRPr="00D060DB">
        <w:rPr>
          <w:color w:val="000000" w:themeColor="text1"/>
        </w:rPr>
        <w:t>Företagsregistrerade bilar står för ca 50 procent av nya bilregistreringar i Sverige och en stor andel av dessa kan användas privat av de anställda. Förmånen av att</w:t>
      </w:r>
      <w:r w:rsidRPr="00D060DB" w:rsidDel="00C20DC5">
        <w:rPr>
          <w:color w:val="000000" w:themeColor="text1"/>
        </w:rPr>
        <w:t xml:space="preserve"> </w:t>
      </w:r>
      <w:r w:rsidRPr="00D060DB">
        <w:rPr>
          <w:color w:val="000000" w:themeColor="text1"/>
        </w:rPr>
        <w:lastRenderedPageBreak/>
        <w:t>kunna nyttja arbetsgivarens bil för privata resor är i regel skattepliktig och värdet beräknas enligt en särskild schablon. För att stödja introduktionen av miljöbilar på marknaden finns en regel som innebär att värdet av bilförmånen sätts ned för miljöbilar till en nivå som motsvarar nybilspriset för närmast jämförbara bil utan sådan teknik. För elbilar, vätgasbilar, laddhybrider och gasbilar som tagits i trafik från den 1 juli 2022 ska förmånsvärdet i stället sättas ned enligt en schablon.</w:t>
      </w:r>
    </w:p>
    <w:p w14:paraId="4DC6AC98"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 xml:space="preserve">Krav på biodrivmedel på tankstationer – </w:t>
      </w:r>
      <w:proofErr w:type="spellStart"/>
      <w:r w:rsidRPr="00D060DB">
        <w:rPr>
          <w:color w:val="000000" w:themeColor="text1"/>
        </w:rPr>
        <w:t>Pumplagen</w:t>
      </w:r>
      <w:proofErr w:type="spellEnd"/>
    </w:p>
    <w:p w14:paraId="59D81B55" w14:textId="77777777" w:rsidR="009D6447" w:rsidRPr="00D060DB" w:rsidRDefault="009D6447" w:rsidP="009D6447">
      <w:pPr>
        <w:pStyle w:val="Brdtext"/>
        <w:rPr>
          <w:color w:val="000000" w:themeColor="text1"/>
        </w:rPr>
      </w:pPr>
      <w:r w:rsidRPr="00D060DB">
        <w:rPr>
          <w:color w:val="000000" w:themeColor="text1"/>
        </w:rPr>
        <w:t>För att tillgängliggöra förnybara drivmedel tillämpas i Sverige en lagstiftning</w:t>
      </w:r>
      <w:r w:rsidRPr="00D060DB">
        <w:rPr>
          <w:rStyle w:val="Fotnotsreferens"/>
          <w:color w:val="000000" w:themeColor="text1"/>
        </w:rPr>
        <w:footnoteReference w:id="71"/>
      </w:r>
      <w:r w:rsidRPr="00D060DB">
        <w:rPr>
          <w:color w:val="000000" w:themeColor="text1"/>
        </w:rPr>
        <w:t xml:space="preserve"> som kräver att bensinstationer med en försäljning på över 1 500 m</w:t>
      </w:r>
      <w:r w:rsidRPr="00D060DB">
        <w:rPr>
          <w:color w:val="000000" w:themeColor="text1"/>
          <w:vertAlign w:val="superscript"/>
        </w:rPr>
        <w:t>3</w:t>
      </w:r>
      <w:r w:rsidRPr="00D060DB">
        <w:rPr>
          <w:color w:val="000000" w:themeColor="text1"/>
        </w:rPr>
        <w:t xml:space="preserve"> bensin eller diesel måste erbjuda minst ett sorts förnybart drivmedel. </w:t>
      </w:r>
    </w:p>
    <w:p w14:paraId="529D7D18"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Miljöinformation om drivmedel</w:t>
      </w:r>
    </w:p>
    <w:p w14:paraId="7ED4ED2A" w14:textId="77777777" w:rsidR="009D6447" w:rsidRPr="00D060DB" w:rsidRDefault="009D6447" w:rsidP="009D6447">
      <w:pPr>
        <w:pStyle w:val="Brdtext"/>
        <w:rPr>
          <w:color w:val="000000" w:themeColor="text1"/>
        </w:rPr>
      </w:pPr>
      <w:r w:rsidRPr="00D060DB">
        <w:rPr>
          <w:color w:val="000000" w:themeColor="text1"/>
        </w:rPr>
        <w:t xml:space="preserve">Sedan 2020 finns det i drivmedelsförordningen (2011:346) krav på att konsumenter vid bränslepumpen ska få information om drivmedels klimatpåverkan och ursprung. Förordningen innebär att drivmedelsleverantörerna är skyldiga att tillhandahålla informationen till konsumenter, baserat på de uppgifter de årligen rapporterar in till Energimyndigheten enligt drivmedelslagen (2011:319). </w:t>
      </w:r>
    </w:p>
    <w:p w14:paraId="499B503B" w14:textId="77777777" w:rsidR="009D6447" w:rsidRPr="00D060DB" w:rsidRDefault="009D6447" w:rsidP="009D6447">
      <w:pPr>
        <w:pStyle w:val="Brdtext"/>
        <w:rPr>
          <w:color w:val="000000" w:themeColor="text1"/>
        </w:rPr>
      </w:pPr>
      <w:r w:rsidRPr="00D060DB">
        <w:rPr>
          <w:color w:val="000000" w:themeColor="text1"/>
        </w:rPr>
        <w:t xml:space="preserve">Miljöinformation ska finnas tillgänglig vid pumpen och ska ge en övergripande information om drivmedlens växthusgasutsläpp över livscykeln samt om råvaror och råvarornas ursprungsland. Mer detaljerad information ska finnas på drivmedelsleverantörernas hemsidor. För att den administrativa kostnaden inte ska bli för stor för små drivmedelsleverantörer undantas de från informationskravet. För leverantörer som levererar mindre än 1 500 kubikmeter flytande eller 1 000 000 kubikmeter gasformiga drivmedel årligen är det därför frivilligt att tillhandahålla informationen. </w:t>
      </w:r>
    </w:p>
    <w:p w14:paraId="6661B788" w14:textId="77777777" w:rsidR="009D6447" w:rsidRPr="00D060DB" w:rsidRDefault="009D6447" w:rsidP="000A0BA4">
      <w:pPr>
        <w:pStyle w:val="Rubrik5utannumrering"/>
        <w:numPr>
          <w:ilvl w:val="0"/>
          <w:numId w:val="0"/>
        </w:numPr>
        <w:rPr>
          <w:color w:val="000000" w:themeColor="text1"/>
        </w:rPr>
      </w:pPr>
      <w:proofErr w:type="spellStart"/>
      <w:r w:rsidRPr="00D060DB">
        <w:rPr>
          <w:color w:val="000000" w:themeColor="text1"/>
        </w:rPr>
        <w:t>Elbusspremie</w:t>
      </w:r>
      <w:proofErr w:type="spellEnd"/>
    </w:p>
    <w:p w14:paraId="4DCABCEA" w14:textId="77777777" w:rsidR="009D6447" w:rsidRPr="00BF0C2C" w:rsidRDefault="009D6447" w:rsidP="009D6447">
      <w:pPr>
        <w:pStyle w:val="Brdtext"/>
        <w:rPr>
          <w:color w:val="000000" w:themeColor="text1"/>
        </w:rPr>
      </w:pPr>
      <w:proofErr w:type="spellStart"/>
      <w:r w:rsidRPr="00BF0C2C">
        <w:rPr>
          <w:color w:val="000000" w:themeColor="text1"/>
        </w:rPr>
        <w:t>Elbusspremien</w:t>
      </w:r>
      <w:proofErr w:type="spellEnd"/>
      <w:r w:rsidRPr="00BF0C2C">
        <w:rPr>
          <w:color w:val="000000" w:themeColor="text1"/>
        </w:rPr>
        <w:t xml:space="preserve"> är ett statligt stöd för aktörer som bedriver kollektivtrafik och som anskaffar </w:t>
      </w:r>
      <w:proofErr w:type="spellStart"/>
      <w:r w:rsidRPr="00BF0C2C">
        <w:rPr>
          <w:color w:val="000000" w:themeColor="text1"/>
        </w:rPr>
        <w:t>elbussar</w:t>
      </w:r>
      <w:proofErr w:type="spellEnd"/>
      <w:r w:rsidRPr="00BF0C2C">
        <w:rPr>
          <w:color w:val="000000" w:themeColor="text1"/>
        </w:rPr>
        <w:t xml:space="preserve">, </w:t>
      </w:r>
      <w:proofErr w:type="spellStart"/>
      <w:r w:rsidRPr="00BF0C2C">
        <w:rPr>
          <w:color w:val="000000" w:themeColor="text1"/>
        </w:rPr>
        <w:t>laddhybridbussar</w:t>
      </w:r>
      <w:proofErr w:type="spellEnd"/>
      <w:r w:rsidRPr="00BF0C2C">
        <w:rPr>
          <w:color w:val="000000" w:themeColor="text1"/>
        </w:rPr>
        <w:t xml:space="preserve">, bränslecellsbussar och trådbussar med en transportkapacitet på mer än 14 passagerare. Premien ges normalt för 20 procent av </w:t>
      </w:r>
      <w:proofErr w:type="spellStart"/>
      <w:r w:rsidRPr="00BF0C2C">
        <w:rPr>
          <w:color w:val="000000" w:themeColor="text1"/>
        </w:rPr>
        <w:t>elbussens</w:t>
      </w:r>
      <w:proofErr w:type="spellEnd"/>
      <w:r w:rsidRPr="00BF0C2C">
        <w:rPr>
          <w:color w:val="000000" w:themeColor="text1"/>
        </w:rPr>
        <w:t xml:space="preserve"> inköpspris, men för trafikföretag utgör premien i stället 40 procent av mellanskillnaden mellan en </w:t>
      </w:r>
      <w:proofErr w:type="spellStart"/>
      <w:r w:rsidRPr="00BF0C2C">
        <w:rPr>
          <w:color w:val="000000" w:themeColor="text1"/>
        </w:rPr>
        <w:t>elbuss</w:t>
      </w:r>
      <w:proofErr w:type="spellEnd"/>
      <w:r w:rsidRPr="00BF0C2C">
        <w:rPr>
          <w:color w:val="000000" w:themeColor="text1"/>
        </w:rPr>
        <w:t xml:space="preserve"> och närmast jämförbara dieselbuss, där </w:t>
      </w:r>
      <w:proofErr w:type="spellStart"/>
      <w:r w:rsidRPr="00BF0C2C">
        <w:rPr>
          <w:color w:val="000000" w:themeColor="text1"/>
        </w:rPr>
        <w:t>laddhybridbussar</w:t>
      </w:r>
      <w:proofErr w:type="spellEnd"/>
      <w:r w:rsidRPr="00BF0C2C">
        <w:rPr>
          <w:color w:val="000000" w:themeColor="text1"/>
        </w:rPr>
        <w:t xml:space="preserve"> erhåller halva premiebeloppet.</w:t>
      </w:r>
    </w:p>
    <w:p w14:paraId="75BE350C"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Klimatpremie</w:t>
      </w:r>
    </w:p>
    <w:p w14:paraId="1D05F79C" w14:textId="77777777" w:rsidR="009D6447" w:rsidRPr="00BF0C2C" w:rsidRDefault="009D6447" w:rsidP="009D6447">
      <w:pPr>
        <w:pStyle w:val="Brdtext"/>
        <w:rPr>
          <w:color w:val="000000" w:themeColor="text1"/>
        </w:rPr>
      </w:pPr>
      <w:r w:rsidRPr="00BF0C2C">
        <w:rPr>
          <w:color w:val="000000" w:themeColor="text1"/>
        </w:rPr>
        <w:t xml:space="preserve">Klimatpremien är ett stöd för tunga lastbilar och arbetsmaskiner. För tunga lastbilar gäller att de enbart får drivas av bioetanol, fordonsgas eller el, inklusive kombinationer därav. För eldrivna arbetsmaskiner gäller att de ska ha en nettoeffekt </w:t>
      </w:r>
      <w:r w:rsidRPr="00BF0C2C">
        <w:rPr>
          <w:color w:val="000000" w:themeColor="text1"/>
        </w:rPr>
        <w:lastRenderedPageBreak/>
        <w:t>över 15 kW. För motorredskap och traktorer som drivs av fordonsgas, bioetanol eller som hybrid i kombination med el gäller en nettoeffekt över 75 kW.</w:t>
      </w:r>
    </w:p>
    <w:p w14:paraId="08F8E508"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 xml:space="preserve">Stadsmiljöavtal </w:t>
      </w:r>
    </w:p>
    <w:p w14:paraId="4F7710B6" w14:textId="77777777" w:rsidR="009D6447" w:rsidRPr="00D060DB" w:rsidRDefault="009D6447" w:rsidP="009527E1">
      <w:pPr>
        <w:pStyle w:val="Brdtext"/>
        <w:rPr>
          <w:color w:val="000000" w:themeColor="text1"/>
        </w:rPr>
      </w:pPr>
      <w:r w:rsidRPr="00D060DB">
        <w:rPr>
          <w:color w:val="000000" w:themeColor="text1"/>
        </w:rPr>
        <w:t xml:space="preserve">Regeringen införde 2015 ett särskilt stöd för att främja hållbara stadsmiljöer, de s.k. stadsmiljöavtalen. Stödet är avsett för kommuner och landsting och uppgår till en miljard kronor per år under perioden 2018–2029, dvs. sammanlagt 12 miljarder kronor. Stadsmiljöavtalen finansieras genom den ekonomiska ramen för den nationella transportinfrastrukturplanen för 2018–2029. Åtgärderna ska leda till energieffektiva lösningar med låga utsläpp av växthusgaser och bidra till att nå miljökvalitetsmålet </w:t>
      </w:r>
      <w:r w:rsidRPr="00D060DB">
        <w:rPr>
          <w:i/>
          <w:color w:val="000000" w:themeColor="text1"/>
        </w:rPr>
        <w:t>God bebyggd miljö</w:t>
      </w:r>
      <w:r w:rsidRPr="00D060DB">
        <w:rPr>
          <w:color w:val="000000" w:themeColor="text1"/>
        </w:rPr>
        <w:t>. Stödet innebär möjligheter för kommuner och regioner att få upp till 50 procent i statlig medfinansiering till infrastruktur för kollektivtrafik och sedan 2017 även för cykling. Regeringen beslutade i april 2019 att ändra förordningen (2015:579) om stöd för att främja hållbara stadsmiljöer så att stadsmiljöavtalen breddas till att även omfatta åtgärder för godstransportlösningar. Ändringen trädde i kraft den 22 maj 2019. Kommuner och regioner som har beviljats stöd ska genomföra motprestationer som bidrar till ökad andel hållbara transporter eller ökat bostadsbyggande. Genom budgetpropositionen för 2023 justerade regeringen finansieringen till 775 miljoner kronor för 2023, 540 miljoner kronor för 2024 och 540 miljoner kronor för 2025.</w:t>
      </w:r>
    </w:p>
    <w:p w14:paraId="25C907C9"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 xml:space="preserve">Långsiktig infrastrukturplanering </w:t>
      </w:r>
    </w:p>
    <w:p w14:paraId="2C3C728D" w14:textId="77777777" w:rsidR="009D6447" w:rsidRPr="00D060DB" w:rsidRDefault="009D6447" w:rsidP="009D6447">
      <w:pPr>
        <w:pStyle w:val="Brdtext"/>
        <w:rPr>
          <w:color w:val="000000" w:themeColor="text1"/>
        </w:rPr>
      </w:pPr>
      <w:r w:rsidRPr="00D060DB">
        <w:rPr>
          <w:color w:val="000000" w:themeColor="text1"/>
        </w:rPr>
        <w:t>I juni 2022 beslutade regeringen om en ny nationell trafikslagsövergripande plan för transportinfrastruktur för perioden 2022–2033. Trafikverket är ansvarig för långsiktig planering för alla trafikslag och ansvarar för genomförandet av planen. Planeringen görs i dialog med bl.a. kommuner och regioner.</w:t>
      </w:r>
    </w:p>
    <w:p w14:paraId="26035E78"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Eko-bonussystem för sjöfart</w:t>
      </w:r>
    </w:p>
    <w:p w14:paraId="6A4BF3DD" w14:textId="77777777" w:rsidR="009D6447" w:rsidRPr="00D060DB" w:rsidRDefault="009D6447" w:rsidP="009D6447">
      <w:pPr>
        <w:pStyle w:val="Brdtext"/>
        <w:rPr>
          <w:rFonts w:ascii="Garamond" w:eastAsia="Garamond" w:hAnsi="Garamond" w:cs="Garamond"/>
          <w:color w:val="000000" w:themeColor="text1"/>
        </w:rPr>
      </w:pPr>
      <w:r w:rsidRPr="00D060DB">
        <w:rPr>
          <w:color w:val="000000" w:themeColor="text1"/>
        </w:rPr>
        <w:t>Sedan 2018 har regeringen anslagit finansiering till ett eko-bonussystem för att stimulera en överföring av godstransporter från väg till sjöfart. Syftet med systemet är att reducera växthusgasutsläppen från godstransporter. Systemet har förlängts till 2024 med årlig budget om 100 miljoner kronor.</w:t>
      </w:r>
    </w:p>
    <w:p w14:paraId="7ED7500E"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Miljökompensation för godstransporter på järnväg</w:t>
      </w:r>
    </w:p>
    <w:p w14:paraId="25272312" w14:textId="49E55F85" w:rsidR="009D6447" w:rsidRDefault="009D6447" w:rsidP="009D6447">
      <w:pPr>
        <w:pStyle w:val="Brdtext"/>
      </w:pPr>
      <w:r w:rsidRPr="00D060DB">
        <w:t xml:space="preserve">Aktörer som bedriver kommersiell trafik på det svenska järnvägsnätet kan ansöka om miljökompensation för godstransporter. För 2023 har regeringen anslagit 550 miljoner kronor som </w:t>
      </w:r>
      <w:r w:rsidRPr="001748DF">
        <w:t xml:space="preserve">fördelas </w:t>
      </w:r>
      <w:r>
        <w:t xml:space="preserve">bland de sökande </w:t>
      </w:r>
      <w:r w:rsidRPr="001748DF">
        <w:t xml:space="preserve">i proportion till </w:t>
      </w:r>
      <w:r>
        <w:t xml:space="preserve">deras andel av </w:t>
      </w:r>
      <w:r w:rsidRPr="001748DF">
        <w:t>utfört godstransportarbete</w:t>
      </w:r>
      <w:r w:rsidR="00D060DB">
        <w:t>.</w:t>
      </w:r>
    </w:p>
    <w:p w14:paraId="69793849"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lastRenderedPageBreak/>
        <w:t>Offentlig upphandling av transporter</w:t>
      </w:r>
    </w:p>
    <w:p w14:paraId="6A71450C" w14:textId="77777777" w:rsidR="009D6447" w:rsidRPr="00D060DB" w:rsidRDefault="009D6447" w:rsidP="009D6447">
      <w:pPr>
        <w:pStyle w:val="Brdtext"/>
        <w:spacing w:after="120"/>
        <w:rPr>
          <w:color w:val="000000" w:themeColor="text1"/>
        </w:rPr>
      </w:pPr>
      <w:r w:rsidRPr="00D060DB">
        <w:rPr>
          <w:color w:val="000000" w:themeColor="text1"/>
        </w:rPr>
        <w:t>Sedan 2009 ska de personbilar som en statlig myndighet köper in eller ingår leasingavtal om vara miljöbilar</w:t>
      </w:r>
      <w:r w:rsidRPr="00D060DB">
        <w:rPr>
          <w:rStyle w:val="Fotnotsreferens"/>
          <w:color w:val="000000" w:themeColor="text1"/>
        </w:rPr>
        <w:footnoteReference w:id="72"/>
      </w:r>
      <w:r w:rsidRPr="00D060DB">
        <w:rPr>
          <w:color w:val="000000" w:themeColor="text1"/>
        </w:rPr>
        <w:t xml:space="preserve">. Många kommuner och företag tillämpar på frivillig basis samma krav vid inköp och leasing av fordon. </w:t>
      </w:r>
    </w:p>
    <w:p w14:paraId="1672D938" w14:textId="77777777" w:rsidR="009D6447" w:rsidRPr="00D060DB" w:rsidRDefault="009D6447" w:rsidP="009D6447">
      <w:pPr>
        <w:pStyle w:val="Brdtext"/>
        <w:spacing w:after="120"/>
        <w:rPr>
          <w:color w:val="000000" w:themeColor="text1"/>
        </w:rPr>
      </w:pPr>
      <w:r w:rsidRPr="00D060DB">
        <w:rPr>
          <w:color w:val="000000" w:themeColor="text1"/>
        </w:rPr>
        <w:t xml:space="preserve">Lagen (2011:846) om miljökrav vid upphandling av bilar och vissa kollektivtrafiktjänster innehåller kriterier över vilka krav som ska uppfyllas vid offentlig upphandling av bilar och kollektivtrafiktjänster. Kriterierna styr mot en minskad miljöpåverkan genom att ställa krav på bland annat energianvändning och utsläpp. </w:t>
      </w:r>
    </w:p>
    <w:p w14:paraId="4F03F67C" w14:textId="77777777" w:rsidR="009D6447" w:rsidRPr="00D060DB" w:rsidRDefault="009D6447" w:rsidP="009D6447">
      <w:pPr>
        <w:pStyle w:val="Brdtext"/>
        <w:rPr>
          <w:color w:val="000000" w:themeColor="text1"/>
        </w:rPr>
      </w:pPr>
      <w:r w:rsidRPr="00D060DB">
        <w:rPr>
          <w:color w:val="000000" w:themeColor="text1"/>
        </w:rPr>
        <w:t xml:space="preserve">Upphandlingsmyndigheten tillhandahåller kriterier för </w:t>
      </w:r>
      <w:proofErr w:type="spellStart"/>
      <w:r w:rsidRPr="00D060DB">
        <w:rPr>
          <w:color w:val="000000" w:themeColor="text1"/>
        </w:rPr>
        <w:t>kravställan</w:t>
      </w:r>
      <w:proofErr w:type="spellEnd"/>
      <w:r w:rsidRPr="00D060DB">
        <w:rPr>
          <w:color w:val="000000" w:themeColor="text1"/>
        </w:rPr>
        <w:t xml:space="preserve"> för offentlig upphandling av persontransporter, godstransporter, drivmedel, däck, kollektivtrafik och fordon</w:t>
      </w:r>
      <w:r w:rsidRPr="00D060DB">
        <w:rPr>
          <w:rStyle w:val="Fotnotsreferens"/>
          <w:color w:val="000000" w:themeColor="text1"/>
        </w:rPr>
        <w:footnoteReference w:id="73"/>
      </w:r>
      <w:r w:rsidRPr="00D060DB">
        <w:rPr>
          <w:color w:val="000000" w:themeColor="text1"/>
        </w:rPr>
        <w:t xml:space="preserve"> som stöd till hur upphandlare kan ställa krav.</w:t>
      </w:r>
    </w:p>
    <w:p w14:paraId="6613D547" w14:textId="77777777" w:rsidR="009D6447" w:rsidRPr="00D060DB" w:rsidRDefault="009D6447" w:rsidP="009D6447">
      <w:pPr>
        <w:pStyle w:val="Brdtext"/>
        <w:rPr>
          <w:color w:val="000000" w:themeColor="text1"/>
        </w:rPr>
      </w:pPr>
      <w:r w:rsidRPr="00D060DB">
        <w:rPr>
          <w:color w:val="000000" w:themeColor="text1"/>
        </w:rPr>
        <w:t>Enligt Svensk kollektivtrafiks miljö- och fordonsdatabas FRIDA</w:t>
      </w:r>
      <w:r w:rsidRPr="00D060DB">
        <w:rPr>
          <w:rStyle w:val="Fotnotsreferens"/>
          <w:color w:val="000000" w:themeColor="text1"/>
        </w:rPr>
        <w:footnoteReference w:id="74"/>
      </w:r>
      <w:r w:rsidRPr="00D060DB">
        <w:rPr>
          <w:color w:val="000000" w:themeColor="text1"/>
        </w:rPr>
        <w:t xml:space="preserve"> utfördes ca 93 procent</w:t>
      </w:r>
      <w:r w:rsidRPr="00D060DB">
        <w:rPr>
          <w:rStyle w:val="Fotnotsreferens"/>
          <w:color w:val="000000" w:themeColor="text1"/>
        </w:rPr>
        <w:footnoteReference w:id="75"/>
      </w:r>
      <w:r w:rsidRPr="00D060DB">
        <w:rPr>
          <w:color w:val="000000" w:themeColor="text1"/>
        </w:rPr>
        <w:t xml:space="preserve"> av kollektivtrafiken med förnybara drivmedel under 2022. </w:t>
      </w:r>
    </w:p>
    <w:p w14:paraId="21E9E3A8"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Samordning av infrastruktur för laddning och förnybara drivmedel</w:t>
      </w:r>
    </w:p>
    <w:p w14:paraId="24CF55DC" w14:textId="77777777" w:rsidR="009D6447" w:rsidRPr="00D060DB" w:rsidRDefault="009D6447" w:rsidP="009D6447">
      <w:pPr>
        <w:pStyle w:val="Brdtext"/>
        <w:rPr>
          <w:color w:val="000000" w:themeColor="text1"/>
        </w:rPr>
      </w:pPr>
      <w:r w:rsidRPr="00D060DB">
        <w:rPr>
          <w:color w:val="000000" w:themeColor="text1"/>
        </w:rPr>
        <w:t xml:space="preserve">Energimyndigheten har i uppdrag att informera om </w:t>
      </w:r>
      <w:proofErr w:type="spellStart"/>
      <w:r w:rsidRPr="00D060DB">
        <w:rPr>
          <w:color w:val="000000" w:themeColor="text1"/>
        </w:rPr>
        <w:t>laddstationers</w:t>
      </w:r>
      <w:proofErr w:type="spellEnd"/>
      <w:r w:rsidRPr="00D060DB">
        <w:rPr>
          <w:color w:val="000000" w:themeColor="text1"/>
        </w:rPr>
        <w:t xml:space="preserve"> placering och samordna stöd till </w:t>
      </w:r>
      <w:proofErr w:type="spellStart"/>
      <w:r w:rsidRPr="00D060DB">
        <w:rPr>
          <w:color w:val="000000" w:themeColor="text1"/>
        </w:rPr>
        <w:t>laddinfrastruktur</w:t>
      </w:r>
      <w:proofErr w:type="spellEnd"/>
      <w:r w:rsidRPr="00D060DB">
        <w:rPr>
          <w:color w:val="000000" w:themeColor="text1"/>
        </w:rPr>
        <w:t xml:space="preserve"> för </w:t>
      </w:r>
      <w:proofErr w:type="spellStart"/>
      <w:r w:rsidRPr="00D060DB">
        <w:rPr>
          <w:color w:val="000000" w:themeColor="text1"/>
        </w:rPr>
        <w:t>laddfordon</w:t>
      </w:r>
      <w:proofErr w:type="spellEnd"/>
      <w:r w:rsidRPr="00D060DB">
        <w:rPr>
          <w:color w:val="000000" w:themeColor="text1"/>
        </w:rPr>
        <w:t xml:space="preserve"> och infrastruktur för förnybara drivmedel som kräver särskild infrastruktur, såsom ren biodiesel, E85, fordonsgas och vätgas. I arbetet ingår att stödja Naturvårdsverket avseende stöd inom Klimatklivet med bland annat expertkunskap och råd om prioritering och uppgifter om geografisk utbredning samt utvärdering av beviljade stöd. Inom samordningsuppdraget har Energimyndigheten fört dialog med länsstyrelserna inom ramen för uppdraget om framtagandet av regionala planer för förnybar drivmedelsinfrastruktur. </w:t>
      </w:r>
    </w:p>
    <w:p w14:paraId="411DAABE" w14:textId="77777777" w:rsidR="009D6447" w:rsidRPr="00D060DB" w:rsidRDefault="009D6447" w:rsidP="009D6447">
      <w:pPr>
        <w:pStyle w:val="Brdtext"/>
        <w:rPr>
          <w:color w:val="000000" w:themeColor="text1"/>
        </w:rPr>
      </w:pPr>
      <w:r w:rsidRPr="00D060DB">
        <w:rPr>
          <w:color w:val="000000" w:themeColor="text1"/>
        </w:rPr>
        <w:t xml:space="preserve">Inom samordningsuppdraget för </w:t>
      </w:r>
      <w:proofErr w:type="spellStart"/>
      <w:r w:rsidRPr="00D060DB">
        <w:rPr>
          <w:color w:val="000000" w:themeColor="text1"/>
        </w:rPr>
        <w:t>laddinfrastruktur</w:t>
      </w:r>
      <w:proofErr w:type="spellEnd"/>
      <w:r w:rsidRPr="00D060DB">
        <w:rPr>
          <w:color w:val="000000" w:themeColor="text1"/>
        </w:rPr>
        <w:t xml:space="preserve"> har Energimyndigheten fokuserat på kapacitetsutveckling av samhällets aktörer. Fokus har varit att engagera relevanta aktörer till att utveckla en ändamålsenlig </w:t>
      </w:r>
      <w:proofErr w:type="spellStart"/>
      <w:r w:rsidRPr="00D060DB">
        <w:rPr>
          <w:color w:val="000000" w:themeColor="text1"/>
        </w:rPr>
        <w:t>laddinfrastruktur</w:t>
      </w:r>
      <w:proofErr w:type="spellEnd"/>
      <w:r w:rsidRPr="00D060DB">
        <w:rPr>
          <w:color w:val="000000" w:themeColor="text1"/>
        </w:rPr>
        <w:t>. Fokus för samordningsuppdraget för infrastruktur för förnybara drivmedel har varit att samla kunskap och erfarenheter om förnybara drivmedel som kräver särskild infrastruktur. Detta genom att öka tillgången till relevant och tillförlitlig information om infrastruktur för förnybara drivmedel för olika aktörer.</w:t>
      </w:r>
    </w:p>
    <w:p w14:paraId="2A2C225A"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Stöd till infrastruktur för laddning och vätgastankning</w:t>
      </w:r>
    </w:p>
    <w:p w14:paraId="7A2E9CAD" w14:textId="77777777" w:rsidR="009D6447" w:rsidRPr="00D060DB" w:rsidRDefault="009D6447" w:rsidP="009D6447">
      <w:pPr>
        <w:pStyle w:val="Brdtext"/>
        <w:rPr>
          <w:color w:val="000000" w:themeColor="text1"/>
        </w:rPr>
      </w:pPr>
      <w:r w:rsidRPr="00D060DB">
        <w:rPr>
          <w:color w:val="000000" w:themeColor="text1"/>
        </w:rPr>
        <w:t xml:space="preserve">Privatpersoner som vill installera </w:t>
      </w:r>
      <w:proofErr w:type="spellStart"/>
      <w:r w:rsidRPr="00D060DB">
        <w:rPr>
          <w:color w:val="000000" w:themeColor="text1"/>
        </w:rPr>
        <w:t>laddbox</w:t>
      </w:r>
      <w:proofErr w:type="spellEnd"/>
      <w:r w:rsidRPr="00D060DB">
        <w:rPr>
          <w:color w:val="000000" w:themeColor="text1"/>
        </w:rPr>
        <w:t xml:space="preserve"> hemma kan ta del av skatteavdraget för grön teknik (se 3.1.2.1). För andra aktörer som vill installera </w:t>
      </w:r>
      <w:proofErr w:type="spellStart"/>
      <w:r w:rsidRPr="00D060DB">
        <w:rPr>
          <w:color w:val="000000" w:themeColor="text1"/>
        </w:rPr>
        <w:t>laddstationer</w:t>
      </w:r>
      <w:proofErr w:type="spellEnd"/>
      <w:r w:rsidRPr="00D060DB">
        <w:rPr>
          <w:color w:val="000000" w:themeColor="text1"/>
        </w:rPr>
        <w:t xml:space="preserve"> för </w:t>
      </w:r>
      <w:r w:rsidRPr="00D060DB">
        <w:rPr>
          <w:color w:val="000000" w:themeColor="text1"/>
        </w:rPr>
        <w:lastRenderedPageBreak/>
        <w:t xml:space="preserve">boende och anställda vid bostäder och arbetsplatser, såsom bostadsrättsföreningar och företag, finns i stället det särskilda stödet ”Ladda bilen”. Publika </w:t>
      </w:r>
      <w:proofErr w:type="spellStart"/>
      <w:r w:rsidRPr="00D060DB">
        <w:rPr>
          <w:color w:val="000000" w:themeColor="text1"/>
        </w:rPr>
        <w:t>laddstationer</w:t>
      </w:r>
      <w:proofErr w:type="spellEnd"/>
      <w:r w:rsidRPr="00D060DB">
        <w:rPr>
          <w:color w:val="000000" w:themeColor="text1"/>
        </w:rPr>
        <w:t xml:space="preserve">, dvs där vem som helst kan ladda, kan få stöd genom Klimatklivet (se ovan), som även kan ge stöd till icke-publika </w:t>
      </w:r>
      <w:proofErr w:type="spellStart"/>
      <w:r w:rsidRPr="00D060DB">
        <w:rPr>
          <w:color w:val="000000" w:themeColor="text1"/>
        </w:rPr>
        <w:t>laddstationer</w:t>
      </w:r>
      <w:proofErr w:type="spellEnd"/>
      <w:r w:rsidRPr="00D060DB">
        <w:rPr>
          <w:color w:val="000000" w:themeColor="text1"/>
        </w:rPr>
        <w:t xml:space="preserve"> för andra fordon än personbilar. Ladda bilen och Klimatklivet delar på samma anslag, som för 2023 tilldelats 2,95 miljarder kronor, varav 400 miljoner kronor är särskilt avsatta för en satsning på </w:t>
      </w:r>
      <w:proofErr w:type="spellStart"/>
      <w:r w:rsidRPr="00D060DB">
        <w:rPr>
          <w:color w:val="000000" w:themeColor="text1"/>
        </w:rPr>
        <w:t>laddinfrastruktur</w:t>
      </w:r>
      <w:proofErr w:type="spellEnd"/>
      <w:r w:rsidRPr="00D060DB">
        <w:rPr>
          <w:color w:val="000000" w:themeColor="text1"/>
        </w:rPr>
        <w:t xml:space="preserve">. Sedan år 2020 har stödet till </w:t>
      </w:r>
      <w:proofErr w:type="spellStart"/>
      <w:r w:rsidRPr="00D060DB">
        <w:rPr>
          <w:color w:val="000000" w:themeColor="text1"/>
        </w:rPr>
        <w:t>laddinfrastruktur</w:t>
      </w:r>
      <w:proofErr w:type="spellEnd"/>
      <w:r w:rsidRPr="00D060DB">
        <w:rPr>
          <w:color w:val="000000" w:themeColor="text1"/>
        </w:rPr>
        <w:t xml:space="preserve"> genom detta anslag mer än fördubblats varje år med en toppnotering under år 2022, då 874 miljoner kronor delades ut i stöd till totalt 51 500 nya </w:t>
      </w:r>
      <w:proofErr w:type="spellStart"/>
      <w:r w:rsidRPr="00D060DB">
        <w:rPr>
          <w:color w:val="000000" w:themeColor="text1"/>
        </w:rPr>
        <w:t>laddpunkter</w:t>
      </w:r>
      <w:proofErr w:type="spellEnd"/>
      <w:r w:rsidRPr="00D060DB">
        <w:rPr>
          <w:color w:val="000000" w:themeColor="text1"/>
        </w:rPr>
        <w:t xml:space="preserve">. Av dessa har 376 miljoner kronor beviljats till 3 700 publika </w:t>
      </w:r>
      <w:proofErr w:type="spellStart"/>
      <w:r w:rsidRPr="00D060DB">
        <w:rPr>
          <w:color w:val="000000" w:themeColor="text1"/>
        </w:rPr>
        <w:t>laddpunkter</w:t>
      </w:r>
      <w:proofErr w:type="spellEnd"/>
      <w:r w:rsidRPr="00D060DB">
        <w:rPr>
          <w:color w:val="000000" w:themeColor="text1"/>
        </w:rPr>
        <w:t xml:space="preserve"> för lätta och tunga fordon samt icke-publika </w:t>
      </w:r>
      <w:proofErr w:type="spellStart"/>
      <w:r w:rsidRPr="00D060DB">
        <w:rPr>
          <w:color w:val="000000" w:themeColor="text1"/>
        </w:rPr>
        <w:t>laddpunkter</w:t>
      </w:r>
      <w:proofErr w:type="spellEnd"/>
      <w:r w:rsidRPr="00D060DB">
        <w:rPr>
          <w:color w:val="000000" w:themeColor="text1"/>
        </w:rPr>
        <w:t xml:space="preserve"> för tunga fordon genom Klimatklivet. Samtidigt beviljades 498 miljoner kronor till 47 800 icke-publika </w:t>
      </w:r>
      <w:proofErr w:type="spellStart"/>
      <w:r w:rsidRPr="00D060DB">
        <w:rPr>
          <w:color w:val="000000" w:themeColor="text1"/>
        </w:rPr>
        <w:t>laddpunkter</w:t>
      </w:r>
      <w:proofErr w:type="spellEnd"/>
      <w:r w:rsidRPr="00D060DB">
        <w:rPr>
          <w:color w:val="000000" w:themeColor="text1"/>
        </w:rPr>
        <w:t xml:space="preserve"> för personbilar genom Ladda bilen-stödet. </w:t>
      </w:r>
    </w:p>
    <w:p w14:paraId="693D8BB6" w14:textId="77777777" w:rsidR="009D6447" w:rsidRDefault="009D6447" w:rsidP="002D38FB">
      <w:pPr>
        <w:pStyle w:val="Brdtext"/>
      </w:pPr>
      <w:r>
        <w:t xml:space="preserve">För publik laddning av tunga fordon och vätgastankning av tunga fordon finns därutöver programmet regionala elektrifieringspiloter. Energimyndigheten har under 2022 inom det programmet beviljat stöd till 140 </w:t>
      </w:r>
      <w:proofErr w:type="spellStart"/>
      <w:r>
        <w:t>laddstationer</w:t>
      </w:r>
      <w:proofErr w:type="spellEnd"/>
      <w:r>
        <w:t>, 12 vätgastankstationer och en kombinerad ladd- och vätgastankstation för en sammanlagd summa på 1,4 miljarder kronor. Ytterligare ca 1,4 miljarder kronor är avsatta till de regionala elektrifieringspiloterna under kommande år och Energimyndigheten planerar att utlysa dessa medel under 2023 och 2024.</w:t>
      </w:r>
    </w:p>
    <w:p w14:paraId="7925B07C" w14:textId="77777777" w:rsidR="009D6447" w:rsidRDefault="009D6447" w:rsidP="009527E1">
      <w:pPr>
        <w:pStyle w:val="Brdtext"/>
        <w:rPr>
          <w:rFonts w:eastAsia="Garamond"/>
        </w:rPr>
      </w:pPr>
      <w:r>
        <w:rPr>
          <w:rFonts w:eastAsia="Garamond"/>
        </w:rPr>
        <w:t>För</w:t>
      </w:r>
      <w:r w:rsidRPr="72A0666B">
        <w:rPr>
          <w:rFonts w:eastAsia="Garamond"/>
        </w:rPr>
        <w:t xml:space="preserve"> att säkerställa en grundläggande tillgång till </w:t>
      </w:r>
      <w:proofErr w:type="spellStart"/>
      <w:r w:rsidRPr="72A0666B">
        <w:rPr>
          <w:rFonts w:eastAsia="Garamond"/>
        </w:rPr>
        <w:t>laddinfrastruktur</w:t>
      </w:r>
      <w:proofErr w:type="spellEnd"/>
      <w:r w:rsidRPr="72A0666B">
        <w:rPr>
          <w:rFonts w:eastAsia="Garamond"/>
        </w:rPr>
        <w:t xml:space="preserve"> för snabbladdning av elfordon i hela landet, där sådan infrastruktur annars inte byggs ut</w:t>
      </w:r>
      <w:r>
        <w:rPr>
          <w:rFonts w:eastAsia="Garamond"/>
        </w:rPr>
        <w:t xml:space="preserve">, har </w:t>
      </w:r>
      <w:r w:rsidRPr="72A0666B">
        <w:rPr>
          <w:rFonts w:eastAsia="Garamond"/>
        </w:rPr>
        <w:t>90 miljoner kronor avsatts för Trafikverkets så kallade Vita sträckor-stöd. Under 2023 får stödet också användas för ökad tillgänglighet, redundans och kapacitetshöjning längs större vägar och som högst får 30 miljoner kronor beviljas nya åtaganden.</w:t>
      </w:r>
    </w:p>
    <w:p w14:paraId="35F0906A"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Skatt på flygresor</w:t>
      </w:r>
    </w:p>
    <w:p w14:paraId="68E106A6" w14:textId="77777777" w:rsidR="009D6447" w:rsidRPr="00D060DB" w:rsidRDefault="009D6447" w:rsidP="009D6447">
      <w:pPr>
        <w:pStyle w:val="Brdtext"/>
        <w:rPr>
          <w:color w:val="000000" w:themeColor="text1"/>
        </w:rPr>
      </w:pPr>
      <w:r w:rsidRPr="00D060DB">
        <w:rPr>
          <w:color w:val="000000" w:themeColor="text1"/>
        </w:rPr>
        <w:t>Den 1 april 2018 infördes i Sverige en skatt på flygresor med syfte att bidra till att minska flygets klimatpåverkan</w:t>
      </w:r>
      <w:r w:rsidRPr="00D060DB">
        <w:rPr>
          <w:rStyle w:val="Fotnotsreferens"/>
          <w:color w:val="000000" w:themeColor="text1"/>
        </w:rPr>
        <w:footnoteReference w:id="76"/>
      </w:r>
      <w:r w:rsidRPr="00D060DB">
        <w:rPr>
          <w:color w:val="000000" w:themeColor="text1"/>
        </w:rPr>
        <w:t>. Skatten är utformad som en skatt på kommersiella flygresor och ska betalas för passagerare som reser från en flygplats i Sverige. Det flygföretag som utför flygningen är skattskyldigt. Olika belopp tas ut beroende på passagerarens slutdestination, fördelad i tre grupper (för år 2023: 69, 288 eller 461 kronor)</w:t>
      </w:r>
      <w:r w:rsidRPr="00D060DB">
        <w:rPr>
          <w:rStyle w:val="Fotnotsreferens"/>
          <w:color w:val="000000" w:themeColor="text1"/>
        </w:rPr>
        <w:footnoteReference w:id="77"/>
      </w:r>
      <w:r w:rsidRPr="00D060DB">
        <w:rPr>
          <w:color w:val="000000" w:themeColor="text1"/>
        </w:rPr>
        <w:t>.</w:t>
      </w:r>
    </w:p>
    <w:p w14:paraId="1BC90DD6"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Reduktionsplikt för flyg</w:t>
      </w:r>
    </w:p>
    <w:p w14:paraId="0B248411" w14:textId="77777777" w:rsidR="009D6447" w:rsidRPr="00D060DB" w:rsidRDefault="009D6447" w:rsidP="009527E1">
      <w:pPr>
        <w:pStyle w:val="Brdtext"/>
        <w:rPr>
          <w:color w:val="000000" w:themeColor="text1"/>
        </w:rPr>
      </w:pPr>
      <w:r w:rsidRPr="00D060DB">
        <w:rPr>
          <w:rFonts w:eastAsia="Garamond"/>
          <w:color w:val="000000" w:themeColor="text1"/>
        </w:rPr>
        <w:t xml:space="preserve">Sedan 1 juli 2021 gäller reduktionsplikt för flygfotogen. Reduktionsplikten innebär att leverantörer av flygfotogen blir skyldiga att blanda in biodrivmedel i fossil flygfotogen. Kravet på inblandning började på 0,8 procent 2021 och ska successivt </w:t>
      </w:r>
      <w:r w:rsidRPr="00D060DB">
        <w:rPr>
          <w:rFonts w:eastAsia="Garamond"/>
          <w:color w:val="000000" w:themeColor="text1"/>
        </w:rPr>
        <w:lastRenderedPageBreak/>
        <w:t xml:space="preserve">öka till 27 procent 2030. När </w:t>
      </w:r>
      <w:proofErr w:type="spellStart"/>
      <w:r w:rsidRPr="00D060DB">
        <w:rPr>
          <w:rFonts w:eastAsia="Garamond"/>
          <w:color w:val="000000" w:themeColor="text1"/>
        </w:rPr>
        <w:t>RefuelEU</w:t>
      </w:r>
      <w:proofErr w:type="spellEnd"/>
      <w:r w:rsidRPr="00D060DB">
        <w:rPr>
          <w:rFonts w:eastAsia="Garamond"/>
          <w:color w:val="000000" w:themeColor="text1"/>
        </w:rPr>
        <w:t xml:space="preserve"> Aviation beslutats kan dock den nationella reduktionsplikten för flygfotogen behöva harmoniseras med den EU-gemensamma inblandningsplikten.</w:t>
      </w:r>
    </w:p>
    <w:p w14:paraId="12EB31EE"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Miljöstyrande start- och landningsavgift</w:t>
      </w:r>
    </w:p>
    <w:p w14:paraId="63E74250" w14:textId="77777777" w:rsidR="009D6447" w:rsidRDefault="009D6447" w:rsidP="0054730A">
      <w:pPr>
        <w:pStyle w:val="Brdtext"/>
      </w:pPr>
      <w:r w:rsidRPr="00D060DB">
        <w:rPr>
          <w:rStyle w:val="BrdtextChar"/>
          <w:color w:val="000000" w:themeColor="text1"/>
        </w:rPr>
        <w:t>Vid de flygplatser som omfattas av lagen (2011:866) om flygplatsavgifter, dvs landets två största flygplatser, ska start- och landningsavgifter sedan 2022 års avgifter differentieras i förhållande till luftfartygens klimatpåverkan. Differentieringen ska göras så att flygets klimatpåverkan minskar.</w:t>
      </w:r>
    </w:p>
    <w:p w14:paraId="39E7E283"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Nattåg till utlandet</w:t>
      </w:r>
    </w:p>
    <w:p w14:paraId="0FE98134" w14:textId="77777777" w:rsidR="009D6447" w:rsidRDefault="009D6447" w:rsidP="0054730A">
      <w:pPr>
        <w:pStyle w:val="Brdtext"/>
        <w:rPr>
          <w:rFonts w:ascii="Garamond" w:eastAsia="Garamond" w:hAnsi="Garamond" w:cs="Garamond"/>
          <w:vertAlign w:val="superscript"/>
        </w:rPr>
      </w:pPr>
      <w:r w:rsidRPr="00D060DB">
        <w:rPr>
          <w:rStyle w:val="BrdtextChar"/>
          <w:color w:val="000000" w:themeColor="text1"/>
        </w:rPr>
        <w:t>Den 24 juli 2020 uppdrog regeringen åt Trafikverket att i enlighet med bestämmelserna i Europaparlamentets och rådets förordning (EG) 1370/2007 av den 23 oktober 2007 om kollektivtrafik på järnväg och väg och om upphävande av rådets förordning (EEG) nr 1191/69 och (EEG) nr 1107/70 upphandla och tilldela avtal om nattågstrafik</w:t>
      </w:r>
      <w:r w:rsidRPr="00D060DB">
        <w:rPr>
          <w:rStyle w:val="BrdtextChar"/>
          <w:color w:val="000000" w:themeColor="text1"/>
          <w:vertAlign w:val="superscript"/>
        </w:rPr>
        <w:footnoteReference w:id="78"/>
      </w:r>
      <w:r w:rsidRPr="38A8303D">
        <w:rPr>
          <w:rFonts w:ascii="Garamond" w:eastAsia="Garamond" w:hAnsi="Garamond" w:cs="Garamond"/>
        </w:rPr>
        <w:t>.</w:t>
      </w:r>
      <w:r w:rsidRPr="56D29B99">
        <w:rPr>
          <w:rFonts w:ascii="Garamond" w:eastAsia="Garamond" w:hAnsi="Garamond" w:cs="Garamond"/>
        </w:rPr>
        <w:t xml:space="preserve"> </w:t>
      </w:r>
      <w:r w:rsidRPr="00D060DB">
        <w:rPr>
          <w:rStyle w:val="BrdtextChar"/>
          <w:color w:val="000000" w:themeColor="text1"/>
        </w:rPr>
        <w:t xml:space="preserve">Ett avtal tecknades mellan Trafikverket och SJ AB och reglerade trafik mellan Stockholm och Hamburg </w:t>
      </w:r>
      <w:proofErr w:type="spellStart"/>
      <w:r w:rsidRPr="00D060DB">
        <w:rPr>
          <w:rStyle w:val="BrdtextChar"/>
          <w:color w:val="000000" w:themeColor="text1"/>
        </w:rPr>
        <w:t>Altona</w:t>
      </w:r>
      <w:proofErr w:type="spellEnd"/>
      <w:r w:rsidRPr="00D060DB">
        <w:rPr>
          <w:rStyle w:val="BrdtextChar"/>
          <w:color w:val="000000" w:themeColor="text1"/>
        </w:rPr>
        <w:t xml:space="preserve">, som framgent kan komma att bytas ut mot Hamburg </w:t>
      </w:r>
      <w:proofErr w:type="spellStart"/>
      <w:r w:rsidRPr="00D060DB">
        <w:rPr>
          <w:rStyle w:val="BrdtextChar"/>
          <w:color w:val="000000" w:themeColor="text1"/>
        </w:rPr>
        <w:t>Hbf</w:t>
      </w:r>
      <w:proofErr w:type="spellEnd"/>
      <w:r w:rsidRPr="00D060DB">
        <w:rPr>
          <w:rStyle w:val="BrdtextChar"/>
          <w:color w:val="000000" w:themeColor="text1"/>
        </w:rPr>
        <w:t>. Utgångspunkten för trafiken är att den ska gå 244 dagar per år under perioden 1 augusti 2021–30 juli 2025, med möjlighet till förlängning i två år</w:t>
      </w:r>
      <w:r w:rsidRPr="00D060DB">
        <w:rPr>
          <w:rStyle w:val="BrdtextChar"/>
          <w:color w:val="000000" w:themeColor="text1"/>
          <w:vertAlign w:val="superscript"/>
        </w:rPr>
        <w:footnoteReference w:id="79"/>
      </w:r>
      <w:r w:rsidRPr="13582F75">
        <w:rPr>
          <w:rFonts w:ascii="Garamond" w:eastAsia="Garamond" w:hAnsi="Garamond" w:cs="Garamond"/>
        </w:rPr>
        <w:t>.</w:t>
      </w:r>
      <w:r w:rsidRPr="1A36D4B9">
        <w:rPr>
          <w:rFonts w:ascii="Garamond" w:eastAsia="Garamond" w:hAnsi="Garamond" w:cs="Garamond"/>
        </w:rPr>
        <w:t xml:space="preserve"> </w:t>
      </w:r>
    </w:p>
    <w:p w14:paraId="0C0E518E" w14:textId="77777777" w:rsidR="009D6447" w:rsidRPr="00D060DB" w:rsidRDefault="009D6447" w:rsidP="00484646">
      <w:pPr>
        <w:pStyle w:val="Rubrik5"/>
        <w:numPr>
          <w:ilvl w:val="0"/>
          <w:numId w:val="0"/>
        </w:numPr>
      </w:pPr>
      <w:r w:rsidRPr="00D060DB">
        <w:t>Avfallssektorn</w:t>
      </w:r>
    </w:p>
    <w:p w14:paraId="1C5B67C4" w14:textId="77777777" w:rsidR="009D6447" w:rsidRPr="00D060DB" w:rsidRDefault="009D6447" w:rsidP="000A0BA4">
      <w:pPr>
        <w:pStyle w:val="Rubrik5utannumrering"/>
        <w:numPr>
          <w:ilvl w:val="0"/>
          <w:numId w:val="0"/>
        </w:numPr>
        <w:rPr>
          <w:rFonts w:eastAsiaTheme="minorEastAsia"/>
          <w:color w:val="000000" w:themeColor="text1"/>
        </w:rPr>
      </w:pPr>
      <w:r w:rsidRPr="00D060DB">
        <w:rPr>
          <w:rFonts w:eastAsiaTheme="minorEastAsia"/>
          <w:color w:val="000000" w:themeColor="text1"/>
        </w:rPr>
        <w:t>Förbud mot att deponera brännbart och organiskt material och insamling av metan</w:t>
      </w:r>
    </w:p>
    <w:p w14:paraId="79A88000" w14:textId="77777777" w:rsidR="009D6447" w:rsidRPr="00D060DB" w:rsidRDefault="009D6447" w:rsidP="009D6447">
      <w:pPr>
        <w:pStyle w:val="Brdtext"/>
        <w:rPr>
          <w:color w:val="000000" w:themeColor="text1"/>
        </w:rPr>
      </w:pPr>
      <w:r w:rsidRPr="00D060DB">
        <w:rPr>
          <w:color w:val="000000" w:themeColor="text1"/>
        </w:rPr>
        <w:t xml:space="preserve">I enlighet med förordningen (2001:512) om deponering av avfall råder förbud om att deponera brännbart och organiskt material. Förordningen reglerar även insamling och omhändertagande av metangas från deponier. </w:t>
      </w:r>
    </w:p>
    <w:p w14:paraId="504369DF"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t>Lag om skatt på avfall</w:t>
      </w:r>
    </w:p>
    <w:p w14:paraId="4541832D" w14:textId="77777777" w:rsidR="009D6447" w:rsidRPr="00D060DB" w:rsidRDefault="009D6447" w:rsidP="009D6447">
      <w:pPr>
        <w:pStyle w:val="Brdtext"/>
        <w:rPr>
          <w:color w:val="000000" w:themeColor="text1"/>
        </w:rPr>
      </w:pPr>
      <w:r w:rsidRPr="00D060DB">
        <w:rPr>
          <w:color w:val="000000" w:themeColor="text1"/>
        </w:rPr>
        <w:t>År 2000 infördes en skatt för avfall som läggs på deponi</w:t>
      </w:r>
      <w:r w:rsidRPr="00D060DB">
        <w:rPr>
          <w:rStyle w:val="Fotnotsreferens"/>
          <w:color w:val="000000" w:themeColor="text1"/>
        </w:rPr>
        <w:footnoteReference w:id="80"/>
      </w:r>
      <w:r w:rsidRPr="00D060DB">
        <w:rPr>
          <w:color w:val="000000" w:themeColor="text1"/>
        </w:rPr>
        <w:t xml:space="preserve">. Skatten har höjts gradvis och sedan 2019 sker en indexering av nivån med 2 procentenheter av skatten utöver KPI-uppräkning årligen. Skatten uppgår under 2023 till 634 kr/ton avfall som förs in till en avfallsanläggning (deponi). </w:t>
      </w:r>
    </w:p>
    <w:p w14:paraId="7D523627" w14:textId="77777777" w:rsidR="009D6447" w:rsidRPr="00D060DB" w:rsidRDefault="009D6447" w:rsidP="000A0BA4">
      <w:pPr>
        <w:pStyle w:val="Rubrik5utannumrering"/>
        <w:numPr>
          <w:ilvl w:val="0"/>
          <w:numId w:val="0"/>
        </w:numPr>
        <w:rPr>
          <w:color w:val="000000" w:themeColor="text1"/>
        </w:rPr>
      </w:pPr>
      <w:r w:rsidRPr="00D060DB">
        <w:rPr>
          <w:color w:val="000000" w:themeColor="text1"/>
        </w:rPr>
        <w:lastRenderedPageBreak/>
        <w:t>Producentansvar</w:t>
      </w:r>
    </w:p>
    <w:p w14:paraId="55F46A15" w14:textId="77777777" w:rsidR="009D6447" w:rsidRPr="00D060DB" w:rsidRDefault="009D6447" w:rsidP="009D6447">
      <w:pPr>
        <w:pStyle w:val="Brdtext"/>
        <w:rPr>
          <w:color w:val="000000" w:themeColor="text1"/>
        </w:rPr>
      </w:pPr>
      <w:r w:rsidRPr="00D060DB">
        <w:rPr>
          <w:color w:val="000000" w:themeColor="text1"/>
        </w:rPr>
        <w:t>Lagstiftningen om producentansvar innehåller nationella mål för återvinning och totalt täcks tio produktgrupper enligt en rad förordningar</w:t>
      </w:r>
      <w:r w:rsidRPr="00D060DB">
        <w:rPr>
          <w:rStyle w:val="UpphjdbrdtextChar"/>
          <w:rFonts w:eastAsiaTheme="minorEastAsia"/>
          <w:color w:val="000000" w:themeColor="text1"/>
        </w:rPr>
        <w:footnoteReference w:id="81"/>
      </w:r>
      <w:r w:rsidRPr="00D060DB">
        <w:rPr>
          <w:color w:val="000000" w:themeColor="text1"/>
        </w:rPr>
        <w:t xml:space="preserve">. Producentansvaret främjar sortering, insamling och återvinning av avfallsflöden. Syftet är även att minska mängden avfall. Producentansvaret syftar till att ge incitament åt producenter att utveckla mer resurseffektiva produkter som är enklare att återvinna och inte innehåller miljöfarliga ämnen. </w:t>
      </w:r>
    </w:p>
    <w:p w14:paraId="1C968178" w14:textId="77777777" w:rsidR="009D6447" w:rsidRPr="00D060DB" w:rsidRDefault="009D6447" w:rsidP="00492016">
      <w:pPr>
        <w:pStyle w:val="Rubrik5utannumrering"/>
        <w:numPr>
          <w:ilvl w:val="0"/>
          <w:numId w:val="0"/>
        </w:numPr>
        <w:rPr>
          <w:color w:val="000000" w:themeColor="text1"/>
        </w:rPr>
      </w:pPr>
      <w:r w:rsidRPr="00D060DB">
        <w:rPr>
          <w:color w:val="000000" w:themeColor="text1"/>
        </w:rPr>
        <w:t>Insamling av bioavfall</w:t>
      </w:r>
    </w:p>
    <w:p w14:paraId="54F1AA44" w14:textId="77777777" w:rsidR="009D6447" w:rsidRPr="00D060DB" w:rsidRDefault="009D6447" w:rsidP="009527E1">
      <w:pPr>
        <w:pStyle w:val="Brdtext"/>
        <w:rPr>
          <w:color w:val="000000" w:themeColor="text1"/>
        </w:rPr>
      </w:pPr>
      <w:r w:rsidRPr="00D060DB">
        <w:rPr>
          <w:rFonts w:eastAsia="Garamond"/>
          <w:color w:val="000000" w:themeColor="text1"/>
        </w:rPr>
        <w:t>Från och med 1 januari 2024 gäller krav på utsortering och separat insamling av bioavfall från hushåll och verksamheter. Kraven är kopplade till införandet av avfallsdirektivets (2008/98/EG) artikel 22 om bioavfall och innebär att EU:s medlemsstater ska säkerställa att bioavfall antingen separeras och materialåtervinns vid källan, eller samlas in separat och inte blandas med andra typer av avfall</w:t>
      </w:r>
      <w:r w:rsidRPr="00D060DB">
        <w:rPr>
          <w:rStyle w:val="Fotnotsreferens"/>
          <w:rFonts w:ascii="Garamond" w:eastAsia="Garamond" w:hAnsi="Garamond" w:cs="Garamond"/>
          <w:color w:val="000000" w:themeColor="text1"/>
        </w:rPr>
        <w:footnoteReference w:id="82"/>
      </w:r>
      <w:r w:rsidRPr="00D060DB">
        <w:rPr>
          <w:rFonts w:eastAsia="Garamond"/>
          <w:color w:val="000000" w:themeColor="text1"/>
        </w:rPr>
        <w:t>.</w:t>
      </w:r>
      <w:r w:rsidRPr="00D060DB">
        <w:rPr>
          <w:color w:val="000000" w:themeColor="text1"/>
        </w:rPr>
        <w:t xml:space="preserve"> </w:t>
      </w:r>
    </w:p>
    <w:p w14:paraId="561DCC17" w14:textId="77777777" w:rsidR="009D6447" w:rsidRPr="00D060DB" w:rsidRDefault="009D6447" w:rsidP="00492016">
      <w:pPr>
        <w:pStyle w:val="Rubrik5utannumrering"/>
        <w:numPr>
          <w:ilvl w:val="0"/>
          <w:numId w:val="0"/>
        </w:numPr>
        <w:rPr>
          <w:color w:val="000000" w:themeColor="text1"/>
        </w:rPr>
      </w:pPr>
      <w:r w:rsidRPr="00D060DB">
        <w:rPr>
          <w:color w:val="000000" w:themeColor="text1"/>
        </w:rPr>
        <w:t>Åtgärder för hållbar användning av engångsprodukter av plast</w:t>
      </w:r>
    </w:p>
    <w:p w14:paraId="502B82F1" w14:textId="36FB439F" w:rsidR="009D6447" w:rsidRPr="00D060DB" w:rsidRDefault="009D6447" w:rsidP="009527E1">
      <w:pPr>
        <w:pStyle w:val="Brdtext"/>
        <w:rPr>
          <w:color w:val="000000" w:themeColor="text1"/>
        </w:rPr>
      </w:pPr>
      <w:r w:rsidRPr="00D060DB">
        <w:rPr>
          <w:rFonts w:eastAsia="Garamond"/>
          <w:color w:val="000000" w:themeColor="text1"/>
        </w:rPr>
        <w:t xml:space="preserve">För att minska nedskräpningen av engångsartiklar och resursförbrukningen har regeringen infört </w:t>
      </w:r>
      <w:r w:rsidR="000C3462" w:rsidRPr="00D060DB">
        <w:rPr>
          <w:rFonts w:eastAsia="Garamond"/>
          <w:color w:val="000000" w:themeColor="text1"/>
        </w:rPr>
        <w:t>lagstiftning</w:t>
      </w:r>
      <w:r w:rsidRPr="00D060DB">
        <w:rPr>
          <w:rFonts w:eastAsia="Garamond"/>
          <w:color w:val="000000" w:themeColor="text1"/>
        </w:rPr>
        <w:t xml:space="preserve"> för att implementera EU-direktiv 2019/904. Enligt dessa ska alla som på den svenska marknaden tillhandahåller dryck i en mugg som är en engångsprodukt erbjuda en möjlighet att få drycken serverad i en återanvändbar mugg. Detsamma gäller även för snabbmat som serveras i en engångsmatlåda. Även locken inkluderas. Reglerna berör främst plast men tanken är att användningen av produkter som bara används en gång ska minska, oavsett material. Produkter som täcks av lagstiftningen är utöver förpackningar bland annat ballonger, våtservetter och fiskeredskap</w:t>
      </w:r>
      <w:r w:rsidRPr="00D060DB">
        <w:rPr>
          <w:rStyle w:val="Fotnotsreferens"/>
          <w:rFonts w:ascii="Garamond" w:eastAsia="Garamond" w:hAnsi="Garamond" w:cs="Garamond"/>
          <w:color w:val="000000" w:themeColor="text1"/>
        </w:rPr>
        <w:footnoteReference w:id="83"/>
      </w:r>
      <w:r w:rsidRPr="00D060DB">
        <w:rPr>
          <w:rFonts w:eastAsia="Garamond"/>
          <w:color w:val="000000" w:themeColor="text1"/>
        </w:rPr>
        <w:t>.</w:t>
      </w:r>
      <w:r w:rsidRPr="00D060DB">
        <w:rPr>
          <w:color w:val="000000" w:themeColor="text1"/>
        </w:rPr>
        <w:t xml:space="preserve"> </w:t>
      </w:r>
    </w:p>
    <w:p w14:paraId="304B49AB" w14:textId="77777777" w:rsidR="009D6447" w:rsidRPr="00D060DB" w:rsidRDefault="009D6447" w:rsidP="00492016">
      <w:pPr>
        <w:pStyle w:val="Rubrik5utannumrering"/>
        <w:numPr>
          <w:ilvl w:val="0"/>
          <w:numId w:val="0"/>
        </w:numPr>
        <w:rPr>
          <w:color w:val="000000" w:themeColor="text1"/>
        </w:rPr>
      </w:pPr>
      <w:r w:rsidRPr="00D060DB">
        <w:rPr>
          <w:color w:val="000000" w:themeColor="text1"/>
        </w:rPr>
        <w:t>Kommunala avfallsplaner</w:t>
      </w:r>
    </w:p>
    <w:p w14:paraId="5355F119" w14:textId="77777777" w:rsidR="009D6447" w:rsidRPr="00D060DB" w:rsidRDefault="009D6447" w:rsidP="009D6447">
      <w:pPr>
        <w:pStyle w:val="Brdtext"/>
        <w:rPr>
          <w:color w:val="000000" w:themeColor="text1"/>
        </w:rPr>
      </w:pPr>
      <w:r w:rsidRPr="00D060DB">
        <w:rPr>
          <w:color w:val="000000" w:themeColor="text1"/>
        </w:rPr>
        <w:t>I enlighet med miljöbalken ska alla kommuner ha en avfallsplan som omfattar samtliga avfallsslag och vilka åtgärder som behövs för att hantera avfallet på ett miljö- och resursmässigt lämpligt sätt. Avfallsplanen ska bland annat innehålla åtgärder för att minska avfallets mängd och farlighet</w:t>
      </w:r>
      <w:r w:rsidRPr="00D060DB">
        <w:rPr>
          <w:rStyle w:val="Fotnotsreferens"/>
          <w:color w:val="000000" w:themeColor="text1"/>
        </w:rPr>
        <w:footnoteReference w:id="84"/>
      </w:r>
      <w:r w:rsidRPr="00D060DB">
        <w:rPr>
          <w:color w:val="000000" w:themeColor="text1"/>
        </w:rPr>
        <w:t>.</w:t>
      </w:r>
    </w:p>
    <w:p w14:paraId="230F2CF7" w14:textId="4A2607D1" w:rsidR="009D6447" w:rsidRPr="00D060DB" w:rsidRDefault="009D6447" w:rsidP="00484646">
      <w:pPr>
        <w:pStyle w:val="Rubrik5"/>
        <w:numPr>
          <w:ilvl w:val="4"/>
          <w:numId w:val="0"/>
        </w:numPr>
      </w:pPr>
      <w:r w:rsidRPr="00D060DB">
        <w:lastRenderedPageBreak/>
        <w:t>Jordbrukssektorn</w:t>
      </w:r>
    </w:p>
    <w:p w14:paraId="183CD441"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Strategisk plan för den gemensamma jordbrukspolitiken 2023–2027</w:t>
      </w:r>
    </w:p>
    <w:p w14:paraId="70A770E4" w14:textId="5F796E77" w:rsidR="009D6447" w:rsidRPr="00D060DB" w:rsidRDefault="009D6447" w:rsidP="009D6447">
      <w:pPr>
        <w:pStyle w:val="Brdtext"/>
        <w:rPr>
          <w:color w:val="000000" w:themeColor="text1"/>
        </w:rPr>
      </w:pPr>
      <w:r w:rsidRPr="00D060DB">
        <w:rPr>
          <w:color w:val="000000" w:themeColor="text1"/>
        </w:rPr>
        <w:t>Den 28 oktober 2022 godkände EU-kommissionen den svenska strategiska planen för den gemensamma jordbrukspolitiken 2023</w:t>
      </w:r>
      <w:r w:rsidR="00DE4488" w:rsidRPr="00D060DB">
        <w:rPr>
          <w:color w:val="000000" w:themeColor="text1"/>
        </w:rPr>
        <w:t>–</w:t>
      </w:r>
      <w:r w:rsidRPr="00D060DB">
        <w:rPr>
          <w:color w:val="000000" w:themeColor="text1"/>
        </w:rPr>
        <w:t xml:space="preserve">2027. Planen har vid starten en total budget (EU-medel och medel från statsbudgeten) på cirka 60 miljarder kronor för åren </w:t>
      </w:r>
      <w:r w:rsidR="00DE4488" w:rsidRPr="00D060DB">
        <w:rPr>
          <w:color w:val="000000" w:themeColor="text1"/>
        </w:rPr>
        <w:t>2023–2027</w:t>
      </w:r>
      <w:r w:rsidRPr="00D060DB">
        <w:rPr>
          <w:color w:val="000000" w:themeColor="text1"/>
        </w:rPr>
        <w:t>. Till detta ska adderas cirka 4,3 miljarder för olika nationella åtgärder för samma period. Planen handlar såväl om att öka produktivitet, lönsamhet och konkurrenskraft i sektorn som att prioritera djurens välfärd och en höjd ambition inom miljö- och klimatområdet. Syftet är också att bidra till utvecklingen inom Sveriges landsbygder, så att det går att bo och verka där.</w:t>
      </w:r>
    </w:p>
    <w:p w14:paraId="62A2CC45"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Landsbygdsnätverket</w:t>
      </w:r>
    </w:p>
    <w:p w14:paraId="1A834D35" w14:textId="77777777" w:rsidR="009D6447" w:rsidRPr="00D060DB" w:rsidRDefault="009D6447" w:rsidP="009D6447">
      <w:pPr>
        <w:pStyle w:val="Brdtext"/>
        <w:rPr>
          <w:color w:val="000000" w:themeColor="text1"/>
        </w:rPr>
      </w:pPr>
      <w:r w:rsidRPr="00D060DB">
        <w:rPr>
          <w:color w:val="000000" w:themeColor="text1"/>
        </w:rPr>
        <w:t>Landsbygdnätverket kompletterar Sveriges landsbygdsprogram. Nätverket samlar aktörer på lokal, regional och central nivå för utbyte av information och erfarenheter. Nätverket är avsett att förstärka genomförandet av dessa EU-relaterade program. Nätverket samordnas av Jordbruksverket.</w:t>
      </w:r>
    </w:p>
    <w:p w14:paraId="3A35B170"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 xml:space="preserve">Rådgivning om växtnäring – ”Greppa näringen” </w:t>
      </w:r>
    </w:p>
    <w:p w14:paraId="38E4DE98" w14:textId="77777777" w:rsidR="009D6447" w:rsidRPr="00D060DB" w:rsidRDefault="009D6447" w:rsidP="009D6447">
      <w:pPr>
        <w:pStyle w:val="Brdtext"/>
        <w:contextualSpacing/>
        <w:rPr>
          <w:color w:val="000000" w:themeColor="text1"/>
        </w:rPr>
      </w:pPr>
      <w:r w:rsidRPr="00D060DB">
        <w:rPr>
          <w:color w:val="000000" w:themeColor="text1"/>
        </w:rPr>
        <w:t>Jordbruksverket erbjuder en rådgivningstjänst som heter "Greppa näringen" tillsammans med Lantbrukarnas riksförbund och länsstyrelserna. Målen är minskade utsläpp av klimatgaser, minskad övergödning och säker användning av växtskyddsmedel.</w:t>
      </w:r>
    </w:p>
    <w:p w14:paraId="3F3C3CF1"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Gödselgasstöd</w:t>
      </w:r>
    </w:p>
    <w:p w14:paraId="04FACD95" w14:textId="77777777" w:rsidR="009D6447" w:rsidRPr="00D060DB" w:rsidRDefault="009D6447" w:rsidP="009D6447">
      <w:pPr>
        <w:pStyle w:val="Brdtext"/>
        <w:contextualSpacing/>
        <w:rPr>
          <w:color w:val="000000" w:themeColor="text1"/>
        </w:rPr>
      </w:pPr>
      <w:r w:rsidRPr="00D060DB">
        <w:rPr>
          <w:color w:val="000000" w:themeColor="text1"/>
        </w:rPr>
        <w:t>Sedan 2015 finns ett stödsystem för biogasproduktion genom anaerob nedbrytning av gödsel</w:t>
      </w:r>
      <w:r w:rsidRPr="00D060DB">
        <w:rPr>
          <w:rStyle w:val="Fotnotsreferens"/>
          <w:color w:val="000000" w:themeColor="text1"/>
        </w:rPr>
        <w:footnoteReference w:id="85"/>
      </w:r>
      <w:r w:rsidRPr="00D060DB">
        <w:rPr>
          <w:color w:val="000000" w:themeColor="text1"/>
        </w:rPr>
        <w:t xml:space="preserve">. Stödet syftar till att öka biogasproduktionen från gödsel och därmed få dubbla miljö- och klimatfördelar genom minskat metanutsläpp från gödsel och substitution av fossil energi. Den ökade nedbrytningen av gödsel ger flera miljöfördelar. Det minskar både utsläpp av växthusgaser och övergödning av färska och marina vatten samt producerar biogas som kan användas som energi. Den genererade biogasen kan användas för att generera el eller värme eller som bränsle till fordon. Stödet uppgår till högst 0,40 kr/kWh producerad biogas. Stöd till investeringar i nya biogasanläggningar kan också beviljas genom landsbygdsprogrammet. För 2022 uppgick stödet till sammanlagt 72,5 miljoner kronor. </w:t>
      </w:r>
    </w:p>
    <w:p w14:paraId="24AD936A" w14:textId="77777777" w:rsidR="009D6447" w:rsidRPr="00D060DB" w:rsidRDefault="009D6447" w:rsidP="00492016">
      <w:pPr>
        <w:pStyle w:val="Rubrik5utannumrering"/>
        <w:numPr>
          <w:ilvl w:val="0"/>
          <w:numId w:val="0"/>
        </w:numPr>
        <w:rPr>
          <w:color w:val="000000" w:themeColor="text1"/>
        </w:rPr>
      </w:pPr>
      <w:r w:rsidRPr="00D060DB">
        <w:rPr>
          <w:color w:val="000000" w:themeColor="text1"/>
        </w:rPr>
        <w:lastRenderedPageBreak/>
        <w:t>Biogasstöd för produktion av biogas som uppgraderas till biometan</w:t>
      </w:r>
    </w:p>
    <w:p w14:paraId="31FD0B85" w14:textId="77777777" w:rsidR="009D6447" w:rsidRPr="00D060DB" w:rsidRDefault="009D6447" w:rsidP="009D6447">
      <w:pPr>
        <w:pStyle w:val="Brdtext"/>
        <w:rPr>
          <w:color w:val="000000" w:themeColor="text1"/>
        </w:rPr>
      </w:pPr>
      <w:r w:rsidRPr="00D060DB">
        <w:rPr>
          <w:color w:val="000000" w:themeColor="text1"/>
        </w:rPr>
        <w:t>För att skynda på energiomställningen och utfasningen av fossila bränslen infördes år 2022 ett stöd för biogas som uppgraderas till biometan, dvs med en sådan kvalitet som krävs för inmatning på ett distributionsnät för metan</w:t>
      </w:r>
      <w:r w:rsidRPr="00D060DB">
        <w:rPr>
          <w:rStyle w:val="Fotnotsreferens"/>
          <w:color w:val="000000" w:themeColor="text1"/>
        </w:rPr>
        <w:footnoteReference w:id="86"/>
      </w:r>
      <w:r w:rsidRPr="00D060DB">
        <w:rPr>
          <w:color w:val="000000" w:themeColor="text1"/>
        </w:rPr>
        <w:t>. Budgeten för 2023 uppgick till 650 miljoner kronor</w:t>
      </w:r>
      <w:r w:rsidRPr="00D060DB">
        <w:rPr>
          <w:rStyle w:val="Fotnotsreferens"/>
          <w:color w:val="000000" w:themeColor="text1"/>
        </w:rPr>
        <w:footnoteReference w:id="87"/>
      </w:r>
      <w:r w:rsidRPr="00D060DB">
        <w:rPr>
          <w:color w:val="000000" w:themeColor="text1"/>
        </w:rPr>
        <w:t xml:space="preserve">. </w:t>
      </w:r>
    </w:p>
    <w:p w14:paraId="53AFC821" w14:textId="77777777" w:rsidR="009D6447" w:rsidRPr="00D060DB" w:rsidRDefault="009D6447" w:rsidP="00492016">
      <w:pPr>
        <w:pStyle w:val="Rubrik5"/>
        <w:numPr>
          <w:ilvl w:val="0"/>
          <w:numId w:val="0"/>
        </w:numPr>
        <w:rPr>
          <w:color w:val="000000" w:themeColor="text1"/>
        </w:rPr>
      </w:pPr>
      <w:r w:rsidRPr="00D060DB">
        <w:rPr>
          <w:color w:val="000000" w:themeColor="text1"/>
        </w:rPr>
        <w:t>Markanvändning, förändringar i markanvändning och skogsbruk (LULUCF)</w:t>
      </w:r>
    </w:p>
    <w:p w14:paraId="199D7986"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Skogsvårdslagen</w:t>
      </w:r>
    </w:p>
    <w:p w14:paraId="494BD3DC" w14:textId="77777777" w:rsidR="009D6447" w:rsidRPr="00D060DB" w:rsidRDefault="009D6447" w:rsidP="009D6447">
      <w:pPr>
        <w:pStyle w:val="Brdtext"/>
        <w:contextualSpacing/>
        <w:rPr>
          <w:rStyle w:val="normaltextrun1"/>
          <w:color w:val="000000" w:themeColor="text1"/>
        </w:rPr>
      </w:pPr>
      <w:r w:rsidRPr="00D060DB">
        <w:rPr>
          <w:rStyle w:val="normaltextrun1"/>
          <w:color w:val="000000" w:themeColor="text1"/>
        </w:rPr>
        <w:t xml:space="preserve">Skogsvårdslagen </w:t>
      </w:r>
      <w:r w:rsidRPr="00D060DB">
        <w:rPr>
          <w:color w:val="000000" w:themeColor="text1"/>
        </w:rPr>
        <w:t xml:space="preserve">(1979:429) </w:t>
      </w:r>
      <w:r w:rsidRPr="00D060DB">
        <w:rPr>
          <w:rStyle w:val="normaltextrun1"/>
          <w:color w:val="000000" w:themeColor="text1"/>
        </w:rPr>
        <w:t>har två övergripande likställda mål: att stödja produktionen och att skydda miljön. Produktionsmålet innebär att skogar och skogsmark ska användas effektivt och ansvarsfullt så att de levererar en hållbar avkastning. Inriktningen på skogsproduktionen ska ges flexibilitet i användningen av det skogarna producerar. Miljömålet innebär att den naturliga produktiva kapaciteten av skogsmarken ska bevaras. Biodiversiteten och den genetiska mångfalden i skogarna ska säkras. Skogar ska förvaltas på ett sätt som möjliggör för naturligt förekommande växt- och djurarter att överleva under naturliga förhållanden och i livskraftiga populationer. Hotade arter och habitat samt kulturarvsskogar och deras estetiska och samhälleliga värden ska skyddas.</w:t>
      </w:r>
    </w:p>
    <w:p w14:paraId="7D0B7204" w14:textId="77777777" w:rsidR="009D6447" w:rsidRPr="00C533EE" w:rsidRDefault="009D6447" w:rsidP="001F7DD7">
      <w:pPr>
        <w:pStyle w:val="Rubrik5utannumrering"/>
        <w:numPr>
          <w:ilvl w:val="0"/>
          <w:numId w:val="0"/>
        </w:numPr>
      </w:pPr>
      <w:r w:rsidRPr="00C533EE">
        <w:t>Regler om markavvattning</w:t>
      </w:r>
    </w:p>
    <w:p w14:paraId="3B21EE27" w14:textId="77777777" w:rsidR="009D6447" w:rsidRPr="00D060DB" w:rsidRDefault="009D6447" w:rsidP="009D6447">
      <w:pPr>
        <w:pStyle w:val="Brdtext"/>
        <w:rPr>
          <w:rStyle w:val="normaltextrun1"/>
          <w:color w:val="000000" w:themeColor="text1"/>
        </w:rPr>
      </w:pPr>
      <w:r w:rsidRPr="00D060DB">
        <w:rPr>
          <w:rStyle w:val="normaltextrun1"/>
          <w:color w:val="000000" w:themeColor="text1"/>
        </w:rPr>
        <w:t>Miljöbalken innehåller regler om markavvattning som kan utnyttjas även för att minska utsläppen från sådana marker. Markavvattning är de åtgärder som utförs för att avlägsna vatten (dränera mark) eller skydda mot vatten. För att åtgärden ska vara en markavvattning i miljöbalkens mening krävs att syftet med åtgärden är att varaktigt</w:t>
      </w:r>
      <w:r w:rsidRPr="00D060DB">
        <w:rPr>
          <w:rStyle w:val="normaltextrun1"/>
          <w:i/>
          <w:color w:val="000000" w:themeColor="text1"/>
        </w:rPr>
        <w:t xml:space="preserve"> </w:t>
      </w:r>
      <w:r w:rsidRPr="00D060DB">
        <w:rPr>
          <w:rStyle w:val="normaltextrun1"/>
          <w:color w:val="000000" w:themeColor="text1"/>
        </w:rPr>
        <w:t xml:space="preserve">öka markens lämplighet för ett visst ändamål, exempelvis odling, bebyggelse, torvtäkt, vägbyggnad, trädgårdsanläggning eller golfbanor. </w:t>
      </w:r>
    </w:p>
    <w:p w14:paraId="1FBA1AD2" w14:textId="77777777" w:rsidR="009D6447" w:rsidRPr="00D060DB" w:rsidRDefault="009D6447" w:rsidP="009D6447">
      <w:pPr>
        <w:pStyle w:val="Brdtext"/>
        <w:rPr>
          <w:color w:val="000000" w:themeColor="text1"/>
        </w:rPr>
      </w:pPr>
      <w:r w:rsidRPr="00D060DB">
        <w:rPr>
          <w:rStyle w:val="normaltextrun1"/>
          <w:color w:val="000000" w:themeColor="text1"/>
        </w:rPr>
        <w:t>Sedan 1986 krävs tillstånd för markavvattning enligt miljöbalken. I större delen av södra Sverige, där det är särskilt angeläget att våtmarker bevaras, är markavvattning förbjuden. Det innebär ett hårdare bevarandeskydd och att prövningen av markavvattning ska ske i två steg. Först krävs dispens från markavvattningsförbudet och därefter tillstånd till åtgärden om dispens ges. I resten av landet och på platser som är särskilt skyddade enligt RAMSAR-konventionen</w:t>
      </w:r>
      <w:r w:rsidRPr="00D060DB">
        <w:rPr>
          <w:rStyle w:val="Fotnotsreferens"/>
          <w:color w:val="000000" w:themeColor="text1"/>
        </w:rPr>
        <w:footnoteReference w:id="88"/>
      </w:r>
      <w:r w:rsidRPr="00D060DB">
        <w:rPr>
          <w:rStyle w:val="normaltextrun1"/>
          <w:color w:val="000000" w:themeColor="text1"/>
        </w:rPr>
        <w:t xml:space="preserve"> är markavvattning förbjuden.</w:t>
      </w:r>
    </w:p>
    <w:p w14:paraId="41A3BD29" w14:textId="77777777" w:rsidR="009D6447" w:rsidRPr="00C533EE" w:rsidRDefault="009D6447" w:rsidP="001F7DD7">
      <w:pPr>
        <w:pStyle w:val="Rubrik5utannumrering"/>
        <w:numPr>
          <w:ilvl w:val="0"/>
          <w:numId w:val="0"/>
        </w:numPr>
      </w:pPr>
      <w:r w:rsidRPr="00C533EE">
        <w:lastRenderedPageBreak/>
        <w:t>Naturreservat, naturvårdsavtal och frivilliga avsättningar</w:t>
      </w:r>
    </w:p>
    <w:p w14:paraId="419CA3B0" w14:textId="77777777" w:rsidR="009D6447" w:rsidRPr="00D060DB" w:rsidRDefault="009D6447" w:rsidP="009D6447">
      <w:pPr>
        <w:pStyle w:val="Brdtext"/>
        <w:rPr>
          <w:rStyle w:val="normaltextrun1"/>
          <w:color w:val="000000" w:themeColor="text1"/>
        </w:rPr>
      </w:pPr>
      <w:r w:rsidRPr="00D060DB">
        <w:rPr>
          <w:rStyle w:val="normaltextrun1"/>
          <w:color w:val="000000" w:themeColor="text1"/>
        </w:rPr>
        <w:t xml:space="preserve">I Sverige avsätts skog och mark för bevarande av den biologiska mångfalden och för friluftsliv. Det handlar både om att vårda och bevara värdefulla naturmiljöer och att skydda, återställa eller nyskapa värdefulla naturmiljöer. Dessa åtgärder bidrar även till att kolinlagringen i skogsbiomassa och </w:t>
      </w:r>
      <w:r w:rsidRPr="00D060DB">
        <w:rPr>
          <w:rStyle w:val="spellingerror"/>
          <w:color w:val="000000" w:themeColor="text1"/>
        </w:rPr>
        <w:t>mark</w:t>
      </w:r>
      <w:r w:rsidRPr="00D060DB">
        <w:rPr>
          <w:rStyle w:val="normaltextrun1"/>
          <w:color w:val="000000" w:themeColor="text1"/>
        </w:rPr>
        <w:t xml:space="preserve"> kan bibehållas eller öka.</w:t>
      </w:r>
    </w:p>
    <w:p w14:paraId="31406FF4" w14:textId="77777777" w:rsidR="009D6447" w:rsidRPr="00D060DB" w:rsidRDefault="009D6447" w:rsidP="009D6447">
      <w:pPr>
        <w:pStyle w:val="Brdtext"/>
        <w:rPr>
          <w:rStyle w:val="normaltextrun1"/>
          <w:color w:val="000000" w:themeColor="text1"/>
        </w:rPr>
      </w:pPr>
      <w:r w:rsidRPr="00D060DB">
        <w:rPr>
          <w:rStyle w:val="normaltextrun1"/>
          <w:color w:val="000000" w:themeColor="text1"/>
        </w:rPr>
        <w:t>Avsättningar kan ske i form av naturreservat, naturvårdsavtal och frivilliga avsättningar. I Sverige är naturreservat</w:t>
      </w:r>
      <w:r w:rsidRPr="00D060DB">
        <w:rPr>
          <w:rStyle w:val="Fotnotsreferens"/>
          <w:color w:val="000000" w:themeColor="text1"/>
        </w:rPr>
        <w:footnoteReference w:id="89"/>
      </w:r>
      <w:r w:rsidRPr="00D060DB">
        <w:rPr>
          <w:rStyle w:val="normaltextrun1"/>
          <w:color w:val="000000" w:themeColor="text1"/>
        </w:rPr>
        <w:t xml:space="preserve"> ett av de vanligaste sätten att långsiktigt skydda värdefull natur. I dagsläget finns det närmare 5 000 naturreservat i Sverige. I miljöbalkens sjunde kapitel återfinns regelverket för upprättande av naturreservat. Arbetet med att upprätta naturreservat leds av Naturvårdsverket. </w:t>
      </w:r>
    </w:p>
    <w:p w14:paraId="1013B564" w14:textId="77777777" w:rsidR="009D6447" w:rsidRPr="00D060DB" w:rsidRDefault="009D6447" w:rsidP="009D6447">
      <w:pPr>
        <w:pStyle w:val="Brdtext"/>
        <w:rPr>
          <w:color w:val="000000" w:themeColor="text1"/>
        </w:rPr>
      </w:pPr>
      <w:r w:rsidRPr="00D060DB">
        <w:rPr>
          <w:color w:val="000000" w:themeColor="text1"/>
        </w:rPr>
        <w:t>Naturvårdsavtal</w:t>
      </w:r>
      <w:r w:rsidRPr="00D060DB">
        <w:rPr>
          <w:rStyle w:val="Fotnotsreferens"/>
          <w:color w:val="000000" w:themeColor="text1"/>
        </w:rPr>
        <w:footnoteReference w:id="90"/>
      </w:r>
      <w:r w:rsidRPr="00D060DB">
        <w:rPr>
          <w:color w:val="000000" w:themeColor="text1"/>
        </w:rPr>
        <w:t xml:space="preserve"> är ett civilrättsligt avtal. Fastighetsägaren och staten eller en kommun kommer överens om en viss ekonomisk ersättning för fastighetsägaren mot att denne avstår från till exempel skogsbruk. Skogsstyrelsen och Naturvårdsverket vägleder tillsammans hur man kan gå till väga. För markägaren ska det inte spela någon roll vilken myndighet man avtalar med. </w:t>
      </w:r>
    </w:p>
    <w:p w14:paraId="5F227752" w14:textId="77777777" w:rsidR="009D6447" w:rsidRPr="00C533EE" w:rsidRDefault="009D6447" w:rsidP="001F7DD7">
      <w:pPr>
        <w:pStyle w:val="Rubrik5utannumrering"/>
        <w:numPr>
          <w:ilvl w:val="0"/>
          <w:numId w:val="0"/>
        </w:numPr>
      </w:pPr>
      <w:r w:rsidRPr="00C533EE">
        <w:t xml:space="preserve">Sveriges nationella skogsprogram </w:t>
      </w:r>
    </w:p>
    <w:p w14:paraId="48487542" w14:textId="77777777" w:rsidR="009D6447" w:rsidRPr="00D060DB" w:rsidRDefault="009D6447" w:rsidP="009D6447">
      <w:pPr>
        <w:pStyle w:val="Brdtext"/>
        <w:rPr>
          <w:color w:val="000000" w:themeColor="text1"/>
        </w:rPr>
      </w:pPr>
      <w:r w:rsidRPr="00D060DB">
        <w:rPr>
          <w:rStyle w:val="normaltextrun1"/>
          <w:color w:val="000000" w:themeColor="text1"/>
        </w:rPr>
        <w:t>Strategin för Sveriges nationella skogsprogram</w:t>
      </w:r>
      <w:r w:rsidRPr="00D060DB">
        <w:rPr>
          <w:rStyle w:val="Fotnotsreferens"/>
          <w:color w:val="000000" w:themeColor="text1"/>
        </w:rPr>
        <w:footnoteReference w:id="91"/>
      </w:r>
      <w:r w:rsidRPr="00D060DB">
        <w:rPr>
          <w:rStyle w:val="normaltextrun1"/>
          <w:color w:val="000000" w:themeColor="text1"/>
        </w:rPr>
        <w:t xml:space="preserve"> beslutades av regeringen den 17 maj 2018. Arbetet inom det nationella skogsprogrammets strategi vägleds av programmets vision: ”Skogen, det gröna guldet, ska bidra med jobb och hållbar tillväxt i hela landet samt till utvecklingen av en växande bioekonomi.”</w:t>
      </w:r>
      <w:r w:rsidRPr="00D060DB">
        <w:rPr>
          <w:rStyle w:val="eop"/>
          <w:rFonts w:eastAsiaTheme="majorEastAsia"/>
          <w:color w:val="000000" w:themeColor="text1"/>
        </w:rPr>
        <w:t> </w:t>
      </w:r>
      <w:r w:rsidRPr="00D060DB">
        <w:rPr>
          <w:rStyle w:val="normaltextrun1"/>
          <w:color w:val="000000" w:themeColor="text1"/>
        </w:rPr>
        <w:t>Till strategin har en handlingsplan tagits fram</w:t>
      </w:r>
      <w:r w:rsidRPr="00D060DB">
        <w:rPr>
          <w:rStyle w:val="Fotnotsreferens"/>
          <w:color w:val="000000" w:themeColor="text1"/>
        </w:rPr>
        <w:footnoteReference w:id="92"/>
      </w:r>
      <w:r w:rsidRPr="00D060DB">
        <w:rPr>
          <w:rStyle w:val="normaltextrun1"/>
          <w:color w:val="000000" w:themeColor="text1"/>
        </w:rPr>
        <w:t xml:space="preserve"> vilken innehåller konkreta åtgärder utifrån skogsprogrammets vision och mål. Tillgången till hållbar biomassa från svenska skogar har en viktig roll att spela i den fortsatta övergången till ett fossilfritt samhälle. Handlingsplanen bidrar till Sveriges klimatarbete genom att fastställa mål och åtgärder i syfte att öka det nationella utbudet av biobaserade alternativ.</w:t>
      </w:r>
      <w:r w:rsidRPr="00D060DB">
        <w:rPr>
          <w:rStyle w:val="eop"/>
          <w:rFonts w:eastAsiaTheme="majorEastAsia"/>
          <w:b/>
          <w:color w:val="000000" w:themeColor="text1"/>
        </w:rPr>
        <w:t> </w:t>
      </w:r>
    </w:p>
    <w:p w14:paraId="1EC7311B" w14:textId="77777777" w:rsidR="009D6447" w:rsidRPr="00D060DB" w:rsidRDefault="009D6447" w:rsidP="001F7DD7">
      <w:pPr>
        <w:pStyle w:val="Rubrik5utannumrering"/>
        <w:numPr>
          <w:ilvl w:val="0"/>
          <w:numId w:val="0"/>
        </w:numPr>
        <w:rPr>
          <w:color w:val="000000" w:themeColor="text1"/>
        </w:rPr>
      </w:pPr>
      <w:r w:rsidRPr="00D060DB">
        <w:rPr>
          <w:color w:val="000000" w:themeColor="text1"/>
        </w:rPr>
        <w:t>Rådgivning och utbildning om skogsförvaltning</w:t>
      </w:r>
    </w:p>
    <w:p w14:paraId="5AB3A143" w14:textId="77777777" w:rsidR="009D6447" w:rsidRPr="00D060DB" w:rsidRDefault="009D6447" w:rsidP="009D6447">
      <w:pPr>
        <w:pStyle w:val="Brdtext"/>
        <w:rPr>
          <w:color w:val="000000" w:themeColor="text1"/>
        </w:rPr>
      </w:pPr>
      <w:r w:rsidRPr="00D060DB">
        <w:rPr>
          <w:color w:val="000000" w:themeColor="text1"/>
        </w:rPr>
        <w:t>Skogsstyrelsen tillhandahåller information till skogsägare om hur klimatförändringar kommer att påverka deras skogar. Skogsstyrelsen ger också vägledning om hur man bäst brukar och förvaltar sina skogar med ägarens specifika mål i åtanke.</w:t>
      </w:r>
    </w:p>
    <w:p w14:paraId="383E79FB" w14:textId="77777777" w:rsidR="009D6447" w:rsidRPr="00D060DB" w:rsidRDefault="009D6447" w:rsidP="001F7DD7">
      <w:pPr>
        <w:pStyle w:val="Rubrik5"/>
        <w:numPr>
          <w:ilvl w:val="0"/>
          <w:numId w:val="0"/>
        </w:numPr>
        <w:rPr>
          <w:color w:val="000000" w:themeColor="text1"/>
        </w:rPr>
      </w:pPr>
      <w:r w:rsidRPr="00D060DB">
        <w:rPr>
          <w:color w:val="000000" w:themeColor="text1"/>
        </w:rPr>
        <w:lastRenderedPageBreak/>
        <w:t>Energitillförselsektorn</w:t>
      </w:r>
    </w:p>
    <w:p w14:paraId="4FDA6893" w14:textId="77777777" w:rsidR="009D6447" w:rsidRPr="00D060DB" w:rsidRDefault="009D6447" w:rsidP="009D6447">
      <w:pPr>
        <w:pStyle w:val="Brdtext"/>
        <w:contextualSpacing/>
        <w:rPr>
          <w:color w:val="000000" w:themeColor="text1"/>
        </w:rPr>
      </w:pPr>
      <w:r w:rsidRPr="00D060DB">
        <w:rPr>
          <w:color w:val="000000" w:themeColor="text1"/>
        </w:rPr>
        <w:t>Styrmedel och åtgärder för denna sektor beskrivs i avsnitt 3.1.2.</w:t>
      </w:r>
    </w:p>
    <w:p w14:paraId="08EAB9CE" w14:textId="77777777" w:rsidR="009D6447" w:rsidRPr="00D060DB" w:rsidRDefault="009D6447" w:rsidP="001F7DD7">
      <w:pPr>
        <w:pStyle w:val="Rubrik5"/>
        <w:numPr>
          <w:ilvl w:val="0"/>
          <w:numId w:val="0"/>
        </w:numPr>
        <w:rPr>
          <w:color w:val="000000" w:themeColor="text1"/>
        </w:rPr>
      </w:pPr>
      <w:r w:rsidRPr="00D060DB">
        <w:rPr>
          <w:color w:val="000000" w:themeColor="text1"/>
        </w:rPr>
        <w:t xml:space="preserve">Bostäder- och servicesektorn </w:t>
      </w:r>
    </w:p>
    <w:p w14:paraId="2FE6C49E" w14:textId="77777777" w:rsidR="009D6447" w:rsidRPr="00D060DB" w:rsidRDefault="009D6447" w:rsidP="009D6447">
      <w:pPr>
        <w:pStyle w:val="Brdtext"/>
        <w:contextualSpacing/>
        <w:rPr>
          <w:color w:val="000000" w:themeColor="text1"/>
        </w:rPr>
      </w:pPr>
      <w:r w:rsidRPr="00D060DB">
        <w:rPr>
          <w:color w:val="000000" w:themeColor="text1"/>
        </w:rPr>
        <w:t xml:space="preserve">Styrmedel och åtgärder för denna sektor beskrivs i avsnitt 3.2. </w:t>
      </w:r>
    </w:p>
    <w:p w14:paraId="43119E64" w14:textId="77777777" w:rsidR="009D6447" w:rsidRPr="00D060DB" w:rsidRDefault="009D6447" w:rsidP="001F7DD7">
      <w:pPr>
        <w:pStyle w:val="Rubrik5"/>
        <w:numPr>
          <w:ilvl w:val="0"/>
          <w:numId w:val="0"/>
        </w:numPr>
        <w:rPr>
          <w:color w:val="000000" w:themeColor="text1"/>
        </w:rPr>
      </w:pPr>
      <w:r w:rsidRPr="00D060DB">
        <w:rPr>
          <w:color w:val="000000" w:themeColor="text1"/>
        </w:rPr>
        <w:t xml:space="preserve">Industrisektorn </w:t>
      </w:r>
    </w:p>
    <w:p w14:paraId="15F636A0" w14:textId="77777777" w:rsidR="009D6447" w:rsidRPr="00D060DB" w:rsidRDefault="009D6447" w:rsidP="009D6447">
      <w:pPr>
        <w:pStyle w:val="Brdtext"/>
        <w:rPr>
          <w:color w:val="000000" w:themeColor="text1"/>
        </w:rPr>
      </w:pPr>
      <w:r w:rsidRPr="00D060DB">
        <w:rPr>
          <w:color w:val="000000" w:themeColor="text1"/>
        </w:rPr>
        <w:t>Industriklivet är en statlig</w:t>
      </w:r>
      <w:r w:rsidRPr="00D060DB" w:rsidDel="00676217">
        <w:rPr>
          <w:color w:val="000000" w:themeColor="text1"/>
        </w:rPr>
        <w:t xml:space="preserve"> </w:t>
      </w:r>
      <w:r w:rsidRPr="00D060DB">
        <w:rPr>
          <w:color w:val="000000" w:themeColor="text1"/>
        </w:rPr>
        <w:t>satsning som stödjer utveckling av teknik och processer för att reducera de processrelaterade växthusgasutsläppen i den svenska industrin. Detta beskrivs i avsnitt 4.6. Övriga styrmedel och åtgärder för sektorn beskrivs i avsnitt 3.2.</w:t>
      </w:r>
    </w:p>
    <w:p w14:paraId="219A58DD" w14:textId="77777777" w:rsidR="009D6447" w:rsidRPr="00D060DB" w:rsidRDefault="009D6447" w:rsidP="00E4509E">
      <w:pPr>
        <w:pStyle w:val="Rubrik4"/>
      </w:pPr>
      <w:r w:rsidRPr="00D060DB">
        <w:t>I relevanta fall, regionalt samarbete på detta område</w:t>
      </w:r>
    </w:p>
    <w:p w14:paraId="394FEDBA" w14:textId="77777777" w:rsidR="009D6447" w:rsidRPr="00D060DB" w:rsidRDefault="009D6447" w:rsidP="009D6447">
      <w:pPr>
        <w:pStyle w:val="Brdtext"/>
        <w:rPr>
          <w:color w:val="000000" w:themeColor="text1"/>
        </w:rPr>
      </w:pPr>
      <w:r w:rsidRPr="00D060DB">
        <w:rPr>
          <w:color w:val="000000" w:themeColor="text1"/>
        </w:rPr>
        <w:t>De nordiska statsministrarna antog i januari 2019 en deklaration där länderna förbinder sig att arbeta för koldioxidneutralitet i de nordiska länderna. Deklarationen pekar ut ett stort antal områden för ökat nordiskt samarbete och ett arbete har inletts för att identifiera nya möjliga samarbetsområden. I augusti 2019 antog statsministrarna också en ny vision för det nordiska samarbetet som innebär att Norden ska bli världens mest hållbara och integrerade region till 2030. Insatser på klimatområdet står i centrum även här. Nordiska företag och nordiska hållbarhetslösningar har stor potential att spela en nyckelroll i den gröna omställningen av den globala ekonomin.</w:t>
      </w:r>
    </w:p>
    <w:p w14:paraId="4A5FD16F" w14:textId="77777777" w:rsidR="009D6447" w:rsidRPr="00D060DB" w:rsidRDefault="009D6447" w:rsidP="009D6447">
      <w:pPr>
        <w:pStyle w:val="Brdtext"/>
        <w:rPr>
          <w:color w:val="000000" w:themeColor="text1"/>
        </w:rPr>
      </w:pPr>
      <w:r w:rsidRPr="00D060DB">
        <w:rPr>
          <w:color w:val="000000" w:themeColor="text1"/>
        </w:rPr>
        <w:t>Nordiska erfarenheter och nordiskt kunnande kan bidra till att främja höjd ambition under Parisavtalet och också främja dialog med andra länder i internationella förhandlingar. Det nordiska samarbetsprogrammet för miljö och klimat 2019–2024, som förhandlades fram under svensk ledning, har därför som målsättning att de nordiska länderna ska bidra till ett ambitiöst genomförande av Parisavtalet och fortsatt vara föregångare i den nödvändiga klimatomställningen. Under 2022 åtog sig nordiska ministerrådet att arbeta för en grön och jämställd nordisk region</w:t>
      </w:r>
      <w:r w:rsidRPr="00D060DB">
        <w:rPr>
          <w:rStyle w:val="Fotnotsreferens"/>
          <w:color w:val="000000" w:themeColor="text1"/>
        </w:rPr>
        <w:footnoteReference w:id="93"/>
      </w:r>
      <w:r w:rsidRPr="00D060DB">
        <w:rPr>
          <w:color w:val="000000" w:themeColor="text1"/>
        </w:rPr>
        <w:t>.</w:t>
      </w:r>
    </w:p>
    <w:p w14:paraId="58F2797F" w14:textId="77777777" w:rsidR="009D6447" w:rsidRPr="00D060DB" w:rsidRDefault="009D6447" w:rsidP="009D6447">
      <w:pPr>
        <w:pStyle w:val="Brdtext"/>
        <w:rPr>
          <w:color w:val="000000" w:themeColor="text1"/>
        </w:rPr>
      </w:pPr>
      <w:r w:rsidRPr="00D060DB">
        <w:rPr>
          <w:color w:val="000000" w:themeColor="text1"/>
        </w:rPr>
        <w:t xml:space="preserve">Nordiska miljöfinansieringsbolaget (NEFCO) spelar en viktig roll i den gröna omställningen. </w:t>
      </w:r>
      <w:proofErr w:type="spellStart"/>
      <w:r w:rsidRPr="00D060DB">
        <w:rPr>
          <w:color w:val="000000" w:themeColor="text1"/>
        </w:rPr>
        <w:t>NEFCO:s</w:t>
      </w:r>
      <w:proofErr w:type="spellEnd"/>
      <w:r w:rsidRPr="00D060DB">
        <w:rPr>
          <w:color w:val="000000" w:themeColor="text1"/>
        </w:rPr>
        <w:t xml:space="preserve"> fokusområden klimat, grön tillväxt, Östersjön samt Arktis och Barents ligger väl i linje med regeringens prioriteringar. NEFCO är vidare den enda institution i Norden som är ackrediterad till den Gröna klimatfonden, GCF, vilket möjliggör och underlättar för nordiska aktörer att genomföra klimatåtgärder genom samarbete med fonden. </w:t>
      </w:r>
    </w:p>
    <w:p w14:paraId="692BE5BC" w14:textId="77777777" w:rsidR="009D6447" w:rsidRPr="00D060DB" w:rsidRDefault="009D6447" w:rsidP="001D183E">
      <w:pPr>
        <w:pStyle w:val="Rubrik4"/>
      </w:pPr>
      <w:r w:rsidRPr="00D060DB">
        <w:lastRenderedPageBreak/>
        <w:t>I tillämpliga fall finansieringsåtgärder inklusive unionsstöd och användningen av unionsmedel på detta område på nationell nivå utan att det påverkar tillämpningen av reglerna om statligt stöd</w:t>
      </w:r>
    </w:p>
    <w:p w14:paraId="54194D04" w14:textId="5B4835C9" w:rsidR="009D6447" w:rsidRPr="00D060DB" w:rsidRDefault="009D6447" w:rsidP="001F7DD7">
      <w:pPr>
        <w:pStyle w:val="Rubrik3"/>
      </w:pPr>
      <w:bookmarkStart w:id="105" w:name="_Toc30060323"/>
      <w:r w:rsidRPr="00D060DB">
        <w:t>Förnybar energi</w:t>
      </w:r>
      <w:bookmarkEnd w:id="105"/>
    </w:p>
    <w:p w14:paraId="69AC659F" w14:textId="77777777" w:rsidR="009D6447" w:rsidRPr="00D060DB" w:rsidRDefault="009D6447" w:rsidP="001D183E">
      <w:pPr>
        <w:pStyle w:val="Rubrik4"/>
      </w:pPr>
      <w:r w:rsidRPr="00D060DB">
        <w:t>Styrmedel och åtgärder för att uppnå det nationella bidraget till det bindande målet för 2030 på unionsnivå för förnybar energi och de utvecklingsbanor som anges i artikel 4 a.2 och, i tillämpliga eller förekommande fall, de uppgifter som avses i punkt 2.1.2 i denna bilaga, inklusive sektors- och teknikspecifika åtgärder</w:t>
      </w:r>
    </w:p>
    <w:p w14:paraId="15C3766E" w14:textId="77777777" w:rsidR="009D6447" w:rsidRPr="00D060DB" w:rsidRDefault="009D6447" w:rsidP="001F7DD7">
      <w:pPr>
        <w:pStyle w:val="Rubrik5"/>
        <w:numPr>
          <w:ilvl w:val="0"/>
          <w:numId w:val="0"/>
        </w:numPr>
        <w:rPr>
          <w:color w:val="000000" w:themeColor="text1"/>
        </w:rPr>
      </w:pPr>
      <w:r w:rsidRPr="00D060DB">
        <w:rPr>
          <w:color w:val="000000" w:themeColor="text1"/>
        </w:rPr>
        <w:t>Elcertifikatsystemet</w:t>
      </w:r>
    </w:p>
    <w:p w14:paraId="06A3227F" w14:textId="77777777" w:rsidR="009D6447" w:rsidRPr="00D060DB" w:rsidRDefault="009D6447" w:rsidP="009D6447">
      <w:pPr>
        <w:pStyle w:val="Brdtext"/>
        <w:rPr>
          <w:color w:val="000000" w:themeColor="text1"/>
        </w:rPr>
      </w:pPr>
      <w:r w:rsidRPr="00D060DB">
        <w:rPr>
          <w:color w:val="000000" w:themeColor="text1"/>
        </w:rPr>
        <w:t>Syftet med elcertifikatsystemet</w:t>
      </w:r>
      <w:r w:rsidRPr="00D060DB">
        <w:rPr>
          <w:rStyle w:val="Fotnotsreferens"/>
          <w:color w:val="000000" w:themeColor="text1"/>
        </w:rPr>
        <w:footnoteReference w:id="94"/>
      </w:r>
      <w:r w:rsidRPr="00D060DB">
        <w:rPr>
          <w:color w:val="000000" w:themeColor="text1"/>
        </w:rPr>
        <w:t xml:space="preserve"> är att stimulera utbyggnaden av förnybar el. Systemet har funnits i Sverige sedan 2003 och sedan 2012 är systemet gemensamt med Norge. Länderna hade ett gemensamt mål som innebar att elcertifikatsystemet skulle bidra till 28,4 TWh förnybar elproduktion till ut</w:t>
      </w:r>
      <w:r w:rsidRPr="00D060DB">
        <w:rPr>
          <w:color w:val="000000" w:themeColor="text1"/>
        </w:rPr>
        <w:softHyphen/>
        <w:t>gången av 2020. Sverige åtog sig att finansiera 15,2 TWh och Nor</w:t>
      </w:r>
      <w:r w:rsidRPr="00D060DB">
        <w:rPr>
          <w:color w:val="000000" w:themeColor="text1"/>
        </w:rPr>
        <w:softHyphen/>
        <w:t>ge 13,2 TWh, men det var upp till marknaden att bestämma var och när den nya produktionen skulle ske.</w:t>
      </w:r>
    </w:p>
    <w:p w14:paraId="3B6F0F05" w14:textId="77777777" w:rsidR="009D6447" w:rsidRPr="00D060DB" w:rsidRDefault="009D6447" w:rsidP="009D6447">
      <w:pPr>
        <w:pStyle w:val="Brdtext"/>
        <w:rPr>
          <w:color w:val="000000" w:themeColor="text1"/>
        </w:rPr>
      </w:pPr>
      <w:r w:rsidRPr="00D060DB">
        <w:rPr>
          <w:color w:val="000000" w:themeColor="text1"/>
        </w:rPr>
        <w:t>Den svenska regeringen beslutade under 2017 att förlänga elcertifikatsyste</w:t>
      </w:r>
      <w:r w:rsidRPr="00D060DB">
        <w:rPr>
          <w:color w:val="000000" w:themeColor="text1"/>
        </w:rPr>
        <w:softHyphen/>
        <w:t>met till 2045 och att införa ett mål om ytterligare 18 TWh till 2030 som endast gäller för Sverige. Den snabba utbyggnaden av förnybar elproduktion har dock lett till att målet nåddes redan 2021. Till följd av detta är tillkommande elproduktionsanläggningar sen 2022 inte berättigade elcertifikat och systemet kommer att avskaffas till slutet på 2035.</w:t>
      </w:r>
    </w:p>
    <w:p w14:paraId="2EA00517" w14:textId="77777777" w:rsidR="009D6447" w:rsidRPr="00D060DB" w:rsidRDefault="009D6447" w:rsidP="009D6447">
      <w:pPr>
        <w:pStyle w:val="Brdtext"/>
        <w:rPr>
          <w:color w:val="000000" w:themeColor="text1"/>
        </w:rPr>
      </w:pPr>
      <w:r w:rsidRPr="00D060DB">
        <w:rPr>
          <w:color w:val="000000" w:themeColor="text1"/>
        </w:rPr>
        <w:t>Systemet fungerar som sådant att de elproducenter vars elproduktion uppfyller kraven i lagen (2011:1200) om elcertifikat får ett elcertifikat för varje megawattimme (MWh) el som de producerar och som sedan kan säljas på en öppen marknad. Efterfrågan på elcertifikat skapas då alla elleverantörer samt vissa elanvändare är skyldiga att köpa elcertifikat motsvarande en viss andel (kvot) av deras elförsäljning/användning. Fram tills 2020 ökade kvoten successivt från år till år och därmed mängden elcertifikat som elleverantörerna skulle köpa vilket medför en ökande efterfrågan på elcertifikat.</w:t>
      </w:r>
    </w:p>
    <w:p w14:paraId="4BF007C4" w14:textId="77777777" w:rsidR="009D6447" w:rsidRPr="00D060DB" w:rsidRDefault="009D6447" w:rsidP="001F7DD7">
      <w:pPr>
        <w:pStyle w:val="Rubrik5"/>
        <w:numPr>
          <w:ilvl w:val="0"/>
          <w:numId w:val="0"/>
        </w:numPr>
        <w:rPr>
          <w:color w:val="000000" w:themeColor="text1"/>
        </w:rPr>
      </w:pPr>
      <w:r w:rsidRPr="00D060DB">
        <w:rPr>
          <w:color w:val="000000" w:themeColor="text1"/>
        </w:rPr>
        <w:lastRenderedPageBreak/>
        <w:t>Skattenedsättning för mikroproduktion av förnybar el som matas in på nätet</w:t>
      </w:r>
    </w:p>
    <w:p w14:paraId="5266BDD3" w14:textId="77777777" w:rsidR="009D6447" w:rsidRPr="00D060DB" w:rsidRDefault="009D6447" w:rsidP="009D6447">
      <w:pPr>
        <w:pStyle w:val="Brdtext"/>
        <w:rPr>
          <w:color w:val="000000" w:themeColor="text1"/>
        </w:rPr>
      </w:pPr>
      <w:r w:rsidRPr="00D060DB">
        <w:rPr>
          <w:color w:val="000000" w:themeColor="text1"/>
        </w:rPr>
        <w:t>För att underlätta för privatpersoner och företag att investera i elproduktion från förnybara energikällor för eget bruk får mikroproducenter sedan 2015 ekonomisk kompensation för den överskottsel de matar in på nätet.</w:t>
      </w:r>
      <w:r w:rsidRPr="00D060DB">
        <w:rPr>
          <w:rStyle w:val="Fotnotsreferens"/>
          <w:color w:val="000000" w:themeColor="text1"/>
        </w:rPr>
        <w:footnoteReference w:id="95"/>
      </w:r>
    </w:p>
    <w:p w14:paraId="4A8D1667" w14:textId="77777777" w:rsidR="009D6447" w:rsidRPr="00D060DB" w:rsidRDefault="009D6447" w:rsidP="009D6447">
      <w:pPr>
        <w:pStyle w:val="Brdtext"/>
        <w:rPr>
          <w:color w:val="000000" w:themeColor="text1"/>
        </w:rPr>
      </w:pPr>
      <w:r w:rsidRPr="00D060DB">
        <w:rPr>
          <w:color w:val="000000" w:themeColor="text1"/>
        </w:rPr>
        <w:t xml:space="preserve">Skattenedsättningen är 60 öre/kWh för den överskottsel som matas in i en anslutningspunkt med en säkring om högst 100 ampere under ett kalenderår. Taket för nedsättningen är 18 000 kronor/år. </w:t>
      </w:r>
      <w:bookmarkStart w:id="106" w:name="_Hlk496165946"/>
      <w:bookmarkEnd w:id="106"/>
    </w:p>
    <w:p w14:paraId="21A14396" w14:textId="77777777" w:rsidR="009D6447" w:rsidRPr="00D060DB" w:rsidRDefault="009D6447" w:rsidP="001F7DD7">
      <w:pPr>
        <w:pStyle w:val="Rubrik5"/>
        <w:numPr>
          <w:ilvl w:val="0"/>
          <w:numId w:val="0"/>
        </w:numPr>
        <w:rPr>
          <w:color w:val="000000" w:themeColor="text1"/>
        </w:rPr>
      </w:pPr>
      <w:r w:rsidRPr="00D060DB">
        <w:rPr>
          <w:color w:val="000000" w:themeColor="text1"/>
        </w:rPr>
        <w:t>Nedsatt energiskatt för mikroproduktion av förnybar el för egenanvändning</w:t>
      </w:r>
    </w:p>
    <w:p w14:paraId="42AAA6FC" w14:textId="77777777" w:rsidR="009D6447" w:rsidRPr="00D060DB" w:rsidRDefault="009D6447" w:rsidP="009D6447">
      <w:pPr>
        <w:pStyle w:val="Brdtext"/>
        <w:rPr>
          <w:color w:val="000000" w:themeColor="text1"/>
        </w:rPr>
      </w:pPr>
      <w:r w:rsidRPr="00D060DB">
        <w:rPr>
          <w:color w:val="000000" w:themeColor="text1"/>
        </w:rPr>
        <w:t xml:space="preserve">Undantag från skatteplikt gäller för elektrisk kraft, som framställts i en anläggning av installerad generatoreffekt mindre än 100 kW av en producent som förfogar över en sammanlagd installerad generatoreffekt av mindre än 100 kW och som inte har överförts till ett ledningsnät, som omfattas av nätkoncession och som meddelats med stöd av 2 kap. ellagen (1997:857). </w:t>
      </w:r>
    </w:p>
    <w:p w14:paraId="27D4F50E" w14:textId="77777777" w:rsidR="009D6447" w:rsidRPr="00D060DB" w:rsidRDefault="009D6447" w:rsidP="009D6447">
      <w:pPr>
        <w:pStyle w:val="Brdtext"/>
        <w:rPr>
          <w:color w:val="000000" w:themeColor="text1"/>
        </w:rPr>
      </w:pPr>
      <w:r w:rsidRPr="00D060DB">
        <w:rPr>
          <w:color w:val="000000" w:themeColor="text1"/>
        </w:rPr>
        <w:t xml:space="preserve">Vad som ovan avses med installerad generatoreffekt om 100 kW ska för elektrisk kraft som framställs från vind eller vågor motsvaras av 250 kW installerad generatoreffekt, sol motsvaras av 500 kW installerad toppeffekt och annan energikälla utan generator motsvaras av 100 kW installerad effekt. När elektrisk kraft framställs från olika källor ska de installerade effekterna läggas samman. </w:t>
      </w:r>
    </w:p>
    <w:p w14:paraId="2FC9D5F4" w14:textId="77777777" w:rsidR="009D6447" w:rsidRPr="00D060DB" w:rsidRDefault="009D6447" w:rsidP="009D6447">
      <w:pPr>
        <w:pStyle w:val="Brdtext"/>
        <w:rPr>
          <w:color w:val="000000" w:themeColor="text1"/>
        </w:rPr>
      </w:pPr>
      <w:r w:rsidRPr="00D060DB">
        <w:rPr>
          <w:color w:val="000000" w:themeColor="text1"/>
        </w:rPr>
        <w:t xml:space="preserve">Om producentens totala generatoreffekt överstiger 100 kW eller motsvarande, men den enskilda anläggningen inte gör det och elen inte överförts till koncessionspliktigt nät kan fullt avdrag göras på energiskatten. </w:t>
      </w:r>
    </w:p>
    <w:p w14:paraId="6D21D07F" w14:textId="77777777" w:rsidR="009D6447" w:rsidRPr="00D060DB" w:rsidRDefault="009D6447" w:rsidP="001F7DD7">
      <w:pPr>
        <w:pStyle w:val="Rubrik5"/>
        <w:numPr>
          <w:ilvl w:val="0"/>
          <w:numId w:val="0"/>
        </w:numPr>
        <w:rPr>
          <w:color w:val="000000" w:themeColor="text1"/>
        </w:rPr>
      </w:pPr>
      <w:r w:rsidRPr="00D060DB">
        <w:rPr>
          <w:color w:val="000000" w:themeColor="text1"/>
        </w:rPr>
        <w:t xml:space="preserve">Skattereduktion för grön teknik </w:t>
      </w:r>
    </w:p>
    <w:p w14:paraId="454896B1" w14:textId="758B3D89" w:rsidR="009D6447" w:rsidRPr="00D060DB" w:rsidRDefault="009D6447" w:rsidP="009D6447">
      <w:pPr>
        <w:pStyle w:val="Brdtext"/>
        <w:rPr>
          <w:color w:val="000000" w:themeColor="text1"/>
        </w:rPr>
      </w:pPr>
      <w:r w:rsidRPr="00D060DB">
        <w:rPr>
          <w:color w:val="000000" w:themeColor="text1"/>
        </w:rPr>
        <w:t>Sedan 1 januari 2021 kan privatpersoner söka skattereduktion för installation av grön teknik</w:t>
      </w:r>
      <w:r w:rsidRPr="00D060DB">
        <w:rPr>
          <w:rStyle w:val="Fotnotsreferens"/>
          <w:color w:val="000000" w:themeColor="text1"/>
        </w:rPr>
        <w:footnoteReference w:id="96"/>
      </w:r>
      <w:r w:rsidRPr="00D060DB">
        <w:rPr>
          <w:color w:val="000000" w:themeColor="text1"/>
        </w:rPr>
        <w:t xml:space="preserve">. En skattereduktion om 20 procent kan fås för installation av nätanslutet </w:t>
      </w:r>
      <w:r w:rsidR="000C3462" w:rsidRPr="00D060DB">
        <w:rPr>
          <w:color w:val="000000" w:themeColor="text1"/>
        </w:rPr>
        <w:t>solcellssystem</w:t>
      </w:r>
      <w:r w:rsidRPr="00D060DB">
        <w:rPr>
          <w:color w:val="000000" w:themeColor="text1"/>
        </w:rPr>
        <w:t xml:space="preserve"> medan en skattereduktion om 50 procent kan fås för installation av system för lagring av egenproducerad elenergi (samt för installation av laddningspunkt till elfordon). Skattereduktionen baseras på kostnaden för arbetet och material och har ett takbelopp på 50 000 kronor. </w:t>
      </w:r>
    </w:p>
    <w:p w14:paraId="0CC9D633" w14:textId="77777777" w:rsidR="009D6447" w:rsidRPr="00D060DB" w:rsidRDefault="009D6447" w:rsidP="009D6447">
      <w:pPr>
        <w:pStyle w:val="Brdtext"/>
        <w:rPr>
          <w:color w:val="000000" w:themeColor="text1"/>
        </w:rPr>
      </w:pPr>
      <w:r w:rsidRPr="00D060DB">
        <w:rPr>
          <w:color w:val="000000" w:themeColor="text1"/>
        </w:rPr>
        <w:t xml:space="preserve">Skattereduktionen för grön teknik ersatte det tidigare statliga stödet för installation av solceller samt stöd till energilager för egenproducerad energi. </w:t>
      </w:r>
    </w:p>
    <w:p w14:paraId="362B2A76" w14:textId="77777777" w:rsidR="009D6447" w:rsidRPr="00D060DB" w:rsidRDefault="009D6447" w:rsidP="0028067C">
      <w:pPr>
        <w:pStyle w:val="Rubrik5"/>
        <w:numPr>
          <w:ilvl w:val="0"/>
          <w:numId w:val="0"/>
        </w:numPr>
        <w:rPr>
          <w:color w:val="000000" w:themeColor="text1"/>
        </w:rPr>
      </w:pPr>
      <w:r w:rsidRPr="00D060DB">
        <w:rPr>
          <w:color w:val="000000" w:themeColor="text1"/>
        </w:rPr>
        <w:t>Återbetalning av energiskatt för el efter batterilagring</w:t>
      </w:r>
    </w:p>
    <w:p w14:paraId="3108B2BB" w14:textId="77777777" w:rsidR="009D6447" w:rsidRPr="00D060DB" w:rsidRDefault="009D6447" w:rsidP="009D6447">
      <w:pPr>
        <w:pStyle w:val="Brdtext"/>
        <w:rPr>
          <w:color w:val="000000" w:themeColor="text1"/>
        </w:rPr>
      </w:pPr>
      <w:r w:rsidRPr="00D060DB">
        <w:rPr>
          <w:color w:val="000000" w:themeColor="text1"/>
        </w:rPr>
        <w:t xml:space="preserve">Från och med den 1 januari 2019 finns enligt 11 kap. 13 § i lagen (1994:1776) om skatt på energi möjligheten att ansöka om återbetalning av energiskatt på el som </w:t>
      </w:r>
      <w:r w:rsidRPr="00D060DB">
        <w:rPr>
          <w:color w:val="000000" w:themeColor="text1"/>
        </w:rPr>
        <w:lastRenderedPageBreak/>
        <w:t xml:space="preserve">matats ut från ett koncessionspliktigt elnät, lagrats och sedan matas tillbaka till samma koncessionspliktiga elnät igen. Detta för att undvika en oavsiktlig dubbelbeskattning. </w:t>
      </w:r>
    </w:p>
    <w:p w14:paraId="35BD7CD0" w14:textId="77777777" w:rsidR="009D6447" w:rsidRPr="00D060DB" w:rsidRDefault="009D6447" w:rsidP="00431D71">
      <w:pPr>
        <w:pStyle w:val="Rubrik4"/>
      </w:pPr>
      <w:r w:rsidRPr="00D060DB">
        <w:t>I relevanta fall, särskilda åtgärder för regionalt samarbete samt, som ett alternativ, den beräknade överskottsproduktion av energi från förnybara energikällor som skulle kunna överföras till andra medlemsstater för att uppnå det nationella bidrag och de utvecklingsbanor som avses i punkt 2.1.2</w:t>
      </w:r>
    </w:p>
    <w:p w14:paraId="4169F8FA" w14:textId="2AF1F56A" w:rsidR="009D6447" w:rsidRPr="00D060DB" w:rsidRDefault="009D6447" w:rsidP="009D6447">
      <w:pPr>
        <w:pStyle w:val="Brdtext"/>
        <w:spacing w:before="100" w:beforeAutospacing="1"/>
        <w:rPr>
          <w:color w:val="000000" w:themeColor="text1"/>
        </w:rPr>
      </w:pPr>
      <w:r w:rsidRPr="00D060DB">
        <w:rPr>
          <w:color w:val="000000" w:themeColor="text1"/>
        </w:rPr>
        <w:t xml:space="preserve">Sverige och Norge har sedan 2011 en gemensam </w:t>
      </w:r>
      <w:r w:rsidR="00ED7881" w:rsidRPr="00D060DB">
        <w:rPr>
          <w:color w:val="000000" w:themeColor="text1"/>
        </w:rPr>
        <w:t>elcertifikatmarknad</w:t>
      </w:r>
      <w:r w:rsidRPr="00D060DB">
        <w:rPr>
          <w:color w:val="000000" w:themeColor="text1"/>
        </w:rPr>
        <w:t xml:space="preserve"> som regleras i ett bilateralt avtal mellan länderna. Målet för den med Norge gemensamma elcertifikatmarknaden var att öka den förnybara elproduktionen med 28,4 TWh mellan åren 2012 och 2020. Sverige skulle finansiera 15,2 TWh och Norge skulle finansiera 13,2 TWh, men det var upp till marknaden att bestämma var och när den nya produktionen skulle ske. Sverige hade även som mål att öka den förnybara elproduktionen med ytterligare 18 TWh till 2030. Ökningen med 18 TWh skulle enbart finansieras av Sverige. Detta mål nåddes dock redan 2021.</w:t>
      </w:r>
    </w:p>
    <w:p w14:paraId="19815841" w14:textId="3AFD8C7D" w:rsidR="009D6447" w:rsidRPr="00D060DB" w:rsidRDefault="009D6447" w:rsidP="009D6447">
      <w:pPr>
        <w:pStyle w:val="Brdtext"/>
        <w:rPr>
          <w:color w:val="000000" w:themeColor="text1"/>
        </w:rPr>
      </w:pPr>
      <w:r w:rsidRPr="00D060DB">
        <w:rPr>
          <w:color w:val="000000" w:themeColor="text1"/>
        </w:rPr>
        <w:t>Enligt avtalet mellan Sverige och Norge ska rapporteringen baseras på en fördelning av elproduktionen med 50 procent till varje land till dess att varje part har tillgodoräknat sig 13,2 TWh var och därefter med 100 procent till Sverige (artikel 14, punkt 2)</w:t>
      </w:r>
      <w:r w:rsidR="000C6162" w:rsidRPr="00D060DB">
        <w:rPr>
          <w:color w:val="000000" w:themeColor="text1"/>
        </w:rPr>
        <w:t>.)</w:t>
      </w:r>
      <w:r w:rsidRPr="00D060DB">
        <w:rPr>
          <w:color w:val="000000" w:themeColor="text1"/>
        </w:rPr>
        <w:t xml:space="preserve">. I och med att produktion motsvarande </w:t>
      </w:r>
      <w:r w:rsidRPr="00D060DB">
        <w:rPr>
          <w:rStyle w:val="ui-provider"/>
          <w:color w:val="000000" w:themeColor="text1"/>
        </w:rPr>
        <w:t xml:space="preserve">35,4 TWh i Sverige samt 21,2 TWh i Norge tagits i drift enligt 2022 års statistik har uppsatta mål inom elcertifikatsystemet uppnåtts och överträffats. </w:t>
      </w:r>
    </w:p>
    <w:p w14:paraId="12236964" w14:textId="77777777" w:rsidR="009D6447" w:rsidRPr="00D060DB" w:rsidRDefault="009D6447" w:rsidP="00431D71">
      <w:pPr>
        <w:pStyle w:val="Rubrik4"/>
      </w:pPr>
      <w:bookmarkStart w:id="107" w:name="_Hlk10623248"/>
      <w:r w:rsidRPr="00D060DB">
        <w:t>Särskilda åtgärder för finansiellt stöd, i tillämpliga fall inklusive unionsstöd och användningen av unionsmedel för att främja produktionen och användningen av energi från förnybara energikällor inom sektorn för el, värme och kyla samt transport</w:t>
      </w:r>
      <w:bookmarkEnd w:id="107"/>
    </w:p>
    <w:p w14:paraId="738EE882" w14:textId="77777777" w:rsidR="009D6447" w:rsidRPr="00D060DB" w:rsidRDefault="009D6447" w:rsidP="009D6447">
      <w:pPr>
        <w:pStyle w:val="Brdtext"/>
        <w:rPr>
          <w:color w:val="000000" w:themeColor="text1"/>
        </w:rPr>
      </w:pPr>
      <w:r w:rsidRPr="00D060DB">
        <w:rPr>
          <w:color w:val="000000" w:themeColor="text1"/>
        </w:rPr>
        <w:t>Se 3.1.1.1 och 3.1.2.1. Därutöver kan nämnas Fonden för ett sammanlänkat Europa (</w:t>
      </w:r>
      <w:proofErr w:type="spellStart"/>
      <w:r w:rsidRPr="00D060DB">
        <w:rPr>
          <w:color w:val="000000" w:themeColor="text1"/>
        </w:rPr>
        <w:t>Connecting</w:t>
      </w:r>
      <w:proofErr w:type="spellEnd"/>
      <w:r w:rsidRPr="00D060DB">
        <w:rPr>
          <w:color w:val="000000" w:themeColor="text1"/>
        </w:rPr>
        <w:t xml:space="preserve"> </w:t>
      </w:r>
      <w:proofErr w:type="spellStart"/>
      <w:r w:rsidRPr="00D060DB">
        <w:rPr>
          <w:color w:val="000000" w:themeColor="text1"/>
        </w:rPr>
        <w:t>Europe</w:t>
      </w:r>
      <w:proofErr w:type="spellEnd"/>
      <w:r w:rsidRPr="00D060DB">
        <w:rPr>
          <w:color w:val="000000" w:themeColor="text1"/>
        </w:rPr>
        <w:t xml:space="preserve"> </w:t>
      </w:r>
      <w:proofErr w:type="spellStart"/>
      <w:r w:rsidRPr="00D060DB">
        <w:rPr>
          <w:color w:val="000000" w:themeColor="text1"/>
        </w:rPr>
        <w:t>Facility</w:t>
      </w:r>
      <w:proofErr w:type="spellEnd"/>
      <w:r w:rsidRPr="00D060DB">
        <w:rPr>
          <w:color w:val="000000" w:themeColor="text1"/>
        </w:rPr>
        <w:t>, CEF) som syftar till att åtgärda brister, främst vad gäller de gränsöverskridande delarna, inom de europeiska transport-, energi- och telekomnäten. Fonden ska bidra till förbättrad konkurrenskraft inom EU liksom till ekonomisk, social och territoriell sammanhållning och har under åren beviljat medel till svenska projekt.</w:t>
      </w:r>
    </w:p>
    <w:p w14:paraId="4C7AB27F" w14:textId="77777777" w:rsidR="009D6447" w:rsidRPr="00D060DB" w:rsidRDefault="009D6447" w:rsidP="00431D71">
      <w:pPr>
        <w:pStyle w:val="Rubrik4"/>
      </w:pPr>
      <w:bookmarkStart w:id="108" w:name="_Hlk18410499"/>
      <w:r w:rsidRPr="00D060DB">
        <w:t>I tillämpliga fall, bedömningen av det stöd för el från förnybara energikällor som medlemsstaterna ska genomföra enligt artikel 6.4 i direktiv (EU) 2018/2001</w:t>
      </w:r>
      <w:bookmarkEnd w:id="108"/>
    </w:p>
    <w:p w14:paraId="1A1E81F0" w14:textId="77777777" w:rsidR="009D6447" w:rsidRPr="00D060DB" w:rsidRDefault="009D6447" w:rsidP="009D6447">
      <w:pPr>
        <w:pStyle w:val="Brdtext"/>
        <w:rPr>
          <w:color w:val="000000" w:themeColor="text1"/>
        </w:rPr>
      </w:pPr>
      <w:r w:rsidRPr="00D060DB">
        <w:rPr>
          <w:color w:val="000000" w:themeColor="text1"/>
        </w:rPr>
        <w:t xml:space="preserve">Sverige har i dagsläget inte tagit fram specifika utvärderingar av effektiviteten hos stödsystem för förnybar elproduktion och deras huvudsakliga fördelningsmässiga konsekvenser för olika konsumentgrupper samt för investeringar. Enligt artikel 6.4 i </w:t>
      </w:r>
      <w:r w:rsidRPr="00D060DB">
        <w:rPr>
          <w:color w:val="000000" w:themeColor="text1"/>
        </w:rPr>
        <w:lastRenderedPageBreak/>
        <w:t>förnybartdirektivet</w:t>
      </w:r>
      <w:r w:rsidRPr="00D060DB">
        <w:rPr>
          <w:rStyle w:val="Fotnotsreferens"/>
          <w:color w:val="000000" w:themeColor="text1"/>
        </w:rPr>
        <w:footnoteReference w:id="97"/>
      </w:r>
      <w:r w:rsidRPr="00D060DB">
        <w:rPr>
          <w:color w:val="000000" w:themeColor="text1"/>
        </w:rPr>
        <w:t xml:space="preserve"> ska medlemsstaterna minst vart femte år utvärdera effektiviteten i sina stödsystem för el från förnybara energikällor och deras huvudsakliga fördelningsmässiga konsekvenser för olika konsumentgrupper samt för investeringar. Medlemsstaterna ska ta med utvärderingen i relevanta uppdateringar av sina nationella energi- och klimatplaner och lägesrapporter i enlighet med styrningsförordningen</w:t>
      </w:r>
      <w:r w:rsidRPr="00D060DB">
        <w:rPr>
          <w:rStyle w:val="Fotnotsreferens"/>
          <w:color w:val="000000" w:themeColor="text1"/>
        </w:rPr>
        <w:footnoteReference w:id="98"/>
      </w:r>
      <w:r w:rsidRPr="00D060DB">
        <w:rPr>
          <w:color w:val="000000" w:themeColor="text1"/>
        </w:rPr>
        <w:t>.</w:t>
      </w:r>
    </w:p>
    <w:p w14:paraId="1F6B98D3" w14:textId="77777777" w:rsidR="009D6447" w:rsidRPr="00D060DB" w:rsidRDefault="009D6447" w:rsidP="00431D71">
      <w:pPr>
        <w:pStyle w:val="Rubrik4"/>
      </w:pPr>
      <w:r w:rsidRPr="00D060DB">
        <w:t xml:space="preserve">Särskilda åtgärder för att införa en eller flera kontaktpunkter, effektivisera administrativa förfaranden, tillhandahålla information och utbildning samt underlätta användningen av energiköpsavtal. En sammanfattning av de styrmedel och åtgärder enligt den stödjande ramen som medlemsstaterna måste vidta i enlighet med artiklarna 21.6 och 22.5 i direktiv (EU) 2018/2001 för att främja och underlätta utvecklingen av egenanvändning och gemenskaper för förnybar energi. </w:t>
      </w:r>
    </w:p>
    <w:p w14:paraId="7DD298D0" w14:textId="77777777" w:rsidR="009D6447" w:rsidRPr="00D060DB" w:rsidRDefault="009D6447" w:rsidP="0028067C">
      <w:pPr>
        <w:pStyle w:val="Rubrik5"/>
        <w:numPr>
          <w:ilvl w:val="0"/>
          <w:numId w:val="0"/>
        </w:numPr>
        <w:rPr>
          <w:color w:val="000000" w:themeColor="text1"/>
        </w:rPr>
      </w:pPr>
      <w:r w:rsidRPr="00D060DB">
        <w:rPr>
          <w:color w:val="000000" w:themeColor="text1"/>
        </w:rPr>
        <w:t>Införandet av en eller flera kontaktpunkter</w:t>
      </w:r>
    </w:p>
    <w:p w14:paraId="133D4C51" w14:textId="77777777" w:rsidR="009D6447" w:rsidRPr="00D060DB" w:rsidRDefault="009D6447" w:rsidP="009D6447">
      <w:pPr>
        <w:pStyle w:val="Brdtext"/>
        <w:rPr>
          <w:color w:val="000000" w:themeColor="text1"/>
        </w:rPr>
      </w:pPr>
      <w:r w:rsidRPr="00D060DB">
        <w:rPr>
          <w:color w:val="000000" w:themeColor="text1"/>
        </w:rPr>
        <w:t>Energimyndigheten har infört en kontaktpunkt för tillstånds-, dispens- och anmälningsförfaranden kopplat till förnybar energi</w:t>
      </w:r>
      <w:r w:rsidRPr="00D060DB">
        <w:rPr>
          <w:rStyle w:val="Fotnotsreferens"/>
          <w:color w:val="000000" w:themeColor="text1"/>
        </w:rPr>
        <w:footnoteReference w:id="99"/>
      </w:r>
      <w:r w:rsidRPr="00D060DB">
        <w:rPr>
          <w:color w:val="000000" w:themeColor="text1"/>
        </w:rPr>
        <w:t>.</w:t>
      </w:r>
    </w:p>
    <w:p w14:paraId="31A57081" w14:textId="77777777" w:rsidR="009D6447" w:rsidRPr="00D060DB" w:rsidRDefault="009D6447" w:rsidP="0028067C">
      <w:pPr>
        <w:pStyle w:val="Rubrik5"/>
        <w:numPr>
          <w:ilvl w:val="0"/>
          <w:numId w:val="0"/>
        </w:numPr>
        <w:rPr>
          <w:color w:val="000000" w:themeColor="text1"/>
        </w:rPr>
      </w:pPr>
      <w:r w:rsidRPr="00D060DB">
        <w:rPr>
          <w:color w:val="000000" w:themeColor="text1"/>
        </w:rPr>
        <w:t>Nationell strategi för en hållbar vindkraftsutbyggnad</w:t>
      </w:r>
    </w:p>
    <w:p w14:paraId="32D9DDBB" w14:textId="5BF100A7" w:rsidR="009D6447" w:rsidRPr="00D060DB" w:rsidRDefault="009D6447" w:rsidP="009D6447">
      <w:pPr>
        <w:pStyle w:val="Brdtext"/>
        <w:rPr>
          <w:color w:val="000000" w:themeColor="text1"/>
        </w:rPr>
      </w:pPr>
      <w:r w:rsidRPr="00D060DB">
        <w:rPr>
          <w:color w:val="000000" w:themeColor="text1"/>
        </w:rPr>
        <w:t>Energimyndigheten och Naturvårdsverket har tillsammans tagit fram en strategi för en hållbar vindkraftsutbyggnad</w:t>
      </w:r>
      <w:r w:rsidRPr="00D060DB">
        <w:rPr>
          <w:rStyle w:val="Fotnotsreferens"/>
          <w:color w:val="000000" w:themeColor="text1"/>
        </w:rPr>
        <w:footnoteReference w:id="100"/>
      </w:r>
      <w:r w:rsidRPr="00D060DB">
        <w:rPr>
          <w:color w:val="000000" w:themeColor="text1"/>
        </w:rPr>
        <w:t xml:space="preserve"> som presenterades 2021. Strategin, som endast täcker in </w:t>
      </w:r>
      <w:r w:rsidR="00ED7881" w:rsidRPr="00D060DB">
        <w:rPr>
          <w:color w:val="000000" w:themeColor="text1"/>
        </w:rPr>
        <w:t>landbaserad</w:t>
      </w:r>
      <w:r w:rsidRPr="00D060DB">
        <w:rPr>
          <w:color w:val="000000" w:themeColor="text1"/>
        </w:rPr>
        <w:t xml:space="preserve"> vindkraft, bryter ned det nationella utvecklingsbehovet av vindkraft på regional nivå och fungerar som ett planeringsverktyg. Initiativet är en åtgärd inom ramen för Miljömålsrådet</w:t>
      </w:r>
      <w:r w:rsidRPr="00D060DB">
        <w:rPr>
          <w:rStyle w:val="Fotnotsreferens"/>
          <w:color w:val="000000" w:themeColor="text1"/>
        </w:rPr>
        <w:footnoteReference w:id="101"/>
      </w:r>
      <w:r w:rsidRPr="00D060DB">
        <w:rPr>
          <w:color w:val="000000" w:themeColor="text1"/>
        </w:rPr>
        <w:t>. Sedan 2021 har fokus legat på att genomföra strategin. En guide har tagits fram som avser att förenkla det regionala analysarbetet, speciellt när det gäller utredning av samexistens och samarbete med kommuner. Nästa steg av den nationell strategin med regionala analyser har startat i två län.</w:t>
      </w:r>
    </w:p>
    <w:p w14:paraId="6B1C12BE" w14:textId="77777777" w:rsidR="009D6447" w:rsidRPr="00D060DB" w:rsidRDefault="009D6447" w:rsidP="0028067C">
      <w:pPr>
        <w:pStyle w:val="Rubrik5"/>
        <w:numPr>
          <w:ilvl w:val="0"/>
          <w:numId w:val="0"/>
        </w:numPr>
        <w:rPr>
          <w:rStyle w:val="Stark"/>
          <w:b w:val="0"/>
          <w:color w:val="000000" w:themeColor="text1"/>
        </w:rPr>
      </w:pPr>
      <w:r w:rsidRPr="00D060DB">
        <w:rPr>
          <w:rStyle w:val="Stark"/>
          <w:b w:val="0"/>
          <w:color w:val="000000" w:themeColor="text1"/>
        </w:rPr>
        <w:lastRenderedPageBreak/>
        <w:t>Havsplaner</w:t>
      </w:r>
    </w:p>
    <w:p w14:paraId="2F07EBA0" w14:textId="39181E80" w:rsidR="009D6447" w:rsidRPr="00D060DB" w:rsidRDefault="009D6447" w:rsidP="009D6447">
      <w:pPr>
        <w:pStyle w:val="Brdtext"/>
        <w:rPr>
          <w:rStyle w:val="Stark"/>
          <w:b w:val="0"/>
          <w:color w:val="000000" w:themeColor="text1"/>
        </w:rPr>
      </w:pPr>
      <w:r w:rsidRPr="00D060DB">
        <w:rPr>
          <w:rStyle w:val="Stark"/>
          <w:b w:val="0"/>
          <w:color w:val="000000" w:themeColor="text1"/>
        </w:rPr>
        <w:t>Regeringen beslutade den 17 juni 2015 om en havsplaneringsförordning (2015:400), som reglerar hur statlig havsplanering ska genomföras i Sverige. Havs- och vattenmyndigh</w:t>
      </w:r>
      <w:r w:rsidR="00ED7881" w:rsidRPr="00D060DB">
        <w:rPr>
          <w:rStyle w:val="Stark"/>
          <w:b w:val="0"/>
          <w:color w:val="000000" w:themeColor="text1"/>
        </w:rPr>
        <w:t>et</w:t>
      </w:r>
      <w:r w:rsidRPr="00D060DB">
        <w:rPr>
          <w:rStyle w:val="Stark"/>
          <w:b w:val="0"/>
          <w:color w:val="000000" w:themeColor="text1"/>
        </w:rPr>
        <w:t xml:space="preserve">en tog, i linje med förordningen, fram förslag till havsplaner för Bottniska viken, Östersjön och Västerhavet som lämnades till regeringen i slutet på 2019. Regeringen beslutade den 10 februari 2022 om havsplaner för dessa områden. En havsplan ger vägledning om användning av de områden som omfattas av planen och används av </w:t>
      </w:r>
      <w:r w:rsidR="00BB52B4" w:rsidRPr="00D060DB">
        <w:rPr>
          <w:rStyle w:val="Stark"/>
          <w:b w:val="0"/>
          <w:color w:val="000000" w:themeColor="text1"/>
        </w:rPr>
        <w:t>myndigheter</w:t>
      </w:r>
      <w:r w:rsidRPr="00D060DB">
        <w:rPr>
          <w:rStyle w:val="Stark"/>
          <w:b w:val="0"/>
          <w:color w:val="000000" w:themeColor="text1"/>
        </w:rPr>
        <w:t>, kommuner och regioner vid planläggning och prövning av anspråk inom havsplaneområdet</w:t>
      </w:r>
      <w:r w:rsidRPr="00D060DB">
        <w:rPr>
          <w:rStyle w:val="Fotnotsreferens"/>
          <w:color w:val="000000" w:themeColor="text1"/>
        </w:rPr>
        <w:footnoteReference w:id="102"/>
      </w:r>
      <w:r w:rsidRPr="00D060DB">
        <w:rPr>
          <w:rStyle w:val="Stark"/>
          <w:b w:val="0"/>
          <w:color w:val="000000" w:themeColor="text1"/>
        </w:rPr>
        <w:t xml:space="preserve">. Syftet med havsplanerna är att bidra till en långsiktig hållbar utveckling där havets resurser används hållbart och näringar kan utvecklas samtidigt som god havsmiljö uppnås. </w:t>
      </w:r>
    </w:p>
    <w:p w14:paraId="5DE7227A" w14:textId="77777777" w:rsidR="009D6447" w:rsidRPr="00D060DB" w:rsidRDefault="009D6447" w:rsidP="004B56C5">
      <w:pPr>
        <w:pStyle w:val="Rubrik5"/>
        <w:numPr>
          <w:ilvl w:val="0"/>
          <w:numId w:val="0"/>
        </w:numPr>
        <w:rPr>
          <w:rStyle w:val="Stark"/>
          <w:b w:val="0"/>
          <w:color w:val="000000" w:themeColor="text1"/>
        </w:rPr>
      </w:pPr>
      <w:r w:rsidRPr="00D060DB">
        <w:rPr>
          <w:rStyle w:val="Stark"/>
          <w:b w:val="0"/>
          <w:color w:val="000000" w:themeColor="text1"/>
        </w:rPr>
        <w:t>Havsbaserad vindkraft</w:t>
      </w:r>
    </w:p>
    <w:p w14:paraId="07229BDC" w14:textId="7AA181A1" w:rsidR="009D6447" w:rsidRPr="00D060DB" w:rsidRDefault="009D6447" w:rsidP="009D6447">
      <w:pPr>
        <w:pStyle w:val="Brdtext"/>
        <w:rPr>
          <w:color w:val="000000" w:themeColor="text1"/>
        </w:rPr>
      </w:pPr>
      <w:r w:rsidRPr="00D060DB">
        <w:rPr>
          <w:color w:val="000000" w:themeColor="text1"/>
        </w:rPr>
        <w:t xml:space="preserve">Energimyndigheten </w:t>
      </w:r>
      <w:r w:rsidR="007E2C1B">
        <w:rPr>
          <w:color w:val="000000" w:themeColor="text1"/>
        </w:rPr>
        <w:t xml:space="preserve">har på regeringens </w:t>
      </w:r>
      <w:r w:rsidRPr="00D060DB">
        <w:rPr>
          <w:color w:val="000000" w:themeColor="text1"/>
        </w:rPr>
        <w:t>uppdrag koordinera</w:t>
      </w:r>
      <w:r w:rsidR="00432E46">
        <w:rPr>
          <w:color w:val="000000" w:themeColor="text1"/>
        </w:rPr>
        <w:t>t</w:t>
      </w:r>
      <w:r w:rsidRPr="00D060DB">
        <w:rPr>
          <w:color w:val="000000" w:themeColor="text1"/>
        </w:rPr>
        <w:t xml:space="preserve"> arbetet med att identifiera nya områden lämpliga för havsbaserad vindkraft</w:t>
      </w:r>
      <w:r w:rsidR="00FF4807">
        <w:rPr>
          <w:color w:val="000000" w:themeColor="text1"/>
        </w:rPr>
        <w:t>, med m</w:t>
      </w:r>
      <w:r w:rsidRPr="00D060DB">
        <w:rPr>
          <w:color w:val="000000" w:themeColor="text1"/>
        </w:rPr>
        <w:t>ålet att möjliggöra för ytterligare 90 TWh årlig elproduktion jämfört med befintliga havsplaner</w:t>
      </w:r>
      <w:r w:rsidR="00810D69" w:rsidRPr="00D060DB">
        <w:rPr>
          <w:rStyle w:val="Fotnotsreferens"/>
          <w:color w:val="000000" w:themeColor="text1"/>
        </w:rPr>
        <w:footnoteReference w:id="103"/>
      </w:r>
      <w:r w:rsidR="00810D69" w:rsidRPr="00D060DB">
        <w:rPr>
          <w:color w:val="000000" w:themeColor="text1"/>
        </w:rPr>
        <w:t>.</w:t>
      </w:r>
      <w:r w:rsidRPr="00D060DB">
        <w:rPr>
          <w:color w:val="000000" w:themeColor="text1"/>
        </w:rPr>
        <w:t xml:space="preserve"> Arbetet </w:t>
      </w:r>
      <w:r w:rsidR="00136FF1">
        <w:rPr>
          <w:color w:val="000000" w:themeColor="text1"/>
        </w:rPr>
        <w:t xml:space="preserve">har </w:t>
      </w:r>
      <w:r w:rsidRPr="00D060DB">
        <w:rPr>
          <w:color w:val="000000" w:themeColor="text1"/>
        </w:rPr>
        <w:t>utför</w:t>
      </w:r>
      <w:r w:rsidR="00136FF1">
        <w:rPr>
          <w:color w:val="000000" w:themeColor="text1"/>
        </w:rPr>
        <w:t>t</w:t>
      </w:r>
      <w:r w:rsidRPr="00D060DB">
        <w:rPr>
          <w:color w:val="000000" w:themeColor="text1"/>
        </w:rPr>
        <w:t>s i dialog med åtta andra myndigheter i syfte att både identifiera nya möjliga områden samt ta fram lösningar där det finns konflikter mellan vindkraft och andra intressen så som fiske och naturvård. Uppdraget redovisa</w:t>
      </w:r>
      <w:r w:rsidR="007E2C1B">
        <w:rPr>
          <w:color w:val="000000" w:themeColor="text1"/>
        </w:rPr>
        <w:t>de</w:t>
      </w:r>
      <w:r w:rsidRPr="00D060DB">
        <w:rPr>
          <w:color w:val="000000" w:themeColor="text1"/>
        </w:rPr>
        <w:t>s till regeringen den 31 mars 2023</w:t>
      </w:r>
      <w:r w:rsidR="00335047">
        <w:rPr>
          <w:color w:val="000000" w:themeColor="text1"/>
        </w:rPr>
        <w:t>.</w:t>
      </w:r>
      <w:r w:rsidR="00F141AD">
        <w:rPr>
          <w:rStyle w:val="Fotnotsreferens"/>
          <w:color w:val="000000" w:themeColor="text1"/>
        </w:rPr>
        <w:footnoteReference w:id="104"/>
      </w:r>
      <w:r w:rsidR="00335047">
        <w:rPr>
          <w:color w:val="000000" w:themeColor="text1"/>
        </w:rPr>
        <w:t xml:space="preserve"> </w:t>
      </w:r>
      <w:r w:rsidR="00BC6628">
        <w:rPr>
          <w:color w:val="000000" w:themeColor="text1"/>
        </w:rPr>
        <w:t>Det framtagna p</w:t>
      </w:r>
      <w:r w:rsidR="00BC6628" w:rsidRPr="00BC6628">
        <w:rPr>
          <w:color w:val="000000" w:themeColor="text1"/>
        </w:rPr>
        <w:t>laneringsunderlag</w:t>
      </w:r>
      <w:r w:rsidR="00BC6628">
        <w:rPr>
          <w:color w:val="000000" w:themeColor="text1"/>
        </w:rPr>
        <w:t>et</w:t>
      </w:r>
      <w:r w:rsidR="00BC6628" w:rsidRPr="00BC6628">
        <w:rPr>
          <w:color w:val="000000" w:themeColor="text1"/>
        </w:rPr>
        <w:t xml:space="preserve"> blir en viktig utgångspunkt för Havs- och vattenmyndighetens </w:t>
      </w:r>
      <w:r w:rsidR="00123744" w:rsidRPr="00123744">
        <w:rPr>
          <w:color w:val="000000" w:themeColor="text1"/>
        </w:rPr>
        <w:t>fortsatta arbete med att ta fram ett förslag på nya havsplaner till december 2024</w:t>
      </w:r>
      <w:r w:rsidRPr="00D060DB">
        <w:rPr>
          <w:color w:val="000000" w:themeColor="text1"/>
        </w:rPr>
        <w:t>.</w:t>
      </w:r>
    </w:p>
    <w:p w14:paraId="55C1EBDC" w14:textId="77777777" w:rsidR="009D6447" w:rsidRPr="00D060DB" w:rsidRDefault="009D6447" w:rsidP="009D6447">
      <w:pPr>
        <w:pStyle w:val="Brdtext"/>
        <w:rPr>
          <w:color w:val="000000" w:themeColor="text1"/>
        </w:rPr>
      </w:pPr>
      <w:r w:rsidRPr="00D060DB">
        <w:rPr>
          <w:color w:val="000000" w:themeColor="text1"/>
        </w:rPr>
        <w:t>Energimyndigheten och Havs- och vattenmyndigheten har på uppdrag av regeringen gjort en kunskapssammanställning av förutsättningar och möjliga åtgärder för samexistens mellan havsbaserad vindkraft, yrkesfiske, vattenbruk och naturvård</w:t>
      </w:r>
      <w:r w:rsidRPr="00D060DB">
        <w:rPr>
          <w:rStyle w:val="Fotnotsreferens"/>
          <w:color w:val="000000" w:themeColor="text1"/>
        </w:rPr>
        <w:footnoteReference w:id="105"/>
      </w:r>
      <w:r w:rsidRPr="00D060DB">
        <w:rPr>
          <w:color w:val="000000" w:themeColor="text1"/>
        </w:rPr>
        <w:t>. Samanställningen ska fungera som underlag för miljökonsekvensbeskrivningar, planerings- och tillståndsprocesser.</w:t>
      </w:r>
    </w:p>
    <w:p w14:paraId="0B8245D2" w14:textId="77777777" w:rsidR="009D6447" w:rsidRPr="00D060DB" w:rsidRDefault="009D6447" w:rsidP="00546D9B">
      <w:pPr>
        <w:pStyle w:val="Rubrik5"/>
        <w:numPr>
          <w:ilvl w:val="0"/>
          <w:numId w:val="0"/>
        </w:numPr>
        <w:rPr>
          <w:color w:val="000000" w:themeColor="text1"/>
        </w:rPr>
      </w:pPr>
      <w:r w:rsidRPr="00D060DB">
        <w:rPr>
          <w:color w:val="000000" w:themeColor="text1"/>
        </w:rPr>
        <w:t>Solelportalen – vägledning om solceller</w:t>
      </w:r>
    </w:p>
    <w:p w14:paraId="1FBD362C" w14:textId="77777777" w:rsidR="009D6447" w:rsidRPr="00D060DB" w:rsidRDefault="009D6447" w:rsidP="009D6447">
      <w:pPr>
        <w:pStyle w:val="Brdtext"/>
        <w:rPr>
          <w:color w:val="000000" w:themeColor="text1"/>
        </w:rPr>
      </w:pPr>
      <w:r w:rsidRPr="00D060DB">
        <w:rPr>
          <w:color w:val="000000" w:themeColor="text1"/>
        </w:rPr>
        <w:t>I september 2018 lanserade Energimyndigheten webbsatsningen Solelportalen.se. Portalen samlar saklig och oberoende information om solcellsanläggningar, från planeringsfasen inför en installation till avveckling av en anläggning, för målgrupperna småhusägare och ägare av näringsfastigheter. Energimyndigheten vill på detta sätt underlätta för potentiella solcellskonsumenter att fatta kloka investeringsbeslut.</w:t>
      </w:r>
    </w:p>
    <w:p w14:paraId="38D40842" w14:textId="77777777" w:rsidR="009D6447" w:rsidRPr="00D060DB" w:rsidRDefault="009D6447" w:rsidP="009D6447">
      <w:pPr>
        <w:pStyle w:val="Brdtext"/>
        <w:rPr>
          <w:color w:val="000000" w:themeColor="text1"/>
        </w:rPr>
      </w:pPr>
      <w:r w:rsidRPr="00D060DB">
        <w:rPr>
          <w:color w:val="000000" w:themeColor="text1"/>
        </w:rPr>
        <w:lastRenderedPageBreak/>
        <w:t xml:space="preserve">Solelportalen utvecklades av Energimyndigheten på uppdrag av regeringen. Arbetet med portalen utfördes i samråd med flera myndigheter med relevant information på området. </w:t>
      </w:r>
    </w:p>
    <w:p w14:paraId="394D9063" w14:textId="77777777" w:rsidR="009D6447" w:rsidRPr="00D060DB" w:rsidRDefault="009D6447" w:rsidP="004B56C5">
      <w:pPr>
        <w:pStyle w:val="Rubrik5"/>
        <w:numPr>
          <w:ilvl w:val="0"/>
          <w:numId w:val="0"/>
        </w:numPr>
        <w:rPr>
          <w:color w:val="000000" w:themeColor="text1"/>
        </w:rPr>
      </w:pPr>
      <w:r w:rsidRPr="00D060DB">
        <w:rPr>
          <w:color w:val="000000" w:themeColor="text1"/>
        </w:rPr>
        <w:t>Slopade krav på bygglov för solenergianläggningar</w:t>
      </w:r>
    </w:p>
    <w:p w14:paraId="6FA8F995" w14:textId="77777777" w:rsidR="009D6447" w:rsidRPr="00D060DB" w:rsidRDefault="009D6447" w:rsidP="009D6447">
      <w:pPr>
        <w:pStyle w:val="Brdtext"/>
        <w:rPr>
          <w:color w:val="000000" w:themeColor="text1"/>
        </w:rPr>
      </w:pPr>
      <w:r w:rsidRPr="00D060DB">
        <w:rPr>
          <w:color w:val="000000" w:themeColor="text1"/>
        </w:rPr>
        <w:t xml:space="preserve">För att underlätta för installation av solcellsanläggningar har kraven på bygglov för många typer av solcellsanläggningar och solfångare slopats i plan- och bygglagstiftningen. </w:t>
      </w:r>
    </w:p>
    <w:p w14:paraId="407BBE3E" w14:textId="77777777" w:rsidR="009D6447" w:rsidRPr="00D060DB" w:rsidRDefault="009D6447" w:rsidP="009D6447">
      <w:pPr>
        <w:pStyle w:val="Brdtext"/>
        <w:rPr>
          <w:color w:val="000000" w:themeColor="text1"/>
        </w:rPr>
      </w:pPr>
      <w:r w:rsidRPr="00D060DB">
        <w:rPr>
          <w:color w:val="000000" w:themeColor="text1"/>
        </w:rPr>
        <w:t xml:space="preserve">Sedan den första augusti 2018 krävs som regel inget bygglov inom detaljplanerat område för att montera en solcells- eller solfångaranläggning på en byggnad om den följer byggnadens form. Kommunerna kan dock ställa andra krav i detaljplanen. Bygglovsundantaget gäller inte på byggnader inom bebyggelseområden som är särskilt värdefulla från historisk, kulturhistorisk, miljömässig, eller konstnärlig synpunkt och inte heller i eller i anslutning till områden som utgör riksintresse för totalförsvaret. </w:t>
      </w:r>
    </w:p>
    <w:p w14:paraId="663E26C4" w14:textId="77777777" w:rsidR="009D6447" w:rsidRPr="00D060DB" w:rsidRDefault="009D6447" w:rsidP="009D6447">
      <w:pPr>
        <w:pStyle w:val="Brdtext"/>
        <w:rPr>
          <w:rFonts w:ascii="Times New Roman" w:hAnsi="Times New Roman" w:cs="Times New Roman"/>
          <w:color w:val="000000" w:themeColor="text1"/>
        </w:rPr>
      </w:pPr>
      <w:r w:rsidRPr="00D060DB">
        <w:rPr>
          <w:color w:val="000000" w:themeColor="text1"/>
        </w:rPr>
        <w:t xml:space="preserve">Tidigare saknade plan- och bygglagstiftningen specifika regler kring solcells- och solvärmeanläggningar och vägledande rättspraxis vilket innebar att olika förutsättningar för solenergianläggningar rådde i olika kommuner. </w:t>
      </w:r>
    </w:p>
    <w:p w14:paraId="796209A9" w14:textId="77777777" w:rsidR="009D6447" w:rsidRPr="00D060DB" w:rsidRDefault="009D6447" w:rsidP="00546D9B">
      <w:pPr>
        <w:pStyle w:val="Rubrik5"/>
        <w:numPr>
          <w:ilvl w:val="0"/>
          <w:numId w:val="0"/>
        </w:numPr>
        <w:rPr>
          <w:color w:val="000000" w:themeColor="text1"/>
        </w:rPr>
      </w:pPr>
      <w:r w:rsidRPr="00D060DB">
        <w:rPr>
          <w:color w:val="000000" w:themeColor="text1"/>
        </w:rPr>
        <w:t>Riksintresseområden för att optimera markanvändningen</w:t>
      </w:r>
    </w:p>
    <w:p w14:paraId="41199E24" w14:textId="77777777" w:rsidR="009D6447" w:rsidRPr="00D060DB" w:rsidRDefault="009D6447" w:rsidP="009D6447">
      <w:pPr>
        <w:pStyle w:val="Brdtext"/>
        <w:rPr>
          <w:color w:val="000000" w:themeColor="text1"/>
        </w:rPr>
      </w:pPr>
      <w:r w:rsidRPr="00D060DB">
        <w:rPr>
          <w:color w:val="000000" w:themeColor="text1"/>
        </w:rPr>
        <w:t xml:space="preserve">Energimyndigheten ansvarar för att ange riksintressen för energiproduktion och energidistribution och dessa ska vara särskilt lämpliga ur ett nationellt perspektiv. </w:t>
      </w:r>
    </w:p>
    <w:p w14:paraId="0ED4ADC3" w14:textId="77777777" w:rsidR="009D6447" w:rsidRPr="00D060DB" w:rsidRDefault="009D6447" w:rsidP="009D6447">
      <w:pPr>
        <w:pStyle w:val="Brdtext"/>
        <w:rPr>
          <w:color w:val="000000" w:themeColor="text1"/>
        </w:rPr>
      </w:pPr>
      <w:r w:rsidRPr="00D060DB">
        <w:rPr>
          <w:color w:val="000000" w:themeColor="text1"/>
        </w:rPr>
        <w:t>För energiproduktion handlar det bland annat om områden för storskaliga anläggningar som kan producera stora mängder energi eller effekt, men också om anläggningar som kan bidra med balans och reglerkrav eller som behövs i områden där energikonsumtionen är stor. I dag finns åtta områden utpekade för energiproduktion.</w:t>
      </w:r>
    </w:p>
    <w:p w14:paraId="101ACDC9" w14:textId="77777777" w:rsidR="009D6447" w:rsidRPr="00D060DB" w:rsidRDefault="009D6447" w:rsidP="009D6447">
      <w:pPr>
        <w:pStyle w:val="Brdtext"/>
        <w:rPr>
          <w:color w:val="000000" w:themeColor="text1"/>
        </w:rPr>
      </w:pPr>
      <w:r w:rsidRPr="00D060DB">
        <w:rPr>
          <w:color w:val="000000" w:themeColor="text1"/>
        </w:rPr>
        <w:t xml:space="preserve">För energidistribution ska bestämmelser om riksintressen tillämpas på områden för anläggningar som är del i större sammanhängande system för energidistribution av nationellt intresse. </w:t>
      </w:r>
    </w:p>
    <w:p w14:paraId="6F55577B" w14:textId="77777777" w:rsidR="009D6447" w:rsidRPr="00D060DB" w:rsidRDefault="009D6447" w:rsidP="009D6447">
      <w:pPr>
        <w:pStyle w:val="Brdtext"/>
        <w:rPr>
          <w:color w:val="000000" w:themeColor="text1"/>
        </w:rPr>
      </w:pPr>
      <w:r w:rsidRPr="00D060DB">
        <w:rPr>
          <w:color w:val="000000" w:themeColor="text1"/>
        </w:rPr>
        <w:t xml:space="preserve">Utpekandet av riksintresse för </w:t>
      </w:r>
      <w:proofErr w:type="spellStart"/>
      <w:r w:rsidRPr="00D060DB">
        <w:rPr>
          <w:color w:val="000000" w:themeColor="text1"/>
        </w:rPr>
        <w:t>vindbruk</w:t>
      </w:r>
      <w:proofErr w:type="spellEnd"/>
      <w:r w:rsidRPr="00D060DB">
        <w:rPr>
          <w:color w:val="000000" w:themeColor="text1"/>
        </w:rPr>
        <w:t>, som skett sedan 2004 med den senaste uppdateringen 2013, har haft stor betydelse för värderingen av vindkraften i förhållande till andra intressen i den fysiska planeringen</w:t>
      </w:r>
      <w:r w:rsidRPr="00D060DB">
        <w:rPr>
          <w:rStyle w:val="Fotnotsreferens"/>
          <w:color w:val="000000" w:themeColor="text1"/>
        </w:rPr>
        <w:footnoteReference w:id="106"/>
      </w:r>
      <w:r w:rsidRPr="00D060DB">
        <w:rPr>
          <w:color w:val="000000" w:themeColor="text1"/>
        </w:rPr>
        <w:t xml:space="preserve">. Idag finns det 313 riksintresseområden för </w:t>
      </w:r>
      <w:proofErr w:type="spellStart"/>
      <w:r w:rsidRPr="00D060DB">
        <w:rPr>
          <w:color w:val="000000" w:themeColor="text1"/>
        </w:rPr>
        <w:t>vindbruk</w:t>
      </w:r>
      <w:proofErr w:type="spellEnd"/>
      <w:r w:rsidRPr="00D060DB">
        <w:rPr>
          <w:color w:val="000000" w:themeColor="text1"/>
        </w:rPr>
        <w:t xml:space="preserve">, varav 284 områden på land och 29 till havs och i </w:t>
      </w:r>
      <w:r w:rsidRPr="00D060DB">
        <w:rPr>
          <w:color w:val="000000" w:themeColor="text1"/>
        </w:rPr>
        <w:lastRenderedPageBreak/>
        <w:t>insjöar. Det totala anspråket är 7 900 km</w:t>
      </w:r>
      <w:r w:rsidRPr="00D060DB">
        <w:rPr>
          <w:color w:val="000000" w:themeColor="text1"/>
          <w:vertAlign w:val="superscript"/>
        </w:rPr>
        <w:t>2</w:t>
      </w:r>
      <w:r w:rsidRPr="00D060DB">
        <w:rPr>
          <w:color w:val="000000" w:themeColor="text1"/>
        </w:rPr>
        <w:t xml:space="preserve"> exklusive bebyggelse och utgör drygt 1,5 procent av Sveriges yta inklusive svenskt vatten.</w:t>
      </w:r>
    </w:p>
    <w:p w14:paraId="380A041E" w14:textId="77777777" w:rsidR="009D6447" w:rsidRPr="00D060DB" w:rsidRDefault="009D6447" w:rsidP="009D6447">
      <w:pPr>
        <w:pStyle w:val="Brdtext"/>
        <w:rPr>
          <w:color w:val="000000" w:themeColor="text1"/>
        </w:rPr>
      </w:pPr>
      <w:r w:rsidRPr="00D060DB">
        <w:rPr>
          <w:color w:val="000000" w:themeColor="text1"/>
        </w:rPr>
        <w:t>Framtidens elproduktion i vattenkraften ska både anpassas till moderna miljövillkor och samtidigt möjliggöra omställningen till ett elsystem baserat på 100 procent förnybar energi. Omprövningen av vattenkraftens miljötillstånd har pausats och Svenska kraftnät har fått i uppdrag att, tillsammans med Energimyndigheten och Havs- och vattenmyndigheten, kartlägga vilka konsekvenser prövningen för moderna miljövillkor för vattenkraften kan få för elsystemet. I uppdraget ska man identifiera och beskriva vilken negativ påverkan på vattenkraftens förmågor som är acceptabel ur ett elsystemperspektiv för att upprätthålla en trygg elförsörjning inom Sverige. Åtta vattenkraftsföretag har också bildat Vattenkraftens Miljöfond Sverige AB som tar ansvar för att finansiera nödvändiga miljöåtgärder för omställningen av vattenkraftsverksamheter i Sverige. Miljöinsatserna ska gynna såväl fiske och turism som lokal utveckling och verka för att både nationella och internationella miljömål i vattenverksamheter uppnås.</w:t>
      </w:r>
    </w:p>
    <w:p w14:paraId="734CC53E" w14:textId="77777777" w:rsidR="009D6447" w:rsidRPr="00D060DB" w:rsidRDefault="009D6447" w:rsidP="00431D71">
      <w:pPr>
        <w:pStyle w:val="Rubrik5"/>
        <w:numPr>
          <w:ilvl w:val="0"/>
          <w:numId w:val="0"/>
        </w:numPr>
        <w:rPr>
          <w:color w:val="000000" w:themeColor="text1"/>
        </w:rPr>
      </w:pPr>
      <w:r w:rsidRPr="00D060DB">
        <w:rPr>
          <w:color w:val="000000" w:themeColor="text1"/>
        </w:rPr>
        <w:t>Avtal om köp av förnybar el</w:t>
      </w:r>
    </w:p>
    <w:p w14:paraId="6337CD43" w14:textId="77777777" w:rsidR="009D6447" w:rsidRPr="00D060DB" w:rsidRDefault="009D6447" w:rsidP="009D6447">
      <w:pPr>
        <w:pStyle w:val="Brdtext"/>
        <w:rPr>
          <w:color w:val="000000" w:themeColor="text1"/>
        </w:rPr>
      </w:pPr>
      <w:r w:rsidRPr="00D060DB">
        <w:rPr>
          <w:color w:val="000000" w:themeColor="text1"/>
        </w:rPr>
        <w:t>Det finns inga särskilda styrmedel eller andra åtgärder för att underlätta en mer utbredd användning av avtal om köp av förnybar el. Användningen av sådana avtal är enligt uppgift från marknadsaktörer utbredd i Sverige och har spelat en viktig roll för utbyggnaden av vindkraft.</w:t>
      </w:r>
    </w:p>
    <w:p w14:paraId="6ECA7959" w14:textId="77777777" w:rsidR="009D6447" w:rsidRPr="00D060DB" w:rsidRDefault="009D6447" w:rsidP="00431D71">
      <w:pPr>
        <w:pStyle w:val="Rubrik4"/>
      </w:pPr>
      <w:r w:rsidRPr="00D060DB">
        <w:t>Bedömning av behovet av att bygga ny infrastruktur för fjärrvärme och fjärrkyla från förnybara energikällor</w:t>
      </w:r>
    </w:p>
    <w:p w14:paraId="689E4EC1" w14:textId="77777777" w:rsidR="009D6447" w:rsidRPr="00D060DB" w:rsidRDefault="009D6447" w:rsidP="009D6447">
      <w:pPr>
        <w:pStyle w:val="Brdtext"/>
        <w:rPr>
          <w:color w:val="000000" w:themeColor="text1"/>
        </w:rPr>
      </w:pPr>
      <w:r w:rsidRPr="00D060DB">
        <w:rPr>
          <w:color w:val="000000" w:themeColor="text1"/>
        </w:rPr>
        <w:t>Det svenska fjärrvärmesystemet är redan väl utbyggt och fjärrvärmen konkurrerar med andra former av uppvärmning. Bedömningen om behovet och lönsamhet med ny infrastruktur för fjärrvärme och fjärrkyla görs av ägarna.</w:t>
      </w:r>
    </w:p>
    <w:p w14:paraId="1C403308" w14:textId="77777777" w:rsidR="009D6447" w:rsidRPr="00D060DB" w:rsidRDefault="009D6447" w:rsidP="00431D71">
      <w:pPr>
        <w:pStyle w:val="Rubrik4"/>
      </w:pPr>
      <w:r w:rsidRPr="00D060DB">
        <w:t>I tillämpliga fall, särskilda åtgärder för att främja användningen av energi från biomassa, särskilt för tillvaratagande av ny biomassa, med beaktande av — tillgången på biomassa, inklusive hållbar biomassa: både inhemsk potential och import från tredjeländer, — annan användning av biomassa inom andra sektorer (jordbruks- och skogsbrukssektorer), samt åtgärder för en hållbar produktion och användning av biomassa</w:t>
      </w:r>
    </w:p>
    <w:p w14:paraId="65F2897A" w14:textId="77777777" w:rsidR="009D6447" w:rsidRPr="00D060DB" w:rsidRDefault="009D6447" w:rsidP="009D6447">
      <w:pPr>
        <w:pStyle w:val="Brdtext"/>
        <w:rPr>
          <w:color w:val="000000" w:themeColor="text1"/>
        </w:rPr>
      </w:pPr>
      <w:r w:rsidRPr="00D060DB">
        <w:rPr>
          <w:color w:val="000000" w:themeColor="text1"/>
        </w:rPr>
        <w:t xml:space="preserve">Regeringen har tillsatt en utredning som ska ta fram en strategi för att främja utvecklingen av en hållbar och konkurrenskraftig bioekonomi. Utredningen ska bland annat beskriva möjligheter och om lämpligt föreslå åtgärder för att öka </w:t>
      </w:r>
      <w:r w:rsidRPr="00D060DB">
        <w:rPr>
          <w:color w:val="000000" w:themeColor="text1"/>
        </w:rPr>
        <w:lastRenderedPageBreak/>
        <w:t>tillgången till hållbart producerad bioråvara från de areella näringarna. Bioekonomistrategin ska redovisas senast 31 oktober 2023</w:t>
      </w:r>
      <w:r w:rsidRPr="00D060DB">
        <w:rPr>
          <w:rStyle w:val="Fotnotsreferens"/>
          <w:color w:val="000000" w:themeColor="text1"/>
        </w:rPr>
        <w:footnoteReference w:id="107"/>
      </w:r>
      <w:r w:rsidRPr="00D060DB">
        <w:rPr>
          <w:color w:val="000000" w:themeColor="text1"/>
        </w:rPr>
        <w:t xml:space="preserve">. </w:t>
      </w:r>
    </w:p>
    <w:p w14:paraId="249109C7" w14:textId="77777777" w:rsidR="009D6447" w:rsidRPr="00D060DB" w:rsidRDefault="009D6447" w:rsidP="009D6447">
      <w:pPr>
        <w:pStyle w:val="Brdtext"/>
        <w:rPr>
          <w:color w:val="000000" w:themeColor="text1"/>
        </w:rPr>
      </w:pPr>
      <w:r w:rsidRPr="00D060DB">
        <w:rPr>
          <w:color w:val="000000" w:themeColor="text1"/>
        </w:rPr>
        <w:t>Klimatklivet och Industriklivet (se 3.1.1.1 respektive är 4.6) bidrar båda till att främja bioenergianvändning. Klimatklivet ger t ex stöd för konvertering från fossila bränslen till biobränslen. Inom Industriklivet utgör biomassa ett av de tekniska huvudspåren för omställningen. Under 2022 beviljades 557 miljoner kronor till 32 projekt</w:t>
      </w:r>
      <w:r w:rsidRPr="00D060DB">
        <w:rPr>
          <w:rStyle w:val="Fotnotsreferens"/>
          <w:color w:val="000000" w:themeColor="text1"/>
        </w:rPr>
        <w:footnoteReference w:id="108"/>
      </w:r>
      <w:r w:rsidRPr="00D060DB">
        <w:rPr>
          <w:color w:val="000000" w:themeColor="text1"/>
        </w:rPr>
        <w:t>. Ett exempel på projekt som beviljats stöd inom Industriklivet är en aktör som utvecklar storskalig produktion av biokol som förnybar råvara i den fossilfria värdekedjan inom järn och stålindustrin</w:t>
      </w:r>
      <w:r w:rsidRPr="00D060DB">
        <w:rPr>
          <w:rStyle w:val="Fotnotsreferens"/>
          <w:color w:val="000000" w:themeColor="text1"/>
        </w:rPr>
        <w:footnoteReference w:id="109"/>
      </w:r>
      <w:r w:rsidRPr="00D060DB">
        <w:rPr>
          <w:color w:val="000000" w:themeColor="text1"/>
        </w:rPr>
        <w:t>.</w:t>
      </w:r>
    </w:p>
    <w:p w14:paraId="6B30E5D1" w14:textId="77777777" w:rsidR="009D6447" w:rsidRPr="00D060DB" w:rsidRDefault="009D6447" w:rsidP="009D6447">
      <w:pPr>
        <w:pStyle w:val="Brdtext"/>
        <w:rPr>
          <w:color w:val="000000" w:themeColor="text1"/>
        </w:rPr>
      </w:pPr>
      <w:r w:rsidRPr="00D060DB">
        <w:rPr>
          <w:color w:val="000000" w:themeColor="text1"/>
        </w:rPr>
        <w:t>Det finns flera forskningsinsatser kring bioenergi, såsom innovations- och forskningsprogrammet Bio+. Bio+, som handhas av Energimyndigheten, syftar till att utveckla biobaserade värdekedjor och lösningar som ska bidra till att Sverige uppnår de energi- och klimatpolitiska målen. Programmet pågår till slutet av 2027 och har en budget på 511 miljoner kronor. Ett exempel på projekt som beviljats stöd inom programmet är en aktör som driver ett projekt som syftar till att öka kunskapen om hur hållbart biomassauttag från olika skogsekosystem kan genomföras</w:t>
      </w:r>
      <w:r w:rsidRPr="00D060DB">
        <w:rPr>
          <w:rStyle w:val="Fotnotsreferens"/>
          <w:color w:val="000000" w:themeColor="text1"/>
        </w:rPr>
        <w:footnoteReference w:id="110"/>
      </w:r>
      <w:r w:rsidRPr="00D060DB">
        <w:rPr>
          <w:color w:val="000000" w:themeColor="text1"/>
        </w:rPr>
        <w:t>. Forskningsinsatser som berör bioenergi beskrivs vidare i avsnitt 4.6.</w:t>
      </w:r>
    </w:p>
    <w:p w14:paraId="4DED6A8D" w14:textId="77777777" w:rsidR="009D6447" w:rsidRPr="00D060DB" w:rsidRDefault="009D6447" w:rsidP="00E539F3">
      <w:pPr>
        <w:pStyle w:val="Rubrik3"/>
      </w:pPr>
      <w:bookmarkStart w:id="109" w:name="_Toc30060324"/>
      <w:r w:rsidRPr="00D060DB">
        <w:t>Andra inslag i dimensionen</w:t>
      </w:r>
      <w:bookmarkEnd w:id="109"/>
    </w:p>
    <w:p w14:paraId="281D8528" w14:textId="77777777" w:rsidR="009D6447" w:rsidRPr="00D060DB" w:rsidRDefault="009D6447" w:rsidP="00431D71">
      <w:pPr>
        <w:pStyle w:val="Rubrik4"/>
      </w:pPr>
      <w:r w:rsidRPr="00D060DB">
        <w:t xml:space="preserve">I tillämpliga fall, nationella styrmedel och åtgärder som påverkar EU ETS-sektorn och bedömning av </w:t>
      </w:r>
      <w:proofErr w:type="spellStart"/>
      <w:r w:rsidRPr="00D060DB">
        <w:t>komplementariteten</w:t>
      </w:r>
      <w:proofErr w:type="spellEnd"/>
      <w:r w:rsidRPr="00D060DB">
        <w:t xml:space="preserve"> och konsekvenserna för EU ETS</w:t>
      </w:r>
    </w:p>
    <w:p w14:paraId="0F8A1285" w14:textId="77777777" w:rsidR="009D6447" w:rsidRPr="00D060DB" w:rsidRDefault="009D6447" w:rsidP="009D6447">
      <w:pPr>
        <w:pStyle w:val="Brdtext"/>
        <w:contextualSpacing/>
        <w:rPr>
          <w:rFonts w:cs="Helvetica"/>
          <w:color w:val="000000" w:themeColor="text1"/>
        </w:rPr>
      </w:pPr>
      <w:r w:rsidRPr="00D060DB">
        <w:rPr>
          <w:rFonts w:cs="Helvetica"/>
          <w:color w:val="000000" w:themeColor="text1"/>
        </w:rPr>
        <w:t>De styrmedel som mest direkt påverkar utsläppen inom EU ETS är följande:</w:t>
      </w:r>
    </w:p>
    <w:p w14:paraId="3EF53AA1" w14:textId="77777777" w:rsidR="009D6447" w:rsidRPr="00D060DB" w:rsidRDefault="009D6447">
      <w:pPr>
        <w:pStyle w:val="Brdtext"/>
        <w:numPr>
          <w:ilvl w:val="0"/>
          <w:numId w:val="8"/>
        </w:numPr>
        <w:contextualSpacing/>
        <w:rPr>
          <w:color w:val="000000" w:themeColor="text1"/>
        </w:rPr>
      </w:pPr>
      <w:r w:rsidRPr="00D060DB">
        <w:rPr>
          <w:color w:val="000000" w:themeColor="text1"/>
          <w:szCs w:val="24"/>
        </w:rPr>
        <w:t xml:space="preserve">Energiskatt för kraftvärmeproduktion och värmeproduktion, </w:t>
      </w:r>
      <w:r w:rsidRPr="00D060DB">
        <w:rPr>
          <w:rFonts w:cs="Helvetica"/>
          <w:color w:val="000000" w:themeColor="text1"/>
        </w:rPr>
        <w:t xml:space="preserve">se 3.1.1. </w:t>
      </w:r>
    </w:p>
    <w:p w14:paraId="60D702CF" w14:textId="77777777" w:rsidR="009D6447" w:rsidRPr="00D060DB" w:rsidRDefault="009D6447">
      <w:pPr>
        <w:pStyle w:val="Brdtext"/>
        <w:numPr>
          <w:ilvl w:val="0"/>
          <w:numId w:val="8"/>
        </w:numPr>
        <w:contextualSpacing/>
        <w:rPr>
          <w:color w:val="000000" w:themeColor="text1"/>
        </w:rPr>
      </w:pPr>
      <w:r w:rsidRPr="00D060DB">
        <w:rPr>
          <w:color w:val="000000" w:themeColor="text1"/>
          <w:szCs w:val="24"/>
        </w:rPr>
        <w:t xml:space="preserve">Stöd till förnybar elproduktion, </w:t>
      </w:r>
      <w:r w:rsidRPr="00D060DB">
        <w:rPr>
          <w:rFonts w:cs="Helvetica"/>
          <w:color w:val="000000" w:themeColor="text1"/>
        </w:rPr>
        <w:t xml:space="preserve">se 3.1.2. </w:t>
      </w:r>
    </w:p>
    <w:p w14:paraId="3393B49D" w14:textId="77777777" w:rsidR="009D6447" w:rsidRPr="00D060DB" w:rsidRDefault="009D6447">
      <w:pPr>
        <w:pStyle w:val="Brdtext"/>
        <w:numPr>
          <w:ilvl w:val="0"/>
          <w:numId w:val="8"/>
        </w:numPr>
        <w:contextualSpacing/>
        <w:rPr>
          <w:color w:val="000000" w:themeColor="text1"/>
          <w:szCs w:val="24"/>
        </w:rPr>
      </w:pPr>
      <w:r w:rsidRPr="00D060DB">
        <w:rPr>
          <w:color w:val="000000" w:themeColor="text1"/>
          <w:szCs w:val="24"/>
        </w:rPr>
        <w:t>Energikartläggning i stora företag, se 3.2.</w:t>
      </w:r>
    </w:p>
    <w:p w14:paraId="4484B6B6" w14:textId="77777777" w:rsidR="009D6447" w:rsidRPr="00D060DB" w:rsidRDefault="009D6447">
      <w:pPr>
        <w:pStyle w:val="Brdtext"/>
        <w:numPr>
          <w:ilvl w:val="0"/>
          <w:numId w:val="8"/>
        </w:numPr>
        <w:contextualSpacing/>
        <w:rPr>
          <w:color w:val="000000" w:themeColor="text1"/>
          <w:szCs w:val="24"/>
        </w:rPr>
      </w:pPr>
      <w:r w:rsidRPr="00D060DB">
        <w:rPr>
          <w:color w:val="000000" w:themeColor="text1"/>
          <w:szCs w:val="24"/>
        </w:rPr>
        <w:t xml:space="preserve">Energiskatt för industri, se 3.1.1. </w:t>
      </w:r>
    </w:p>
    <w:p w14:paraId="32624F7E" w14:textId="77777777" w:rsidR="009D6447" w:rsidRPr="00D060DB" w:rsidRDefault="009D6447">
      <w:pPr>
        <w:pStyle w:val="Brdtext"/>
        <w:numPr>
          <w:ilvl w:val="0"/>
          <w:numId w:val="8"/>
        </w:numPr>
        <w:contextualSpacing/>
        <w:rPr>
          <w:color w:val="000000" w:themeColor="text1"/>
          <w:szCs w:val="24"/>
        </w:rPr>
      </w:pPr>
      <w:r w:rsidRPr="00D060DB">
        <w:rPr>
          <w:color w:val="000000" w:themeColor="text1"/>
          <w:szCs w:val="24"/>
        </w:rPr>
        <w:t xml:space="preserve">Industriklivet, se 4.6. </w:t>
      </w:r>
    </w:p>
    <w:p w14:paraId="0090536B" w14:textId="77777777" w:rsidR="009D6447" w:rsidRPr="00D060DB" w:rsidRDefault="009D6447" w:rsidP="009D6447">
      <w:pPr>
        <w:pStyle w:val="Brdtext"/>
        <w:ind w:left="720"/>
        <w:contextualSpacing/>
        <w:rPr>
          <w:b/>
          <w:color w:val="000000" w:themeColor="text1"/>
        </w:rPr>
      </w:pPr>
    </w:p>
    <w:p w14:paraId="3BDCDDA7" w14:textId="77777777" w:rsidR="009D6447" w:rsidRPr="00D060DB" w:rsidRDefault="009D6447" w:rsidP="009D6447">
      <w:pPr>
        <w:pStyle w:val="Brdtext"/>
        <w:rPr>
          <w:color w:val="000000" w:themeColor="text1"/>
        </w:rPr>
      </w:pPr>
      <w:r w:rsidRPr="00D060DB">
        <w:rPr>
          <w:color w:val="000000" w:themeColor="text1"/>
        </w:rPr>
        <w:t>Dessa styrmedel kompletterar EU ETS främst genom att främja tekniksprång och energieffektivitet. Styrmedlen bidrar därmed till minskade utsläpp från svenska anläggningar inom systemet. Detta innebär i sin tur att fler utsläppsrätter kan föras till marknadsstabilitetsreserven och i förlängningen annulleras, vilket i så fall minskar de samlade utsläppen från EU ETS.</w:t>
      </w:r>
    </w:p>
    <w:p w14:paraId="233028D6" w14:textId="47D27FDC" w:rsidR="009D6447" w:rsidRPr="00D060DB" w:rsidRDefault="009D6447" w:rsidP="00431D71">
      <w:pPr>
        <w:pStyle w:val="Rubrik4"/>
      </w:pPr>
      <w:bookmarkStart w:id="110" w:name="_Toc30060325"/>
      <w:r w:rsidRPr="00D060DB">
        <w:rPr>
          <w:rStyle w:val="Rubrik3Char"/>
          <w:b/>
          <w:i/>
          <w:color w:val="000000" w:themeColor="text1"/>
          <w:sz w:val="20"/>
          <w:szCs w:val="25"/>
        </w:rPr>
        <w:lastRenderedPageBreak/>
        <w:t>Styrmedel och åtgärder för att nå andra nationella mål, i tillämpliga fall</w:t>
      </w:r>
      <w:bookmarkEnd w:id="110"/>
      <w:r w:rsidR="00BB60E0" w:rsidRPr="00D060DB">
        <w:rPr>
          <w:rStyle w:val="Rubrik3Char"/>
          <w:b/>
          <w:i/>
          <w:color w:val="000000" w:themeColor="text1"/>
          <w:sz w:val="20"/>
          <w:szCs w:val="25"/>
        </w:rPr>
        <w:t>.</w:t>
      </w:r>
    </w:p>
    <w:p w14:paraId="099B5E88" w14:textId="77777777" w:rsidR="009D6447" w:rsidRPr="00D060DB" w:rsidRDefault="009D6447" w:rsidP="00431D71">
      <w:pPr>
        <w:pStyle w:val="Rubrik5"/>
        <w:numPr>
          <w:ilvl w:val="0"/>
          <w:numId w:val="0"/>
        </w:numPr>
        <w:rPr>
          <w:color w:val="000000" w:themeColor="text1"/>
        </w:rPr>
      </w:pPr>
      <w:r w:rsidRPr="00D060DB">
        <w:rPr>
          <w:color w:val="000000" w:themeColor="text1"/>
        </w:rPr>
        <w:t>Luftkvalitet</w:t>
      </w:r>
    </w:p>
    <w:p w14:paraId="28863125" w14:textId="77777777" w:rsidR="009D6447" w:rsidRPr="00D060DB" w:rsidRDefault="009D6447" w:rsidP="009D6447">
      <w:pPr>
        <w:pStyle w:val="Brdtext"/>
        <w:rPr>
          <w:color w:val="000000" w:themeColor="text1"/>
        </w:rPr>
      </w:pPr>
      <w:r w:rsidRPr="00D060DB">
        <w:rPr>
          <w:color w:val="000000" w:themeColor="text1"/>
        </w:rPr>
        <w:t>För att Sverige ska kunna klara sina åtaganden enligt takdirektivet (se 2.1.1.2) krävs insatser för att få ner de nationella utsläppen av ammoniak och kväveoxider. För kväveoxider krävs åtgärder inom både inrikes transporter och industrin. För ammoniak krävs åtgärder inom gödselhantering inom jordbruket då denna är den enskilt dominerande källan till ammoniakutsläpp i Sverige.</w:t>
      </w:r>
    </w:p>
    <w:p w14:paraId="3F181296" w14:textId="77777777" w:rsidR="009D6447" w:rsidRPr="00D060DB" w:rsidRDefault="009D6447" w:rsidP="00292C01">
      <w:pPr>
        <w:pStyle w:val="Brdtext"/>
        <w:rPr>
          <w:color w:val="000000" w:themeColor="text1"/>
        </w:rPr>
      </w:pPr>
      <w:r w:rsidRPr="00D060DB">
        <w:rPr>
          <w:color w:val="000000" w:themeColor="text1"/>
        </w:rPr>
        <w:t>När det gäller miljökvalitetsnormer för utomhusluft</w:t>
      </w:r>
      <w:r w:rsidRPr="00D060DB">
        <w:rPr>
          <w:rStyle w:val="Fotnotsreferens"/>
          <w:color w:val="000000" w:themeColor="text1"/>
        </w:rPr>
        <w:footnoteReference w:id="111"/>
      </w:r>
      <w:r w:rsidRPr="00D060DB">
        <w:rPr>
          <w:color w:val="000000" w:themeColor="text1"/>
        </w:rPr>
        <w:t xml:space="preserve"> och EU:s gränsvärden för luftkvalitet</w:t>
      </w:r>
      <w:r w:rsidRPr="00D060DB">
        <w:rPr>
          <w:rStyle w:val="Fotnotsreferens"/>
          <w:color w:val="000000" w:themeColor="text1"/>
        </w:rPr>
        <w:footnoteReference w:id="112"/>
      </w:r>
      <w:r w:rsidRPr="00D060DB">
        <w:rPr>
          <w:color w:val="000000" w:themeColor="text1"/>
        </w:rPr>
        <w:t xml:space="preserve"> behövs fler åtgärder för att få ned halter av kvävedioxid och partiklar (PM10) i belastade områden. För att på längre sikt även uppnå generationsmålet inom miljöpolitiken kommer det inom luftvårdsområdet krävas även andra åtgärder för en bättre luftkvalitet</w:t>
      </w:r>
      <w:r w:rsidRPr="00D060DB">
        <w:rPr>
          <w:rStyle w:val="Fotnotsreferens"/>
          <w:color w:val="000000" w:themeColor="text1"/>
        </w:rPr>
        <w:footnoteReference w:id="113"/>
      </w:r>
      <w:r w:rsidRPr="00D060DB">
        <w:rPr>
          <w:color w:val="000000" w:themeColor="text1"/>
        </w:rPr>
        <w:t xml:space="preserve"> samt minskat nedfall av försurande och övergödande ämnen för att skydda människors hälsa och miljön. </w:t>
      </w:r>
    </w:p>
    <w:p w14:paraId="198DDC89" w14:textId="77777777" w:rsidR="009D6447" w:rsidRPr="00D060DB" w:rsidRDefault="009D6447" w:rsidP="00292C01">
      <w:pPr>
        <w:pStyle w:val="Brdtext"/>
        <w:rPr>
          <w:color w:val="000000" w:themeColor="text1"/>
        </w:rPr>
      </w:pPr>
      <w:r w:rsidRPr="00D060DB">
        <w:rPr>
          <w:color w:val="000000" w:themeColor="text1"/>
        </w:rPr>
        <w:t>Regeringen beslutade i mars 2019 om ett nationellt luftvårdsprogram som redovisar hur Sverige avser genomföra åtgärder och styrmedel för att klara kraven på utsläppsminskningar enligt takdirektivet. Ett reviderat program väntas antas 2023.</w:t>
      </w:r>
    </w:p>
    <w:p w14:paraId="725237A7" w14:textId="77777777" w:rsidR="009D6447" w:rsidRPr="00D060DB" w:rsidRDefault="009D6447" w:rsidP="009D6447">
      <w:pPr>
        <w:pStyle w:val="Brdtext"/>
        <w:rPr>
          <w:color w:val="000000" w:themeColor="text1"/>
        </w:rPr>
      </w:pPr>
      <w:r w:rsidRPr="00D060DB">
        <w:rPr>
          <w:color w:val="000000" w:themeColor="text1"/>
        </w:rPr>
        <w:t>Luftvårdsförordningen (2018:740) omfattar Naturvårdsverkets och andra berörda myndigheters arbete med framtagande av luftvårdsprogram, utsläppsstatistik, scenarier, miljöövervakning samt rapportering till EU som följer av takdirektivets bestämmelser.</w:t>
      </w:r>
    </w:p>
    <w:p w14:paraId="572DF13C" w14:textId="77777777" w:rsidR="009D6447" w:rsidRPr="00D060DB" w:rsidRDefault="009D6447" w:rsidP="00491EB0">
      <w:pPr>
        <w:pStyle w:val="Rubrik5"/>
        <w:numPr>
          <w:ilvl w:val="0"/>
          <w:numId w:val="0"/>
        </w:numPr>
        <w:rPr>
          <w:color w:val="000000" w:themeColor="text1"/>
        </w:rPr>
      </w:pPr>
      <w:r w:rsidRPr="00D060DB">
        <w:rPr>
          <w:color w:val="000000" w:themeColor="text1"/>
        </w:rPr>
        <w:t>Klimatanpassning</w:t>
      </w:r>
    </w:p>
    <w:p w14:paraId="188C7679" w14:textId="77777777" w:rsidR="009D6447" w:rsidRPr="00D060DB" w:rsidRDefault="009D6447" w:rsidP="00491EB0">
      <w:pPr>
        <w:pStyle w:val="Rubrik5utannumrering"/>
        <w:numPr>
          <w:ilvl w:val="0"/>
          <w:numId w:val="0"/>
        </w:numPr>
        <w:rPr>
          <w:color w:val="000000" w:themeColor="text1"/>
        </w:rPr>
      </w:pPr>
      <w:r w:rsidRPr="00D060DB">
        <w:rPr>
          <w:color w:val="000000" w:themeColor="text1"/>
        </w:rPr>
        <w:t>Skapa förutsättningar för klimatanpassning – samarbetsstrukturer, involvering av intressenter och handlingsplaner</w:t>
      </w:r>
    </w:p>
    <w:p w14:paraId="5FA9B41B" w14:textId="77777777" w:rsidR="009D6447" w:rsidRPr="00D060DB" w:rsidRDefault="009D6447" w:rsidP="009D6447">
      <w:pPr>
        <w:pStyle w:val="Brdtext"/>
        <w:rPr>
          <w:color w:val="000000" w:themeColor="text1"/>
        </w:rPr>
      </w:pPr>
      <w:bookmarkStart w:id="111" w:name="_Hlk129598165"/>
      <w:r w:rsidRPr="00D060DB">
        <w:rPr>
          <w:color w:val="000000" w:themeColor="text1"/>
        </w:rPr>
        <w:t>Klimat- och näringslivsdepartementet ansvarar för att i Regeringskansliet samordna policyarbetet kring klimatanpassning. Uppföljning och utvärdering av klimatanpassning sker med stöd av det Nationella expertrådet för klimatanpassning och Sveriges meteorologiska och hydrologiska institut (SMHI). Det Nationella expertrådet för klimatanpassning tillsattes under 2018 och har till uppgift att vart femte år besluta om en rapport till regeringen. Expertrådet överlämnade sin första utvärderingsrapport till regeringen i februari 2022</w:t>
      </w:r>
      <w:r w:rsidRPr="00D060DB">
        <w:rPr>
          <w:rStyle w:val="Fotnotsreferens"/>
          <w:rFonts w:ascii="Garamond" w:hAnsi="Garamond"/>
          <w:color w:val="000000" w:themeColor="text1"/>
        </w:rPr>
        <w:footnoteReference w:id="114"/>
      </w:r>
      <w:r w:rsidRPr="00D060DB">
        <w:rPr>
          <w:color w:val="000000" w:themeColor="text1"/>
        </w:rPr>
        <w:t xml:space="preserve">. Rapporten innehåller, i enlighet med expertrådets uppdrag, förslag på inriktning av det nationella arbetet för </w:t>
      </w:r>
      <w:r w:rsidRPr="00D060DB">
        <w:rPr>
          <w:color w:val="000000" w:themeColor="text1"/>
        </w:rPr>
        <w:lastRenderedPageBreak/>
        <w:t>klimatanpassning, en prioritering av anpassningsåtgärder utifrån en bedömning av risk, kostnad och nytta, en sammanfattande analys av klimatförändringens effekter på samhället, samt en uppföljning och utvärdering av det nationella arbetet med klimatanpassning. Sammantaget innehåller rapporten omkring 170 förslag till regeringen om det fortsatta arbetet med klimatanpassning i Sverige.</w:t>
      </w:r>
    </w:p>
    <w:p w14:paraId="0C6F59D6" w14:textId="77777777" w:rsidR="009D6447" w:rsidRPr="00D060DB" w:rsidRDefault="009D6447" w:rsidP="009D6447">
      <w:pPr>
        <w:pStyle w:val="Brdtext"/>
        <w:rPr>
          <w:color w:val="000000" w:themeColor="text1"/>
        </w:rPr>
      </w:pPr>
      <w:r w:rsidRPr="00D060DB">
        <w:rPr>
          <w:color w:val="000000" w:themeColor="text1"/>
        </w:rPr>
        <w:t>Som ett resultat av den nationella klimatanpassningsstrategin uppdrog regeringen i juni 2018 åt Boverket att samordna arbetet med klimatanpassning i den bebyggda miljön. I uppdraget ingår att:</w:t>
      </w:r>
    </w:p>
    <w:p w14:paraId="26D61B0B" w14:textId="77777777" w:rsidR="009D6447" w:rsidRPr="00D060DB" w:rsidRDefault="009D6447" w:rsidP="003652AA">
      <w:pPr>
        <w:pStyle w:val="Brdtext"/>
        <w:numPr>
          <w:ilvl w:val="0"/>
          <w:numId w:val="38"/>
        </w:numPr>
        <w:rPr>
          <w:rFonts w:eastAsia="Times New Roman" w:cs="Times New Roman"/>
          <w:color w:val="000000" w:themeColor="text1"/>
          <w:lang w:eastAsia="sv-SE"/>
        </w:rPr>
      </w:pPr>
      <w:r w:rsidRPr="00D060DB">
        <w:rPr>
          <w:rFonts w:eastAsia="Times New Roman" w:cs="Times New Roman"/>
          <w:color w:val="000000" w:themeColor="text1"/>
          <w:lang w:eastAsia="sv-SE"/>
        </w:rPr>
        <w:t>Stödja kommunerna i deras arbete med klimatanpassning av den byggda miljön.</w:t>
      </w:r>
    </w:p>
    <w:p w14:paraId="7ED84697" w14:textId="77777777" w:rsidR="009D6447" w:rsidRPr="00D060DB" w:rsidRDefault="009D6447" w:rsidP="003652AA">
      <w:pPr>
        <w:pStyle w:val="Brdtext"/>
        <w:numPr>
          <w:ilvl w:val="0"/>
          <w:numId w:val="38"/>
        </w:numPr>
        <w:rPr>
          <w:rFonts w:eastAsia="Times New Roman" w:cs="Times New Roman"/>
          <w:color w:val="000000" w:themeColor="text1"/>
          <w:lang w:eastAsia="sv-SE"/>
        </w:rPr>
      </w:pPr>
      <w:r w:rsidRPr="00D060DB">
        <w:rPr>
          <w:rFonts w:eastAsia="Times New Roman" w:cs="Times New Roman"/>
          <w:color w:val="000000" w:themeColor="text1"/>
          <w:lang w:eastAsia="sv-SE"/>
        </w:rPr>
        <w:t>Identifiera behov av underlag och vägledning för klimatanpassning av ny och befintlig bebyggelse.</w:t>
      </w:r>
    </w:p>
    <w:p w14:paraId="4A1907A4" w14:textId="77777777" w:rsidR="009D6447" w:rsidRPr="00D060DB" w:rsidRDefault="009D6447" w:rsidP="003652AA">
      <w:pPr>
        <w:pStyle w:val="Brdtext"/>
        <w:numPr>
          <w:ilvl w:val="0"/>
          <w:numId w:val="38"/>
        </w:numPr>
        <w:rPr>
          <w:color w:val="000000" w:themeColor="text1"/>
        </w:rPr>
      </w:pPr>
      <w:r w:rsidRPr="00D060DB">
        <w:rPr>
          <w:color w:val="000000" w:themeColor="text1"/>
        </w:rPr>
        <w:t>Bedriva kompetenshöjande insatser på området.</w:t>
      </w:r>
    </w:p>
    <w:p w14:paraId="3D46F0ED" w14:textId="77777777" w:rsidR="009D6447" w:rsidRPr="00D060DB" w:rsidRDefault="009D6447" w:rsidP="003652AA">
      <w:pPr>
        <w:pStyle w:val="Brdtext"/>
        <w:numPr>
          <w:ilvl w:val="0"/>
          <w:numId w:val="38"/>
        </w:numPr>
        <w:rPr>
          <w:color w:val="000000" w:themeColor="text1"/>
        </w:rPr>
      </w:pPr>
      <w:r w:rsidRPr="00D060DB">
        <w:rPr>
          <w:color w:val="000000" w:themeColor="text1"/>
        </w:rPr>
        <w:t>Samordna underlag som expertmyndigheter och forskning tillhandahåller om klimateffekter och klimatanpassning av bebyggelse och presentera underlaget på ett användarvänligt sätt.</w:t>
      </w:r>
    </w:p>
    <w:p w14:paraId="65957F79" w14:textId="77777777" w:rsidR="009D6447" w:rsidRPr="00D060DB" w:rsidRDefault="009D6447" w:rsidP="003652AA">
      <w:pPr>
        <w:pStyle w:val="Brdtext"/>
        <w:numPr>
          <w:ilvl w:val="0"/>
          <w:numId w:val="38"/>
        </w:numPr>
        <w:rPr>
          <w:color w:val="000000" w:themeColor="text1"/>
        </w:rPr>
      </w:pPr>
      <w:r w:rsidRPr="00D060DB">
        <w:rPr>
          <w:color w:val="000000" w:themeColor="text1"/>
        </w:rPr>
        <w:t>Bedriva främjande och vägledande arbete om de verktyg och processer som är relevanta för klimatanpassning av den byggda miljön.</w:t>
      </w:r>
    </w:p>
    <w:p w14:paraId="33483AD2" w14:textId="77777777" w:rsidR="009D6447" w:rsidRPr="00D060DB" w:rsidRDefault="009D6447" w:rsidP="003652AA">
      <w:pPr>
        <w:pStyle w:val="Brdtext"/>
        <w:numPr>
          <w:ilvl w:val="0"/>
          <w:numId w:val="38"/>
        </w:numPr>
        <w:rPr>
          <w:color w:val="000000" w:themeColor="text1"/>
        </w:rPr>
      </w:pPr>
      <w:r w:rsidRPr="00D060DB">
        <w:rPr>
          <w:color w:val="000000" w:themeColor="text1"/>
        </w:rPr>
        <w:t>Följa utvecklingen inom området klimatanpassning och analysera vad det innebär för ny och befintlig bebyggelse.</w:t>
      </w:r>
    </w:p>
    <w:p w14:paraId="75055969" w14:textId="77777777" w:rsidR="009D6447" w:rsidRPr="00D060DB" w:rsidRDefault="009D6447" w:rsidP="009D6447">
      <w:pPr>
        <w:pStyle w:val="Brdtext"/>
        <w:rPr>
          <w:color w:val="000000" w:themeColor="text1"/>
        </w:rPr>
      </w:pPr>
      <w:r w:rsidRPr="00D060DB">
        <w:rPr>
          <w:color w:val="000000" w:themeColor="text1"/>
        </w:rPr>
        <w:t xml:space="preserve">Uppdraget genomförs i samverkan mellan Boverket, SMHI, Statens geotekniska Institut (SGI), Myndigheten för samhällsskydd och beredskap (MSB) och länsstyrelserna. De olika myndighetscheferna och olika arbetsgrupper träffas regelbundet inom uppdraget. </w:t>
      </w:r>
    </w:p>
    <w:p w14:paraId="69440A27" w14:textId="77777777" w:rsidR="009D6447" w:rsidRPr="00D060DB" w:rsidRDefault="009D6447" w:rsidP="009D6447">
      <w:pPr>
        <w:pStyle w:val="Brdtext"/>
        <w:rPr>
          <w:color w:val="000000" w:themeColor="text1"/>
        </w:rPr>
      </w:pPr>
      <w:r w:rsidRPr="00D060DB">
        <w:rPr>
          <w:color w:val="000000" w:themeColor="text1"/>
        </w:rPr>
        <w:t xml:space="preserve">År 2012 uppdrog regeringen åt SMHI att bilda Nationellt kunskapscentrum för klimatanpassning för att assistera kommuner, regioner, myndigheter och andra intressenter med deras klimatanpassningsarbete. Det nationella kunskapscentret fungerar som en nod för kunskap om klimatanpassning genom att samla in, utveckla och tillgängliggöra kunskap om klimatanpassning. År 2023 har centret tilldelats en budget på knappt 20 miljoner kronor för detta arbete. </w:t>
      </w:r>
    </w:p>
    <w:p w14:paraId="7246617E" w14:textId="77777777" w:rsidR="009D6447" w:rsidRPr="00D060DB" w:rsidDel="006654F8" w:rsidRDefault="009D6447" w:rsidP="009D6447">
      <w:pPr>
        <w:pStyle w:val="Brdtext"/>
        <w:rPr>
          <w:color w:val="000000" w:themeColor="text1"/>
        </w:rPr>
      </w:pPr>
      <w:r w:rsidRPr="00D060DB">
        <w:rPr>
          <w:color w:val="000000" w:themeColor="text1"/>
        </w:rPr>
        <w:t xml:space="preserve">Många svenska myndigheter har en viktig roll i klimatanpassningsarbetet genom sina respektive sektorsansvar. De arbetar förebyggande genom att bygga kunskap och förbättra motståndskraft. Till följd av den nationella klimatanpassningsstrategin </w:t>
      </w:r>
      <w:r w:rsidRPr="00D060DB">
        <w:rPr>
          <w:color w:val="000000" w:themeColor="text1"/>
        </w:rPr>
        <w:lastRenderedPageBreak/>
        <w:t xml:space="preserve">beslutade regeringen i juni 2018 om att anta förordningen (2018:1428) om myndigheters klimatanpassningsarbete. Förordningen omfattar 32 nationella myndigheter samt de 21 länsstyrelserna, vilka fått i uppgift att initiera, stötta och följa upp klimatanpassning inom sina respektive ansvarsområden. Förordningsmyndigheterna ska bland annat göra klimat- och sårbarhetsanalyser, ta fram handlingsplaner samt sätta upp mål för sitt arbete med klimatanpassning. </w:t>
      </w:r>
      <w:bookmarkEnd w:id="111"/>
    </w:p>
    <w:p w14:paraId="11170B1F" w14:textId="77777777" w:rsidR="009D6447" w:rsidRPr="00D060DB" w:rsidRDefault="009D6447" w:rsidP="009D6447">
      <w:pPr>
        <w:pStyle w:val="Brdtext"/>
        <w:rPr>
          <w:color w:val="000000" w:themeColor="text1"/>
        </w:rPr>
      </w:pPr>
      <w:r w:rsidRPr="00D060DB">
        <w:rPr>
          <w:color w:val="000000" w:themeColor="text1"/>
        </w:rPr>
        <w:t xml:space="preserve">Ett exempel är skogsbruket, som påverkas mycket av klimatförändringarna genom </w:t>
      </w:r>
      <w:proofErr w:type="spellStart"/>
      <w:r w:rsidRPr="00D060DB">
        <w:rPr>
          <w:color w:val="000000" w:themeColor="text1"/>
        </w:rPr>
        <w:t>bl</w:t>
      </w:r>
      <w:proofErr w:type="spellEnd"/>
      <w:r w:rsidRPr="00D060DB">
        <w:rPr>
          <w:color w:val="000000" w:themeColor="text1"/>
        </w:rPr>
        <w:t xml:space="preserve"> a en ökad risk för skogsbränder och stormskador samt en ökad förekomst av skadegörare, sjukdomar och </w:t>
      </w:r>
      <w:proofErr w:type="spellStart"/>
      <w:r w:rsidRPr="00D060DB">
        <w:rPr>
          <w:color w:val="000000" w:themeColor="text1"/>
        </w:rPr>
        <w:t>invasiva</w:t>
      </w:r>
      <w:proofErr w:type="spellEnd"/>
      <w:r w:rsidRPr="00D060DB">
        <w:rPr>
          <w:color w:val="000000" w:themeColor="text1"/>
        </w:rPr>
        <w:t xml:space="preserve"> arter. Skogsstyrelsen har utifrån sin klimat- och sårbarhetsanalys tagit fram tre mål, som myndigheten i sin handlingsplan ska verka för att nå:</w:t>
      </w:r>
    </w:p>
    <w:p w14:paraId="3C1270EA" w14:textId="77777777" w:rsidR="009D6447" w:rsidRPr="00D060DB" w:rsidRDefault="009D6447" w:rsidP="00D330FA">
      <w:pPr>
        <w:pStyle w:val="Brdtext"/>
        <w:numPr>
          <w:ilvl w:val="0"/>
          <w:numId w:val="39"/>
        </w:numPr>
        <w:rPr>
          <w:color w:val="000000" w:themeColor="text1"/>
        </w:rPr>
      </w:pPr>
      <w:r w:rsidRPr="00D060DB">
        <w:rPr>
          <w:color w:val="000000" w:themeColor="text1"/>
        </w:rPr>
        <w:t xml:space="preserve">Skador begränsas i närtid genom väl fungerande system för övervakning och krisberedskap. </w:t>
      </w:r>
    </w:p>
    <w:p w14:paraId="2A8293E1" w14:textId="77777777" w:rsidR="009D6447" w:rsidRPr="00D060DB" w:rsidRDefault="009D6447" w:rsidP="00D330FA">
      <w:pPr>
        <w:pStyle w:val="Brdtext"/>
        <w:numPr>
          <w:ilvl w:val="0"/>
          <w:numId w:val="39"/>
        </w:numPr>
        <w:rPr>
          <w:color w:val="000000" w:themeColor="text1"/>
        </w:rPr>
      </w:pPr>
      <w:r w:rsidRPr="00D060DB">
        <w:rPr>
          <w:color w:val="000000" w:themeColor="text1"/>
        </w:rPr>
        <w:t>Skador förebyggs långsiktigt och kostnadseffektivt genom att skogen är ståndortsanpassad och stormsäker och har hög grad av variation.</w:t>
      </w:r>
    </w:p>
    <w:p w14:paraId="6E6FF487" w14:textId="77777777" w:rsidR="009D6447" w:rsidRPr="00D060DB" w:rsidRDefault="009D6447">
      <w:pPr>
        <w:pStyle w:val="Brdtext"/>
        <w:numPr>
          <w:ilvl w:val="0"/>
          <w:numId w:val="21"/>
        </w:numPr>
        <w:tabs>
          <w:tab w:val="left" w:pos="1701"/>
          <w:tab w:val="left" w:pos="3600"/>
          <w:tab w:val="left" w:pos="5387"/>
        </w:tabs>
        <w:spacing w:after="280" w:line="276" w:lineRule="auto"/>
        <w:rPr>
          <w:color w:val="000000" w:themeColor="text1"/>
        </w:rPr>
      </w:pPr>
      <w:r w:rsidRPr="00D060DB">
        <w:rPr>
          <w:color w:val="000000" w:themeColor="text1"/>
        </w:rPr>
        <w:t>Skogsbruket utvecklas så att skador på miljö och andra samhällsvärden inte ökar över tid.</w:t>
      </w:r>
    </w:p>
    <w:p w14:paraId="5804DE6B" w14:textId="77777777" w:rsidR="009D6447" w:rsidRPr="00D060DB" w:rsidRDefault="009D6447" w:rsidP="009D6447">
      <w:pPr>
        <w:pStyle w:val="Brdtext"/>
        <w:rPr>
          <w:color w:val="000000" w:themeColor="text1"/>
        </w:rPr>
      </w:pPr>
      <w:r w:rsidRPr="00D060DB">
        <w:rPr>
          <w:color w:val="000000" w:themeColor="text1"/>
        </w:rPr>
        <w:t xml:space="preserve">Länsstyrelserna har ansvar för att samordna det regionala klimatanpassningsarbetet och för att initiera, stödja och följa upp kommunernas arbete med klimatanpassning. Myndigheternas arbete med klimatanpassning redovisas till SMHI som sammanställer resultatet och rapporterar årligen till regeringen. Myndigheternas handlingsplaner omfattade enligt SMHI:s analys för år 2021 445 föreslagna åtgärder. De flesta åtgärderna är av analyserande karaktär, följt av informativa, styrande/organisatoriska och i minst utsträckning tekniska/naturbaserade åtgärder. </w:t>
      </w:r>
    </w:p>
    <w:p w14:paraId="4DD5A6FB" w14:textId="77777777" w:rsidR="009D6447" w:rsidRPr="00D060DB" w:rsidRDefault="009D6447" w:rsidP="009D6447">
      <w:pPr>
        <w:pStyle w:val="Brdtext"/>
        <w:rPr>
          <w:color w:val="000000" w:themeColor="text1"/>
        </w:rPr>
      </w:pPr>
      <w:r w:rsidRPr="00D060DB">
        <w:rPr>
          <w:color w:val="000000" w:themeColor="text1"/>
        </w:rPr>
        <w:t xml:space="preserve">Myndighetsnätverket för klimatanpassning består av de 21 länsstyrelserna, Sveriges Kommuner och Regioner samt 32 nationella myndigheter. Nätverket arbetar för samordning och kunskapsutbyte och sekretariatet sköts av SMHI. Myndighetsnätverket står bakom kunskapsportalen klimatanpassning.se, vilken administreras av SMHI. Det finns också tematiska nätverk för nationell samverkan. </w:t>
      </w:r>
    </w:p>
    <w:p w14:paraId="1873CB8B" w14:textId="77777777" w:rsidR="009D6447" w:rsidRPr="00D060DB" w:rsidRDefault="009D6447" w:rsidP="009D6447">
      <w:pPr>
        <w:pStyle w:val="Brdtext"/>
        <w:rPr>
          <w:color w:val="000000" w:themeColor="text1"/>
        </w:rPr>
      </w:pPr>
      <w:r w:rsidRPr="00D060DB">
        <w:rPr>
          <w:color w:val="000000" w:themeColor="text1"/>
        </w:rPr>
        <w:t xml:space="preserve">En del lokala myndigheter har också utvecklat handlingsplaner för sin kommun. Betydande framsteg har gjorts och medvetenheten av vikten av klimatanpassning har ökat under senare år i hela samhället. För att stimulera ytterligare framsteg har plan- och bygglagen (2010:900) ändrats i juni 2018. Genom dessa ändringar har kommunerna nu fått stärkta krav och möjligheter att inkludera klimatanpassningsaspekter i den kommunala planeringsprocessen. </w:t>
      </w:r>
    </w:p>
    <w:p w14:paraId="2D545D9A" w14:textId="77777777" w:rsidR="009D6447" w:rsidRPr="00D060DB" w:rsidRDefault="009D6447" w:rsidP="00C54BFC">
      <w:pPr>
        <w:pStyle w:val="Rubrik5utannumrering"/>
        <w:numPr>
          <w:ilvl w:val="0"/>
          <w:numId w:val="0"/>
        </w:numPr>
        <w:rPr>
          <w:rFonts w:cstheme="minorHAnsi"/>
          <w:color w:val="000000" w:themeColor="text1"/>
        </w:rPr>
      </w:pPr>
      <w:r w:rsidRPr="00D060DB">
        <w:rPr>
          <w:color w:val="000000" w:themeColor="text1"/>
        </w:rPr>
        <w:lastRenderedPageBreak/>
        <w:t>Kunskapsöverföring och riskbedömning</w:t>
      </w:r>
    </w:p>
    <w:p w14:paraId="1897A913" w14:textId="77777777" w:rsidR="009D6447" w:rsidRPr="00D060DB" w:rsidRDefault="009D6447" w:rsidP="009D6447">
      <w:pPr>
        <w:pStyle w:val="Brdtext"/>
        <w:rPr>
          <w:color w:val="000000" w:themeColor="text1"/>
        </w:rPr>
      </w:pPr>
      <w:proofErr w:type="spellStart"/>
      <w:r w:rsidRPr="00D060DB">
        <w:rPr>
          <w:color w:val="000000" w:themeColor="text1"/>
        </w:rPr>
        <w:t>Rossby</w:t>
      </w:r>
      <w:proofErr w:type="spellEnd"/>
      <w:r w:rsidRPr="00D060DB">
        <w:rPr>
          <w:color w:val="000000" w:themeColor="text1"/>
        </w:rPr>
        <w:t xml:space="preserve"> Center vid SMHI arbetar med klimatforskning och har tagit fram nationella och regionala klimatscenarier fram till år 2100. I SMHI:s klimatscenariotjänst presenteras hur klimatet har utvecklats i Sverige till och med 2018 samt hur klimatet kan utvecklas i Sverige under 2000-talet. </w:t>
      </w:r>
      <w:proofErr w:type="spellStart"/>
      <w:r w:rsidRPr="00D060DB">
        <w:rPr>
          <w:color w:val="000000" w:themeColor="text1"/>
        </w:rPr>
        <w:t>Visningstjänsten</w:t>
      </w:r>
      <w:proofErr w:type="spellEnd"/>
      <w:r w:rsidRPr="00D060DB">
        <w:rPr>
          <w:color w:val="000000" w:themeColor="text1"/>
        </w:rPr>
        <w:t xml:space="preserve"> bygger på observationer samt scenarier från flera olika regionala klimatmodeller drivna av flera olika globala klimatmodeller. </w:t>
      </w:r>
    </w:p>
    <w:p w14:paraId="0D3E065D" w14:textId="77777777" w:rsidR="009D6447" w:rsidRPr="00D060DB" w:rsidRDefault="009D6447" w:rsidP="009D6447">
      <w:pPr>
        <w:pStyle w:val="Brdtext"/>
        <w:rPr>
          <w:color w:val="000000" w:themeColor="text1"/>
        </w:rPr>
      </w:pPr>
      <w:r w:rsidRPr="00D060DB">
        <w:rPr>
          <w:color w:val="000000" w:themeColor="text1"/>
        </w:rPr>
        <w:t>MSB har tagit fram en webbtjänst kallad Översvämningsportalen som innehåller information från gjorda översvämningskarteringar och geografiska data enligt förordningen (2009:956) om översvämningsrisker samt en databas över inträffade naturolyckor.</w:t>
      </w:r>
    </w:p>
    <w:p w14:paraId="1F86C3B4" w14:textId="77777777" w:rsidR="009D6447" w:rsidRPr="00D060DB" w:rsidRDefault="009D6447" w:rsidP="009D6447">
      <w:pPr>
        <w:pStyle w:val="Brdtext"/>
        <w:rPr>
          <w:color w:val="000000" w:themeColor="text1"/>
        </w:rPr>
      </w:pPr>
      <w:r w:rsidRPr="00D060DB">
        <w:rPr>
          <w:color w:val="000000" w:themeColor="text1"/>
        </w:rPr>
        <w:t>SGI har i samarbete med sju andra myndigheter tagit fram gemensamma kartor över geotekniska risker och verktyg för att bedöma klimatrisker. SGI och MSB presenterade i juni 2021 ett gemensamt regeringsuppdrag att identifiera särskilda riskområden för ras, skred, erosion och översvämning som är klimatrelaterade. I rapporten identifieras tio nationella riskområden vilka rangordnas utifrån en sammanvägning av sannolikheten för och konsekvensen av att ras, skred, erosion och översvämning som är klimatrelaterade inträffar</w:t>
      </w:r>
      <w:r w:rsidRPr="00D060DB">
        <w:rPr>
          <w:rStyle w:val="Fotnotsreferens"/>
          <w:color w:val="000000" w:themeColor="text1"/>
          <w:vertAlign w:val="baseline"/>
        </w:rPr>
        <w:footnoteReference w:id="115"/>
      </w:r>
      <w:r w:rsidRPr="00D060DB">
        <w:rPr>
          <w:color w:val="000000" w:themeColor="text1"/>
        </w:rPr>
        <w:t>.</w:t>
      </w:r>
    </w:p>
    <w:p w14:paraId="100E806C" w14:textId="77777777" w:rsidR="009D6447" w:rsidRPr="00D060DB" w:rsidRDefault="009D6447" w:rsidP="009D6447">
      <w:pPr>
        <w:pStyle w:val="Brdtext"/>
        <w:rPr>
          <w:color w:val="000000" w:themeColor="text1"/>
        </w:rPr>
      </w:pPr>
      <w:r w:rsidRPr="00D060DB">
        <w:rPr>
          <w:color w:val="000000" w:themeColor="text1"/>
        </w:rPr>
        <w:t xml:space="preserve">Myndighetsnätverkets gemensamma portal för klimatanpassning, klimatanpasning.se, tillhandahåller information om hur samhället påverkas av ett klimat i förändring, verktyg för klimatanpassning samt exempel på genomförda klimatanpassningsåtgärder och information om aktuella aktiviteter. </w:t>
      </w:r>
    </w:p>
    <w:p w14:paraId="17617346" w14:textId="77777777" w:rsidR="009D6447" w:rsidRPr="00D060DB" w:rsidRDefault="009D6447" w:rsidP="00C54BFC">
      <w:pPr>
        <w:pStyle w:val="Rubrik5utannumrering"/>
        <w:numPr>
          <w:ilvl w:val="0"/>
          <w:numId w:val="0"/>
        </w:numPr>
        <w:rPr>
          <w:color w:val="000000" w:themeColor="text1"/>
        </w:rPr>
      </w:pPr>
      <w:r w:rsidRPr="00D060DB">
        <w:rPr>
          <w:color w:val="000000" w:themeColor="text1"/>
        </w:rPr>
        <w:t>Implementering</w:t>
      </w:r>
    </w:p>
    <w:p w14:paraId="108FF536" w14:textId="77777777" w:rsidR="009D6447" w:rsidRPr="00D060DB" w:rsidRDefault="009D6447" w:rsidP="009D6447">
      <w:pPr>
        <w:pStyle w:val="Brdtext"/>
        <w:rPr>
          <w:color w:val="000000" w:themeColor="text1"/>
        </w:rPr>
      </w:pPr>
      <w:r w:rsidRPr="00D060DB">
        <w:rPr>
          <w:color w:val="000000" w:themeColor="text1"/>
        </w:rPr>
        <w:t xml:space="preserve">Regeringen finansierar åtgärder för att förbättra kunskapen om effekterna av ett klimat i förändring och för att adressera dessa effekter, till exempel genom förebyggande åtgärder mot ras, skred och översvämningar. För 2023 är budgeten för detta omkring 620 miljoner kronor. Detta inkluderar finansiering om 115 miljoner kronor för åtgärder för att förebygga ras och skred i Götaälvdalen, vilket är ett särskilt sårbart område i Sverige. </w:t>
      </w:r>
    </w:p>
    <w:p w14:paraId="7DBED59B" w14:textId="77777777" w:rsidR="009D6447" w:rsidRPr="00D060DB" w:rsidRDefault="009D6447" w:rsidP="009D6447">
      <w:pPr>
        <w:pStyle w:val="Brdtext"/>
        <w:rPr>
          <w:color w:val="000000" w:themeColor="text1"/>
        </w:rPr>
      </w:pPr>
      <w:r w:rsidRPr="00D060DB">
        <w:rPr>
          <w:color w:val="000000" w:themeColor="text1"/>
        </w:rPr>
        <w:t xml:space="preserve">Regeringen beslutar också om uppdrag relaterat till olika åtgärder till sektoriella myndigheter. Klimatanpassningsarbetet är dock i många fall tvärsektoriellt, vilket betyder att arbetet oftast utförs i samverkan mellan flera aktörer och sektorer på nationell, regional och lokal nivå. </w:t>
      </w:r>
    </w:p>
    <w:p w14:paraId="1D1595F8" w14:textId="77777777" w:rsidR="009D6447" w:rsidRPr="00D060DB" w:rsidRDefault="009D6447" w:rsidP="009D6447">
      <w:pPr>
        <w:pStyle w:val="Brdtext"/>
        <w:rPr>
          <w:color w:val="000000" w:themeColor="text1"/>
        </w:rPr>
      </w:pPr>
      <w:r w:rsidRPr="00D060DB">
        <w:rPr>
          <w:color w:val="000000" w:themeColor="text1"/>
        </w:rPr>
        <w:lastRenderedPageBreak/>
        <w:t xml:space="preserve">Sverige har ett väletablerat och väl fungerande ramverk för arbete med katastrofriskreducering, inklusive arbete i krisberedskapsgrupper. Arbetet samordnas av MSB. </w:t>
      </w:r>
    </w:p>
    <w:p w14:paraId="60270BE8" w14:textId="77777777" w:rsidR="009D6447" w:rsidRPr="00D060DB" w:rsidRDefault="009D6447" w:rsidP="009D6447">
      <w:pPr>
        <w:pStyle w:val="Brdtext"/>
        <w:rPr>
          <w:color w:val="000000" w:themeColor="text1"/>
        </w:rPr>
      </w:pPr>
      <w:r w:rsidRPr="00D060DB">
        <w:rPr>
          <w:color w:val="000000" w:themeColor="text1"/>
        </w:rPr>
        <w:t xml:space="preserve">Samarbete uppmuntras på alla nivåer och mellan sektorer och aktörer som arbetar med planering av markanvändning, riskhantering, naturkatastrofer och klimatanpassning, för att reducera risker och förbättra beredskapen. </w:t>
      </w:r>
    </w:p>
    <w:p w14:paraId="5500A1B1" w14:textId="77777777" w:rsidR="009D6447" w:rsidRPr="00D060DB" w:rsidRDefault="009D6447" w:rsidP="009D6447">
      <w:pPr>
        <w:pStyle w:val="Brdtext"/>
        <w:rPr>
          <w:color w:val="000000" w:themeColor="text1"/>
        </w:rPr>
      </w:pPr>
      <w:r w:rsidRPr="00D060DB">
        <w:rPr>
          <w:color w:val="000000" w:themeColor="text1"/>
        </w:rPr>
        <w:t xml:space="preserve">Flera samverkansfora är just nu aktiva i Sverige, där sektorsmyndigheter och andra intressenter kan dela erfarenheter och planera viktiga åtgärder. Dessa fora inkluderar Myndighetsnärverket för klimatanpassning, Myndighetsnätverket stranderosion, Kommittén för dimensionerande flöden för dammar i ett klimatförändringsperspektiv, Delegationen för ras och skred samt Nationella dricksvattennätverket. </w:t>
      </w:r>
    </w:p>
    <w:p w14:paraId="1447D80C" w14:textId="77777777" w:rsidR="009D6447" w:rsidRPr="00D060DB" w:rsidRDefault="009D6447" w:rsidP="009D6447">
      <w:pPr>
        <w:pStyle w:val="Brdtext"/>
        <w:rPr>
          <w:color w:val="000000" w:themeColor="text1"/>
        </w:rPr>
      </w:pPr>
      <w:r w:rsidRPr="00D060DB">
        <w:rPr>
          <w:color w:val="000000" w:themeColor="text1"/>
        </w:rPr>
        <w:t xml:space="preserve">Sveriges kommuner är ålagda att utföra risk- och sårbarhetsanalyser som en del av arbetet för att kunna hantera extraordinära händelser och kriser. Sådana analyser innehåller även händelser som påverkas av ett klimat i förändring. </w:t>
      </w:r>
    </w:p>
    <w:p w14:paraId="2338088C" w14:textId="77777777" w:rsidR="009D6447" w:rsidRPr="00D060DB" w:rsidRDefault="009D6447" w:rsidP="009D6447">
      <w:pPr>
        <w:pStyle w:val="Brdtext"/>
        <w:rPr>
          <w:color w:val="000000" w:themeColor="text1"/>
        </w:rPr>
      </w:pPr>
      <w:r w:rsidRPr="00D060DB">
        <w:rPr>
          <w:color w:val="000000" w:themeColor="text1"/>
        </w:rPr>
        <w:t xml:space="preserve">I bebyggd miljö där risken för naturolyckor är särskilt hög, kan kommuner ansöka om statlig finansiering för förebyggande åtgärder. Regeringen har avsatt cirka 520 miljoner kronor årligen för 2023–2025 för åtgärder som vidtas för att förebygga jordskred och andra naturolyckor. Finansieringen, som administreras av MSB, kan göras med upp till 60 procent av kostnaderna, eller maximalt 60 procent av det hotade objektets värde. Naturolyckor handlar här främst och ras, skred och översvämning. </w:t>
      </w:r>
    </w:p>
    <w:p w14:paraId="37ACA193" w14:textId="77777777" w:rsidR="009D6447" w:rsidRPr="00D060DB" w:rsidRDefault="009D6447" w:rsidP="00C54BFC">
      <w:pPr>
        <w:pStyle w:val="Rubrik5utannumrering"/>
        <w:numPr>
          <w:ilvl w:val="0"/>
          <w:numId w:val="0"/>
        </w:numPr>
        <w:rPr>
          <w:color w:val="000000" w:themeColor="text1"/>
        </w:rPr>
      </w:pPr>
      <w:r w:rsidRPr="00D060DB">
        <w:rPr>
          <w:color w:val="000000" w:themeColor="text1"/>
        </w:rPr>
        <w:t>Utvärdering och revision</w:t>
      </w:r>
    </w:p>
    <w:p w14:paraId="74BF5F83" w14:textId="77777777" w:rsidR="009D6447" w:rsidRPr="00D060DB" w:rsidRDefault="009D6447" w:rsidP="009D6447">
      <w:pPr>
        <w:pStyle w:val="Brdtext"/>
        <w:rPr>
          <w:color w:val="000000" w:themeColor="text1"/>
        </w:rPr>
      </w:pPr>
      <w:r w:rsidRPr="00D060DB">
        <w:rPr>
          <w:color w:val="000000" w:themeColor="text1"/>
        </w:rPr>
        <w:t>Den nationella klimatanpassningsstrategin har en femårig uppföljningscykel. I cykeln ingår genomförande av strategin och framtagande av en uppdaterad klimat- och sårbarhetsanalys följt av uppföljning och utvärdering av genomfört arbete. Det Nationella expertrådet för klimatanpassning ansvarar för utvärderingen av strategin och rådet överlämnade sin första rapport till regeringen i februari 2022. Regeringen avser att presentera en uppdaterad klimatanpassningsstrategi under 2023.</w:t>
      </w:r>
    </w:p>
    <w:p w14:paraId="6CC01FFF" w14:textId="77777777" w:rsidR="009D6447" w:rsidRPr="00D060DB" w:rsidRDefault="009D6447" w:rsidP="007A0E34">
      <w:pPr>
        <w:pStyle w:val="Rubrik4"/>
      </w:pPr>
      <w:r w:rsidRPr="00D060DB">
        <w:t>Styrmedel och åtgärder för att uppnå utsläppssnål rörlighet (bl.a. eldrivna transporter)</w:t>
      </w:r>
    </w:p>
    <w:p w14:paraId="219859C6" w14:textId="77777777" w:rsidR="009D6447" w:rsidRPr="00D060DB" w:rsidRDefault="009D6447" w:rsidP="009D6447">
      <w:pPr>
        <w:pStyle w:val="Brdtext"/>
        <w:rPr>
          <w:color w:val="000000" w:themeColor="text1"/>
        </w:rPr>
      </w:pPr>
      <w:r w:rsidRPr="00D060DB">
        <w:rPr>
          <w:color w:val="000000" w:themeColor="text1"/>
        </w:rPr>
        <w:t xml:space="preserve">Styrmedel och åtgärder för transportsektorn beskrivs i avsnitt 3.1.1. </w:t>
      </w:r>
    </w:p>
    <w:p w14:paraId="6CB8B634" w14:textId="77777777" w:rsidR="009D6447" w:rsidRPr="00D060DB" w:rsidRDefault="009D6447" w:rsidP="007A0E34">
      <w:pPr>
        <w:pStyle w:val="Rubrik4"/>
      </w:pPr>
      <w:r w:rsidRPr="00D060DB">
        <w:lastRenderedPageBreak/>
        <w:t>I tillämpliga fall, nationella styrmedel, tidsgränser och åtgärder som planeras för att fasa ut energisubventioner, särskilt för fossila bränslen</w:t>
      </w:r>
    </w:p>
    <w:p w14:paraId="0532C85A" w14:textId="157FA2F0" w:rsidR="009D6447" w:rsidRPr="00D060DB" w:rsidRDefault="009D6447" w:rsidP="009D6447">
      <w:pPr>
        <w:pStyle w:val="Rubrik2"/>
        <w:rPr>
          <w:color w:val="000000" w:themeColor="text1"/>
        </w:rPr>
      </w:pPr>
      <w:bookmarkStart w:id="112" w:name="_Toc25897862"/>
      <w:bookmarkStart w:id="113" w:name="_Toc30060326"/>
      <w:bookmarkStart w:id="114" w:name="_Toc131077112"/>
      <w:r w:rsidRPr="00D060DB">
        <w:rPr>
          <w:color w:val="000000" w:themeColor="text1"/>
        </w:rPr>
        <w:t>Dimensionen energieffektivitet</w:t>
      </w:r>
      <w:bookmarkEnd w:id="112"/>
      <w:bookmarkEnd w:id="113"/>
      <w:bookmarkEnd w:id="114"/>
    </w:p>
    <w:p w14:paraId="083CE80F" w14:textId="77777777" w:rsidR="009D6447" w:rsidRPr="00D060DB" w:rsidRDefault="009D6447" w:rsidP="00DE6F58">
      <w:pPr>
        <w:pStyle w:val="Rubrik3"/>
      </w:pPr>
      <w:bookmarkStart w:id="115" w:name="_Toc30060327"/>
      <w:r w:rsidRPr="00D060DB">
        <w:t>Planerade styrmedel, åtgärder och program för att uppnå de vägledande nationella energieffektivitetsbidragen för 2030 samt andra mål som avses i punkt 2.2, inklusive planerade åtgärder och instrument (även av ekonomisk karaktär) för att främja byggnaders energiprestanda, särskilt vad gäller följande:</w:t>
      </w:r>
      <w:bookmarkEnd w:id="115"/>
      <w:r w:rsidRPr="00D060DB">
        <w:t xml:space="preserve"> </w:t>
      </w:r>
    </w:p>
    <w:p w14:paraId="239F463E" w14:textId="4160D90A" w:rsidR="009D6447" w:rsidRPr="00D060DB" w:rsidRDefault="009D6447" w:rsidP="007A0E34">
      <w:pPr>
        <w:pStyle w:val="Rubrik4"/>
      </w:pPr>
      <w:r w:rsidRPr="00D060DB">
        <w:t>Kvotpliktsystem för energieffektivitet och alternativa policyåtgärder enligt artiklarna 7a, 7b och 20.6 i direktiv 2012/27/EU som ska utarbetas i enlighet med bilaga III till denna förordning</w:t>
      </w:r>
      <w:r w:rsidR="00E64E4A" w:rsidRPr="00D060DB">
        <w:t>.</w:t>
      </w:r>
    </w:p>
    <w:p w14:paraId="3056743E" w14:textId="77777777" w:rsidR="009D6447" w:rsidRPr="00D060DB" w:rsidRDefault="009D6447" w:rsidP="00932F50">
      <w:pPr>
        <w:pStyle w:val="Rubrik5"/>
        <w:numPr>
          <w:ilvl w:val="0"/>
          <w:numId w:val="0"/>
        </w:numPr>
        <w:rPr>
          <w:color w:val="000000" w:themeColor="text1"/>
        </w:rPr>
      </w:pPr>
      <w:r w:rsidRPr="00D060DB">
        <w:rPr>
          <w:color w:val="000000" w:themeColor="text1"/>
        </w:rPr>
        <w:t>Alternativa policyåtgärder</w:t>
      </w:r>
    </w:p>
    <w:p w14:paraId="7FB63F71" w14:textId="77777777" w:rsidR="009D6447" w:rsidRPr="00D060DB" w:rsidRDefault="009D6447" w:rsidP="009D6447">
      <w:pPr>
        <w:pStyle w:val="Brdtext"/>
        <w:rPr>
          <w:color w:val="000000" w:themeColor="text1"/>
        </w:rPr>
      </w:pPr>
      <w:r w:rsidRPr="00D060DB">
        <w:rPr>
          <w:color w:val="000000" w:themeColor="text1"/>
        </w:rPr>
        <w:t>Av artikel 7.10 i energieffektiviseringsdirektivet</w:t>
      </w:r>
      <w:r w:rsidRPr="00D060DB">
        <w:rPr>
          <w:rStyle w:val="Fotnotsreferens"/>
          <w:color w:val="000000" w:themeColor="text1"/>
        </w:rPr>
        <w:footnoteReference w:id="116"/>
      </w:r>
      <w:r w:rsidRPr="00D060DB">
        <w:rPr>
          <w:color w:val="000000" w:themeColor="text1"/>
        </w:rPr>
        <w:t xml:space="preserve"> framgår att medlemsstaterna ska uppnå de energibesparingar som krävs enligt artikel 7.1 första stycket punkten b, antingen genom att inrätta ett kvotpliktsystem för energieffektivitet som avses i artikel 7a eller genom att anta alternativa policyåtgärder som avses i artikel 7b. Medlemsstaterna får kombinera ett kvotpliktsystem för energieffektivitet med alternativa policyåtgärder.</w:t>
      </w:r>
    </w:p>
    <w:p w14:paraId="0DACD8DA" w14:textId="77777777" w:rsidR="009D6447" w:rsidRPr="00D060DB" w:rsidRDefault="009D6447" w:rsidP="009D6447">
      <w:pPr>
        <w:pStyle w:val="Brdtext"/>
        <w:rPr>
          <w:color w:val="000000" w:themeColor="text1"/>
        </w:rPr>
      </w:pPr>
      <w:r w:rsidRPr="00D060DB">
        <w:rPr>
          <w:color w:val="000000" w:themeColor="text1"/>
        </w:rPr>
        <w:t>Sverige har hittills valt att uppnå sitt energisparkrav genom tillämpning av energi- och koldioxidskatt samt mervärdesskatt på nivåer utöver de som föreskrivs i energiskattedirektivet</w:t>
      </w:r>
      <w:r w:rsidRPr="00D060DB">
        <w:rPr>
          <w:rStyle w:val="Fotnotsreferens"/>
          <w:color w:val="000000" w:themeColor="text1"/>
        </w:rPr>
        <w:footnoteReference w:id="117"/>
      </w:r>
      <w:r w:rsidRPr="00D060DB">
        <w:rPr>
          <w:color w:val="000000" w:themeColor="text1"/>
        </w:rPr>
        <w:t xml:space="preserve"> respektive mervärdesskattedirektivet</w:t>
      </w:r>
      <w:r w:rsidRPr="00D060DB">
        <w:rPr>
          <w:rStyle w:val="Fotnotsreferens"/>
          <w:color w:val="000000" w:themeColor="text1"/>
        </w:rPr>
        <w:footnoteReference w:id="118"/>
      </w:r>
      <w:r w:rsidRPr="00D060DB">
        <w:rPr>
          <w:color w:val="000000" w:themeColor="text1"/>
        </w:rPr>
        <w:t xml:space="preserve">. Uppbyggnaden av den svenska energibeskattningen beskrivs i 3.1.1.1. </w:t>
      </w:r>
    </w:p>
    <w:p w14:paraId="3B07CDFB" w14:textId="77777777" w:rsidR="009D6447" w:rsidRPr="00D060DB" w:rsidRDefault="009D6447" w:rsidP="00932F50">
      <w:pPr>
        <w:pStyle w:val="Rubrik5utannumrering"/>
        <w:numPr>
          <w:ilvl w:val="0"/>
          <w:numId w:val="0"/>
        </w:numPr>
        <w:rPr>
          <w:color w:val="000000" w:themeColor="text1"/>
        </w:rPr>
      </w:pPr>
      <w:r w:rsidRPr="00D060DB">
        <w:rPr>
          <w:color w:val="000000" w:themeColor="text1"/>
        </w:rPr>
        <w:t>Svenska skattenivåer</w:t>
      </w:r>
    </w:p>
    <w:p w14:paraId="3575E529" w14:textId="77777777" w:rsidR="009D6447" w:rsidRPr="00D060DB" w:rsidRDefault="009D6447" w:rsidP="009D6447">
      <w:pPr>
        <w:pStyle w:val="Brdtext"/>
        <w:rPr>
          <w:color w:val="000000" w:themeColor="text1"/>
        </w:rPr>
      </w:pPr>
      <w:r w:rsidRPr="00D060DB">
        <w:rPr>
          <w:color w:val="000000" w:themeColor="text1"/>
        </w:rPr>
        <w:t>Aktuella skattesatser, såsom de anges i eller följer av lagen (1994:1776) om skatt på energi (LSE), framgår i 3.1.1.1. I tabell 10 visas i stället utvecklingen av energi- och koldioxidskatten på fossila bränslen och el för perioden 2012–2022 uttryckt som ett belopp per energimängd (öre/kWh).</w:t>
      </w:r>
      <w:r w:rsidRPr="00D060DB">
        <w:rPr>
          <w:rStyle w:val="Fotnotsreferens"/>
          <w:color w:val="000000" w:themeColor="text1"/>
        </w:rPr>
        <w:footnoteReference w:id="119"/>
      </w:r>
      <w:r w:rsidRPr="00D060DB">
        <w:rPr>
          <w:color w:val="000000" w:themeColor="text1"/>
        </w:rPr>
        <w:t xml:space="preserve"> </w:t>
      </w:r>
    </w:p>
    <w:p w14:paraId="06E51A9C" w14:textId="77777777" w:rsidR="009D6447" w:rsidRPr="00D060DB" w:rsidRDefault="009D6447" w:rsidP="008B0651">
      <w:pPr>
        <w:pStyle w:val="Beskrivning"/>
        <w:keepNext/>
        <w:rPr>
          <w:color w:val="000000" w:themeColor="text1"/>
        </w:rPr>
      </w:pPr>
      <w:bookmarkStart w:id="116" w:name="_Ref25718818"/>
      <w:bookmarkStart w:id="117" w:name="_Ref25718810"/>
      <w:r w:rsidRPr="00D060DB">
        <w:rPr>
          <w:color w:val="000000" w:themeColor="text1"/>
        </w:rPr>
        <w:lastRenderedPageBreak/>
        <w:t xml:space="preserve">Tabell </w:t>
      </w:r>
      <w:bookmarkEnd w:id="116"/>
      <w:r w:rsidRPr="00D060DB">
        <w:rPr>
          <w:color w:val="000000" w:themeColor="text1"/>
        </w:rPr>
        <w:t>10. Energi- och koldioxidskatt på bränslen och el den 1 januari varje år 2012–2022, öre/kWh (2021 års prisnivå).</w:t>
      </w:r>
      <w:bookmarkEnd w:id="117"/>
    </w:p>
    <w:tbl>
      <w:tblPr>
        <w:tblStyle w:val="Enkeltabell1"/>
        <w:tblW w:w="7163" w:type="dxa"/>
        <w:tblLook w:val="04A0" w:firstRow="1" w:lastRow="0" w:firstColumn="1" w:lastColumn="0" w:noHBand="0" w:noVBand="1"/>
      </w:tblPr>
      <w:tblGrid>
        <w:gridCol w:w="1355"/>
        <w:gridCol w:w="753"/>
        <w:gridCol w:w="753"/>
        <w:gridCol w:w="1545"/>
        <w:gridCol w:w="632"/>
        <w:gridCol w:w="828"/>
        <w:gridCol w:w="686"/>
        <w:gridCol w:w="611"/>
      </w:tblGrid>
      <w:tr w:rsidR="009D6447" w:rsidRPr="00BA3AF2" w14:paraId="44996F73" w14:textId="77777777">
        <w:trPr>
          <w:cnfStyle w:val="100000000000" w:firstRow="1" w:lastRow="0" w:firstColumn="0" w:lastColumn="0" w:oddVBand="0" w:evenVBand="0" w:oddHBand="0" w:evenHBand="0" w:firstRowFirstColumn="0" w:firstRowLastColumn="0" w:lastRowFirstColumn="0" w:lastRowLastColumn="0"/>
          <w:trHeight w:val="293"/>
        </w:trPr>
        <w:tc>
          <w:tcPr>
            <w:tcW w:w="1355" w:type="dxa"/>
            <w:noWrap/>
            <w:hideMark/>
          </w:tcPr>
          <w:p w14:paraId="1E3A7571" w14:textId="77777777" w:rsidR="009D6447" w:rsidRPr="00D060DB" w:rsidRDefault="009D6447" w:rsidP="00273DFB">
            <w:pPr>
              <w:pStyle w:val="Tabelltext"/>
              <w:rPr>
                <w:color w:val="000000" w:themeColor="text1"/>
                <w:lang w:eastAsia="sv-SE"/>
              </w:rPr>
            </w:pPr>
            <w:r w:rsidRPr="00D060DB">
              <w:rPr>
                <w:color w:val="000000" w:themeColor="text1"/>
                <w:lang w:eastAsia="sv-SE"/>
              </w:rPr>
              <w:t> </w:t>
            </w:r>
          </w:p>
        </w:tc>
        <w:tc>
          <w:tcPr>
            <w:tcW w:w="753" w:type="dxa"/>
            <w:noWrap/>
            <w:hideMark/>
          </w:tcPr>
          <w:p w14:paraId="43B82E51" w14:textId="77777777" w:rsidR="009D6447" w:rsidRPr="00D060DB" w:rsidRDefault="009D6447" w:rsidP="00273DFB">
            <w:pPr>
              <w:pStyle w:val="Tabelltext"/>
              <w:rPr>
                <w:color w:val="000000" w:themeColor="text1"/>
                <w:lang w:eastAsia="sv-SE"/>
              </w:rPr>
            </w:pPr>
            <w:r w:rsidRPr="00D060DB">
              <w:rPr>
                <w:color w:val="000000" w:themeColor="text1"/>
                <w:lang w:eastAsia="sv-SE"/>
              </w:rPr>
              <w:t>2012</w:t>
            </w:r>
          </w:p>
        </w:tc>
        <w:tc>
          <w:tcPr>
            <w:tcW w:w="753" w:type="dxa"/>
            <w:noWrap/>
            <w:hideMark/>
          </w:tcPr>
          <w:p w14:paraId="0BD5B118" w14:textId="77777777" w:rsidR="009D6447" w:rsidRPr="00D060DB" w:rsidRDefault="009D6447" w:rsidP="00273DFB">
            <w:pPr>
              <w:pStyle w:val="Tabelltext"/>
              <w:rPr>
                <w:color w:val="000000" w:themeColor="text1"/>
                <w:lang w:eastAsia="sv-SE"/>
              </w:rPr>
            </w:pPr>
            <w:r w:rsidRPr="00D060DB">
              <w:rPr>
                <w:color w:val="000000" w:themeColor="text1"/>
                <w:lang w:eastAsia="sv-SE"/>
              </w:rPr>
              <w:t>-</w:t>
            </w:r>
          </w:p>
        </w:tc>
        <w:tc>
          <w:tcPr>
            <w:tcW w:w="1545" w:type="dxa"/>
            <w:noWrap/>
            <w:hideMark/>
          </w:tcPr>
          <w:p w14:paraId="1FF7AD21" w14:textId="77777777" w:rsidR="009D6447" w:rsidRPr="00D060DB" w:rsidRDefault="009D6447" w:rsidP="00273DFB">
            <w:pPr>
              <w:pStyle w:val="Tabelltext"/>
              <w:rPr>
                <w:color w:val="000000" w:themeColor="text1"/>
                <w:lang w:eastAsia="sv-SE"/>
              </w:rPr>
            </w:pPr>
            <w:r w:rsidRPr="00D060DB">
              <w:rPr>
                <w:color w:val="000000" w:themeColor="text1"/>
                <w:lang w:eastAsia="sv-SE"/>
              </w:rPr>
              <w:t>2018</w:t>
            </w:r>
          </w:p>
        </w:tc>
        <w:tc>
          <w:tcPr>
            <w:tcW w:w="632" w:type="dxa"/>
            <w:noWrap/>
            <w:hideMark/>
          </w:tcPr>
          <w:p w14:paraId="7BB9826F" w14:textId="77777777" w:rsidR="009D6447" w:rsidRPr="00D060DB" w:rsidRDefault="009D6447" w:rsidP="00273DFB">
            <w:pPr>
              <w:pStyle w:val="Tabelltext"/>
              <w:rPr>
                <w:color w:val="000000" w:themeColor="text1"/>
                <w:lang w:eastAsia="sv-SE"/>
              </w:rPr>
            </w:pPr>
            <w:r w:rsidRPr="00D060DB">
              <w:rPr>
                <w:color w:val="000000" w:themeColor="text1"/>
                <w:lang w:eastAsia="sv-SE"/>
              </w:rPr>
              <w:t>2019</w:t>
            </w:r>
          </w:p>
        </w:tc>
        <w:tc>
          <w:tcPr>
            <w:tcW w:w="828" w:type="dxa"/>
            <w:noWrap/>
            <w:hideMark/>
          </w:tcPr>
          <w:p w14:paraId="16CDC60D" w14:textId="77777777" w:rsidR="009D6447" w:rsidRPr="00D060DB" w:rsidRDefault="009D6447" w:rsidP="00273DFB">
            <w:pPr>
              <w:pStyle w:val="Tabelltext"/>
              <w:rPr>
                <w:color w:val="000000" w:themeColor="text1"/>
                <w:lang w:eastAsia="sv-SE"/>
              </w:rPr>
            </w:pPr>
            <w:r w:rsidRPr="00D060DB">
              <w:rPr>
                <w:color w:val="000000" w:themeColor="text1"/>
                <w:lang w:eastAsia="sv-SE"/>
              </w:rPr>
              <w:t>2020</w:t>
            </w:r>
          </w:p>
        </w:tc>
        <w:tc>
          <w:tcPr>
            <w:tcW w:w="686" w:type="dxa"/>
            <w:noWrap/>
            <w:hideMark/>
          </w:tcPr>
          <w:p w14:paraId="6F339F96" w14:textId="77777777" w:rsidR="009D6447" w:rsidRPr="00D060DB" w:rsidRDefault="009D6447" w:rsidP="00273DFB">
            <w:pPr>
              <w:pStyle w:val="Tabelltext"/>
              <w:rPr>
                <w:color w:val="000000" w:themeColor="text1"/>
                <w:lang w:eastAsia="sv-SE"/>
              </w:rPr>
            </w:pPr>
            <w:r w:rsidRPr="00D060DB">
              <w:rPr>
                <w:color w:val="000000" w:themeColor="text1"/>
                <w:lang w:eastAsia="sv-SE"/>
              </w:rPr>
              <w:t>2021</w:t>
            </w:r>
          </w:p>
        </w:tc>
        <w:tc>
          <w:tcPr>
            <w:tcW w:w="611" w:type="dxa"/>
            <w:noWrap/>
            <w:hideMark/>
          </w:tcPr>
          <w:p w14:paraId="2A7E268B" w14:textId="77777777" w:rsidR="009D6447" w:rsidRPr="00D060DB" w:rsidRDefault="009D6447" w:rsidP="00273DFB">
            <w:pPr>
              <w:pStyle w:val="Tabelltext"/>
              <w:rPr>
                <w:color w:val="000000" w:themeColor="text1"/>
                <w:lang w:eastAsia="sv-SE"/>
              </w:rPr>
            </w:pPr>
            <w:r w:rsidRPr="00D060DB">
              <w:rPr>
                <w:color w:val="000000" w:themeColor="text1"/>
                <w:lang w:eastAsia="sv-SE"/>
              </w:rPr>
              <w:t>2022</w:t>
            </w:r>
          </w:p>
        </w:tc>
      </w:tr>
      <w:tr w:rsidR="009D6447" w:rsidRPr="00BA3AF2" w14:paraId="7567CFE6" w14:textId="77777777">
        <w:trPr>
          <w:trHeight w:val="293"/>
        </w:trPr>
        <w:tc>
          <w:tcPr>
            <w:tcW w:w="1355" w:type="dxa"/>
            <w:noWrap/>
            <w:hideMark/>
          </w:tcPr>
          <w:p w14:paraId="4D555728" w14:textId="77777777" w:rsidR="009D6447" w:rsidRPr="00D060DB" w:rsidRDefault="009D6447" w:rsidP="00273DFB">
            <w:pPr>
              <w:pStyle w:val="Tabelltext"/>
              <w:rPr>
                <w:color w:val="000000" w:themeColor="text1"/>
                <w:lang w:eastAsia="sv-SE"/>
              </w:rPr>
            </w:pPr>
            <w:r w:rsidRPr="00D060DB">
              <w:rPr>
                <w:color w:val="000000" w:themeColor="text1"/>
                <w:lang w:eastAsia="sv-SE"/>
              </w:rPr>
              <w:t>El</w:t>
            </w:r>
          </w:p>
        </w:tc>
        <w:tc>
          <w:tcPr>
            <w:tcW w:w="753" w:type="dxa"/>
            <w:noWrap/>
            <w:hideMark/>
          </w:tcPr>
          <w:p w14:paraId="5DFD8534" w14:textId="77777777" w:rsidR="009D6447" w:rsidRPr="00D060DB" w:rsidRDefault="009D6447" w:rsidP="00273DFB">
            <w:pPr>
              <w:pStyle w:val="Tabelltext"/>
              <w:rPr>
                <w:color w:val="000000" w:themeColor="text1"/>
                <w:lang w:eastAsia="sv-SE"/>
              </w:rPr>
            </w:pPr>
            <w:r w:rsidRPr="00D060DB">
              <w:rPr>
                <w:color w:val="000000" w:themeColor="text1"/>
                <w:lang w:eastAsia="sv-SE"/>
              </w:rPr>
              <w:t>31,7</w:t>
            </w:r>
          </w:p>
        </w:tc>
        <w:tc>
          <w:tcPr>
            <w:tcW w:w="753" w:type="dxa"/>
            <w:noWrap/>
            <w:hideMark/>
          </w:tcPr>
          <w:p w14:paraId="61EBF667" w14:textId="77777777" w:rsidR="009D6447" w:rsidRPr="00D060DB" w:rsidRDefault="009D6447" w:rsidP="00273DFB">
            <w:pPr>
              <w:pStyle w:val="Tabelltext"/>
              <w:rPr>
                <w:color w:val="000000" w:themeColor="text1"/>
                <w:lang w:eastAsia="sv-SE"/>
              </w:rPr>
            </w:pPr>
          </w:p>
        </w:tc>
        <w:tc>
          <w:tcPr>
            <w:tcW w:w="1545" w:type="dxa"/>
            <w:noWrap/>
            <w:hideMark/>
          </w:tcPr>
          <w:p w14:paraId="3458B771" w14:textId="77777777" w:rsidR="009D6447" w:rsidRPr="00D060DB" w:rsidRDefault="009D6447" w:rsidP="00273DFB">
            <w:pPr>
              <w:pStyle w:val="Tabelltext"/>
              <w:rPr>
                <w:color w:val="000000" w:themeColor="text1"/>
                <w:lang w:eastAsia="sv-SE"/>
              </w:rPr>
            </w:pPr>
            <w:r w:rsidRPr="00D060DB">
              <w:rPr>
                <w:color w:val="000000" w:themeColor="text1"/>
                <w:lang w:eastAsia="sv-SE"/>
              </w:rPr>
              <w:t>34,6</w:t>
            </w:r>
          </w:p>
        </w:tc>
        <w:tc>
          <w:tcPr>
            <w:tcW w:w="632" w:type="dxa"/>
            <w:noWrap/>
            <w:hideMark/>
          </w:tcPr>
          <w:p w14:paraId="4A8244B7" w14:textId="77777777" w:rsidR="009D6447" w:rsidRPr="00D060DB" w:rsidRDefault="009D6447" w:rsidP="00273DFB">
            <w:pPr>
              <w:pStyle w:val="Tabelltext"/>
              <w:rPr>
                <w:color w:val="000000" w:themeColor="text1"/>
                <w:lang w:eastAsia="sv-SE"/>
              </w:rPr>
            </w:pPr>
            <w:r w:rsidRPr="00D060DB">
              <w:rPr>
                <w:color w:val="000000" w:themeColor="text1"/>
                <w:lang w:eastAsia="sv-SE"/>
              </w:rPr>
              <w:t>35,6</w:t>
            </w:r>
          </w:p>
        </w:tc>
        <w:tc>
          <w:tcPr>
            <w:tcW w:w="828" w:type="dxa"/>
            <w:noWrap/>
            <w:hideMark/>
          </w:tcPr>
          <w:p w14:paraId="0292F215" w14:textId="77777777" w:rsidR="009D6447" w:rsidRPr="00D060DB" w:rsidRDefault="009D6447" w:rsidP="00273DFB">
            <w:pPr>
              <w:pStyle w:val="Tabelltext"/>
              <w:rPr>
                <w:color w:val="000000" w:themeColor="text1"/>
                <w:lang w:eastAsia="sv-SE"/>
              </w:rPr>
            </w:pPr>
            <w:r w:rsidRPr="00D060DB">
              <w:rPr>
                <w:color w:val="000000" w:themeColor="text1"/>
                <w:lang w:eastAsia="sv-SE"/>
              </w:rPr>
              <w:t>36,1</w:t>
            </w:r>
          </w:p>
        </w:tc>
        <w:tc>
          <w:tcPr>
            <w:tcW w:w="686" w:type="dxa"/>
            <w:noWrap/>
            <w:hideMark/>
          </w:tcPr>
          <w:p w14:paraId="5A5DBBAF" w14:textId="77777777" w:rsidR="009D6447" w:rsidRPr="00D060DB" w:rsidRDefault="009D6447" w:rsidP="00273DFB">
            <w:pPr>
              <w:pStyle w:val="Tabelltext"/>
              <w:rPr>
                <w:color w:val="000000" w:themeColor="text1"/>
                <w:lang w:eastAsia="sv-SE"/>
              </w:rPr>
            </w:pPr>
            <w:r w:rsidRPr="00D060DB">
              <w:rPr>
                <w:color w:val="000000" w:themeColor="text1"/>
                <w:lang w:eastAsia="sv-SE"/>
              </w:rPr>
              <w:t>35,6</w:t>
            </w:r>
          </w:p>
        </w:tc>
        <w:tc>
          <w:tcPr>
            <w:tcW w:w="611" w:type="dxa"/>
            <w:noWrap/>
            <w:hideMark/>
          </w:tcPr>
          <w:p w14:paraId="58F62149" w14:textId="77777777" w:rsidR="009D6447" w:rsidRPr="00D060DB" w:rsidRDefault="009D6447" w:rsidP="00273DFB">
            <w:pPr>
              <w:pStyle w:val="Tabelltext"/>
              <w:rPr>
                <w:color w:val="000000" w:themeColor="text1"/>
                <w:lang w:eastAsia="sv-SE"/>
              </w:rPr>
            </w:pPr>
            <w:r w:rsidRPr="00D060DB">
              <w:rPr>
                <w:color w:val="000000" w:themeColor="text1"/>
                <w:lang w:eastAsia="sv-SE"/>
              </w:rPr>
              <w:t>36,0</w:t>
            </w:r>
          </w:p>
        </w:tc>
      </w:tr>
      <w:tr w:rsidR="009D6447" w:rsidRPr="00BA3AF2" w14:paraId="29FE5ACC" w14:textId="77777777">
        <w:trPr>
          <w:trHeight w:val="293"/>
        </w:trPr>
        <w:tc>
          <w:tcPr>
            <w:tcW w:w="1355" w:type="dxa"/>
            <w:noWrap/>
            <w:hideMark/>
          </w:tcPr>
          <w:p w14:paraId="2A9F975A" w14:textId="77777777" w:rsidR="009D6447" w:rsidRPr="00D060DB" w:rsidRDefault="009D6447" w:rsidP="00273DFB">
            <w:pPr>
              <w:pStyle w:val="Tabelltext"/>
              <w:rPr>
                <w:color w:val="000000" w:themeColor="text1"/>
                <w:lang w:eastAsia="sv-SE"/>
              </w:rPr>
            </w:pPr>
            <w:r w:rsidRPr="00D060DB">
              <w:rPr>
                <w:color w:val="000000" w:themeColor="text1"/>
                <w:lang w:eastAsia="sv-SE"/>
              </w:rPr>
              <w:t>Eldningsolja</w:t>
            </w:r>
          </w:p>
        </w:tc>
        <w:tc>
          <w:tcPr>
            <w:tcW w:w="753" w:type="dxa"/>
            <w:noWrap/>
            <w:hideMark/>
          </w:tcPr>
          <w:p w14:paraId="477E27A5" w14:textId="77777777" w:rsidR="009D6447" w:rsidRPr="00D060DB" w:rsidRDefault="009D6447" w:rsidP="00273DFB">
            <w:pPr>
              <w:pStyle w:val="Tabelltext"/>
              <w:rPr>
                <w:color w:val="000000" w:themeColor="text1"/>
                <w:lang w:eastAsia="sv-SE"/>
              </w:rPr>
            </w:pPr>
            <w:r w:rsidRPr="00D060DB">
              <w:rPr>
                <w:color w:val="000000" w:themeColor="text1"/>
                <w:lang w:eastAsia="sv-SE"/>
              </w:rPr>
              <w:t>43,0</w:t>
            </w:r>
          </w:p>
        </w:tc>
        <w:tc>
          <w:tcPr>
            <w:tcW w:w="753" w:type="dxa"/>
            <w:noWrap/>
            <w:hideMark/>
          </w:tcPr>
          <w:p w14:paraId="4DC3B783" w14:textId="77777777" w:rsidR="009D6447" w:rsidRPr="00D060DB" w:rsidRDefault="009D6447" w:rsidP="00273DFB">
            <w:pPr>
              <w:pStyle w:val="Tabelltext"/>
              <w:rPr>
                <w:color w:val="000000" w:themeColor="text1"/>
                <w:lang w:eastAsia="sv-SE"/>
              </w:rPr>
            </w:pPr>
          </w:p>
        </w:tc>
        <w:tc>
          <w:tcPr>
            <w:tcW w:w="1545" w:type="dxa"/>
            <w:noWrap/>
            <w:hideMark/>
          </w:tcPr>
          <w:p w14:paraId="6863FCDF" w14:textId="77777777" w:rsidR="009D6447" w:rsidRPr="00D060DB" w:rsidRDefault="009D6447" w:rsidP="00273DFB">
            <w:pPr>
              <w:pStyle w:val="Tabelltext"/>
              <w:rPr>
                <w:color w:val="000000" w:themeColor="text1"/>
                <w:lang w:eastAsia="sv-SE"/>
              </w:rPr>
            </w:pPr>
            <w:r w:rsidRPr="00D060DB">
              <w:rPr>
                <w:color w:val="000000" w:themeColor="text1"/>
                <w:lang w:eastAsia="sv-SE"/>
              </w:rPr>
              <w:t>43,7</w:t>
            </w:r>
          </w:p>
        </w:tc>
        <w:tc>
          <w:tcPr>
            <w:tcW w:w="632" w:type="dxa"/>
            <w:noWrap/>
            <w:hideMark/>
          </w:tcPr>
          <w:p w14:paraId="5EE8E082" w14:textId="77777777" w:rsidR="009D6447" w:rsidRPr="00D060DB" w:rsidRDefault="009D6447" w:rsidP="00273DFB">
            <w:pPr>
              <w:pStyle w:val="Tabelltext"/>
              <w:rPr>
                <w:color w:val="000000" w:themeColor="text1"/>
                <w:lang w:eastAsia="sv-SE"/>
              </w:rPr>
            </w:pPr>
            <w:r w:rsidRPr="00D060DB">
              <w:rPr>
                <w:color w:val="000000" w:themeColor="text1"/>
                <w:lang w:eastAsia="sv-SE"/>
              </w:rPr>
              <w:t>43,8</w:t>
            </w:r>
          </w:p>
        </w:tc>
        <w:tc>
          <w:tcPr>
            <w:tcW w:w="828" w:type="dxa"/>
            <w:noWrap/>
            <w:hideMark/>
          </w:tcPr>
          <w:p w14:paraId="26F9D1D7" w14:textId="77777777" w:rsidR="009D6447" w:rsidRPr="00D060DB" w:rsidRDefault="009D6447" w:rsidP="00273DFB">
            <w:pPr>
              <w:pStyle w:val="Tabelltext"/>
              <w:rPr>
                <w:color w:val="000000" w:themeColor="text1"/>
                <w:lang w:eastAsia="sv-SE"/>
              </w:rPr>
            </w:pPr>
            <w:r w:rsidRPr="00D060DB">
              <w:rPr>
                <w:color w:val="000000" w:themeColor="text1"/>
                <w:lang w:eastAsia="sv-SE"/>
              </w:rPr>
              <w:t>44,4</w:t>
            </w:r>
          </w:p>
        </w:tc>
        <w:tc>
          <w:tcPr>
            <w:tcW w:w="686" w:type="dxa"/>
            <w:noWrap/>
            <w:hideMark/>
          </w:tcPr>
          <w:p w14:paraId="58F3ED2F" w14:textId="77777777" w:rsidR="009D6447" w:rsidRPr="00D060DB" w:rsidRDefault="009D6447" w:rsidP="00273DFB">
            <w:pPr>
              <w:pStyle w:val="Tabelltext"/>
              <w:rPr>
                <w:color w:val="000000" w:themeColor="text1"/>
                <w:lang w:eastAsia="sv-SE"/>
              </w:rPr>
            </w:pPr>
            <w:r w:rsidRPr="00D060DB">
              <w:rPr>
                <w:color w:val="000000" w:themeColor="text1"/>
                <w:lang w:eastAsia="sv-SE"/>
              </w:rPr>
              <w:t>43,7</w:t>
            </w:r>
          </w:p>
        </w:tc>
        <w:tc>
          <w:tcPr>
            <w:tcW w:w="611" w:type="dxa"/>
            <w:noWrap/>
            <w:hideMark/>
          </w:tcPr>
          <w:p w14:paraId="20DF1A3D" w14:textId="77777777" w:rsidR="009D6447" w:rsidRPr="00D060DB" w:rsidRDefault="009D6447" w:rsidP="00273DFB">
            <w:pPr>
              <w:pStyle w:val="Tabelltext"/>
              <w:rPr>
                <w:color w:val="000000" w:themeColor="text1"/>
                <w:lang w:eastAsia="sv-SE"/>
              </w:rPr>
            </w:pPr>
            <w:r w:rsidRPr="00D060DB">
              <w:rPr>
                <w:color w:val="000000" w:themeColor="text1"/>
                <w:lang w:eastAsia="sv-SE"/>
              </w:rPr>
              <w:t>44,3</w:t>
            </w:r>
          </w:p>
        </w:tc>
      </w:tr>
      <w:tr w:rsidR="009D6447" w:rsidRPr="00BA3AF2" w14:paraId="712C4A56" w14:textId="77777777">
        <w:trPr>
          <w:trHeight w:val="293"/>
        </w:trPr>
        <w:tc>
          <w:tcPr>
            <w:tcW w:w="1355" w:type="dxa"/>
            <w:noWrap/>
            <w:hideMark/>
          </w:tcPr>
          <w:p w14:paraId="1DEE0646" w14:textId="77777777" w:rsidR="009D6447" w:rsidRPr="00D060DB" w:rsidRDefault="009D6447" w:rsidP="00273DFB">
            <w:pPr>
              <w:pStyle w:val="Tabelltext"/>
              <w:rPr>
                <w:color w:val="000000" w:themeColor="text1"/>
                <w:lang w:eastAsia="sv-SE"/>
              </w:rPr>
            </w:pPr>
            <w:r w:rsidRPr="00D060DB">
              <w:rPr>
                <w:color w:val="000000" w:themeColor="text1"/>
                <w:lang w:eastAsia="sv-SE"/>
              </w:rPr>
              <w:t>Diesel</w:t>
            </w:r>
          </w:p>
        </w:tc>
        <w:tc>
          <w:tcPr>
            <w:tcW w:w="753" w:type="dxa"/>
            <w:noWrap/>
            <w:hideMark/>
          </w:tcPr>
          <w:p w14:paraId="4F736DD1" w14:textId="77777777" w:rsidR="009D6447" w:rsidRPr="00D060DB" w:rsidRDefault="009D6447" w:rsidP="00273DFB">
            <w:pPr>
              <w:pStyle w:val="Tabelltext"/>
              <w:rPr>
                <w:color w:val="000000" w:themeColor="text1"/>
                <w:lang w:eastAsia="sv-SE"/>
              </w:rPr>
            </w:pPr>
            <w:r w:rsidRPr="00D060DB">
              <w:rPr>
                <w:color w:val="000000" w:themeColor="text1"/>
                <w:lang w:eastAsia="sv-SE"/>
              </w:rPr>
              <w:t>52,0</w:t>
            </w:r>
          </w:p>
        </w:tc>
        <w:tc>
          <w:tcPr>
            <w:tcW w:w="753" w:type="dxa"/>
            <w:noWrap/>
            <w:hideMark/>
          </w:tcPr>
          <w:p w14:paraId="1A48C238" w14:textId="77777777" w:rsidR="009D6447" w:rsidRPr="00D060DB" w:rsidRDefault="009D6447" w:rsidP="00273DFB">
            <w:pPr>
              <w:pStyle w:val="Tabelltext"/>
              <w:rPr>
                <w:color w:val="000000" w:themeColor="text1"/>
                <w:lang w:eastAsia="sv-SE"/>
              </w:rPr>
            </w:pPr>
          </w:p>
        </w:tc>
        <w:tc>
          <w:tcPr>
            <w:tcW w:w="1545" w:type="dxa"/>
            <w:noWrap/>
            <w:hideMark/>
          </w:tcPr>
          <w:p w14:paraId="744FA945" w14:textId="77777777" w:rsidR="009D6447" w:rsidRPr="00D060DB" w:rsidRDefault="009D6447" w:rsidP="00273DFB">
            <w:pPr>
              <w:pStyle w:val="Tabelltext"/>
              <w:rPr>
                <w:color w:val="000000" w:themeColor="text1"/>
                <w:lang w:eastAsia="sv-SE"/>
              </w:rPr>
            </w:pPr>
            <w:r w:rsidRPr="00D060DB">
              <w:rPr>
                <w:color w:val="000000" w:themeColor="text1"/>
                <w:lang w:eastAsia="sv-SE"/>
              </w:rPr>
              <w:t>63,3</w:t>
            </w:r>
          </w:p>
        </w:tc>
        <w:tc>
          <w:tcPr>
            <w:tcW w:w="632" w:type="dxa"/>
            <w:noWrap/>
            <w:hideMark/>
          </w:tcPr>
          <w:p w14:paraId="2F1DAE7C" w14:textId="77777777" w:rsidR="009D6447" w:rsidRPr="00D060DB" w:rsidRDefault="009D6447" w:rsidP="00273DFB">
            <w:pPr>
              <w:pStyle w:val="Tabelltext"/>
              <w:rPr>
                <w:color w:val="000000" w:themeColor="text1"/>
                <w:lang w:eastAsia="sv-SE"/>
              </w:rPr>
            </w:pPr>
            <w:r w:rsidRPr="00D060DB">
              <w:rPr>
                <w:color w:val="000000" w:themeColor="text1"/>
                <w:lang w:eastAsia="sv-SE"/>
              </w:rPr>
              <w:t>58,5</w:t>
            </w:r>
          </w:p>
        </w:tc>
        <w:tc>
          <w:tcPr>
            <w:tcW w:w="828" w:type="dxa"/>
            <w:noWrap/>
            <w:hideMark/>
          </w:tcPr>
          <w:p w14:paraId="20BB8C9D" w14:textId="77777777" w:rsidR="009D6447" w:rsidRPr="00D060DB" w:rsidRDefault="009D6447" w:rsidP="00273DFB">
            <w:pPr>
              <w:pStyle w:val="Tabelltext"/>
              <w:rPr>
                <w:color w:val="000000" w:themeColor="text1"/>
                <w:lang w:eastAsia="sv-SE"/>
              </w:rPr>
            </w:pPr>
            <w:r w:rsidRPr="00D060DB">
              <w:rPr>
                <w:color w:val="000000" w:themeColor="text1"/>
                <w:lang w:eastAsia="sv-SE"/>
              </w:rPr>
              <w:t>49,1</w:t>
            </w:r>
          </w:p>
        </w:tc>
        <w:tc>
          <w:tcPr>
            <w:tcW w:w="686" w:type="dxa"/>
            <w:noWrap/>
            <w:hideMark/>
          </w:tcPr>
          <w:p w14:paraId="560E140A" w14:textId="77777777" w:rsidR="009D6447" w:rsidRPr="00D060DB" w:rsidRDefault="009D6447" w:rsidP="00273DFB">
            <w:pPr>
              <w:pStyle w:val="Tabelltext"/>
              <w:rPr>
                <w:color w:val="000000" w:themeColor="text1"/>
                <w:lang w:eastAsia="sv-SE"/>
              </w:rPr>
            </w:pPr>
            <w:r w:rsidRPr="00D060DB">
              <w:rPr>
                <w:color w:val="000000" w:themeColor="text1"/>
                <w:lang w:eastAsia="sv-SE"/>
              </w:rPr>
              <w:t>48,4</w:t>
            </w:r>
          </w:p>
        </w:tc>
        <w:tc>
          <w:tcPr>
            <w:tcW w:w="611" w:type="dxa"/>
            <w:noWrap/>
            <w:hideMark/>
          </w:tcPr>
          <w:p w14:paraId="75239587" w14:textId="77777777" w:rsidR="009D6447" w:rsidRPr="00D060DB" w:rsidRDefault="009D6447" w:rsidP="00273DFB">
            <w:pPr>
              <w:pStyle w:val="Tabelltext"/>
              <w:rPr>
                <w:color w:val="000000" w:themeColor="text1"/>
                <w:lang w:eastAsia="sv-SE"/>
              </w:rPr>
            </w:pPr>
            <w:r w:rsidRPr="00D060DB">
              <w:rPr>
                <w:color w:val="000000" w:themeColor="text1"/>
                <w:lang w:eastAsia="sv-SE"/>
              </w:rPr>
              <w:t>49,0</w:t>
            </w:r>
          </w:p>
        </w:tc>
      </w:tr>
      <w:tr w:rsidR="009D6447" w:rsidRPr="00BA3AF2" w14:paraId="455DA5BE" w14:textId="77777777">
        <w:trPr>
          <w:trHeight w:val="293"/>
        </w:trPr>
        <w:tc>
          <w:tcPr>
            <w:tcW w:w="1355" w:type="dxa"/>
            <w:noWrap/>
            <w:hideMark/>
          </w:tcPr>
          <w:p w14:paraId="4B2CAD78" w14:textId="77777777" w:rsidR="009D6447" w:rsidRPr="00D060DB" w:rsidRDefault="009D6447" w:rsidP="00273DFB">
            <w:pPr>
              <w:pStyle w:val="Tabelltext"/>
              <w:rPr>
                <w:color w:val="000000" w:themeColor="text1"/>
                <w:lang w:eastAsia="sv-SE"/>
              </w:rPr>
            </w:pPr>
            <w:r w:rsidRPr="00D060DB">
              <w:rPr>
                <w:color w:val="000000" w:themeColor="text1"/>
                <w:lang w:eastAsia="sv-SE"/>
              </w:rPr>
              <w:t>Bensin</w:t>
            </w:r>
          </w:p>
        </w:tc>
        <w:tc>
          <w:tcPr>
            <w:tcW w:w="753" w:type="dxa"/>
            <w:noWrap/>
            <w:hideMark/>
          </w:tcPr>
          <w:p w14:paraId="0C07A18C" w14:textId="77777777" w:rsidR="009D6447" w:rsidRPr="00D060DB" w:rsidRDefault="009D6447" w:rsidP="00273DFB">
            <w:pPr>
              <w:pStyle w:val="Tabelltext"/>
              <w:rPr>
                <w:color w:val="000000" w:themeColor="text1"/>
                <w:lang w:eastAsia="sv-SE"/>
              </w:rPr>
            </w:pPr>
            <w:r w:rsidRPr="00D060DB">
              <w:rPr>
                <w:color w:val="000000" w:themeColor="text1"/>
                <w:lang w:eastAsia="sv-SE"/>
              </w:rPr>
              <w:t>67,8</w:t>
            </w:r>
          </w:p>
        </w:tc>
        <w:tc>
          <w:tcPr>
            <w:tcW w:w="753" w:type="dxa"/>
            <w:noWrap/>
            <w:hideMark/>
          </w:tcPr>
          <w:p w14:paraId="1BCD403E" w14:textId="77777777" w:rsidR="009D6447" w:rsidRPr="00D060DB" w:rsidRDefault="009D6447" w:rsidP="00273DFB">
            <w:pPr>
              <w:pStyle w:val="Tabelltext"/>
              <w:rPr>
                <w:color w:val="000000" w:themeColor="text1"/>
                <w:lang w:eastAsia="sv-SE"/>
              </w:rPr>
            </w:pPr>
          </w:p>
        </w:tc>
        <w:tc>
          <w:tcPr>
            <w:tcW w:w="1545" w:type="dxa"/>
            <w:noWrap/>
            <w:hideMark/>
          </w:tcPr>
          <w:p w14:paraId="2C264FD5" w14:textId="77777777" w:rsidR="009D6447" w:rsidRPr="00D060DB" w:rsidRDefault="009D6447" w:rsidP="00273DFB">
            <w:pPr>
              <w:pStyle w:val="Tabelltext"/>
              <w:rPr>
                <w:color w:val="000000" w:themeColor="text1"/>
                <w:lang w:eastAsia="sv-SE"/>
              </w:rPr>
            </w:pPr>
            <w:r w:rsidRPr="00D060DB">
              <w:rPr>
                <w:color w:val="000000" w:themeColor="text1"/>
                <w:lang w:eastAsia="sv-SE"/>
              </w:rPr>
              <w:t>77,4</w:t>
            </w:r>
          </w:p>
        </w:tc>
        <w:tc>
          <w:tcPr>
            <w:tcW w:w="632" w:type="dxa"/>
            <w:noWrap/>
            <w:hideMark/>
          </w:tcPr>
          <w:p w14:paraId="54D178E4" w14:textId="77777777" w:rsidR="009D6447" w:rsidRPr="00D060DB" w:rsidRDefault="009D6447" w:rsidP="00273DFB">
            <w:pPr>
              <w:pStyle w:val="Tabelltext"/>
              <w:rPr>
                <w:color w:val="000000" w:themeColor="text1"/>
                <w:lang w:eastAsia="sv-SE"/>
              </w:rPr>
            </w:pPr>
            <w:r w:rsidRPr="00D060DB">
              <w:rPr>
                <w:color w:val="000000" w:themeColor="text1"/>
                <w:lang w:eastAsia="sv-SE"/>
              </w:rPr>
              <w:t>74,1</w:t>
            </w:r>
          </w:p>
        </w:tc>
        <w:tc>
          <w:tcPr>
            <w:tcW w:w="828" w:type="dxa"/>
            <w:noWrap/>
            <w:hideMark/>
          </w:tcPr>
          <w:p w14:paraId="0317ACDB" w14:textId="77777777" w:rsidR="009D6447" w:rsidRPr="00D060DB" w:rsidRDefault="009D6447" w:rsidP="00273DFB">
            <w:pPr>
              <w:pStyle w:val="Tabelltext"/>
              <w:rPr>
                <w:color w:val="000000" w:themeColor="text1"/>
                <w:lang w:eastAsia="sv-SE"/>
              </w:rPr>
            </w:pPr>
            <w:r w:rsidRPr="00D060DB">
              <w:rPr>
                <w:color w:val="000000" w:themeColor="text1"/>
                <w:lang w:eastAsia="sv-SE"/>
              </w:rPr>
              <w:t>75,1</w:t>
            </w:r>
          </w:p>
        </w:tc>
        <w:tc>
          <w:tcPr>
            <w:tcW w:w="686" w:type="dxa"/>
            <w:noWrap/>
            <w:hideMark/>
          </w:tcPr>
          <w:p w14:paraId="3E4F01DC" w14:textId="77777777" w:rsidR="009D6447" w:rsidRPr="00D060DB" w:rsidRDefault="009D6447" w:rsidP="00273DFB">
            <w:pPr>
              <w:pStyle w:val="Tabelltext"/>
              <w:rPr>
                <w:color w:val="000000" w:themeColor="text1"/>
                <w:lang w:eastAsia="sv-SE"/>
              </w:rPr>
            </w:pPr>
            <w:r w:rsidRPr="00D060DB">
              <w:rPr>
                <w:color w:val="000000" w:themeColor="text1"/>
                <w:lang w:eastAsia="sv-SE"/>
              </w:rPr>
              <w:t>74,1</w:t>
            </w:r>
          </w:p>
        </w:tc>
        <w:tc>
          <w:tcPr>
            <w:tcW w:w="611" w:type="dxa"/>
            <w:noWrap/>
            <w:hideMark/>
          </w:tcPr>
          <w:p w14:paraId="78072685" w14:textId="77777777" w:rsidR="009D6447" w:rsidRPr="00D060DB" w:rsidRDefault="009D6447" w:rsidP="00273DFB">
            <w:pPr>
              <w:pStyle w:val="Tabelltext"/>
              <w:rPr>
                <w:color w:val="000000" w:themeColor="text1"/>
                <w:lang w:eastAsia="sv-SE"/>
              </w:rPr>
            </w:pPr>
            <w:r w:rsidRPr="00D060DB">
              <w:rPr>
                <w:color w:val="000000" w:themeColor="text1"/>
                <w:lang w:eastAsia="sv-SE"/>
              </w:rPr>
              <w:t>74,9</w:t>
            </w:r>
          </w:p>
        </w:tc>
      </w:tr>
      <w:tr w:rsidR="009D6447" w:rsidRPr="00BA3AF2" w14:paraId="52A36EE4" w14:textId="77777777">
        <w:trPr>
          <w:trHeight w:val="293"/>
        </w:trPr>
        <w:tc>
          <w:tcPr>
            <w:tcW w:w="1355" w:type="dxa"/>
            <w:noWrap/>
            <w:hideMark/>
          </w:tcPr>
          <w:p w14:paraId="34AC3361" w14:textId="77777777" w:rsidR="009D6447" w:rsidRPr="00D060DB" w:rsidRDefault="009D6447" w:rsidP="00273DFB">
            <w:pPr>
              <w:pStyle w:val="Tabelltext"/>
              <w:rPr>
                <w:color w:val="000000" w:themeColor="text1"/>
                <w:lang w:eastAsia="sv-SE"/>
              </w:rPr>
            </w:pPr>
            <w:r w:rsidRPr="00D060DB">
              <w:rPr>
                <w:color w:val="000000" w:themeColor="text1"/>
                <w:lang w:eastAsia="sv-SE"/>
              </w:rPr>
              <w:t>Kol</w:t>
            </w:r>
          </w:p>
        </w:tc>
        <w:tc>
          <w:tcPr>
            <w:tcW w:w="753" w:type="dxa"/>
            <w:noWrap/>
            <w:hideMark/>
          </w:tcPr>
          <w:p w14:paraId="4D3BE369" w14:textId="77777777" w:rsidR="009D6447" w:rsidRPr="00D060DB" w:rsidRDefault="009D6447" w:rsidP="00273DFB">
            <w:pPr>
              <w:pStyle w:val="Tabelltext"/>
              <w:rPr>
                <w:color w:val="000000" w:themeColor="text1"/>
                <w:lang w:eastAsia="sv-SE"/>
              </w:rPr>
            </w:pPr>
            <w:r w:rsidRPr="00D060DB">
              <w:rPr>
                <w:color w:val="000000" w:themeColor="text1"/>
                <w:lang w:eastAsia="sv-SE"/>
              </w:rPr>
              <w:t>48,0</w:t>
            </w:r>
          </w:p>
        </w:tc>
        <w:tc>
          <w:tcPr>
            <w:tcW w:w="753" w:type="dxa"/>
            <w:noWrap/>
            <w:hideMark/>
          </w:tcPr>
          <w:p w14:paraId="0D8FFE73" w14:textId="77777777" w:rsidR="009D6447" w:rsidRPr="00D060DB" w:rsidRDefault="009D6447" w:rsidP="00273DFB">
            <w:pPr>
              <w:pStyle w:val="Tabelltext"/>
              <w:rPr>
                <w:color w:val="000000" w:themeColor="text1"/>
                <w:lang w:eastAsia="sv-SE"/>
              </w:rPr>
            </w:pPr>
          </w:p>
        </w:tc>
        <w:tc>
          <w:tcPr>
            <w:tcW w:w="1545" w:type="dxa"/>
            <w:noWrap/>
            <w:hideMark/>
          </w:tcPr>
          <w:p w14:paraId="68214A4E" w14:textId="77777777" w:rsidR="009D6447" w:rsidRPr="00D060DB" w:rsidRDefault="009D6447" w:rsidP="00273DFB">
            <w:pPr>
              <w:pStyle w:val="Tabelltext"/>
              <w:rPr>
                <w:color w:val="000000" w:themeColor="text1"/>
                <w:lang w:eastAsia="sv-SE"/>
              </w:rPr>
            </w:pPr>
            <w:r w:rsidRPr="00D060DB">
              <w:rPr>
                <w:color w:val="000000" w:themeColor="text1"/>
                <w:lang w:eastAsia="sv-SE"/>
              </w:rPr>
              <w:t>48,7</w:t>
            </w:r>
          </w:p>
        </w:tc>
        <w:tc>
          <w:tcPr>
            <w:tcW w:w="632" w:type="dxa"/>
            <w:noWrap/>
            <w:hideMark/>
          </w:tcPr>
          <w:p w14:paraId="602C8BF1" w14:textId="77777777" w:rsidR="009D6447" w:rsidRPr="00D060DB" w:rsidRDefault="009D6447" w:rsidP="00273DFB">
            <w:pPr>
              <w:pStyle w:val="Tabelltext"/>
              <w:rPr>
                <w:color w:val="000000" w:themeColor="text1"/>
                <w:lang w:eastAsia="sv-SE"/>
              </w:rPr>
            </w:pPr>
            <w:r w:rsidRPr="00D060DB">
              <w:rPr>
                <w:color w:val="000000" w:themeColor="text1"/>
                <w:lang w:eastAsia="sv-SE"/>
              </w:rPr>
              <w:t>48,9</w:t>
            </w:r>
          </w:p>
        </w:tc>
        <w:tc>
          <w:tcPr>
            <w:tcW w:w="828" w:type="dxa"/>
            <w:noWrap/>
            <w:hideMark/>
          </w:tcPr>
          <w:p w14:paraId="28019530" w14:textId="77777777" w:rsidR="009D6447" w:rsidRPr="00D060DB" w:rsidRDefault="009D6447" w:rsidP="00273DFB">
            <w:pPr>
              <w:pStyle w:val="Tabelltext"/>
              <w:rPr>
                <w:color w:val="000000" w:themeColor="text1"/>
                <w:lang w:eastAsia="sv-SE"/>
              </w:rPr>
            </w:pPr>
            <w:r w:rsidRPr="00D060DB">
              <w:rPr>
                <w:color w:val="000000" w:themeColor="text1"/>
                <w:lang w:eastAsia="sv-SE"/>
              </w:rPr>
              <w:t>49,5</w:t>
            </w:r>
          </w:p>
        </w:tc>
        <w:tc>
          <w:tcPr>
            <w:tcW w:w="686" w:type="dxa"/>
            <w:noWrap/>
            <w:hideMark/>
          </w:tcPr>
          <w:p w14:paraId="5FC516D8" w14:textId="77777777" w:rsidR="009D6447" w:rsidRPr="00D060DB" w:rsidRDefault="009D6447" w:rsidP="00273DFB">
            <w:pPr>
              <w:pStyle w:val="Tabelltext"/>
              <w:rPr>
                <w:color w:val="000000" w:themeColor="text1"/>
                <w:lang w:eastAsia="sv-SE"/>
              </w:rPr>
            </w:pPr>
            <w:r w:rsidRPr="00D060DB">
              <w:rPr>
                <w:color w:val="000000" w:themeColor="text1"/>
                <w:lang w:eastAsia="sv-SE"/>
              </w:rPr>
              <w:t>48,8</w:t>
            </w:r>
          </w:p>
        </w:tc>
        <w:tc>
          <w:tcPr>
            <w:tcW w:w="611" w:type="dxa"/>
            <w:noWrap/>
            <w:hideMark/>
          </w:tcPr>
          <w:p w14:paraId="270A5674" w14:textId="77777777" w:rsidR="009D6447" w:rsidRPr="00D060DB" w:rsidRDefault="009D6447" w:rsidP="00273DFB">
            <w:pPr>
              <w:pStyle w:val="Tabelltext"/>
              <w:rPr>
                <w:color w:val="000000" w:themeColor="text1"/>
                <w:lang w:eastAsia="sv-SE"/>
              </w:rPr>
            </w:pPr>
            <w:r w:rsidRPr="00D060DB">
              <w:rPr>
                <w:color w:val="000000" w:themeColor="text1"/>
                <w:lang w:eastAsia="sv-SE"/>
              </w:rPr>
              <w:t>49,4</w:t>
            </w:r>
          </w:p>
        </w:tc>
      </w:tr>
      <w:tr w:rsidR="009D6447" w:rsidRPr="00BA3AF2" w14:paraId="7A54B5DF" w14:textId="77777777">
        <w:trPr>
          <w:trHeight w:val="289"/>
        </w:trPr>
        <w:tc>
          <w:tcPr>
            <w:tcW w:w="1355" w:type="dxa"/>
            <w:noWrap/>
            <w:hideMark/>
          </w:tcPr>
          <w:p w14:paraId="62E1F6FE" w14:textId="77777777" w:rsidR="009D6447" w:rsidRPr="00D060DB" w:rsidRDefault="009D6447" w:rsidP="00273DFB">
            <w:pPr>
              <w:pStyle w:val="Tabelltext"/>
              <w:rPr>
                <w:color w:val="000000" w:themeColor="text1"/>
                <w:lang w:eastAsia="sv-SE"/>
              </w:rPr>
            </w:pPr>
            <w:r w:rsidRPr="00D060DB">
              <w:rPr>
                <w:color w:val="000000" w:themeColor="text1"/>
                <w:lang w:eastAsia="sv-SE"/>
              </w:rPr>
              <w:t>Naturgas</w:t>
            </w:r>
          </w:p>
        </w:tc>
        <w:tc>
          <w:tcPr>
            <w:tcW w:w="753" w:type="dxa"/>
            <w:noWrap/>
            <w:hideMark/>
          </w:tcPr>
          <w:p w14:paraId="11CD6A22" w14:textId="77777777" w:rsidR="009D6447" w:rsidRPr="00D060DB" w:rsidRDefault="009D6447" w:rsidP="00273DFB">
            <w:pPr>
              <w:pStyle w:val="Tabelltext"/>
              <w:rPr>
                <w:color w:val="000000" w:themeColor="text1"/>
                <w:lang w:eastAsia="sv-SE"/>
              </w:rPr>
            </w:pPr>
            <w:r w:rsidRPr="00D060DB">
              <w:rPr>
                <w:color w:val="000000" w:themeColor="text1"/>
                <w:lang w:eastAsia="sv-SE"/>
              </w:rPr>
              <w:t>32,2</w:t>
            </w:r>
          </w:p>
        </w:tc>
        <w:tc>
          <w:tcPr>
            <w:tcW w:w="753" w:type="dxa"/>
            <w:noWrap/>
            <w:hideMark/>
          </w:tcPr>
          <w:p w14:paraId="106D577F" w14:textId="77777777" w:rsidR="009D6447" w:rsidRPr="00D060DB" w:rsidRDefault="009D6447" w:rsidP="00273DFB">
            <w:pPr>
              <w:pStyle w:val="Tabelltext"/>
              <w:rPr>
                <w:color w:val="000000" w:themeColor="text1"/>
                <w:lang w:eastAsia="sv-SE"/>
              </w:rPr>
            </w:pPr>
          </w:p>
        </w:tc>
        <w:tc>
          <w:tcPr>
            <w:tcW w:w="1545" w:type="dxa"/>
            <w:noWrap/>
            <w:hideMark/>
          </w:tcPr>
          <w:p w14:paraId="4DC25F01" w14:textId="77777777" w:rsidR="009D6447" w:rsidRPr="00D060DB" w:rsidRDefault="009D6447" w:rsidP="00273DFB">
            <w:pPr>
              <w:pStyle w:val="Tabelltext"/>
              <w:rPr>
                <w:color w:val="000000" w:themeColor="text1"/>
                <w:lang w:eastAsia="sv-SE"/>
              </w:rPr>
            </w:pPr>
            <w:r w:rsidRPr="00D060DB">
              <w:rPr>
                <w:color w:val="000000" w:themeColor="text1"/>
                <w:lang w:eastAsia="sv-SE"/>
              </w:rPr>
              <w:t>32,7</w:t>
            </w:r>
          </w:p>
        </w:tc>
        <w:tc>
          <w:tcPr>
            <w:tcW w:w="632" w:type="dxa"/>
            <w:noWrap/>
            <w:hideMark/>
          </w:tcPr>
          <w:p w14:paraId="34C38839" w14:textId="77777777" w:rsidR="009D6447" w:rsidRPr="00D060DB" w:rsidRDefault="009D6447" w:rsidP="00273DFB">
            <w:pPr>
              <w:pStyle w:val="Tabelltext"/>
              <w:rPr>
                <w:color w:val="000000" w:themeColor="text1"/>
                <w:lang w:eastAsia="sv-SE"/>
              </w:rPr>
            </w:pPr>
            <w:r w:rsidRPr="00D060DB">
              <w:rPr>
                <w:color w:val="000000" w:themeColor="text1"/>
                <w:lang w:eastAsia="sv-SE"/>
              </w:rPr>
              <w:t>32,8</w:t>
            </w:r>
          </w:p>
        </w:tc>
        <w:tc>
          <w:tcPr>
            <w:tcW w:w="828" w:type="dxa"/>
            <w:noWrap/>
            <w:hideMark/>
          </w:tcPr>
          <w:p w14:paraId="4C4DCAE6" w14:textId="77777777" w:rsidR="009D6447" w:rsidRPr="00D060DB" w:rsidRDefault="009D6447" w:rsidP="00273DFB">
            <w:pPr>
              <w:pStyle w:val="Tabelltext"/>
              <w:rPr>
                <w:color w:val="000000" w:themeColor="text1"/>
                <w:lang w:eastAsia="sv-SE"/>
              </w:rPr>
            </w:pPr>
            <w:r w:rsidRPr="00D060DB">
              <w:rPr>
                <w:color w:val="000000" w:themeColor="text1"/>
                <w:lang w:eastAsia="sv-SE"/>
              </w:rPr>
              <w:t>33,2</w:t>
            </w:r>
          </w:p>
        </w:tc>
        <w:tc>
          <w:tcPr>
            <w:tcW w:w="686" w:type="dxa"/>
            <w:noWrap/>
            <w:hideMark/>
          </w:tcPr>
          <w:p w14:paraId="5F6DAB60" w14:textId="77777777" w:rsidR="009D6447" w:rsidRPr="00D060DB" w:rsidRDefault="009D6447" w:rsidP="00273DFB">
            <w:pPr>
              <w:pStyle w:val="Tabelltext"/>
              <w:rPr>
                <w:color w:val="000000" w:themeColor="text1"/>
                <w:lang w:eastAsia="sv-SE"/>
              </w:rPr>
            </w:pPr>
            <w:r w:rsidRPr="00D060DB">
              <w:rPr>
                <w:color w:val="000000" w:themeColor="text1"/>
                <w:lang w:eastAsia="sv-SE"/>
              </w:rPr>
              <w:t>32,8</w:t>
            </w:r>
          </w:p>
        </w:tc>
        <w:tc>
          <w:tcPr>
            <w:tcW w:w="611" w:type="dxa"/>
            <w:noWrap/>
            <w:hideMark/>
          </w:tcPr>
          <w:p w14:paraId="0D546934" w14:textId="77777777" w:rsidR="009D6447" w:rsidRPr="00D060DB" w:rsidRDefault="009D6447" w:rsidP="00273DFB">
            <w:pPr>
              <w:pStyle w:val="Tabelltext"/>
              <w:rPr>
                <w:color w:val="000000" w:themeColor="text1"/>
                <w:lang w:eastAsia="sv-SE"/>
              </w:rPr>
            </w:pPr>
            <w:r w:rsidRPr="00D060DB">
              <w:rPr>
                <w:color w:val="000000" w:themeColor="text1"/>
                <w:lang w:eastAsia="sv-SE"/>
              </w:rPr>
              <w:t>33,2</w:t>
            </w:r>
          </w:p>
        </w:tc>
      </w:tr>
    </w:tbl>
    <w:p w14:paraId="1ED21EE1" w14:textId="77777777" w:rsidR="009D6447" w:rsidRPr="00D060DB" w:rsidRDefault="009D6447" w:rsidP="009D6447">
      <w:pPr>
        <w:pStyle w:val="Brdtext"/>
        <w:rPr>
          <w:color w:val="000000" w:themeColor="text1"/>
        </w:rPr>
      </w:pPr>
    </w:p>
    <w:p w14:paraId="7DF762BE" w14:textId="77777777" w:rsidR="009D6447" w:rsidRPr="00D060DB" w:rsidRDefault="009D6447" w:rsidP="009D6447">
      <w:pPr>
        <w:pStyle w:val="Brdtext"/>
        <w:rPr>
          <w:color w:val="000000" w:themeColor="text1"/>
        </w:rPr>
      </w:pPr>
      <w:r w:rsidRPr="00D060DB">
        <w:rPr>
          <w:color w:val="000000" w:themeColor="text1"/>
        </w:rPr>
        <w:t xml:space="preserve">För hushåll tillkommer även mervärdesskatt på 25 procent som räknas på energipriset inklusive skatter. För företag är mervärdesskatten i regel avdragsgill. </w:t>
      </w:r>
    </w:p>
    <w:p w14:paraId="16941E65" w14:textId="77777777" w:rsidR="009D6447" w:rsidRPr="00D060DB" w:rsidRDefault="009D6447" w:rsidP="00932F50">
      <w:pPr>
        <w:pStyle w:val="Rubrik5utannumrering"/>
        <w:numPr>
          <w:ilvl w:val="0"/>
          <w:numId w:val="0"/>
        </w:numPr>
        <w:rPr>
          <w:color w:val="000000" w:themeColor="text1"/>
        </w:rPr>
      </w:pPr>
      <w:r w:rsidRPr="00D060DB">
        <w:rPr>
          <w:color w:val="000000" w:themeColor="text1"/>
        </w:rPr>
        <w:t xml:space="preserve">EU:s minimiskattenivåer </w:t>
      </w:r>
    </w:p>
    <w:p w14:paraId="4B5EB679" w14:textId="77777777" w:rsidR="009D6447" w:rsidRPr="00D060DB" w:rsidRDefault="009D6447" w:rsidP="009D6447">
      <w:pPr>
        <w:pStyle w:val="Brdtext"/>
        <w:rPr>
          <w:color w:val="000000" w:themeColor="text1"/>
        </w:rPr>
      </w:pPr>
      <w:r w:rsidRPr="00D060DB">
        <w:rPr>
          <w:color w:val="000000" w:themeColor="text1"/>
        </w:rPr>
        <w:t>EU:s minimiskattenivåer för motorbränslen framgår av tabell A i bilaga I till energiskattedirektivet</w:t>
      </w:r>
      <w:r w:rsidRPr="00D060DB">
        <w:rPr>
          <w:rStyle w:val="Fotnotsreferens"/>
          <w:color w:val="000000" w:themeColor="text1"/>
        </w:rPr>
        <w:footnoteReference w:id="120"/>
      </w:r>
      <w:r w:rsidRPr="00D060DB">
        <w:rPr>
          <w:color w:val="000000" w:themeColor="text1"/>
        </w:rPr>
        <w:t>. Av tabell B i samma bilaga framgår minimiskattenivåer för motor</w:t>
      </w:r>
      <w:r w:rsidRPr="00D060DB">
        <w:rPr>
          <w:color w:val="000000" w:themeColor="text1"/>
        </w:rPr>
        <w:softHyphen/>
        <w:t>bränslen som används för de ändamål som anges i artikel 8.2 av direktiv 2003/96/EG. Av tabell C i bilagan framgår minimiskattenivåer för bränslen för uppvärmning och elektricitet. Av artikel 15.3 i nämnda direktiv följer att medlemsstaterna får tillämpa en skattenivå ner till noll för bränslen och elektricitet som används inom jordbruk, trädgårdsskötsel eller fiskodling samt inom skogsbruk. EU:s minimiskattenivåer redovisas i tabell 11 och tabell 12. Miniskattenivåerna har inte ändrats efter år 2010.</w:t>
      </w:r>
    </w:p>
    <w:p w14:paraId="0B8B1920" w14:textId="77777777" w:rsidR="009D6447" w:rsidRPr="00D060DB" w:rsidRDefault="009D6447" w:rsidP="00273DFB">
      <w:pPr>
        <w:pStyle w:val="Beskrivning"/>
        <w:rPr>
          <w:color w:val="000000" w:themeColor="text1"/>
        </w:rPr>
      </w:pPr>
      <w:bookmarkStart w:id="118" w:name="_Ref25870179"/>
      <w:r w:rsidRPr="00D060DB">
        <w:rPr>
          <w:color w:val="000000" w:themeColor="text1"/>
        </w:rPr>
        <w:t>Tabell 1</w:t>
      </w:r>
      <w:bookmarkEnd w:id="118"/>
      <w:r w:rsidRPr="00D060DB">
        <w:rPr>
          <w:color w:val="000000" w:themeColor="text1"/>
        </w:rPr>
        <w:t>1. EU:s minimiskattesatser för bränslen och elektricitet.</w:t>
      </w:r>
    </w:p>
    <w:tbl>
      <w:tblPr>
        <w:tblStyle w:val="Enkeltabell1"/>
        <w:tblW w:w="3921" w:type="pct"/>
        <w:tblLook w:val="04A0" w:firstRow="1" w:lastRow="0" w:firstColumn="1" w:lastColumn="0" w:noHBand="0" w:noVBand="1"/>
      </w:tblPr>
      <w:tblGrid>
        <w:gridCol w:w="3070"/>
        <w:gridCol w:w="1780"/>
        <w:gridCol w:w="996"/>
      </w:tblGrid>
      <w:tr w:rsidR="009D6447" w14:paraId="081DE001" w14:textId="77777777">
        <w:trPr>
          <w:cnfStyle w:val="100000000000" w:firstRow="1" w:lastRow="0" w:firstColumn="0" w:lastColumn="0" w:oddVBand="0" w:evenVBand="0" w:oddHBand="0" w:evenHBand="0" w:firstRowFirstColumn="0" w:firstRowLastColumn="0" w:lastRowFirstColumn="0" w:lastRowLastColumn="0"/>
        </w:trPr>
        <w:tc>
          <w:tcPr>
            <w:tcW w:w="2626" w:type="pct"/>
          </w:tcPr>
          <w:p w14:paraId="724F99F1" w14:textId="77777777" w:rsidR="009D6447" w:rsidRPr="00D060DB" w:rsidRDefault="009D6447" w:rsidP="00273DFB">
            <w:pPr>
              <w:pStyle w:val="Tabelltext"/>
              <w:rPr>
                <w:color w:val="000000" w:themeColor="text1"/>
              </w:rPr>
            </w:pPr>
          </w:p>
        </w:tc>
        <w:tc>
          <w:tcPr>
            <w:tcW w:w="1522" w:type="pct"/>
            <w:hideMark/>
          </w:tcPr>
          <w:p w14:paraId="72D1B107" w14:textId="77777777" w:rsidR="009D6447" w:rsidRPr="00D060DB" w:rsidRDefault="009D6447" w:rsidP="00273DFB">
            <w:pPr>
              <w:pStyle w:val="Tabelltext"/>
              <w:rPr>
                <w:color w:val="000000" w:themeColor="text1"/>
              </w:rPr>
            </w:pPr>
            <w:r w:rsidRPr="00D060DB">
              <w:rPr>
                <w:color w:val="000000" w:themeColor="text1"/>
              </w:rPr>
              <w:t>Enhet för skattesats</w:t>
            </w:r>
          </w:p>
        </w:tc>
        <w:tc>
          <w:tcPr>
            <w:tcW w:w="852" w:type="pct"/>
            <w:hideMark/>
          </w:tcPr>
          <w:p w14:paraId="71814AC2" w14:textId="77777777" w:rsidR="009D6447" w:rsidRPr="00D060DB" w:rsidRDefault="009D6447" w:rsidP="00273DFB">
            <w:pPr>
              <w:pStyle w:val="Tabelltext"/>
              <w:rPr>
                <w:color w:val="000000" w:themeColor="text1"/>
              </w:rPr>
            </w:pPr>
            <w:r w:rsidRPr="00D060DB">
              <w:rPr>
                <w:color w:val="000000" w:themeColor="text1"/>
              </w:rPr>
              <w:t>Skattesats</w:t>
            </w:r>
          </w:p>
        </w:tc>
      </w:tr>
      <w:tr w:rsidR="009D6447" w14:paraId="68E4F0DA" w14:textId="77777777">
        <w:tc>
          <w:tcPr>
            <w:tcW w:w="2626" w:type="pct"/>
            <w:hideMark/>
          </w:tcPr>
          <w:p w14:paraId="7D272CA6" w14:textId="77777777" w:rsidR="009D6447" w:rsidRPr="00D060DB" w:rsidRDefault="009D6447" w:rsidP="00273DFB">
            <w:pPr>
              <w:pStyle w:val="Tabelltext"/>
              <w:rPr>
                <w:b/>
                <w:color w:val="000000" w:themeColor="text1"/>
              </w:rPr>
            </w:pPr>
            <w:r w:rsidRPr="00D060DB">
              <w:rPr>
                <w:b/>
                <w:color w:val="000000" w:themeColor="text1"/>
              </w:rPr>
              <w:t>Motorbränslen</w:t>
            </w:r>
          </w:p>
        </w:tc>
        <w:tc>
          <w:tcPr>
            <w:tcW w:w="1522" w:type="pct"/>
          </w:tcPr>
          <w:p w14:paraId="62E8D589" w14:textId="77777777" w:rsidR="009D6447" w:rsidRPr="00D060DB" w:rsidRDefault="009D6447" w:rsidP="00273DFB">
            <w:pPr>
              <w:pStyle w:val="Tabelltext"/>
              <w:rPr>
                <w:color w:val="000000" w:themeColor="text1"/>
              </w:rPr>
            </w:pPr>
          </w:p>
        </w:tc>
        <w:tc>
          <w:tcPr>
            <w:tcW w:w="852" w:type="pct"/>
          </w:tcPr>
          <w:p w14:paraId="1954E514" w14:textId="77777777" w:rsidR="009D6447" w:rsidRPr="00D060DB" w:rsidRDefault="009D6447" w:rsidP="00273DFB">
            <w:pPr>
              <w:pStyle w:val="Tabelltext"/>
              <w:rPr>
                <w:color w:val="000000" w:themeColor="text1"/>
              </w:rPr>
            </w:pPr>
          </w:p>
        </w:tc>
      </w:tr>
      <w:tr w:rsidR="009D6447" w14:paraId="0986E865" w14:textId="77777777">
        <w:tc>
          <w:tcPr>
            <w:tcW w:w="2626" w:type="pct"/>
            <w:hideMark/>
          </w:tcPr>
          <w:p w14:paraId="31F8CB10" w14:textId="77777777" w:rsidR="009D6447" w:rsidRPr="00D060DB" w:rsidRDefault="009D6447" w:rsidP="00273DFB">
            <w:pPr>
              <w:pStyle w:val="Tabelltext"/>
              <w:rPr>
                <w:color w:val="000000" w:themeColor="text1"/>
              </w:rPr>
            </w:pPr>
            <w:r w:rsidRPr="00D060DB">
              <w:rPr>
                <w:color w:val="000000" w:themeColor="text1"/>
              </w:rPr>
              <w:t>Blyhaltig bensin</w:t>
            </w:r>
          </w:p>
        </w:tc>
        <w:tc>
          <w:tcPr>
            <w:tcW w:w="1522" w:type="pct"/>
            <w:hideMark/>
          </w:tcPr>
          <w:p w14:paraId="309305EC"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1356F1CC" w14:textId="77777777" w:rsidR="009D6447" w:rsidRPr="00D060DB" w:rsidRDefault="009D6447" w:rsidP="00273DFB">
            <w:pPr>
              <w:pStyle w:val="Tabelltext"/>
              <w:rPr>
                <w:color w:val="000000" w:themeColor="text1"/>
              </w:rPr>
            </w:pPr>
            <w:r w:rsidRPr="00D060DB">
              <w:rPr>
                <w:color w:val="000000" w:themeColor="text1"/>
              </w:rPr>
              <w:t>421</w:t>
            </w:r>
          </w:p>
        </w:tc>
      </w:tr>
      <w:tr w:rsidR="009D6447" w14:paraId="5CB56589" w14:textId="77777777">
        <w:tc>
          <w:tcPr>
            <w:tcW w:w="2626" w:type="pct"/>
            <w:hideMark/>
          </w:tcPr>
          <w:p w14:paraId="178E1088" w14:textId="77777777" w:rsidR="009D6447" w:rsidRPr="00D060DB" w:rsidRDefault="009D6447" w:rsidP="00273DFB">
            <w:pPr>
              <w:pStyle w:val="Tabelltext"/>
              <w:rPr>
                <w:color w:val="000000" w:themeColor="text1"/>
              </w:rPr>
            </w:pPr>
            <w:r w:rsidRPr="00D060DB">
              <w:rPr>
                <w:color w:val="000000" w:themeColor="text1"/>
              </w:rPr>
              <w:t>Blyfri bensin</w:t>
            </w:r>
            <w:r w:rsidRPr="00D060DB">
              <w:rPr>
                <w:color w:val="000000" w:themeColor="text1"/>
                <w:vertAlign w:val="superscript"/>
              </w:rPr>
              <w:t>)</w:t>
            </w:r>
          </w:p>
        </w:tc>
        <w:tc>
          <w:tcPr>
            <w:tcW w:w="1522" w:type="pct"/>
            <w:hideMark/>
          </w:tcPr>
          <w:p w14:paraId="401D00D5"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33B5B389" w14:textId="77777777" w:rsidR="009D6447" w:rsidRPr="00D060DB" w:rsidRDefault="009D6447" w:rsidP="00273DFB">
            <w:pPr>
              <w:pStyle w:val="Tabelltext"/>
              <w:rPr>
                <w:color w:val="000000" w:themeColor="text1"/>
              </w:rPr>
            </w:pPr>
            <w:r w:rsidRPr="00D060DB">
              <w:rPr>
                <w:color w:val="000000" w:themeColor="text1"/>
              </w:rPr>
              <w:t>359</w:t>
            </w:r>
          </w:p>
        </w:tc>
      </w:tr>
      <w:tr w:rsidR="009D6447" w14:paraId="3F42FC01" w14:textId="77777777">
        <w:tc>
          <w:tcPr>
            <w:tcW w:w="2626" w:type="pct"/>
            <w:hideMark/>
          </w:tcPr>
          <w:p w14:paraId="36051FA6" w14:textId="77777777" w:rsidR="009D6447" w:rsidRPr="00D060DB" w:rsidRDefault="009D6447" w:rsidP="00273DFB">
            <w:pPr>
              <w:pStyle w:val="Tabelltext"/>
              <w:rPr>
                <w:color w:val="000000" w:themeColor="text1"/>
              </w:rPr>
            </w:pPr>
            <w:r w:rsidRPr="00D060DB">
              <w:rPr>
                <w:color w:val="000000" w:themeColor="text1"/>
              </w:rPr>
              <w:t>Diesel</w:t>
            </w:r>
          </w:p>
        </w:tc>
        <w:tc>
          <w:tcPr>
            <w:tcW w:w="1522" w:type="pct"/>
            <w:hideMark/>
          </w:tcPr>
          <w:p w14:paraId="7D9BE5D6"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60CD4E55" w14:textId="77777777" w:rsidR="009D6447" w:rsidRPr="00D060DB" w:rsidRDefault="009D6447" w:rsidP="00273DFB">
            <w:pPr>
              <w:pStyle w:val="Tabelltext"/>
              <w:rPr>
                <w:color w:val="000000" w:themeColor="text1"/>
              </w:rPr>
            </w:pPr>
            <w:r w:rsidRPr="00D060DB">
              <w:rPr>
                <w:color w:val="000000" w:themeColor="text1"/>
              </w:rPr>
              <w:t>330</w:t>
            </w:r>
          </w:p>
        </w:tc>
      </w:tr>
      <w:tr w:rsidR="009D6447" w14:paraId="2E613831" w14:textId="77777777">
        <w:tc>
          <w:tcPr>
            <w:tcW w:w="2626" w:type="pct"/>
            <w:hideMark/>
          </w:tcPr>
          <w:p w14:paraId="07CA8623" w14:textId="77777777" w:rsidR="009D6447" w:rsidRPr="00D060DB" w:rsidRDefault="009D6447" w:rsidP="00273DFB">
            <w:pPr>
              <w:pStyle w:val="Tabelltext"/>
              <w:rPr>
                <w:color w:val="000000" w:themeColor="text1"/>
              </w:rPr>
            </w:pPr>
            <w:r w:rsidRPr="00D060DB">
              <w:rPr>
                <w:color w:val="000000" w:themeColor="text1"/>
              </w:rPr>
              <w:t>Fotogen</w:t>
            </w:r>
          </w:p>
        </w:tc>
        <w:tc>
          <w:tcPr>
            <w:tcW w:w="1522" w:type="pct"/>
            <w:hideMark/>
          </w:tcPr>
          <w:p w14:paraId="7F88A309"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37E3848F" w14:textId="77777777" w:rsidR="009D6447" w:rsidRPr="00D060DB" w:rsidRDefault="009D6447" w:rsidP="00273DFB">
            <w:pPr>
              <w:pStyle w:val="Tabelltext"/>
              <w:rPr>
                <w:color w:val="000000" w:themeColor="text1"/>
              </w:rPr>
            </w:pPr>
            <w:r w:rsidRPr="00D060DB">
              <w:rPr>
                <w:color w:val="000000" w:themeColor="text1"/>
              </w:rPr>
              <w:t>330</w:t>
            </w:r>
          </w:p>
        </w:tc>
      </w:tr>
      <w:tr w:rsidR="009D6447" w14:paraId="2CDC02E7" w14:textId="77777777">
        <w:tc>
          <w:tcPr>
            <w:tcW w:w="2626" w:type="pct"/>
            <w:hideMark/>
          </w:tcPr>
          <w:p w14:paraId="62B58C43" w14:textId="77777777" w:rsidR="009D6447" w:rsidRPr="00D060DB" w:rsidRDefault="009D6447" w:rsidP="00273DFB">
            <w:pPr>
              <w:pStyle w:val="Tabelltext"/>
              <w:rPr>
                <w:color w:val="000000" w:themeColor="text1"/>
              </w:rPr>
            </w:pPr>
            <w:r w:rsidRPr="00D060DB">
              <w:rPr>
                <w:color w:val="000000" w:themeColor="text1"/>
              </w:rPr>
              <w:t>Gasol</w:t>
            </w:r>
          </w:p>
        </w:tc>
        <w:tc>
          <w:tcPr>
            <w:tcW w:w="1522" w:type="pct"/>
            <w:hideMark/>
          </w:tcPr>
          <w:p w14:paraId="69D2C5B9" w14:textId="77777777" w:rsidR="009D6447" w:rsidRPr="00D060DB" w:rsidRDefault="009D6447" w:rsidP="00273DFB">
            <w:pPr>
              <w:pStyle w:val="Tabelltext"/>
              <w:rPr>
                <w:color w:val="000000" w:themeColor="text1"/>
              </w:rPr>
            </w:pPr>
            <w:r w:rsidRPr="00D060DB">
              <w:rPr>
                <w:color w:val="000000" w:themeColor="text1"/>
              </w:rPr>
              <w:t>€/1000 kg</w:t>
            </w:r>
          </w:p>
        </w:tc>
        <w:tc>
          <w:tcPr>
            <w:tcW w:w="852" w:type="pct"/>
            <w:hideMark/>
          </w:tcPr>
          <w:p w14:paraId="55F82CD0" w14:textId="77777777" w:rsidR="009D6447" w:rsidRPr="00D060DB" w:rsidRDefault="009D6447" w:rsidP="00273DFB">
            <w:pPr>
              <w:pStyle w:val="Tabelltext"/>
              <w:rPr>
                <w:color w:val="000000" w:themeColor="text1"/>
              </w:rPr>
            </w:pPr>
            <w:r w:rsidRPr="00D060DB">
              <w:rPr>
                <w:color w:val="000000" w:themeColor="text1"/>
              </w:rPr>
              <w:t>125</w:t>
            </w:r>
          </w:p>
        </w:tc>
      </w:tr>
      <w:tr w:rsidR="009D6447" w14:paraId="5172B82B" w14:textId="77777777">
        <w:tc>
          <w:tcPr>
            <w:tcW w:w="2626" w:type="pct"/>
            <w:hideMark/>
          </w:tcPr>
          <w:p w14:paraId="0F681B82" w14:textId="77777777" w:rsidR="009D6447" w:rsidRPr="00D060DB" w:rsidRDefault="009D6447" w:rsidP="00273DFB">
            <w:pPr>
              <w:pStyle w:val="Tabelltext"/>
              <w:rPr>
                <w:color w:val="000000" w:themeColor="text1"/>
              </w:rPr>
            </w:pPr>
            <w:r w:rsidRPr="00D060DB">
              <w:rPr>
                <w:color w:val="000000" w:themeColor="text1"/>
              </w:rPr>
              <w:t>Naturgas</w:t>
            </w:r>
          </w:p>
        </w:tc>
        <w:tc>
          <w:tcPr>
            <w:tcW w:w="1522" w:type="pct"/>
            <w:hideMark/>
          </w:tcPr>
          <w:p w14:paraId="27F3F78F" w14:textId="77777777" w:rsidR="009D6447" w:rsidRPr="00D060DB" w:rsidRDefault="009D6447" w:rsidP="00273DFB">
            <w:pPr>
              <w:pStyle w:val="Tabelltext"/>
              <w:rPr>
                <w:color w:val="000000" w:themeColor="text1"/>
              </w:rPr>
            </w:pPr>
            <w:r w:rsidRPr="00D060DB">
              <w:rPr>
                <w:color w:val="000000" w:themeColor="text1"/>
              </w:rPr>
              <w:t>€/GJ bruttovärmevärde</w:t>
            </w:r>
          </w:p>
        </w:tc>
        <w:tc>
          <w:tcPr>
            <w:tcW w:w="852" w:type="pct"/>
            <w:hideMark/>
          </w:tcPr>
          <w:p w14:paraId="556CFEAB" w14:textId="77777777" w:rsidR="009D6447" w:rsidRPr="00D060DB" w:rsidRDefault="009D6447" w:rsidP="00273DFB">
            <w:pPr>
              <w:pStyle w:val="Tabelltext"/>
              <w:rPr>
                <w:color w:val="000000" w:themeColor="text1"/>
              </w:rPr>
            </w:pPr>
            <w:r w:rsidRPr="00D060DB">
              <w:rPr>
                <w:color w:val="000000" w:themeColor="text1"/>
              </w:rPr>
              <w:t>2,6</w:t>
            </w:r>
          </w:p>
        </w:tc>
      </w:tr>
      <w:tr w:rsidR="009D6447" w14:paraId="22A78229" w14:textId="77777777">
        <w:tc>
          <w:tcPr>
            <w:tcW w:w="2626" w:type="pct"/>
            <w:hideMark/>
          </w:tcPr>
          <w:p w14:paraId="39101F7D" w14:textId="77777777" w:rsidR="009D6447" w:rsidRPr="00D060DB" w:rsidRDefault="009D6447" w:rsidP="00273DFB">
            <w:pPr>
              <w:pStyle w:val="Tabelltext"/>
              <w:rPr>
                <w:b/>
                <w:color w:val="000000" w:themeColor="text1"/>
              </w:rPr>
            </w:pPr>
            <w:r w:rsidRPr="00D060DB">
              <w:rPr>
                <w:b/>
                <w:color w:val="000000" w:themeColor="text1"/>
              </w:rPr>
              <w:t>Motorbränslen som används för ändamål i artikel 8.2 (jordbruk, stationära motorer, bygg m.m.)</w:t>
            </w:r>
          </w:p>
        </w:tc>
        <w:tc>
          <w:tcPr>
            <w:tcW w:w="1522" w:type="pct"/>
          </w:tcPr>
          <w:p w14:paraId="3A94DE65" w14:textId="77777777" w:rsidR="009D6447" w:rsidRPr="00D060DB" w:rsidRDefault="009D6447" w:rsidP="00273DFB">
            <w:pPr>
              <w:pStyle w:val="Tabelltext"/>
              <w:rPr>
                <w:color w:val="000000" w:themeColor="text1"/>
                <w:vertAlign w:val="superscript"/>
              </w:rPr>
            </w:pPr>
          </w:p>
        </w:tc>
        <w:tc>
          <w:tcPr>
            <w:tcW w:w="852" w:type="pct"/>
          </w:tcPr>
          <w:p w14:paraId="7C249650" w14:textId="77777777" w:rsidR="009D6447" w:rsidRPr="00D060DB" w:rsidRDefault="009D6447" w:rsidP="00273DFB">
            <w:pPr>
              <w:pStyle w:val="Tabelltext"/>
              <w:rPr>
                <w:color w:val="000000" w:themeColor="text1"/>
              </w:rPr>
            </w:pPr>
          </w:p>
        </w:tc>
      </w:tr>
      <w:tr w:rsidR="009D6447" w14:paraId="1D42035E" w14:textId="77777777">
        <w:tc>
          <w:tcPr>
            <w:tcW w:w="2626" w:type="pct"/>
            <w:hideMark/>
          </w:tcPr>
          <w:p w14:paraId="0F39258E" w14:textId="77777777" w:rsidR="009D6447" w:rsidRPr="00D060DB" w:rsidRDefault="009D6447" w:rsidP="00273DFB">
            <w:pPr>
              <w:pStyle w:val="Tabelltext"/>
              <w:rPr>
                <w:color w:val="000000" w:themeColor="text1"/>
              </w:rPr>
            </w:pPr>
            <w:r w:rsidRPr="00D060DB">
              <w:rPr>
                <w:color w:val="000000" w:themeColor="text1"/>
              </w:rPr>
              <w:t>Diesel</w:t>
            </w:r>
          </w:p>
        </w:tc>
        <w:tc>
          <w:tcPr>
            <w:tcW w:w="1522" w:type="pct"/>
            <w:hideMark/>
          </w:tcPr>
          <w:p w14:paraId="1E627714"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427F0079" w14:textId="77777777" w:rsidR="009D6447" w:rsidRPr="00D060DB" w:rsidRDefault="009D6447" w:rsidP="00273DFB">
            <w:pPr>
              <w:pStyle w:val="Tabelltext"/>
              <w:rPr>
                <w:color w:val="000000" w:themeColor="text1"/>
              </w:rPr>
            </w:pPr>
            <w:r w:rsidRPr="00D060DB">
              <w:rPr>
                <w:color w:val="000000" w:themeColor="text1"/>
              </w:rPr>
              <w:t>21</w:t>
            </w:r>
          </w:p>
        </w:tc>
      </w:tr>
      <w:tr w:rsidR="009D6447" w14:paraId="2C76EC84" w14:textId="77777777">
        <w:tc>
          <w:tcPr>
            <w:tcW w:w="2626" w:type="pct"/>
            <w:hideMark/>
          </w:tcPr>
          <w:p w14:paraId="0887E5B9" w14:textId="77777777" w:rsidR="009D6447" w:rsidRPr="00D060DB" w:rsidRDefault="009D6447" w:rsidP="00273DFB">
            <w:pPr>
              <w:pStyle w:val="Tabelltext"/>
              <w:rPr>
                <w:color w:val="000000" w:themeColor="text1"/>
              </w:rPr>
            </w:pPr>
            <w:r w:rsidRPr="00D060DB">
              <w:rPr>
                <w:color w:val="000000" w:themeColor="text1"/>
              </w:rPr>
              <w:lastRenderedPageBreak/>
              <w:t>Fotogen</w:t>
            </w:r>
          </w:p>
        </w:tc>
        <w:tc>
          <w:tcPr>
            <w:tcW w:w="1522" w:type="pct"/>
            <w:hideMark/>
          </w:tcPr>
          <w:p w14:paraId="6084A300"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5B6E2B10" w14:textId="77777777" w:rsidR="009D6447" w:rsidRPr="00D060DB" w:rsidRDefault="009D6447" w:rsidP="00273DFB">
            <w:pPr>
              <w:pStyle w:val="Tabelltext"/>
              <w:rPr>
                <w:color w:val="000000" w:themeColor="text1"/>
              </w:rPr>
            </w:pPr>
            <w:r w:rsidRPr="00D060DB">
              <w:rPr>
                <w:color w:val="000000" w:themeColor="text1"/>
              </w:rPr>
              <w:t>21</w:t>
            </w:r>
          </w:p>
        </w:tc>
      </w:tr>
      <w:tr w:rsidR="009D6447" w14:paraId="5B90E94D" w14:textId="77777777">
        <w:tc>
          <w:tcPr>
            <w:tcW w:w="2626" w:type="pct"/>
            <w:hideMark/>
          </w:tcPr>
          <w:p w14:paraId="695C466A" w14:textId="77777777" w:rsidR="009D6447" w:rsidRPr="00D060DB" w:rsidRDefault="009D6447" w:rsidP="00273DFB">
            <w:pPr>
              <w:pStyle w:val="Tabelltext"/>
              <w:rPr>
                <w:color w:val="000000" w:themeColor="text1"/>
              </w:rPr>
            </w:pPr>
            <w:r w:rsidRPr="00D060DB">
              <w:rPr>
                <w:color w:val="000000" w:themeColor="text1"/>
              </w:rPr>
              <w:t>Gasol</w:t>
            </w:r>
          </w:p>
        </w:tc>
        <w:tc>
          <w:tcPr>
            <w:tcW w:w="1522" w:type="pct"/>
            <w:hideMark/>
          </w:tcPr>
          <w:p w14:paraId="14062EC5" w14:textId="77777777" w:rsidR="009D6447" w:rsidRPr="00D060DB" w:rsidRDefault="009D6447" w:rsidP="00273DFB">
            <w:pPr>
              <w:pStyle w:val="Tabelltext"/>
              <w:rPr>
                <w:color w:val="000000" w:themeColor="text1"/>
              </w:rPr>
            </w:pPr>
            <w:r w:rsidRPr="00D060DB">
              <w:rPr>
                <w:color w:val="000000" w:themeColor="text1"/>
              </w:rPr>
              <w:t>€/1000 kg</w:t>
            </w:r>
          </w:p>
        </w:tc>
        <w:tc>
          <w:tcPr>
            <w:tcW w:w="852" w:type="pct"/>
            <w:hideMark/>
          </w:tcPr>
          <w:p w14:paraId="4C3D0260" w14:textId="77777777" w:rsidR="009D6447" w:rsidRPr="00D060DB" w:rsidRDefault="009D6447" w:rsidP="00273DFB">
            <w:pPr>
              <w:pStyle w:val="Tabelltext"/>
              <w:rPr>
                <w:color w:val="000000" w:themeColor="text1"/>
              </w:rPr>
            </w:pPr>
            <w:r w:rsidRPr="00D060DB">
              <w:rPr>
                <w:color w:val="000000" w:themeColor="text1"/>
              </w:rPr>
              <w:t>41</w:t>
            </w:r>
          </w:p>
        </w:tc>
      </w:tr>
      <w:tr w:rsidR="009D6447" w14:paraId="6CDAC40C" w14:textId="77777777">
        <w:tc>
          <w:tcPr>
            <w:tcW w:w="2626" w:type="pct"/>
            <w:hideMark/>
          </w:tcPr>
          <w:p w14:paraId="6153134D" w14:textId="77777777" w:rsidR="009D6447" w:rsidRPr="00D060DB" w:rsidRDefault="009D6447" w:rsidP="00273DFB">
            <w:pPr>
              <w:pStyle w:val="Tabelltext"/>
              <w:rPr>
                <w:color w:val="000000" w:themeColor="text1"/>
              </w:rPr>
            </w:pPr>
            <w:r w:rsidRPr="00D060DB">
              <w:rPr>
                <w:color w:val="000000" w:themeColor="text1"/>
              </w:rPr>
              <w:t>Naturgas</w:t>
            </w:r>
          </w:p>
        </w:tc>
        <w:tc>
          <w:tcPr>
            <w:tcW w:w="1522" w:type="pct"/>
            <w:hideMark/>
          </w:tcPr>
          <w:p w14:paraId="4B185321" w14:textId="77777777" w:rsidR="009D6447" w:rsidRPr="00D060DB" w:rsidRDefault="009D6447" w:rsidP="00273DFB">
            <w:pPr>
              <w:pStyle w:val="Tabelltext"/>
              <w:rPr>
                <w:color w:val="000000" w:themeColor="text1"/>
              </w:rPr>
            </w:pPr>
            <w:r w:rsidRPr="00D060DB">
              <w:rPr>
                <w:color w:val="000000" w:themeColor="text1"/>
              </w:rPr>
              <w:t>€/GJ bruttovärmevärde</w:t>
            </w:r>
          </w:p>
        </w:tc>
        <w:tc>
          <w:tcPr>
            <w:tcW w:w="852" w:type="pct"/>
            <w:hideMark/>
          </w:tcPr>
          <w:p w14:paraId="7F39F0E0" w14:textId="77777777" w:rsidR="009D6447" w:rsidRPr="00D060DB" w:rsidRDefault="009D6447" w:rsidP="00273DFB">
            <w:pPr>
              <w:pStyle w:val="Tabelltext"/>
              <w:rPr>
                <w:color w:val="000000" w:themeColor="text1"/>
              </w:rPr>
            </w:pPr>
            <w:r w:rsidRPr="00D060DB">
              <w:rPr>
                <w:color w:val="000000" w:themeColor="text1"/>
              </w:rPr>
              <w:t>0,3</w:t>
            </w:r>
          </w:p>
        </w:tc>
      </w:tr>
      <w:tr w:rsidR="009D6447" w14:paraId="28511198" w14:textId="77777777">
        <w:tc>
          <w:tcPr>
            <w:tcW w:w="2626" w:type="pct"/>
            <w:hideMark/>
          </w:tcPr>
          <w:p w14:paraId="1F9FF82C" w14:textId="77777777" w:rsidR="009D6447" w:rsidRPr="00D060DB" w:rsidRDefault="009D6447" w:rsidP="00273DFB">
            <w:pPr>
              <w:pStyle w:val="Tabelltext"/>
              <w:rPr>
                <w:b/>
                <w:color w:val="000000" w:themeColor="text1"/>
              </w:rPr>
            </w:pPr>
            <w:r w:rsidRPr="00D060DB">
              <w:rPr>
                <w:b/>
                <w:color w:val="000000" w:themeColor="text1"/>
              </w:rPr>
              <w:t>Bränslen för uppvärmning och elektricitet</w:t>
            </w:r>
          </w:p>
        </w:tc>
        <w:tc>
          <w:tcPr>
            <w:tcW w:w="1522" w:type="pct"/>
          </w:tcPr>
          <w:p w14:paraId="5700748B" w14:textId="77777777" w:rsidR="009D6447" w:rsidRPr="00D060DB" w:rsidRDefault="009D6447" w:rsidP="00273DFB">
            <w:pPr>
              <w:pStyle w:val="Tabelltext"/>
              <w:rPr>
                <w:color w:val="000000" w:themeColor="text1"/>
                <w:vertAlign w:val="superscript"/>
              </w:rPr>
            </w:pPr>
          </w:p>
        </w:tc>
        <w:tc>
          <w:tcPr>
            <w:tcW w:w="852" w:type="pct"/>
          </w:tcPr>
          <w:p w14:paraId="4783DA0D" w14:textId="77777777" w:rsidR="009D6447" w:rsidRPr="00D060DB" w:rsidRDefault="009D6447" w:rsidP="00273DFB">
            <w:pPr>
              <w:pStyle w:val="Tabelltext"/>
              <w:rPr>
                <w:color w:val="000000" w:themeColor="text1"/>
              </w:rPr>
            </w:pPr>
          </w:p>
        </w:tc>
      </w:tr>
      <w:tr w:rsidR="009D6447" w14:paraId="4E75C222" w14:textId="77777777">
        <w:tc>
          <w:tcPr>
            <w:tcW w:w="2626" w:type="pct"/>
            <w:hideMark/>
          </w:tcPr>
          <w:p w14:paraId="491CCB23" w14:textId="77777777" w:rsidR="009D6447" w:rsidRPr="00D060DB" w:rsidRDefault="009D6447" w:rsidP="00273DFB">
            <w:pPr>
              <w:pStyle w:val="Tabelltext"/>
              <w:rPr>
                <w:color w:val="000000" w:themeColor="text1"/>
              </w:rPr>
            </w:pPr>
            <w:r w:rsidRPr="00D060DB">
              <w:rPr>
                <w:color w:val="000000" w:themeColor="text1"/>
              </w:rPr>
              <w:t>Diesel</w:t>
            </w:r>
          </w:p>
        </w:tc>
        <w:tc>
          <w:tcPr>
            <w:tcW w:w="1522" w:type="pct"/>
            <w:hideMark/>
          </w:tcPr>
          <w:p w14:paraId="70A9CC2A"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3D0A47EA" w14:textId="77777777" w:rsidR="009D6447" w:rsidRPr="00D060DB" w:rsidRDefault="009D6447" w:rsidP="00273DFB">
            <w:pPr>
              <w:pStyle w:val="Tabelltext"/>
              <w:rPr>
                <w:color w:val="000000" w:themeColor="text1"/>
              </w:rPr>
            </w:pPr>
            <w:r w:rsidRPr="00D060DB">
              <w:rPr>
                <w:color w:val="000000" w:themeColor="text1"/>
              </w:rPr>
              <w:t>21</w:t>
            </w:r>
          </w:p>
        </w:tc>
      </w:tr>
      <w:tr w:rsidR="009D6447" w14:paraId="49420C5F" w14:textId="77777777">
        <w:tc>
          <w:tcPr>
            <w:tcW w:w="2626" w:type="pct"/>
            <w:hideMark/>
          </w:tcPr>
          <w:p w14:paraId="16A5824C" w14:textId="77777777" w:rsidR="009D6447" w:rsidRPr="00D060DB" w:rsidRDefault="009D6447" w:rsidP="00273DFB">
            <w:pPr>
              <w:pStyle w:val="Tabelltext"/>
              <w:rPr>
                <w:color w:val="000000" w:themeColor="text1"/>
              </w:rPr>
            </w:pPr>
            <w:r w:rsidRPr="00D060DB">
              <w:rPr>
                <w:color w:val="000000" w:themeColor="text1"/>
              </w:rPr>
              <w:t>Tjock eldningsolja, uppvärmning</w:t>
            </w:r>
          </w:p>
        </w:tc>
        <w:tc>
          <w:tcPr>
            <w:tcW w:w="1522" w:type="pct"/>
            <w:hideMark/>
          </w:tcPr>
          <w:p w14:paraId="66845F52" w14:textId="77777777" w:rsidR="009D6447" w:rsidRPr="00D060DB" w:rsidRDefault="009D6447" w:rsidP="00273DFB">
            <w:pPr>
              <w:pStyle w:val="Tabelltext"/>
              <w:rPr>
                <w:color w:val="000000" w:themeColor="text1"/>
              </w:rPr>
            </w:pPr>
            <w:r w:rsidRPr="00D060DB">
              <w:rPr>
                <w:color w:val="000000" w:themeColor="text1"/>
              </w:rPr>
              <w:t>€/1000 kg</w:t>
            </w:r>
          </w:p>
        </w:tc>
        <w:tc>
          <w:tcPr>
            <w:tcW w:w="852" w:type="pct"/>
            <w:hideMark/>
          </w:tcPr>
          <w:p w14:paraId="7F49B217" w14:textId="77777777" w:rsidR="009D6447" w:rsidRPr="00D060DB" w:rsidRDefault="009D6447" w:rsidP="00273DFB">
            <w:pPr>
              <w:pStyle w:val="Tabelltext"/>
              <w:rPr>
                <w:color w:val="000000" w:themeColor="text1"/>
              </w:rPr>
            </w:pPr>
            <w:r w:rsidRPr="00D060DB">
              <w:rPr>
                <w:color w:val="000000" w:themeColor="text1"/>
              </w:rPr>
              <w:t>15</w:t>
            </w:r>
          </w:p>
        </w:tc>
      </w:tr>
      <w:tr w:rsidR="009D6447" w14:paraId="35C1C0F2" w14:textId="77777777">
        <w:tc>
          <w:tcPr>
            <w:tcW w:w="2626" w:type="pct"/>
            <w:hideMark/>
          </w:tcPr>
          <w:p w14:paraId="05E187A2" w14:textId="77777777" w:rsidR="009D6447" w:rsidRPr="00D060DB" w:rsidRDefault="009D6447" w:rsidP="00273DFB">
            <w:pPr>
              <w:pStyle w:val="Tabelltext"/>
              <w:rPr>
                <w:color w:val="000000" w:themeColor="text1"/>
              </w:rPr>
            </w:pPr>
            <w:r w:rsidRPr="00D060DB">
              <w:rPr>
                <w:color w:val="000000" w:themeColor="text1"/>
              </w:rPr>
              <w:t>Fotogen</w:t>
            </w:r>
          </w:p>
        </w:tc>
        <w:tc>
          <w:tcPr>
            <w:tcW w:w="1522" w:type="pct"/>
            <w:hideMark/>
          </w:tcPr>
          <w:p w14:paraId="381D13A4" w14:textId="77777777" w:rsidR="009D6447" w:rsidRPr="00D060DB" w:rsidRDefault="009D6447" w:rsidP="00273DFB">
            <w:pPr>
              <w:pStyle w:val="Tabelltext"/>
              <w:rPr>
                <w:color w:val="000000" w:themeColor="text1"/>
              </w:rPr>
            </w:pPr>
            <w:r w:rsidRPr="00D060DB">
              <w:rPr>
                <w:color w:val="000000" w:themeColor="text1"/>
              </w:rPr>
              <w:t>€/1000 liter</w:t>
            </w:r>
          </w:p>
        </w:tc>
        <w:tc>
          <w:tcPr>
            <w:tcW w:w="852" w:type="pct"/>
            <w:hideMark/>
          </w:tcPr>
          <w:p w14:paraId="4E87407C" w14:textId="77777777" w:rsidR="009D6447" w:rsidRPr="00D060DB" w:rsidRDefault="009D6447" w:rsidP="00273DFB">
            <w:pPr>
              <w:pStyle w:val="Tabelltext"/>
              <w:rPr>
                <w:color w:val="000000" w:themeColor="text1"/>
              </w:rPr>
            </w:pPr>
            <w:r w:rsidRPr="00D060DB">
              <w:rPr>
                <w:color w:val="000000" w:themeColor="text1"/>
              </w:rPr>
              <w:t>0</w:t>
            </w:r>
          </w:p>
        </w:tc>
      </w:tr>
      <w:tr w:rsidR="009D6447" w14:paraId="441C2AF3" w14:textId="77777777">
        <w:tc>
          <w:tcPr>
            <w:tcW w:w="2626" w:type="pct"/>
            <w:hideMark/>
          </w:tcPr>
          <w:p w14:paraId="6513CCF8" w14:textId="77777777" w:rsidR="009D6447" w:rsidRPr="00D060DB" w:rsidRDefault="009D6447" w:rsidP="00273DFB">
            <w:pPr>
              <w:pStyle w:val="Tabelltext"/>
              <w:rPr>
                <w:color w:val="000000" w:themeColor="text1"/>
              </w:rPr>
            </w:pPr>
            <w:r w:rsidRPr="00D060DB">
              <w:rPr>
                <w:color w:val="000000" w:themeColor="text1"/>
              </w:rPr>
              <w:t>Gasol</w:t>
            </w:r>
          </w:p>
        </w:tc>
        <w:tc>
          <w:tcPr>
            <w:tcW w:w="1522" w:type="pct"/>
            <w:hideMark/>
          </w:tcPr>
          <w:p w14:paraId="43AB23C1" w14:textId="77777777" w:rsidR="009D6447" w:rsidRPr="00D060DB" w:rsidRDefault="009D6447" w:rsidP="00273DFB">
            <w:pPr>
              <w:pStyle w:val="Tabelltext"/>
              <w:rPr>
                <w:color w:val="000000" w:themeColor="text1"/>
              </w:rPr>
            </w:pPr>
            <w:r w:rsidRPr="00D060DB">
              <w:rPr>
                <w:color w:val="000000" w:themeColor="text1"/>
              </w:rPr>
              <w:t>€/1000 kg</w:t>
            </w:r>
          </w:p>
        </w:tc>
        <w:tc>
          <w:tcPr>
            <w:tcW w:w="852" w:type="pct"/>
            <w:hideMark/>
          </w:tcPr>
          <w:p w14:paraId="17877EE7" w14:textId="77777777" w:rsidR="009D6447" w:rsidRPr="00D060DB" w:rsidRDefault="009D6447" w:rsidP="00273DFB">
            <w:pPr>
              <w:pStyle w:val="Tabelltext"/>
              <w:rPr>
                <w:color w:val="000000" w:themeColor="text1"/>
              </w:rPr>
            </w:pPr>
            <w:r w:rsidRPr="00D060DB">
              <w:rPr>
                <w:color w:val="000000" w:themeColor="text1"/>
              </w:rPr>
              <w:t>0</w:t>
            </w:r>
          </w:p>
        </w:tc>
      </w:tr>
      <w:tr w:rsidR="009D6447" w14:paraId="61C89E76" w14:textId="77777777">
        <w:tc>
          <w:tcPr>
            <w:tcW w:w="2626" w:type="pct"/>
            <w:hideMark/>
          </w:tcPr>
          <w:p w14:paraId="07A88D9D" w14:textId="77777777" w:rsidR="009D6447" w:rsidRPr="00D060DB" w:rsidRDefault="009D6447" w:rsidP="00273DFB">
            <w:pPr>
              <w:pStyle w:val="Tabelltext"/>
              <w:rPr>
                <w:color w:val="000000" w:themeColor="text1"/>
              </w:rPr>
            </w:pPr>
            <w:r w:rsidRPr="00D060DB">
              <w:rPr>
                <w:color w:val="000000" w:themeColor="text1"/>
              </w:rPr>
              <w:t>Naturgas</w:t>
            </w:r>
          </w:p>
        </w:tc>
        <w:tc>
          <w:tcPr>
            <w:tcW w:w="1522" w:type="pct"/>
            <w:hideMark/>
          </w:tcPr>
          <w:p w14:paraId="684D71A3" w14:textId="77777777" w:rsidR="009D6447" w:rsidRPr="00D060DB" w:rsidRDefault="009D6447" w:rsidP="00273DFB">
            <w:pPr>
              <w:pStyle w:val="Tabelltext"/>
              <w:rPr>
                <w:color w:val="000000" w:themeColor="text1"/>
              </w:rPr>
            </w:pPr>
            <w:r w:rsidRPr="00D060DB">
              <w:rPr>
                <w:color w:val="000000" w:themeColor="text1"/>
              </w:rPr>
              <w:t>€/GJ bruttovärmevärde</w:t>
            </w:r>
          </w:p>
        </w:tc>
        <w:tc>
          <w:tcPr>
            <w:tcW w:w="852" w:type="pct"/>
            <w:hideMark/>
          </w:tcPr>
          <w:p w14:paraId="7E0D5D7E" w14:textId="77777777" w:rsidR="009D6447" w:rsidRPr="00D060DB" w:rsidRDefault="009D6447" w:rsidP="00273DFB">
            <w:pPr>
              <w:pStyle w:val="Tabelltext"/>
              <w:rPr>
                <w:color w:val="000000" w:themeColor="text1"/>
              </w:rPr>
            </w:pPr>
            <w:r w:rsidRPr="00D060DB">
              <w:rPr>
                <w:color w:val="000000" w:themeColor="text1"/>
              </w:rPr>
              <w:t>0,15</w:t>
            </w:r>
          </w:p>
        </w:tc>
      </w:tr>
      <w:tr w:rsidR="009D6447" w14:paraId="2B45FC2E" w14:textId="77777777">
        <w:tc>
          <w:tcPr>
            <w:tcW w:w="2626" w:type="pct"/>
            <w:hideMark/>
          </w:tcPr>
          <w:p w14:paraId="68740016" w14:textId="77777777" w:rsidR="009D6447" w:rsidRPr="00D060DB" w:rsidRDefault="009D6447" w:rsidP="00273DFB">
            <w:pPr>
              <w:pStyle w:val="Tabelltext"/>
              <w:rPr>
                <w:color w:val="000000" w:themeColor="text1"/>
              </w:rPr>
            </w:pPr>
            <w:r w:rsidRPr="00D060DB">
              <w:rPr>
                <w:color w:val="000000" w:themeColor="text1"/>
              </w:rPr>
              <w:t>Kol och koks</w:t>
            </w:r>
          </w:p>
        </w:tc>
        <w:tc>
          <w:tcPr>
            <w:tcW w:w="1522" w:type="pct"/>
            <w:hideMark/>
          </w:tcPr>
          <w:p w14:paraId="4534496C" w14:textId="77777777" w:rsidR="009D6447" w:rsidRPr="00D060DB" w:rsidRDefault="009D6447" w:rsidP="00273DFB">
            <w:pPr>
              <w:pStyle w:val="Tabelltext"/>
              <w:rPr>
                <w:color w:val="000000" w:themeColor="text1"/>
              </w:rPr>
            </w:pPr>
            <w:r w:rsidRPr="00D060DB">
              <w:rPr>
                <w:color w:val="000000" w:themeColor="text1"/>
              </w:rPr>
              <w:t>€/GJ</w:t>
            </w:r>
          </w:p>
        </w:tc>
        <w:tc>
          <w:tcPr>
            <w:tcW w:w="852" w:type="pct"/>
            <w:hideMark/>
          </w:tcPr>
          <w:p w14:paraId="01F190A0" w14:textId="77777777" w:rsidR="009D6447" w:rsidRPr="00D060DB" w:rsidRDefault="009D6447" w:rsidP="00273DFB">
            <w:pPr>
              <w:pStyle w:val="Tabelltext"/>
              <w:rPr>
                <w:color w:val="000000" w:themeColor="text1"/>
              </w:rPr>
            </w:pPr>
            <w:r w:rsidRPr="00D060DB">
              <w:rPr>
                <w:color w:val="000000" w:themeColor="text1"/>
              </w:rPr>
              <w:t>0,15</w:t>
            </w:r>
          </w:p>
        </w:tc>
      </w:tr>
      <w:tr w:rsidR="009D6447" w14:paraId="4E424FD9" w14:textId="77777777">
        <w:tc>
          <w:tcPr>
            <w:tcW w:w="2626" w:type="pct"/>
            <w:hideMark/>
          </w:tcPr>
          <w:p w14:paraId="36E83114" w14:textId="77777777" w:rsidR="009D6447" w:rsidRPr="00D060DB" w:rsidRDefault="009D6447" w:rsidP="00273DFB">
            <w:pPr>
              <w:pStyle w:val="Tabelltext"/>
              <w:rPr>
                <w:color w:val="000000" w:themeColor="text1"/>
              </w:rPr>
            </w:pPr>
            <w:r w:rsidRPr="00D060DB">
              <w:rPr>
                <w:color w:val="000000" w:themeColor="text1"/>
              </w:rPr>
              <w:t>El, yrkesmässig användning</w:t>
            </w:r>
          </w:p>
        </w:tc>
        <w:tc>
          <w:tcPr>
            <w:tcW w:w="1522" w:type="pct"/>
            <w:hideMark/>
          </w:tcPr>
          <w:p w14:paraId="04AF97DF" w14:textId="77777777" w:rsidR="009D6447" w:rsidRPr="00D060DB" w:rsidRDefault="009D6447" w:rsidP="00273DFB">
            <w:pPr>
              <w:pStyle w:val="Tabelltext"/>
              <w:rPr>
                <w:color w:val="000000" w:themeColor="text1"/>
              </w:rPr>
            </w:pPr>
            <w:r w:rsidRPr="00D060DB">
              <w:rPr>
                <w:color w:val="000000" w:themeColor="text1"/>
              </w:rPr>
              <w:t>€/MWh</w:t>
            </w:r>
          </w:p>
        </w:tc>
        <w:tc>
          <w:tcPr>
            <w:tcW w:w="852" w:type="pct"/>
            <w:hideMark/>
          </w:tcPr>
          <w:p w14:paraId="5F62040D" w14:textId="77777777" w:rsidR="009D6447" w:rsidRPr="00D060DB" w:rsidRDefault="009D6447" w:rsidP="00273DFB">
            <w:pPr>
              <w:pStyle w:val="Tabelltext"/>
              <w:rPr>
                <w:color w:val="000000" w:themeColor="text1"/>
              </w:rPr>
            </w:pPr>
            <w:r w:rsidRPr="00D060DB">
              <w:rPr>
                <w:color w:val="000000" w:themeColor="text1"/>
              </w:rPr>
              <w:t>0,5</w:t>
            </w:r>
          </w:p>
        </w:tc>
      </w:tr>
      <w:tr w:rsidR="009D6447" w14:paraId="4E909389" w14:textId="77777777">
        <w:tc>
          <w:tcPr>
            <w:tcW w:w="2626" w:type="pct"/>
            <w:hideMark/>
          </w:tcPr>
          <w:p w14:paraId="60FE0B9A" w14:textId="77777777" w:rsidR="009D6447" w:rsidRPr="00D060DB" w:rsidRDefault="009D6447" w:rsidP="00273DFB">
            <w:pPr>
              <w:pStyle w:val="Tabelltext"/>
              <w:rPr>
                <w:color w:val="000000" w:themeColor="text1"/>
              </w:rPr>
            </w:pPr>
            <w:r w:rsidRPr="00D060DB">
              <w:rPr>
                <w:color w:val="000000" w:themeColor="text1"/>
              </w:rPr>
              <w:t>El, icke-yrkesmässig användning</w:t>
            </w:r>
          </w:p>
        </w:tc>
        <w:tc>
          <w:tcPr>
            <w:tcW w:w="1522" w:type="pct"/>
            <w:hideMark/>
          </w:tcPr>
          <w:p w14:paraId="0D0FEFA3" w14:textId="77777777" w:rsidR="009D6447" w:rsidRPr="00D060DB" w:rsidRDefault="009D6447" w:rsidP="00273DFB">
            <w:pPr>
              <w:pStyle w:val="Tabelltext"/>
              <w:rPr>
                <w:color w:val="000000" w:themeColor="text1"/>
              </w:rPr>
            </w:pPr>
            <w:r w:rsidRPr="00D060DB">
              <w:rPr>
                <w:color w:val="000000" w:themeColor="text1"/>
              </w:rPr>
              <w:t>€/MWh</w:t>
            </w:r>
          </w:p>
        </w:tc>
        <w:tc>
          <w:tcPr>
            <w:tcW w:w="852" w:type="pct"/>
            <w:hideMark/>
          </w:tcPr>
          <w:p w14:paraId="3768E7C7" w14:textId="77777777" w:rsidR="009D6447" w:rsidRPr="00D060DB" w:rsidRDefault="009D6447" w:rsidP="00273DFB">
            <w:pPr>
              <w:pStyle w:val="Tabelltext"/>
              <w:rPr>
                <w:color w:val="000000" w:themeColor="text1"/>
              </w:rPr>
            </w:pPr>
            <w:r w:rsidRPr="00D060DB">
              <w:rPr>
                <w:color w:val="000000" w:themeColor="text1"/>
              </w:rPr>
              <w:t>1,0</w:t>
            </w:r>
          </w:p>
        </w:tc>
      </w:tr>
    </w:tbl>
    <w:p w14:paraId="1B78CB3C" w14:textId="77777777" w:rsidR="009D6447" w:rsidRPr="00D060DB" w:rsidRDefault="009D6447" w:rsidP="009D6447">
      <w:pPr>
        <w:pStyle w:val="Tabelltext"/>
        <w:rPr>
          <w:color w:val="000000" w:themeColor="text1"/>
        </w:rPr>
      </w:pPr>
    </w:p>
    <w:p w14:paraId="041975D2" w14:textId="77777777" w:rsidR="009D6447" w:rsidRPr="00D060DB" w:rsidRDefault="009D6447" w:rsidP="00273DFB">
      <w:pPr>
        <w:pStyle w:val="Beskrivning"/>
        <w:rPr>
          <w:color w:val="000000" w:themeColor="text1"/>
        </w:rPr>
      </w:pPr>
      <w:bookmarkStart w:id="119" w:name="_Ref25870187"/>
      <w:r w:rsidRPr="00D060DB">
        <w:rPr>
          <w:color w:val="000000" w:themeColor="text1"/>
        </w:rPr>
        <w:t>Tabell 1</w:t>
      </w:r>
      <w:bookmarkEnd w:id="119"/>
      <w:r w:rsidRPr="00D060DB">
        <w:rPr>
          <w:color w:val="000000" w:themeColor="text1"/>
        </w:rPr>
        <w:t>2. Gällande minimiskattenivåer enligt energiskattedirektivet 2003/96/EG, omräknat till kronor för bensin, diesel och icke-yrkesmässig el</w:t>
      </w:r>
      <w:r w:rsidRPr="00D060DB">
        <w:rPr>
          <w:rStyle w:val="Fotnotsreferens"/>
          <w:rFonts w:asciiTheme="majorHAnsi" w:hAnsiTheme="majorHAnsi"/>
          <w:color w:val="000000" w:themeColor="text1"/>
          <w:vertAlign w:val="baseline"/>
        </w:rPr>
        <w:footnoteReference w:id="121"/>
      </w:r>
      <w:r w:rsidRPr="00D060DB">
        <w:rPr>
          <w:color w:val="000000" w:themeColor="text1"/>
        </w:rPr>
        <w:t>.</w:t>
      </w:r>
    </w:p>
    <w:tbl>
      <w:tblPr>
        <w:tblStyle w:val="Enkeltabell1"/>
        <w:tblW w:w="6583" w:type="dxa"/>
        <w:tblLook w:val="04A0" w:firstRow="1" w:lastRow="0" w:firstColumn="1" w:lastColumn="0" w:noHBand="0" w:noVBand="1"/>
      </w:tblPr>
      <w:tblGrid>
        <w:gridCol w:w="1572"/>
        <w:gridCol w:w="1442"/>
        <w:gridCol w:w="1405"/>
        <w:gridCol w:w="2164"/>
      </w:tblGrid>
      <w:tr w:rsidR="009D6447" w:rsidRPr="009776DD" w14:paraId="5B836327" w14:textId="77777777">
        <w:trPr>
          <w:cnfStyle w:val="100000000000" w:firstRow="1" w:lastRow="0" w:firstColumn="0" w:lastColumn="0" w:oddVBand="0" w:evenVBand="0" w:oddHBand="0" w:evenHBand="0" w:firstRowFirstColumn="0" w:firstRowLastColumn="0" w:lastRowFirstColumn="0" w:lastRowLastColumn="0"/>
          <w:trHeight w:val="288"/>
        </w:trPr>
        <w:tc>
          <w:tcPr>
            <w:tcW w:w="1572" w:type="dxa"/>
            <w:noWrap/>
            <w:hideMark/>
          </w:tcPr>
          <w:p w14:paraId="5FC9B588" w14:textId="77777777" w:rsidR="009D6447" w:rsidRPr="00D060DB" w:rsidRDefault="009D6447" w:rsidP="00273DFB">
            <w:pPr>
              <w:pStyle w:val="Tabelltext"/>
              <w:rPr>
                <w:color w:val="000000" w:themeColor="text1"/>
                <w:lang w:eastAsia="sv-SE"/>
              </w:rPr>
            </w:pPr>
            <w:r w:rsidRPr="00D060DB">
              <w:rPr>
                <w:color w:val="000000" w:themeColor="text1"/>
                <w:lang w:eastAsia="sv-SE"/>
              </w:rPr>
              <w:t> År</w:t>
            </w:r>
          </w:p>
        </w:tc>
        <w:tc>
          <w:tcPr>
            <w:tcW w:w="2847" w:type="dxa"/>
            <w:gridSpan w:val="2"/>
            <w:hideMark/>
          </w:tcPr>
          <w:p w14:paraId="5845FDBE" w14:textId="77777777" w:rsidR="009D6447" w:rsidRPr="00D060DB" w:rsidRDefault="009D6447" w:rsidP="00273DFB">
            <w:pPr>
              <w:pStyle w:val="Tabelltext"/>
              <w:rPr>
                <w:color w:val="000000" w:themeColor="text1"/>
                <w:lang w:eastAsia="sv-SE"/>
              </w:rPr>
            </w:pPr>
            <w:r w:rsidRPr="00D060DB">
              <w:rPr>
                <w:color w:val="000000" w:themeColor="text1"/>
                <w:lang w:eastAsia="sv-SE"/>
              </w:rPr>
              <w:t>Motorbränslen</w:t>
            </w:r>
          </w:p>
        </w:tc>
        <w:tc>
          <w:tcPr>
            <w:tcW w:w="2164" w:type="dxa"/>
            <w:noWrap/>
            <w:hideMark/>
          </w:tcPr>
          <w:p w14:paraId="10244BFA" w14:textId="77777777" w:rsidR="009D6447" w:rsidRPr="00D060DB" w:rsidRDefault="009D6447" w:rsidP="00273DFB">
            <w:pPr>
              <w:pStyle w:val="Tabelltext"/>
              <w:rPr>
                <w:color w:val="000000" w:themeColor="text1"/>
                <w:lang w:eastAsia="sv-SE"/>
              </w:rPr>
            </w:pPr>
            <w:r w:rsidRPr="00D060DB">
              <w:rPr>
                <w:color w:val="000000" w:themeColor="text1"/>
                <w:lang w:eastAsia="sv-SE"/>
              </w:rPr>
              <w:t>Icke-yrkesmässig el</w:t>
            </w:r>
          </w:p>
        </w:tc>
      </w:tr>
      <w:tr w:rsidR="009D6447" w:rsidRPr="009776DD" w14:paraId="444491C7" w14:textId="77777777">
        <w:trPr>
          <w:trHeight w:val="288"/>
        </w:trPr>
        <w:tc>
          <w:tcPr>
            <w:tcW w:w="1572" w:type="dxa"/>
            <w:noWrap/>
            <w:hideMark/>
          </w:tcPr>
          <w:p w14:paraId="5A7FA4E2" w14:textId="77777777" w:rsidR="009D6447" w:rsidRPr="00D060DB" w:rsidRDefault="009D6447" w:rsidP="00273DFB">
            <w:pPr>
              <w:pStyle w:val="Tabelltext"/>
              <w:rPr>
                <w:color w:val="000000" w:themeColor="text1"/>
                <w:lang w:eastAsia="sv-SE"/>
              </w:rPr>
            </w:pPr>
            <w:r w:rsidRPr="00D060DB">
              <w:rPr>
                <w:color w:val="000000" w:themeColor="text1"/>
                <w:lang w:eastAsia="sv-SE"/>
              </w:rPr>
              <w:t> </w:t>
            </w:r>
          </w:p>
        </w:tc>
        <w:tc>
          <w:tcPr>
            <w:tcW w:w="1442" w:type="dxa"/>
            <w:hideMark/>
          </w:tcPr>
          <w:p w14:paraId="6DE56A82" w14:textId="77777777" w:rsidR="009D6447" w:rsidRPr="00D060DB" w:rsidRDefault="009D6447" w:rsidP="00273DFB">
            <w:pPr>
              <w:pStyle w:val="Tabelltext"/>
              <w:rPr>
                <w:color w:val="000000" w:themeColor="text1"/>
                <w:lang w:eastAsia="sv-SE"/>
              </w:rPr>
            </w:pPr>
            <w:r w:rsidRPr="00D060DB">
              <w:rPr>
                <w:color w:val="000000" w:themeColor="text1"/>
                <w:lang w:eastAsia="sv-SE"/>
              </w:rPr>
              <w:t>kr/l bensin</w:t>
            </w:r>
          </w:p>
        </w:tc>
        <w:tc>
          <w:tcPr>
            <w:tcW w:w="1405" w:type="dxa"/>
            <w:hideMark/>
          </w:tcPr>
          <w:p w14:paraId="1533F976" w14:textId="77777777" w:rsidR="009D6447" w:rsidRPr="00D060DB" w:rsidRDefault="009D6447" w:rsidP="00273DFB">
            <w:pPr>
              <w:pStyle w:val="Tabelltext"/>
              <w:rPr>
                <w:color w:val="000000" w:themeColor="text1"/>
                <w:lang w:eastAsia="sv-SE"/>
              </w:rPr>
            </w:pPr>
            <w:r w:rsidRPr="00D060DB">
              <w:rPr>
                <w:color w:val="000000" w:themeColor="text1"/>
                <w:lang w:eastAsia="sv-SE"/>
              </w:rPr>
              <w:t>kr/l diesel</w:t>
            </w:r>
          </w:p>
        </w:tc>
        <w:tc>
          <w:tcPr>
            <w:tcW w:w="2164" w:type="dxa"/>
            <w:noWrap/>
            <w:hideMark/>
          </w:tcPr>
          <w:p w14:paraId="05F5DDA4" w14:textId="77777777" w:rsidR="009D6447" w:rsidRPr="00D060DB" w:rsidRDefault="009D6447" w:rsidP="00273DFB">
            <w:pPr>
              <w:pStyle w:val="Tabelltext"/>
              <w:rPr>
                <w:color w:val="000000" w:themeColor="text1"/>
                <w:lang w:eastAsia="sv-SE"/>
              </w:rPr>
            </w:pPr>
            <w:r w:rsidRPr="00D060DB">
              <w:rPr>
                <w:color w:val="000000" w:themeColor="text1"/>
                <w:lang w:eastAsia="sv-SE"/>
              </w:rPr>
              <w:t>öre/kWh</w:t>
            </w:r>
          </w:p>
        </w:tc>
      </w:tr>
      <w:tr w:rsidR="009D6447" w:rsidRPr="009776DD" w14:paraId="63539CF6" w14:textId="77777777">
        <w:trPr>
          <w:trHeight w:val="336"/>
        </w:trPr>
        <w:tc>
          <w:tcPr>
            <w:tcW w:w="1572" w:type="dxa"/>
            <w:hideMark/>
          </w:tcPr>
          <w:p w14:paraId="159957C9" w14:textId="77777777" w:rsidR="009D6447" w:rsidRPr="00D060DB" w:rsidRDefault="009D6447" w:rsidP="00273DFB">
            <w:pPr>
              <w:pStyle w:val="Tabelltext"/>
              <w:rPr>
                <w:color w:val="000000" w:themeColor="text1"/>
                <w:lang w:eastAsia="sv-SE"/>
              </w:rPr>
            </w:pPr>
            <w:r w:rsidRPr="00D060DB">
              <w:rPr>
                <w:color w:val="000000" w:themeColor="text1"/>
                <w:lang w:eastAsia="sv-SE"/>
              </w:rPr>
              <w:t>2018</w:t>
            </w:r>
          </w:p>
        </w:tc>
        <w:tc>
          <w:tcPr>
            <w:tcW w:w="1442" w:type="dxa"/>
            <w:noWrap/>
            <w:hideMark/>
          </w:tcPr>
          <w:p w14:paraId="36C9815A" w14:textId="77777777" w:rsidR="009D6447" w:rsidRPr="00D060DB" w:rsidRDefault="009D6447" w:rsidP="00273DFB">
            <w:pPr>
              <w:pStyle w:val="Tabelltext"/>
              <w:rPr>
                <w:color w:val="000000" w:themeColor="text1"/>
                <w:lang w:eastAsia="sv-SE"/>
              </w:rPr>
            </w:pPr>
            <w:r w:rsidRPr="00D060DB">
              <w:rPr>
                <w:color w:val="000000" w:themeColor="text1"/>
                <w:lang w:eastAsia="sv-SE"/>
              </w:rPr>
              <w:t>3,10</w:t>
            </w:r>
          </w:p>
        </w:tc>
        <w:tc>
          <w:tcPr>
            <w:tcW w:w="1405" w:type="dxa"/>
            <w:noWrap/>
            <w:hideMark/>
          </w:tcPr>
          <w:p w14:paraId="6B743089" w14:textId="77777777" w:rsidR="009D6447" w:rsidRPr="00D060DB" w:rsidRDefault="009D6447" w:rsidP="00273DFB">
            <w:pPr>
              <w:pStyle w:val="Tabelltext"/>
              <w:rPr>
                <w:color w:val="000000" w:themeColor="text1"/>
                <w:lang w:eastAsia="sv-SE"/>
              </w:rPr>
            </w:pPr>
            <w:r w:rsidRPr="00D060DB">
              <w:rPr>
                <w:color w:val="000000" w:themeColor="text1"/>
                <w:lang w:eastAsia="sv-SE"/>
              </w:rPr>
              <w:t>2,85</w:t>
            </w:r>
          </w:p>
        </w:tc>
        <w:tc>
          <w:tcPr>
            <w:tcW w:w="2164" w:type="dxa"/>
            <w:noWrap/>
            <w:hideMark/>
          </w:tcPr>
          <w:p w14:paraId="6376E59D" w14:textId="77777777" w:rsidR="009D6447" w:rsidRPr="00D060DB" w:rsidRDefault="009D6447" w:rsidP="00273DFB">
            <w:pPr>
              <w:pStyle w:val="Tabelltext"/>
              <w:rPr>
                <w:color w:val="000000" w:themeColor="text1"/>
                <w:lang w:eastAsia="sv-SE"/>
              </w:rPr>
            </w:pPr>
            <w:r w:rsidRPr="00D060DB">
              <w:rPr>
                <w:color w:val="000000" w:themeColor="text1"/>
                <w:lang w:eastAsia="sv-SE"/>
              </w:rPr>
              <w:t>0,86</w:t>
            </w:r>
          </w:p>
        </w:tc>
      </w:tr>
    </w:tbl>
    <w:p w14:paraId="19B97CE9" w14:textId="77777777" w:rsidR="009D6447" w:rsidRPr="00D060DB" w:rsidRDefault="009D6447" w:rsidP="009D6447">
      <w:pPr>
        <w:pStyle w:val="Brdtext"/>
        <w:rPr>
          <w:color w:val="000000" w:themeColor="text1"/>
        </w:rPr>
      </w:pPr>
    </w:p>
    <w:p w14:paraId="7BF9AD90" w14:textId="77777777" w:rsidR="009D6447" w:rsidRPr="00D060DB" w:rsidRDefault="009D6447" w:rsidP="00932F50">
      <w:pPr>
        <w:pStyle w:val="Rubrik5"/>
        <w:numPr>
          <w:ilvl w:val="0"/>
          <w:numId w:val="0"/>
        </w:numPr>
        <w:rPr>
          <w:color w:val="000000" w:themeColor="text1"/>
        </w:rPr>
      </w:pPr>
      <w:r w:rsidRPr="00D060DB">
        <w:rPr>
          <w:color w:val="000000" w:themeColor="text1"/>
        </w:rPr>
        <w:t xml:space="preserve">Beräknad effekt av styrmedel för att uppnå energisparkrav </w:t>
      </w:r>
    </w:p>
    <w:p w14:paraId="348472FC" w14:textId="77777777" w:rsidR="009D6447" w:rsidRPr="00D060DB" w:rsidRDefault="009D6447" w:rsidP="009D6447">
      <w:pPr>
        <w:pStyle w:val="Brdtext"/>
        <w:rPr>
          <w:color w:val="000000" w:themeColor="text1"/>
        </w:rPr>
      </w:pPr>
      <w:r w:rsidRPr="00D060DB">
        <w:rPr>
          <w:color w:val="000000" w:themeColor="text1"/>
        </w:rPr>
        <w:t>Av artikel 7.9 i energieffektiviseringsdirektivet framgår att medlemsstaterna ska säkerställa att de besparingar som följer av sådana policyåtgärder som avses i artiklarna 7a, 7b och 20.6 beräknas i enlighet med bilaga V. Av artikel 7.12 i samma direktiv framgår att medlems</w:t>
      </w:r>
      <w:r w:rsidRPr="00D060DB">
        <w:rPr>
          <w:color w:val="000000" w:themeColor="text1"/>
        </w:rPr>
        <w:softHyphen/>
        <w:t>staterna ska visa att energibesparingar inte räknats dubbelt i de fall där inverkan av policyåtgärder (styrmedel) eller enskilda åtgärder överlappar varandra.</w:t>
      </w:r>
    </w:p>
    <w:p w14:paraId="583C092F" w14:textId="77777777" w:rsidR="009D6447" w:rsidRPr="00D060DB" w:rsidRDefault="009D6447" w:rsidP="00932F50">
      <w:pPr>
        <w:pStyle w:val="Rubrik5utannumrering"/>
        <w:numPr>
          <w:ilvl w:val="0"/>
          <w:numId w:val="0"/>
        </w:numPr>
        <w:rPr>
          <w:color w:val="000000" w:themeColor="text1"/>
        </w:rPr>
      </w:pPr>
      <w:r w:rsidRPr="00D060DB">
        <w:rPr>
          <w:color w:val="000000" w:themeColor="text1"/>
        </w:rPr>
        <w:t>Övergripande om beräkning av energibesparing</w:t>
      </w:r>
    </w:p>
    <w:p w14:paraId="12392F89" w14:textId="77777777" w:rsidR="009D6447" w:rsidRPr="00D060DB" w:rsidRDefault="009D6447" w:rsidP="009D6447">
      <w:pPr>
        <w:pStyle w:val="Brdtext"/>
        <w:rPr>
          <w:color w:val="000000" w:themeColor="text1"/>
        </w:rPr>
      </w:pPr>
      <w:r w:rsidRPr="00D060DB">
        <w:rPr>
          <w:color w:val="000000" w:themeColor="text1"/>
        </w:rPr>
        <w:t xml:space="preserve">Sverige tillämpar en bred uppsättning av styrmedel som kompletterar varandra. De faktiska åtgärder som vidtas för att effektivisera energianvändningen sker till följd av att dessa styrmedel samverkar. </w:t>
      </w:r>
    </w:p>
    <w:p w14:paraId="36E15DFB" w14:textId="77777777" w:rsidR="009D6447" w:rsidRPr="00D060DB" w:rsidRDefault="009D6447" w:rsidP="009D6447">
      <w:pPr>
        <w:pStyle w:val="Brdtext"/>
        <w:rPr>
          <w:color w:val="000000" w:themeColor="text1"/>
        </w:rPr>
      </w:pPr>
      <w:r w:rsidRPr="00D060DB">
        <w:rPr>
          <w:color w:val="000000" w:themeColor="text1"/>
        </w:rPr>
        <w:t xml:space="preserve">För att helt undvika risken för dubbelräkning av energibesparing från olika kompletterande styrmedel beräknar Sverige effekterna av olika styrmedel som ett </w:t>
      </w:r>
      <w:r w:rsidRPr="00D060DB">
        <w:rPr>
          <w:color w:val="000000" w:themeColor="text1"/>
        </w:rPr>
        <w:lastRenderedPageBreak/>
        <w:t>paket. Utgångspunkten för den svenska politiken för energieffektivisering är att påverkan på prissignaler genom tillämpning av generella energi- och koldioxidskatter är det grundläggande styrmedlet. Den samlade effekten av de styrmedel som tillämpas i Sverige beräknas därför enligt den metodik som direktivet anger för beräkning av effekter av energi- och koldioxidskatter. Effekter av de övriga, kompletterande styrmedlen som beskrivs i avsnitt 3 kommer således inte att följas upp och beräknas inom ramen för artikel 7a och 7b i energieffektiviseringsdirektivet. Detta synsätt kring beräkning och uppföljning av energibesparingar tillämpas enbart för genomförande av bestämmelser i direktivets artikel 7, 7a och 7b.</w:t>
      </w:r>
    </w:p>
    <w:p w14:paraId="7EDF3D66" w14:textId="77777777" w:rsidR="009D6447" w:rsidRPr="00D060DB" w:rsidRDefault="009D6447" w:rsidP="00932F50">
      <w:pPr>
        <w:pStyle w:val="Rubrik5utannumrering"/>
        <w:numPr>
          <w:ilvl w:val="0"/>
          <w:numId w:val="0"/>
        </w:numPr>
        <w:rPr>
          <w:color w:val="000000" w:themeColor="text1"/>
        </w:rPr>
      </w:pPr>
      <w:r w:rsidRPr="00D060DB">
        <w:rPr>
          <w:color w:val="000000" w:themeColor="text1"/>
        </w:rPr>
        <w:t>Metod för beräkning av energibesparing från skatter</w:t>
      </w:r>
    </w:p>
    <w:p w14:paraId="55435C61" w14:textId="77777777" w:rsidR="009D6447" w:rsidRPr="00D060DB" w:rsidRDefault="009D6447" w:rsidP="009D6447">
      <w:pPr>
        <w:pStyle w:val="Brdtext"/>
        <w:rPr>
          <w:color w:val="000000" w:themeColor="text1"/>
        </w:rPr>
      </w:pPr>
      <w:r w:rsidRPr="00D060DB">
        <w:rPr>
          <w:color w:val="000000" w:themeColor="text1"/>
        </w:rPr>
        <w:t>Någon detaljerad beräkningsmetod anges inte i direktivet, men av bestäm</w:t>
      </w:r>
      <w:r w:rsidRPr="00D060DB">
        <w:rPr>
          <w:color w:val="000000" w:themeColor="text1"/>
        </w:rPr>
        <w:softHyphen/>
        <w:t>melserna framgår att hänsyn endast ska tas till energibesparingar som följer av beskattningsåtgärder som överstiger de minimiskattenivåer som är tillämpliga på bränslen enligt kraven i energiskattedirektivet eller momsdirektivet</w:t>
      </w:r>
      <w:r w:rsidRPr="00D060DB">
        <w:rPr>
          <w:rStyle w:val="Fotnotsreferens"/>
          <w:color w:val="000000" w:themeColor="text1"/>
        </w:rPr>
        <w:footnoteReference w:id="122"/>
      </w:r>
      <w:r w:rsidRPr="00D060DB">
        <w:rPr>
          <w:color w:val="000000" w:themeColor="text1"/>
        </w:rPr>
        <w:t xml:space="preserve">. Därtill anges att aktuella och representativa officiella uppgifter om priselasticitet ska användas för beräkning av skatternas inverkan. </w:t>
      </w:r>
    </w:p>
    <w:p w14:paraId="143BC57D" w14:textId="77777777" w:rsidR="009D6447" w:rsidRPr="00D060DB" w:rsidRDefault="009D6447" w:rsidP="009D6447">
      <w:pPr>
        <w:pStyle w:val="Brdtext"/>
        <w:rPr>
          <w:color w:val="000000" w:themeColor="text1"/>
        </w:rPr>
      </w:pPr>
      <w:r w:rsidRPr="00D060DB">
        <w:rPr>
          <w:color w:val="000000" w:themeColor="text1"/>
        </w:rPr>
        <w:t>De energibesparingar som kan tillgodoräknas är således de besparingar som uppkommer till följd av den prisskillnad som uppstår av att svenska skatte</w:t>
      </w:r>
      <w:r w:rsidRPr="00D060DB">
        <w:rPr>
          <w:color w:val="000000" w:themeColor="text1"/>
        </w:rPr>
        <w:softHyphen/>
        <w:t>nivåer är högre än EU:s minimiskattenivåer för energi- och koldioxidskatter respektive mervärdesskatt. Något förenklat beräknas energibesparingen genom att multiplicera prisskillnaden med priselasticiteten och energi</w:t>
      </w:r>
      <w:r w:rsidRPr="00D060DB">
        <w:rPr>
          <w:color w:val="000000" w:themeColor="text1"/>
        </w:rPr>
        <w:softHyphen/>
        <w:t xml:space="preserve">användningen. </w:t>
      </w:r>
    </w:p>
    <w:p w14:paraId="5414147E" w14:textId="77777777" w:rsidR="009D6447" w:rsidRPr="00D060DB" w:rsidRDefault="009D6447" w:rsidP="009D6447">
      <w:pPr>
        <w:pStyle w:val="Brdtext"/>
        <w:rPr>
          <w:color w:val="000000" w:themeColor="text1"/>
        </w:rPr>
      </w:pPr>
      <w:r w:rsidRPr="00D060DB">
        <w:rPr>
          <w:color w:val="000000" w:themeColor="text1"/>
        </w:rPr>
        <w:t>Det ställs i artikel 7, 7a eller 7b i energieffektiviseringsdirektivet inget krav på att den ackumulerade mängden energibesparing ska uppnås genom användning av nya styrmedel, däremot ska det uppnås genom nya åtgärder. Dessa kan följa av nya och/eller befintliga styrmedel. Nivåerna på de svenska energi- och koldioxidskatterna liksom mervärdesskatten har varit högre än EU:s minimiskattenivåer under en lång tid. Skatterna har bidragit och kommer att fortsätta bidra till energibesparingar, både genom att stimulera beteendeförändringar och investeringar i energieffektiv teknik. En avgörande fråga för beräkningarna av styrmedelseffekter är vilket startdatum som ska användas. De energieffektiviseringsåtgärder som vidtogs under 2021 är en effekt av de skattenivåer (och andra styrmedel) som fanns 2021, men även av de skattenivåer och styrmedel som fanns 2020 och tidigare. De skatter som infördes 2021 och senare ger effekter bortom 2030.</w:t>
      </w:r>
    </w:p>
    <w:p w14:paraId="2162F593" w14:textId="77777777" w:rsidR="009D6447" w:rsidRPr="00D060DB" w:rsidRDefault="009D6447" w:rsidP="009D6447">
      <w:pPr>
        <w:pStyle w:val="Brdtext"/>
        <w:rPr>
          <w:color w:val="000000" w:themeColor="text1"/>
        </w:rPr>
      </w:pPr>
      <w:r w:rsidRPr="00D060DB">
        <w:rPr>
          <w:color w:val="000000" w:themeColor="text1"/>
        </w:rPr>
        <w:t xml:space="preserve">Eftersom Sverige räknat på skatternas effekter för energibesparing under perioden 2014–2020 bör år 2014 även utgöra startår för beräkningarna 2021–2030. För att </w:t>
      </w:r>
      <w:r w:rsidRPr="00D060DB">
        <w:rPr>
          <w:color w:val="000000" w:themeColor="text1"/>
        </w:rPr>
        <w:lastRenderedPageBreak/>
        <w:t xml:space="preserve">beräkna effekten av skatterna bör energibesparingen under perioden 2014–2030 utvärderas kontrafaktiskt, dvs. jämföras utifrån ett alternativt scenario att per den 1 januari 2014, då direktivets sparkrav ursprungligen infördes, sänka skattenivåerna till EU:s minimiskattenivåer, Den styrande effekten av de högre skattenivåerna består då i att dessa bidrar till att energianvändningen hålls nere, jämfört med det alternativa scenariot där skatterna sänks. Den kumulativa energibesparingen blir då skillnaden mellan scenarierna, vilken utgörs av den ökade energianvändning som sänkta skatter resulterar i (se figur 8). Om vi även skulle inkludera effekter under perioden 2014–2030 av skatter som infördes före 2014 hade energibesparingen blivit mycket högre. Detta eftersom full effekt av prisskillnaden skulle ha nåtts redan 2014 och sedan ligga kvar. </w:t>
      </w:r>
      <w:bookmarkStart w:id="120" w:name="_Ref25719120"/>
      <w:bookmarkStart w:id="121" w:name="_Ref25719111"/>
    </w:p>
    <w:bookmarkEnd w:id="120"/>
    <w:bookmarkEnd w:id="121"/>
    <w:p w14:paraId="6C73CD09" w14:textId="77777777" w:rsidR="009D6447" w:rsidRPr="00D060DB" w:rsidRDefault="009D6447" w:rsidP="009D6447">
      <w:pPr>
        <w:pStyle w:val="Beskrivning"/>
        <w:keepNext/>
        <w:spacing w:after="0"/>
        <w:rPr>
          <w:color w:val="000000" w:themeColor="text1"/>
        </w:rPr>
      </w:pPr>
    </w:p>
    <w:p w14:paraId="318DBACC" w14:textId="77777777" w:rsidR="009D6447" w:rsidRPr="00D060DB" w:rsidRDefault="009D6447" w:rsidP="009D6447">
      <w:pPr>
        <w:pStyle w:val="Beskrivning"/>
        <w:keepNext/>
        <w:spacing w:after="0"/>
        <w:rPr>
          <w:color w:val="000000" w:themeColor="text1"/>
        </w:rPr>
      </w:pPr>
      <w:r w:rsidRPr="00D060DB">
        <w:rPr>
          <w:noProof/>
          <w:color w:val="000000" w:themeColor="text1"/>
        </w:rPr>
        <w:drawing>
          <wp:inline distT="0" distB="0" distL="0" distR="0" wp14:anchorId="47A0D254" wp14:editId="7FB1B4F5">
            <wp:extent cx="4505325" cy="2486025"/>
            <wp:effectExtent l="0" t="0" r="9525" b="9525"/>
            <wp:docPr id="28" name="Diagram 28">
              <a:extLst xmlns:a="http://schemas.openxmlformats.org/drawingml/2006/main">
                <a:ext uri="{FF2B5EF4-FFF2-40B4-BE49-F238E27FC236}">
                  <a16:creationId xmlns:a16="http://schemas.microsoft.com/office/drawing/2014/main" id="{D47372DE-3A14-4A60-BB14-6AE984C44E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D060DB">
        <w:rPr>
          <w:color w:val="000000" w:themeColor="text1"/>
        </w:rPr>
        <w:t xml:space="preserve"> </w:t>
      </w:r>
      <w:r w:rsidRPr="00D060DB">
        <w:rPr>
          <w:color w:val="000000" w:themeColor="text1"/>
          <w:szCs w:val="14"/>
        </w:rPr>
        <w:t xml:space="preserve">Figur 8. </w:t>
      </w:r>
      <w:r w:rsidRPr="00D060DB">
        <w:rPr>
          <w:color w:val="000000" w:themeColor="text1"/>
        </w:rPr>
        <w:t>Energibesparing till följd av skillnader mellan svensk skattenivå och minimiskattenivå.</w:t>
      </w:r>
    </w:p>
    <w:p w14:paraId="2543E693" w14:textId="77777777" w:rsidR="009D6447" w:rsidRPr="00D060DB" w:rsidRDefault="009D6447" w:rsidP="009D6447">
      <w:pPr>
        <w:rPr>
          <w:color w:val="000000" w:themeColor="text1"/>
        </w:rPr>
      </w:pPr>
    </w:p>
    <w:p w14:paraId="38F14D4D" w14:textId="77777777" w:rsidR="009D6447" w:rsidRPr="00D060DB" w:rsidRDefault="009D6447" w:rsidP="009D6447">
      <w:pPr>
        <w:pStyle w:val="Brdtext"/>
        <w:rPr>
          <w:color w:val="000000" w:themeColor="text1"/>
        </w:rPr>
      </w:pPr>
      <w:r w:rsidRPr="00D060DB">
        <w:rPr>
          <w:color w:val="000000" w:themeColor="text1"/>
        </w:rPr>
        <w:t xml:space="preserve">Som nämnts har skatternas prishöjande effekt en verkan på både kort och lång sikt. För att fånga denna påverkan bör energibesparingen så långt det är möjligt beräknas dynamiskt och kumulativt med hänsyn till både kort- och långsiktig priselasticitet. </w:t>
      </w:r>
    </w:p>
    <w:p w14:paraId="1C2F49C8" w14:textId="77777777" w:rsidR="009D6447" w:rsidRPr="00D060DB" w:rsidRDefault="009D6447" w:rsidP="009D6447">
      <w:pPr>
        <w:pStyle w:val="Brdtext"/>
        <w:rPr>
          <w:color w:val="000000" w:themeColor="text1"/>
        </w:rPr>
      </w:pPr>
      <w:r w:rsidRPr="00D060DB">
        <w:rPr>
          <w:color w:val="000000" w:themeColor="text1"/>
        </w:rPr>
        <w:t>Beträffande användningen av långsiktig priselasticitet gäller att beräknings</w:t>
      </w:r>
      <w:r w:rsidRPr="00D060DB">
        <w:rPr>
          <w:color w:val="000000" w:themeColor="text1"/>
        </w:rPr>
        <w:softHyphen/>
        <w:t>metoden inte utgår från att den fulla effekten nås redan första året efter att en skattehöjning införts. I en dynamisk modell är detta ingen risk, men i de fall en dynamisk modell inte finns tillgänglig behöver antaganden göras om hur lång tid det tar innan full effekt nås samt om hur effekten utvecklas över tid. Detta kan ske på olika sätt. Mer detaljerad information om de beräk</w:t>
      </w:r>
      <w:r w:rsidRPr="00D060DB">
        <w:rPr>
          <w:color w:val="000000" w:themeColor="text1"/>
        </w:rPr>
        <w:softHyphen/>
        <w:t>ningsmodeller, priselasticitet m.m. som används för beräkning av energi</w:t>
      </w:r>
      <w:r w:rsidRPr="00D060DB">
        <w:rPr>
          <w:color w:val="000000" w:themeColor="text1"/>
        </w:rPr>
        <w:softHyphen/>
        <w:t>besparing av svenska styrmedel i olika sektorer ges i följande avsnitt. Beräkningar görs för olika bränslen/energibärare i sektorerna bostäder och service (exklusive areella näringar) samt transporter.</w:t>
      </w:r>
    </w:p>
    <w:p w14:paraId="5D2E4A15" w14:textId="77777777" w:rsidR="009D6447" w:rsidRPr="00D060DB" w:rsidRDefault="009D6447" w:rsidP="009D6447">
      <w:pPr>
        <w:pStyle w:val="Brdtext"/>
        <w:rPr>
          <w:rFonts w:ascii="Times New Roman" w:hAnsi="Times New Roman"/>
          <w:color w:val="000000" w:themeColor="text1"/>
          <w:szCs w:val="24"/>
          <w:lang w:eastAsia="sv-SE"/>
        </w:rPr>
      </w:pPr>
      <w:r w:rsidRPr="00D060DB">
        <w:rPr>
          <w:color w:val="000000" w:themeColor="text1"/>
        </w:rPr>
        <w:lastRenderedPageBreak/>
        <w:t xml:space="preserve">Ekonometriska skattningar av kort- och långsiktiga </w:t>
      </w:r>
      <w:proofErr w:type="spellStart"/>
      <w:r w:rsidRPr="00D060DB">
        <w:rPr>
          <w:color w:val="000000" w:themeColor="text1"/>
        </w:rPr>
        <w:t>priselasticiteter</w:t>
      </w:r>
      <w:proofErr w:type="spellEnd"/>
      <w:r w:rsidRPr="00D060DB">
        <w:rPr>
          <w:color w:val="000000" w:themeColor="text1"/>
        </w:rPr>
        <w:t xml:space="preserve"> gjordes år 2013 av Runar Brännlund för elanvändning i bostäder och service</w:t>
      </w:r>
      <w:r w:rsidRPr="00D060DB">
        <w:rPr>
          <w:rStyle w:val="Fotnotsreferens"/>
          <w:color w:val="000000" w:themeColor="text1"/>
        </w:rPr>
        <w:footnoteReference w:id="123"/>
      </w:r>
      <w:r w:rsidRPr="00D060DB">
        <w:rPr>
          <w:color w:val="000000" w:themeColor="text1"/>
        </w:rPr>
        <w:t xml:space="preserve"> och för användning av bensin och diesel i transportsektorn</w:t>
      </w:r>
      <w:r w:rsidRPr="00D060DB">
        <w:rPr>
          <w:rStyle w:val="Fotnotsreferens"/>
          <w:color w:val="000000" w:themeColor="text1"/>
        </w:rPr>
        <w:footnoteReference w:id="124"/>
      </w:r>
      <w:r w:rsidRPr="00D060DB">
        <w:rPr>
          <w:color w:val="000000" w:themeColor="text1"/>
        </w:rPr>
        <w:t xml:space="preserve">. Det kan noteras att dessa skattningar ger </w:t>
      </w:r>
      <w:proofErr w:type="spellStart"/>
      <w:r w:rsidRPr="00D060DB">
        <w:rPr>
          <w:color w:val="000000" w:themeColor="text1"/>
        </w:rPr>
        <w:t>elasticiteter</w:t>
      </w:r>
      <w:proofErr w:type="spellEnd"/>
      <w:r w:rsidRPr="00D060DB">
        <w:rPr>
          <w:color w:val="000000" w:themeColor="text1"/>
        </w:rPr>
        <w:t xml:space="preserve"> som är lägre än tidigare skattningar från 2008.</w:t>
      </w:r>
      <w:r w:rsidRPr="00D060DB">
        <w:rPr>
          <w:rStyle w:val="Fotnotsreferens"/>
          <w:color w:val="000000" w:themeColor="text1"/>
        </w:rPr>
        <w:footnoteReference w:id="125"/>
      </w:r>
      <w:r w:rsidRPr="00D060DB">
        <w:rPr>
          <w:color w:val="000000" w:themeColor="text1"/>
        </w:rPr>
        <w:t xml:space="preserve"> Nya kort- och långsiktiga </w:t>
      </w:r>
      <w:proofErr w:type="spellStart"/>
      <w:r w:rsidRPr="00D060DB">
        <w:rPr>
          <w:color w:val="000000" w:themeColor="text1"/>
        </w:rPr>
        <w:t>priselasticiteter</w:t>
      </w:r>
      <w:proofErr w:type="spellEnd"/>
      <w:r w:rsidRPr="00D060DB">
        <w:rPr>
          <w:color w:val="000000" w:themeColor="text1"/>
        </w:rPr>
        <w:t xml:space="preserve"> har sedan skattats av Energimyndigheten år 2019 och avser då perioden 1975–2017 för elanvänd</w:t>
      </w:r>
      <w:r w:rsidRPr="00D060DB">
        <w:rPr>
          <w:color w:val="000000" w:themeColor="text1"/>
        </w:rPr>
        <w:softHyphen/>
        <w:t>ningen i bostäder och service och 1976–2017 för transportsektorn</w:t>
      </w:r>
      <w:r w:rsidRPr="00D060DB">
        <w:rPr>
          <w:rStyle w:val="Fotnotsreferens"/>
          <w:color w:val="000000" w:themeColor="text1"/>
        </w:rPr>
        <w:footnoteReference w:id="126"/>
      </w:r>
      <w:r w:rsidRPr="00D060DB">
        <w:rPr>
          <w:color w:val="000000" w:themeColor="text1"/>
        </w:rPr>
        <w:t>. Energi</w:t>
      </w:r>
      <w:r w:rsidRPr="00D060DB">
        <w:rPr>
          <w:color w:val="000000" w:themeColor="text1"/>
        </w:rPr>
        <w:softHyphen/>
        <w:t xml:space="preserve">myndigheten har i sina skattningar utgått ifrån de modeller som användes år 2013 för efterfrågan på energi. De resulterande </w:t>
      </w:r>
      <w:proofErr w:type="spellStart"/>
      <w:r w:rsidRPr="00D060DB">
        <w:rPr>
          <w:color w:val="000000" w:themeColor="text1"/>
        </w:rPr>
        <w:t>priselasticiteterna</w:t>
      </w:r>
      <w:proofErr w:type="spellEnd"/>
      <w:r w:rsidRPr="00D060DB">
        <w:rPr>
          <w:color w:val="000000" w:themeColor="text1"/>
        </w:rPr>
        <w:t xml:space="preserve"> har använts och bearbetats för föreliggande effektberäkningar, i enlighet med Energi</w:t>
      </w:r>
      <w:r w:rsidRPr="00D060DB">
        <w:rPr>
          <w:color w:val="000000" w:themeColor="text1"/>
        </w:rPr>
        <w:softHyphen/>
        <w:t>myndighetens promemoria</w:t>
      </w:r>
      <w:r w:rsidRPr="00D060DB">
        <w:rPr>
          <w:rStyle w:val="Fotnotsreferens"/>
          <w:color w:val="000000" w:themeColor="text1"/>
        </w:rPr>
        <w:footnoteReference w:id="127"/>
      </w:r>
      <w:r w:rsidRPr="00D060DB">
        <w:rPr>
          <w:color w:val="000000" w:themeColor="text1"/>
        </w:rPr>
        <w:t xml:space="preserve">. </w:t>
      </w:r>
    </w:p>
    <w:p w14:paraId="53DCEBF5" w14:textId="77777777" w:rsidR="009D6447" w:rsidRPr="00D060DB" w:rsidRDefault="009D6447" w:rsidP="009D6447">
      <w:pPr>
        <w:pStyle w:val="Brdtext"/>
        <w:rPr>
          <w:color w:val="000000" w:themeColor="text1"/>
        </w:rPr>
      </w:pPr>
      <w:r w:rsidRPr="00D060DB">
        <w:rPr>
          <w:color w:val="000000" w:themeColor="text1"/>
        </w:rPr>
        <w:t>Beträffande data för beräkning och kommande uppföljningar används faktisk slutlig energianvändning för 2014–2021. Därefter används medelvärdet på slutlig energianvändning för perioden 2017–2021 för 2022–2030. Faktiska energipriser, skatter och mervärdesskatt används för 2014–2021</w:t>
      </w:r>
      <w:r w:rsidRPr="00D060DB">
        <w:rPr>
          <w:rStyle w:val="Fotnotsreferens"/>
          <w:color w:val="000000" w:themeColor="text1"/>
          <w:sz w:val="24"/>
          <w:szCs w:val="24"/>
        </w:rPr>
        <w:footnoteReference w:id="128"/>
      </w:r>
      <w:r w:rsidRPr="00D060DB">
        <w:rPr>
          <w:color w:val="000000" w:themeColor="text1"/>
        </w:rPr>
        <w:t xml:space="preserve">. Därefter används 2021 års värden för 2022–2030. Samtliga dessa priser uttrycks som fasta priser i 2021 års nivå. Aktuella omräkningsfaktorer används för att räkna om bensin- och dieselpriser från kronor/liter till öre/kWh och vice versa. </w:t>
      </w:r>
    </w:p>
    <w:p w14:paraId="5D54F829" w14:textId="77777777" w:rsidR="009D6447" w:rsidRPr="00D060DB" w:rsidRDefault="009D6447" w:rsidP="009D6447">
      <w:pPr>
        <w:pStyle w:val="Brdtext"/>
        <w:rPr>
          <w:color w:val="000000" w:themeColor="text1"/>
        </w:rPr>
      </w:pPr>
      <w:r w:rsidRPr="00D060DB">
        <w:rPr>
          <w:color w:val="000000" w:themeColor="text1"/>
        </w:rPr>
        <w:t>För det kontrafaktiska referensscenariot</w:t>
      </w:r>
      <w:r w:rsidRPr="00D060DB">
        <w:rPr>
          <w:rStyle w:val="Fotnotsreferens"/>
          <w:color w:val="000000" w:themeColor="text1"/>
          <w:sz w:val="24"/>
          <w:szCs w:val="24"/>
        </w:rPr>
        <w:footnoteReference w:id="129"/>
      </w:r>
      <w:r w:rsidRPr="00D060DB">
        <w:rPr>
          <w:color w:val="000000" w:themeColor="text1"/>
        </w:rPr>
        <w:t xml:space="preserve"> hämtas minimiskattenivåer i EU för energiskatt och mervärdesskatt från respektive direktiv. EU:s lägsta skatte</w:t>
      </w:r>
      <w:r w:rsidRPr="00D060DB">
        <w:rPr>
          <w:color w:val="000000" w:themeColor="text1"/>
        </w:rPr>
        <w:softHyphen/>
        <w:t>nivåer per bränsle har räknats om till öre/kWh med gällande officiell växelkurs, se tabell 11. Denna nivå används för hela perioden 2021–2030. EU:s mervärdesskattedirektiv anger att lägsta normalskattenivån är 15 procent, att jämföra med den svenska nivån på 25 procent. Mervärdesskattebeloppet utifrån EU:s minimiskattenivå har beräknats på det svenska energipriset</w:t>
      </w:r>
      <w:r w:rsidRPr="00D060DB">
        <w:rPr>
          <w:rStyle w:val="Fotnotsreferens"/>
          <w:color w:val="000000" w:themeColor="text1"/>
          <w:sz w:val="24"/>
          <w:szCs w:val="24"/>
        </w:rPr>
        <w:footnoteReference w:id="130"/>
      </w:r>
      <w:r w:rsidRPr="00D060DB">
        <w:rPr>
          <w:color w:val="000000" w:themeColor="text1"/>
        </w:rPr>
        <w:t xml:space="preserve"> och den lägsta tillåtna normalskattenivån. Det totala minimipriset har sedan jämförts med det svenska energipriset inklusive punktskatt och mervärdesskatt. </w:t>
      </w:r>
    </w:p>
    <w:p w14:paraId="1FC114CA" w14:textId="77777777" w:rsidR="009D6447" w:rsidRPr="00D060DB" w:rsidRDefault="009D6447" w:rsidP="009D6447">
      <w:pPr>
        <w:pStyle w:val="Brdtext"/>
        <w:rPr>
          <w:color w:val="000000" w:themeColor="text1"/>
        </w:rPr>
      </w:pPr>
      <w:r w:rsidRPr="00D060DB">
        <w:rPr>
          <w:color w:val="000000" w:themeColor="text1"/>
        </w:rPr>
        <w:t>Effekten av prisskillnaden mellan punktskatter och mervärdesskatter i Sverige och EU beräknas för varje år. Värt att notera är att prisskillnaden till följd av ovanstående antaganden är oförändrad från och med år 2022, vilket ger samma årliga men preliminära effekt från det året och framåt.</w:t>
      </w:r>
    </w:p>
    <w:p w14:paraId="4D473F55" w14:textId="77777777" w:rsidR="009D6447" w:rsidRPr="00D060DB" w:rsidRDefault="009D6447" w:rsidP="009D6447">
      <w:pPr>
        <w:pStyle w:val="Brdtext"/>
        <w:rPr>
          <w:color w:val="000000" w:themeColor="text1"/>
        </w:rPr>
      </w:pPr>
      <w:r w:rsidRPr="00D060DB">
        <w:rPr>
          <w:color w:val="000000" w:themeColor="text1"/>
        </w:rPr>
        <w:lastRenderedPageBreak/>
        <w:t xml:space="preserve">Beskrivning och resultat av beräkningar av energibesparing i sektorn bostäder och service samt i transportsektorn redovisas i </w:t>
      </w:r>
      <w:r w:rsidRPr="00D060DB">
        <w:rPr>
          <w:i/>
          <w:color w:val="000000" w:themeColor="text1"/>
        </w:rPr>
        <w:t>bilaga 1</w:t>
      </w:r>
      <w:r w:rsidRPr="00D060DB">
        <w:rPr>
          <w:color w:val="000000" w:themeColor="text1"/>
        </w:rPr>
        <w:t>. Fullständiga källor och data finns tillgängliga vid Regeringskansliet. Samtliga data uppdateras årligen av Statens energimyndighet i samband med publicering av ny officiell statistik.</w:t>
      </w:r>
    </w:p>
    <w:p w14:paraId="41557154" w14:textId="77777777" w:rsidR="009D6447" w:rsidRPr="00D060DB" w:rsidRDefault="009D6447" w:rsidP="009D6447">
      <w:pPr>
        <w:pStyle w:val="Brdtext"/>
        <w:spacing w:after="0"/>
        <w:rPr>
          <w:rFonts w:cstheme="majorHAnsi"/>
          <w:i/>
          <w:color w:val="000000" w:themeColor="text1"/>
        </w:rPr>
      </w:pPr>
      <w:r w:rsidRPr="00D060DB">
        <w:rPr>
          <w:rFonts w:cstheme="majorHAnsi"/>
          <w:i/>
          <w:color w:val="000000" w:themeColor="text1"/>
        </w:rPr>
        <w:t>Samlad bedömning av energibesparing från svenska styrmedel</w:t>
      </w:r>
    </w:p>
    <w:p w14:paraId="05E96801" w14:textId="77777777" w:rsidR="009D6447" w:rsidRPr="00D060DB" w:rsidRDefault="009D6447" w:rsidP="009D6447">
      <w:pPr>
        <w:pStyle w:val="Brdtext"/>
        <w:rPr>
          <w:color w:val="000000" w:themeColor="text1"/>
        </w:rPr>
      </w:pPr>
      <w:r w:rsidRPr="00D060DB">
        <w:rPr>
          <w:color w:val="000000" w:themeColor="text1"/>
        </w:rPr>
        <w:t>Den sammanlagda årliga och ackumulerade energibesparingen av svenska styrmedel, beräknad som effekt av högre skattenivåer avseende energi- och koldioxidskatt respektive mervärdesskatt i Sverige jämfört med EU:s minimiskattenivåer redovisas i tabell 13. Av tabellen framgår att den samlade mängden ackumulerade energibesparing till följd av svenska styrmedel under hela perioden 2021–2030 uppskattas till cirka 165 TWh. Detta</w:t>
      </w:r>
      <w:r w:rsidRPr="00D060DB" w:rsidDel="00750BB2">
        <w:rPr>
          <w:color w:val="000000" w:themeColor="text1"/>
        </w:rPr>
        <w:t xml:space="preserve"> </w:t>
      </w:r>
      <w:r w:rsidRPr="00D060DB">
        <w:rPr>
          <w:color w:val="000000" w:themeColor="text1"/>
        </w:rPr>
        <w:t xml:space="preserve">motsvarar den mängd ackumulerad energibesparing som ska uppnås i Sverige för samma period. </w:t>
      </w:r>
    </w:p>
    <w:p w14:paraId="6647A296" w14:textId="77777777" w:rsidR="009D6447" w:rsidRPr="00D060DB" w:rsidRDefault="009D6447" w:rsidP="00273DFB">
      <w:pPr>
        <w:pStyle w:val="Beskrivning"/>
        <w:rPr>
          <w:color w:val="000000" w:themeColor="text1"/>
        </w:rPr>
      </w:pPr>
      <w:bookmarkStart w:id="122" w:name="_Ref25870598"/>
      <w:r w:rsidRPr="00D060DB">
        <w:rPr>
          <w:color w:val="000000" w:themeColor="text1"/>
        </w:rPr>
        <w:t>Tabell 1</w:t>
      </w:r>
      <w:bookmarkEnd w:id="122"/>
      <w:r w:rsidRPr="00D060DB">
        <w:rPr>
          <w:color w:val="000000" w:themeColor="text1"/>
        </w:rPr>
        <w:t>3. Årliga och ackumulerade energibesparingar till följd av svenska styrmedel för perioden 2021–2030.</w:t>
      </w:r>
    </w:p>
    <w:tbl>
      <w:tblPr>
        <w:tblStyle w:val="Enkeltabell1"/>
        <w:tblW w:w="8380" w:type="dxa"/>
        <w:tblLook w:val="04A0" w:firstRow="1" w:lastRow="0" w:firstColumn="1" w:lastColumn="0" w:noHBand="0" w:noVBand="1"/>
      </w:tblPr>
      <w:tblGrid>
        <w:gridCol w:w="884"/>
        <w:gridCol w:w="1146"/>
        <w:gridCol w:w="1312"/>
        <w:gridCol w:w="1146"/>
        <w:gridCol w:w="1312"/>
        <w:gridCol w:w="1228"/>
        <w:gridCol w:w="1352"/>
      </w:tblGrid>
      <w:tr w:rsidR="009D6447" w:rsidRPr="00472293" w14:paraId="21DE8E47" w14:textId="77777777">
        <w:trPr>
          <w:cnfStyle w:val="100000000000" w:firstRow="1" w:lastRow="0" w:firstColumn="0" w:lastColumn="0" w:oddVBand="0" w:evenVBand="0" w:oddHBand="0" w:evenHBand="0" w:firstRowFirstColumn="0" w:firstRowLastColumn="0" w:lastRowFirstColumn="0" w:lastRowLastColumn="0"/>
          <w:trHeight w:hRule="exact" w:val="289"/>
        </w:trPr>
        <w:tc>
          <w:tcPr>
            <w:tcW w:w="884" w:type="dxa"/>
            <w:noWrap/>
            <w:hideMark/>
          </w:tcPr>
          <w:p w14:paraId="6535457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w:t>
            </w:r>
          </w:p>
        </w:tc>
        <w:tc>
          <w:tcPr>
            <w:tcW w:w="2458" w:type="dxa"/>
            <w:gridSpan w:val="2"/>
            <w:noWrap/>
            <w:hideMark/>
          </w:tcPr>
          <w:p w14:paraId="47B77C9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Bostäder och service</w:t>
            </w:r>
          </w:p>
          <w:p w14:paraId="65337ED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 </w:t>
            </w:r>
          </w:p>
        </w:tc>
        <w:tc>
          <w:tcPr>
            <w:tcW w:w="2458" w:type="dxa"/>
            <w:gridSpan w:val="2"/>
            <w:noWrap/>
            <w:hideMark/>
          </w:tcPr>
          <w:p w14:paraId="039559E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Transporter</w:t>
            </w:r>
          </w:p>
        </w:tc>
        <w:tc>
          <w:tcPr>
            <w:tcW w:w="1228" w:type="dxa"/>
            <w:noWrap/>
            <w:hideMark/>
          </w:tcPr>
          <w:p w14:paraId="13A74A1D"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Summa</w:t>
            </w:r>
          </w:p>
        </w:tc>
        <w:tc>
          <w:tcPr>
            <w:tcW w:w="1352" w:type="dxa"/>
            <w:noWrap/>
            <w:hideMark/>
          </w:tcPr>
          <w:p w14:paraId="13D307C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 </w:t>
            </w:r>
          </w:p>
        </w:tc>
      </w:tr>
      <w:tr w:rsidR="009D6447" w:rsidRPr="00472293" w14:paraId="1E736185" w14:textId="77777777">
        <w:trPr>
          <w:trHeight w:val="288"/>
        </w:trPr>
        <w:tc>
          <w:tcPr>
            <w:tcW w:w="884" w:type="dxa"/>
            <w:noWrap/>
            <w:hideMark/>
          </w:tcPr>
          <w:p w14:paraId="7204EE9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År</w:t>
            </w:r>
          </w:p>
        </w:tc>
        <w:tc>
          <w:tcPr>
            <w:tcW w:w="1146" w:type="dxa"/>
            <w:noWrap/>
            <w:hideMark/>
          </w:tcPr>
          <w:p w14:paraId="4242FF69" w14:textId="77777777" w:rsidR="009D6447" w:rsidRPr="00D060DB" w:rsidRDefault="009D6447" w:rsidP="00273DFB">
            <w:pPr>
              <w:pStyle w:val="Tabelltext"/>
              <w:rPr>
                <w:rFonts w:eastAsia="Times New Roman"/>
                <w:i/>
                <w:color w:val="000000" w:themeColor="text1"/>
                <w:lang w:eastAsia="sv-SE"/>
              </w:rPr>
            </w:pPr>
            <w:r w:rsidRPr="00D060DB">
              <w:rPr>
                <w:rFonts w:eastAsia="Times New Roman"/>
                <w:i/>
                <w:color w:val="000000" w:themeColor="text1"/>
                <w:lang w:eastAsia="sv-SE"/>
              </w:rPr>
              <w:t>TWh/år</w:t>
            </w:r>
          </w:p>
        </w:tc>
        <w:tc>
          <w:tcPr>
            <w:tcW w:w="1312" w:type="dxa"/>
            <w:noWrap/>
            <w:hideMark/>
          </w:tcPr>
          <w:p w14:paraId="1F4D3B15"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TWh/ack</w:t>
            </w:r>
          </w:p>
        </w:tc>
        <w:tc>
          <w:tcPr>
            <w:tcW w:w="1146" w:type="dxa"/>
            <w:noWrap/>
            <w:hideMark/>
          </w:tcPr>
          <w:p w14:paraId="70E06998" w14:textId="77777777" w:rsidR="009D6447" w:rsidRPr="00D060DB" w:rsidRDefault="009D6447" w:rsidP="00273DFB">
            <w:pPr>
              <w:pStyle w:val="Tabelltext"/>
              <w:rPr>
                <w:rFonts w:eastAsia="Times New Roman"/>
                <w:i/>
                <w:color w:val="000000" w:themeColor="text1"/>
                <w:lang w:eastAsia="sv-SE"/>
              </w:rPr>
            </w:pPr>
            <w:r w:rsidRPr="00D060DB">
              <w:rPr>
                <w:rFonts w:eastAsia="Times New Roman"/>
                <w:i/>
                <w:color w:val="000000" w:themeColor="text1"/>
                <w:lang w:eastAsia="sv-SE"/>
              </w:rPr>
              <w:t>TWh/år</w:t>
            </w:r>
          </w:p>
        </w:tc>
        <w:tc>
          <w:tcPr>
            <w:tcW w:w="1312" w:type="dxa"/>
            <w:noWrap/>
            <w:hideMark/>
          </w:tcPr>
          <w:p w14:paraId="6C3FEBA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TWh/ack</w:t>
            </w:r>
          </w:p>
        </w:tc>
        <w:tc>
          <w:tcPr>
            <w:tcW w:w="1228" w:type="dxa"/>
            <w:noWrap/>
            <w:hideMark/>
          </w:tcPr>
          <w:p w14:paraId="6B40FE46" w14:textId="77777777" w:rsidR="009D6447" w:rsidRPr="00D060DB" w:rsidRDefault="009D6447" w:rsidP="00273DFB">
            <w:pPr>
              <w:pStyle w:val="Tabelltext"/>
              <w:rPr>
                <w:rFonts w:eastAsia="Times New Roman"/>
                <w:b/>
                <w:i/>
                <w:color w:val="000000" w:themeColor="text1"/>
                <w:lang w:eastAsia="sv-SE"/>
              </w:rPr>
            </w:pPr>
            <w:r w:rsidRPr="00D060DB">
              <w:rPr>
                <w:rFonts w:eastAsia="Times New Roman"/>
                <w:b/>
                <w:i/>
                <w:color w:val="000000" w:themeColor="text1"/>
                <w:lang w:eastAsia="sv-SE"/>
              </w:rPr>
              <w:t>TWh/år</w:t>
            </w:r>
          </w:p>
        </w:tc>
        <w:tc>
          <w:tcPr>
            <w:tcW w:w="1352" w:type="dxa"/>
            <w:noWrap/>
            <w:hideMark/>
          </w:tcPr>
          <w:p w14:paraId="3767A6B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TWh/ack</w:t>
            </w:r>
          </w:p>
        </w:tc>
      </w:tr>
      <w:tr w:rsidR="009D6447" w:rsidRPr="00472293" w14:paraId="1259A138" w14:textId="77777777">
        <w:trPr>
          <w:trHeight w:val="288"/>
        </w:trPr>
        <w:tc>
          <w:tcPr>
            <w:tcW w:w="884" w:type="dxa"/>
            <w:noWrap/>
            <w:hideMark/>
          </w:tcPr>
          <w:p w14:paraId="4B70F72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2021</w:t>
            </w:r>
          </w:p>
        </w:tc>
        <w:tc>
          <w:tcPr>
            <w:tcW w:w="1146" w:type="dxa"/>
            <w:noWrap/>
            <w:hideMark/>
          </w:tcPr>
          <w:p w14:paraId="47C61963"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12,8</w:t>
            </w:r>
          </w:p>
        </w:tc>
        <w:tc>
          <w:tcPr>
            <w:tcW w:w="1312" w:type="dxa"/>
            <w:noWrap/>
            <w:hideMark/>
          </w:tcPr>
          <w:p w14:paraId="15C8C7BB"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12,8</w:t>
            </w:r>
          </w:p>
        </w:tc>
        <w:tc>
          <w:tcPr>
            <w:tcW w:w="1146" w:type="dxa"/>
            <w:noWrap/>
            <w:hideMark/>
          </w:tcPr>
          <w:p w14:paraId="52A2FF7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4,0</w:t>
            </w:r>
          </w:p>
        </w:tc>
        <w:tc>
          <w:tcPr>
            <w:tcW w:w="1312" w:type="dxa"/>
            <w:noWrap/>
            <w:hideMark/>
          </w:tcPr>
          <w:p w14:paraId="522F4A5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4,0</w:t>
            </w:r>
          </w:p>
        </w:tc>
        <w:tc>
          <w:tcPr>
            <w:tcW w:w="1228" w:type="dxa"/>
            <w:noWrap/>
            <w:hideMark/>
          </w:tcPr>
          <w:p w14:paraId="7B443B87"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16,8</w:t>
            </w:r>
          </w:p>
        </w:tc>
        <w:tc>
          <w:tcPr>
            <w:tcW w:w="1352" w:type="dxa"/>
            <w:noWrap/>
            <w:hideMark/>
          </w:tcPr>
          <w:p w14:paraId="03ACAC4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16,8</w:t>
            </w:r>
          </w:p>
        </w:tc>
      </w:tr>
      <w:tr w:rsidR="009D6447" w:rsidRPr="00472293" w14:paraId="5AED0DA6" w14:textId="77777777">
        <w:trPr>
          <w:trHeight w:val="288"/>
        </w:trPr>
        <w:tc>
          <w:tcPr>
            <w:tcW w:w="884" w:type="dxa"/>
            <w:noWrap/>
            <w:hideMark/>
          </w:tcPr>
          <w:p w14:paraId="138AA622"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2022</w:t>
            </w:r>
          </w:p>
        </w:tc>
        <w:tc>
          <w:tcPr>
            <w:tcW w:w="1146" w:type="dxa"/>
            <w:noWrap/>
            <w:hideMark/>
          </w:tcPr>
          <w:p w14:paraId="4914101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21B9FC8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25,2</w:t>
            </w:r>
          </w:p>
        </w:tc>
        <w:tc>
          <w:tcPr>
            <w:tcW w:w="1146" w:type="dxa"/>
            <w:noWrap/>
            <w:hideMark/>
          </w:tcPr>
          <w:p w14:paraId="7718928A"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04BAA26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8,2</w:t>
            </w:r>
          </w:p>
        </w:tc>
        <w:tc>
          <w:tcPr>
            <w:tcW w:w="1228" w:type="dxa"/>
            <w:noWrap/>
            <w:hideMark/>
          </w:tcPr>
          <w:p w14:paraId="06F452F6"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661F542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33,3</w:t>
            </w:r>
          </w:p>
        </w:tc>
      </w:tr>
      <w:tr w:rsidR="009D6447" w:rsidRPr="00472293" w14:paraId="533BD9D5" w14:textId="77777777">
        <w:trPr>
          <w:trHeight w:val="288"/>
        </w:trPr>
        <w:tc>
          <w:tcPr>
            <w:tcW w:w="884" w:type="dxa"/>
            <w:noWrap/>
            <w:hideMark/>
          </w:tcPr>
          <w:p w14:paraId="5331883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2023</w:t>
            </w:r>
          </w:p>
        </w:tc>
        <w:tc>
          <w:tcPr>
            <w:tcW w:w="1146" w:type="dxa"/>
            <w:noWrap/>
            <w:hideMark/>
          </w:tcPr>
          <w:p w14:paraId="2E42DFC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568F813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37,5</w:t>
            </w:r>
          </w:p>
        </w:tc>
        <w:tc>
          <w:tcPr>
            <w:tcW w:w="1146" w:type="dxa"/>
            <w:noWrap/>
            <w:hideMark/>
          </w:tcPr>
          <w:p w14:paraId="5A5C6C4D"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26B39998"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12,4</w:t>
            </w:r>
          </w:p>
        </w:tc>
        <w:tc>
          <w:tcPr>
            <w:tcW w:w="1228" w:type="dxa"/>
            <w:noWrap/>
            <w:hideMark/>
          </w:tcPr>
          <w:p w14:paraId="53182AF8"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61354242"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49,9</w:t>
            </w:r>
          </w:p>
        </w:tc>
      </w:tr>
      <w:tr w:rsidR="009D6447" w:rsidRPr="00472293" w14:paraId="151A3F15" w14:textId="77777777">
        <w:trPr>
          <w:trHeight w:val="288"/>
        </w:trPr>
        <w:tc>
          <w:tcPr>
            <w:tcW w:w="884" w:type="dxa"/>
            <w:noWrap/>
            <w:hideMark/>
          </w:tcPr>
          <w:p w14:paraId="3A20A3E2"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2024</w:t>
            </w:r>
          </w:p>
        </w:tc>
        <w:tc>
          <w:tcPr>
            <w:tcW w:w="1146" w:type="dxa"/>
            <w:noWrap/>
            <w:hideMark/>
          </w:tcPr>
          <w:p w14:paraId="113BF756"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448C56BD"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49,8</w:t>
            </w:r>
          </w:p>
        </w:tc>
        <w:tc>
          <w:tcPr>
            <w:tcW w:w="1146" w:type="dxa"/>
            <w:noWrap/>
            <w:hideMark/>
          </w:tcPr>
          <w:p w14:paraId="56E868DA"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2D0B450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228" w:type="dxa"/>
            <w:noWrap/>
            <w:hideMark/>
          </w:tcPr>
          <w:p w14:paraId="246391C8"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1ADC6BA4"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66,4</w:t>
            </w:r>
          </w:p>
        </w:tc>
      </w:tr>
      <w:tr w:rsidR="009D6447" w:rsidRPr="00472293" w14:paraId="18E721CE" w14:textId="77777777">
        <w:trPr>
          <w:trHeight w:val="288"/>
        </w:trPr>
        <w:tc>
          <w:tcPr>
            <w:tcW w:w="884" w:type="dxa"/>
            <w:noWrap/>
            <w:hideMark/>
          </w:tcPr>
          <w:p w14:paraId="2AF2CD9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2025</w:t>
            </w:r>
          </w:p>
        </w:tc>
        <w:tc>
          <w:tcPr>
            <w:tcW w:w="1146" w:type="dxa"/>
            <w:noWrap/>
            <w:hideMark/>
          </w:tcPr>
          <w:p w14:paraId="3FC4EB59"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00858D9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62,2</w:t>
            </w:r>
          </w:p>
        </w:tc>
        <w:tc>
          <w:tcPr>
            <w:tcW w:w="1146" w:type="dxa"/>
            <w:noWrap/>
            <w:hideMark/>
          </w:tcPr>
          <w:p w14:paraId="1E95FF6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7B72C2B7"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20,7</w:t>
            </w:r>
          </w:p>
        </w:tc>
        <w:tc>
          <w:tcPr>
            <w:tcW w:w="1228" w:type="dxa"/>
            <w:noWrap/>
            <w:hideMark/>
          </w:tcPr>
          <w:p w14:paraId="7CA4DEB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5C00772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82,9</w:t>
            </w:r>
          </w:p>
        </w:tc>
      </w:tr>
      <w:tr w:rsidR="009D6447" w:rsidRPr="00472293" w14:paraId="1BD659E1" w14:textId="77777777">
        <w:trPr>
          <w:trHeight w:val="288"/>
        </w:trPr>
        <w:tc>
          <w:tcPr>
            <w:tcW w:w="884" w:type="dxa"/>
            <w:noWrap/>
            <w:hideMark/>
          </w:tcPr>
          <w:p w14:paraId="7608962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2026</w:t>
            </w:r>
          </w:p>
        </w:tc>
        <w:tc>
          <w:tcPr>
            <w:tcW w:w="1146" w:type="dxa"/>
            <w:noWrap/>
            <w:hideMark/>
          </w:tcPr>
          <w:p w14:paraId="427455F7"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0412C6D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74,5</w:t>
            </w:r>
          </w:p>
        </w:tc>
        <w:tc>
          <w:tcPr>
            <w:tcW w:w="1146" w:type="dxa"/>
            <w:noWrap/>
            <w:hideMark/>
          </w:tcPr>
          <w:p w14:paraId="5F61EA7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4A6D777B"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24,9</w:t>
            </w:r>
          </w:p>
        </w:tc>
        <w:tc>
          <w:tcPr>
            <w:tcW w:w="1228" w:type="dxa"/>
            <w:noWrap/>
            <w:hideMark/>
          </w:tcPr>
          <w:p w14:paraId="648D7AC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22AB2C7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99,5</w:t>
            </w:r>
          </w:p>
        </w:tc>
      </w:tr>
      <w:tr w:rsidR="009D6447" w:rsidRPr="00472293" w14:paraId="659EC114" w14:textId="77777777">
        <w:trPr>
          <w:trHeight w:val="288"/>
        </w:trPr>
        <w:tc>
          <w:tcPr>
            <w:tcW w:w="884" w:type="dxa"/>
            <w:noWrap/>
            <w:hideMark/>
          </w:tcPr>
          <w:p w14:paraId="0942D57F"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2027</w:t>
            </w:r>
          </w:p>
        </w:tc>
        <w:tc>
          <w:tcPr>
            <w:tcW w:w="1146" w:type="dxa"/>
            <w:noWrap/>
            <w:hideMark/>
          </w:tcPr>
          <w:p w14:paraId="64052AE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354C8C02"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86,9</w:t>
            </w:r>
          </w:p>
        </w:tc>
        <w:tc>
          <w:tcPr>
            <w:tcW w:w="1146" w:type="dxa"/>
            <w:noWrap/>
            <w:hideMark/>
          </w:tcPr>
          <w:p w14:paraId="54A3EE42"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2FF84965"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29,1</w:t>
            </w:r>
          </w:p>
        </w:tc>
        <w:tc>
          <w:tcPr>
            <w:tcW w:w="1228" w:type="dxa"/>
            <w:noWrap/>
            <w:hideMark/>
          </w:tcPr>
          <w:p w14:paraId="6324855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0B1CA97C"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116,0</w:t>
            </w:r>
          </w:p>
        </w:tc>
      </w:tr>
      <w:tr w:rsidR="009D6447" w:rsidRPr="00472293" w14:paraId="1D8B3F02" w14:textId="77777777">
        <w:trPr>
          <w:trHeight w:val="288"/>
        </w:trPr>
        <w:tc>
          <w:tcPr>
            <w:tcW w:w="884" w:type="dxa"/>
            <w:noWrap/>
            <w:hideMark/>
          </w:tcPr>
          <w:p w14:paraId="1661FD9A"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2028</w:t>
            </w:r>
          </w:p>
        </w:tc>
        <w:tc>
          <w:tcPr>
            <w:tcW w:w="1146" w:type="dxa"/>
            <w:noWrap/>
            <w:hideMark/>
          </w:tcPr>
          <w:p w14:paraId="484AAE8C"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7417142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99,2</w:t>
            </w:r>
          </w:p>
        </w:tc>
        <w:tc>
          <w:tcPr>
            <w:tcW w:w="1146" w:type="dxa"/>
            <w:noWrap/>
            <w:hideMark/>
          </w:tcPr>
          <w:p w14:paraId="346C766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400738A4"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33,3</w:t>
            </w:r>
          </w:p>
        </w:tc>
        <w:tc>
          <w:tcPr>
            <w:tcW w:w="1228" w:type="dxa"/>
            <w:noWrap/>
            <w:hideMark/>
          </w:tcPr>
          <w:p w14:paraId="7014C2A4"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677C1053"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132,5</w:t>
            </w:r>
          </w:p>
        </w:tc>
      </w:tr>
      <w:tr w:rsidR="009D6447" w:rsidRPr="00472293" w14:paraId="21E82394" w14:textId="77777777">
        <w:trPr>
          <w:trHeight w:val="288"/>
        </w:trPr>
        <w:tc>
          <w:tcPr>
            <w:tcW w:w="884" w:type="dxa"/>
            <w:noWrap/>
            <w:hideMark/>
          </w:tcPr>
          <w:p w14:paraId="01FCF710"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2029</w:t>
            </w:r>
          </w:p>
        </w:tc>
        <w:tc>
          <w:tcPr>
            <w:tcW w:w="1146" w:type="dxa"/>
            <w:noWrap/>
            <w:hideMark/>
          </w:tcPr>
          <w:p w14:paraId="609ED14A"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47CFF1BB"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111,5</w:t>
            </w:r>
          </w:p>
        </w:tc>
        <w:tc>
          <w:tcPr>
            <w:tcW w:w="1146" w:type="dxa"/>
            <w:noWrap/>
            <w:hideMark/>
          </w:tcPr>
          <w:p w14:paraId="0F79685B"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3FA5213B"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37,5</w:t>
            </w:r>
          </w:p>
        </w:tc>
        <w:tc>
          <w:tcPr>
            <w:tcW w:w="1228" w:type="dxa"/>
            <w:noWrap/>
            <w:hideMark/>
          </w:tcPr>
          <w:p w14:paraId="3CF8BAC9"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2D228F81"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149,1</w:t>
            </w:r>
          </w:p>
        </w:tc>
      </w:tr>
      <w:tr w:rsidR="009D6447" w:rsidRPr="00472293" w14:paraId="021E4794" w14:textId="77777777">
        <w:trPr>
          <w:trHeight w:val="288"/>
        </w:trPr>
        <w:tc>
          <w:tcPr>
            <w:tcW w:w="884" w:type="dxa"/>
            <w:noWrap/>
            <w:hideMark/>
          </w:tcPr>
          <w:p w14:paraId="61A9A4D4"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2030</w:t>
            </w:r>
          </w:p>
        </w:tc>
        <w:tc>
          <w:tcPr>
            <w:tcW w:w="1146" w:type="dxa"/>
            <w:noWrap/>
            <w:hideMark/>
          </w:tcPr>
          <w:p w14:paraId="44253E78"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12,3</w:t>
            </w:r>
          </w:p>
        </w:tc>
        <w:tc>
          <w:tcPr>
            <w:tcW w:w="1312" w:type="dxa"/>
            <w:noWrap/>
            <w:hideMark/>
          </w:tcPr>
          <w:p w14:paraId="63DA592F"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123,9</w:t>
            </w:r>
          </w:p>
        </w:tc>
        <w:tc>
          <w:tcPr>
            <w:tcW w:w="1146" w:type="dxa"/>
            <w:noWrap/>
            <w:hideMark/>
          </w:tcPr>
          <w:p w14:paraId="4A9C46E0" w14:textId="77777777" w:rsidR="009D6447" w:rsidRPr="00D060DB" w:rsidRDefault="009D6447" w:rsidP="00273DFB">
            <w:pPr>
              <w:pStyle w:val="Tabelltext"/>
              <w:rPr>
                <w:rFonts w:eastAsia="Times New Roman"/>
                <w:color w:val="000000" w:themeColor="text1"/>
                <w:lang w:eastAsia="sv-SE"/>
              </w:rPr>
            </w:pPr>
            <w:r w:rsidRPr="00D060DB">
              <w:rPr>
                <w:rFonts w:eastAsia="Times New Roman"/>
                <w:color w:val="000000" w:themeColor="text1"/>
                <w:lang w:eastAsia="sv-SE"/>
              </w:rPr>
              <w:t>4,2</w:t>
            </w:r>
          </w:p>
        </w:tc>
        <w:tc>
          <w:tcPr>
            <w:tcW w:w="1312" w:type="dxa"/>
            <w:noWrap/>
            <w:hideMark/>
          </w:tcPr>
          <w:p w14:paraId="6857E14E"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41,7</w:t>
            </w:r>
          </w:p>
        </w:tc>
        <w:tc>
          <w:tcPr>
            <w:tcW w:w="1228" w:type="dxa"/>
            <w:noWrap/>
            <w:hideMark/>
          </w:tcPr>
          <w:p w14:paraId="0E6B56B0"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w:t>
            </w:r>
          </w:p>
        </w:tc>
        <w:tc>
          <w:tcPr>
            <w:tcW w:w="1352" w:type="dxa"/>
            <w:noWrap/>
            <w:hideMark/>
          </w:tcPr>
          <w:p w14:paraId="46E96040" w14:textId="77777777" w:rsidR="009D6447" w:rsidRPr="00D060DB" w:rsidRDefault="009D6447" w:rsidP="00273DFB">
            <w:pPr>
              <w:pStyle w:val="Tabelltext"/>
              <w:rPr>
                <w:rFonts w:eastAsia="Times New Roman"/>
                <w:b/>
                <w:color w:val="000000" w:themeColor="text1"/>
                <w:lang w:eastAsia="sv-SE"/>
              </w:rPr>
            </w:pPr>
            <w:r w:rsidRPr="00D060DB">
              <w:rPr>
                <w:rFonts w:eastAsia="Times New Roman"/>
                <w:b/>
                <w:color w:val="000000" w:themeColor="text1"/>
                <w:lang w:eastAsia="sv-SE"/>
              </w:rPr>
              <w:t>165,6</w:t>
            </w:r>
          </w:p>
        </w:tc>
      </w:tr>
    </w:tbl>
    <w:p w14:paraId="5EACA173" w14:textId="77777777" w:rsidR="009D6447" w:rsidRPr="00D060DB" w:rsidRDefault="009D6447" w:rsidP="009D6447">
      <w:pPr>
        <w:rPr>
          <w:color w:val="000000" w:themeColor="text1"/>
        </w:rPr>
      </w:pPr>
    </w:p>
    <w:p w14:paraId="1FBAAAD3" w14:textId="77777777" w:rsidR="009D6447" w:rsidRPr="00D060DB" w:rsidRDefault="009D6447" w:rsidP="00932F50">
      <w:pPr>
        <w:pStyle w:val="Rubrik4"/>
      </w:pPr>
      <w:r w:rsidRPr="00D060DB">
        <w:lastRenderedPageBreak/>
        <w:t xml:space="preserve">Långsiktig renoveringsstrategi till stöd för renoveringen av det nationella beståndet av bostadshus och andra byggnader än bostäder, både offentliga och privata (2), inbegripet styrmedel, åtgärder och insatser som stimulerar till kostnadseffektiva genomgripande renoveringar samt styrmedel och </w:t>
      </w:r>
      <w:bookmarkStart w:id="123" w:name="_Hlk14960462"/>
      <w:r w:rsidRPr="00D060DB">
        <w:t xml:space="preserve">insatser för att ta itu med de segment av det nationella byggnadsbeståndet som har sämst energiprestanda, i enlighet med artikel 2a i direktiv 2010/31/EU. </w:t>
      </w:r>
      <w:bookmarkEnd w:id="123"/>
    </w:p>
    <w:p w14:paraId="5738164D" w14:textId="77777777" w:rsidR="009D6447" w:rsidRPr="00A602FB" w:rsidRDefault="009D6447" w:rsidP="009D6447">
      <w:pPr>
        <w:pStyle w:val="Brdtext"/>
        <w:rPr>
          <w:rFonts w:ascii="Garamond" w:eastAsia="Garamond" w:hAnsi="Garamond" w:cs="Garamond"/>
          <w:color w:val="000000" w:themeColor="text1"/>
        </w:rPr>
      </w:pPr>
      <w:r w:rsidRPr="00D060DB">
        <w:rPr>
          <w:color w:val="000000" w:themeColor="text1"/>
        </w:rPr>
        <w:t>Sverige rapporterade sin långsiktiga renoveringsstrategi i enlighet med artikel 2a i energiprestandadirektivet</w:t>
      </w:r>
      <w:r w:rsidRPr="00D060DB">
        <w:rPr>
          <w:rStyle w:val="Fotnotsreferens"/>
          <w:color w:val="000000" w:themeColor="text1"/>
        </w:rPr>
        <w:footnoteReference w:id="131"/>
      </w:r>
      <w:r w:rsidRPr="00D060DB" w:rsidDel="00957223">
        <w:rPr>
          <w:color w:val="000000" w:themeColor="text1"/>
        </w:rPr>
        <w:t xml:space="preserve"> </w:t>
      </w:r>
      <w:r w:rsidRPr="00D060DB">
        <w:rPr>
          <w:color w:val="000000" w:themeColor="text1"/>
        </w:rPr>
        <w:t>år 2020.</w:t>
      </w:r>
    </w:p>
    <w:p w14:paraId="1DBC63E9" w14:textId="77777777" w:rsidR="009D6447" w:rsidRPr="00D060DB" w:rsidRDefault="009D6447" w:rsidP="00932F50">
      <w:pPr>
        <w:pStyle w:val="Rubrik5"/>
        <w:numPr>
          <w:ilvl w:val="0"/>
          <w:numId w:val="0"/>
        </w:numPr>
        <w:rPr>
          <w:color w:val="000000" w:themeColor="text1"/>
        </w:rPr>
      </w:pPr>
      <w:r w:rsidRPr="00D060DB">
        <w:rPr>
          <w:color w:val="000000" w:themeColor="text1"/>
        </w:rPr>
        <w:t xml:space="preserve">Boverkets byggregler (BBR) </w:t>
      </w:r>
    </w:p>
    <w:p w14:paraId="5F51B69D" w14:textId="77777777" w:rsidR="009D6447" w:rsidRPr="00D060DB" w:rsidRDefault="009D6447" w:rsidP="009D6447">
      <w:pPr>
        <w:pStyle w:val="Brdtext"/>
        <w:rPr>
          <w:color w:val="000000" w:themeColor="text1"/>
        </w:rPr>
      </w:pPr>
      <w:r w:rsidRPr="00D060DB">
        <w:rPr>
          <w:color w:val="000000" w:themeColor="text1"/>
        </w:rPr>
        <w:t>I plan- och bygglagen (2010:900) ställs krav på byggnader. Reglerna gäller både vid ny</w:t>
      </w:r>
      <w:r w:rsidRPr="00D060DB">
        <w:rPr>
          <w:rStyle w:val="BrdtextChar"/>
          <w:i/>
          <w:color w:val="000000" w:themeColor="text1"/>
        </w:rPr>
        <w:softHyphen/>
      </w:r>
      <w:r w:rsidRPr="00D060DB">
        <w:rPr>
          <w:color w:val="000000" w:themeColor="text1"/>
        </w:rPr>
        <w:t>byggnad och vid ändring av byggnader. Boverkets byggregler (BBR)</w:t>
      </w:r>
      <w:r w:rsidRPr="00D060DB">
        <w:rPr>
          <w:rStyle w:val="Fotnotsreferens"/>
          <w:color w:val="000000" w:themeColor="text1"/>
        </w:rPr>
        <w:footnoteReference w:id="132"/>
      </w:r>
      <w:r w:rsidRPr="00D060DB">
        <w:rPr>
          <w:color w:val="000000" w:themeColor="text1"/>
        </w:rPr>
        <w:t xml:space="preserve"> innehåller tillämpnings</w:t>
      </w:r>
      <w:r w:rsidRPr="00D060DB">
        <w:rPr>
          <w:rStyle w:val="BrdtextChar"/>
          <w:i/>
          <w:color w:val="000000" w:themeColor="text1"/>
        </w:rPr>
        <w:softHyphen/>
      </w:r>
      <w:r w:rsidRPr="00D060DB">
        <w:rPr>
          <w:color w:val="000000" w:themeColor="text1"/>
        </w:rPr>
        <w:t xml:space="preserve">föreskrifter till plan- och bygglagen i form av regler för bostadsutformning, tillgänglighet och användbarhet, brandskydd, hygien, hälsa, miljö, hushållning med vatten och avfall, bullerskydd, säkerhet vid användning samt energihushållning. </w:t>
      </w:r>
    </w:p>
    <w:p w14:paraId="5CD77E20" w14:textId="77777777" w:rsidR="009D6447" w:rsidRPr="00D060DB" w:rsidRDefault="009D6447" w:rsidP="009D6447">
      <w:pPr>
        <w:pStyle w:val="Brdtext"/>
        <w:rPr>
          <w:color w:val="000000" w:themeColor="text1"/>
        </w:rPr>
      </w:pPr>
      <w:r w:rsidRPr="00D060DB">
        <w:rPr>
          <w:color w:val="000000" w:themeColor="text1"/>
        </w:rPr>
        <w:t xml:space="preserve">I byggreglerna finns krav på energihushållning vilka anger gränserna för högsta tillåtna energianvändning i byggnader. Ett krav avser gränsvärden för byggnadens energianvändning (primärenergital) uttryckt som kWh per kvadratmeter </w:t>
      </w:r>
      <w:proofErr w:type="spellStart"/>
      <w:r w:rsidRPr="00D060DB">
        <w:rPr>
          <w:color w:val="000000" w:themeColor="text1"/>
        </w:rPr>
        <w:t>golvarea</w:t>
      </w:r>
      <w:proofErr w:type="spellEnd"/>
      <w:r w:rsidRPr="00D060DB">
        <w:rPr>
          <w:color w:val="000000" w:themeColor="text1"/>
        </w:rPr>
        <w:t xml:space="preserve"> och år. Kravet omfattar energi för uppvärmning, komfortkyla, tappvarmvatten och fastighetsenergi och är angivet för normalt brukande av byggnaden. Kraven på primärenergital är för närvarande 90 - 100 kWh/m</w:t>
      </w:r>
      <w:r w:rsidRPr="00D060DB">
        <w:rPr>
          <w:color w:val="000000" w:themeColor="text1"/>
          <w:vertAlign w:val="superscript"/>
        </w:rPr>
        <w:t>2</w:t>
      </w:r>
      <w:r w:rsidRPr="00D060DB">
        <w:rPr>
          <w:color w:val="000000" w:themeColor="text1"/>
        </w:rPr>
        <w:t xml:space="preserve"> för småhus beroende på storlek, dvs. en- och tvåbostadshus, 75 kWh/m</w:t>
      </w:r>
      <w:r w:rsidRPr="00D060DB">
        <w:rPr>
          <w:color w:val="000000" w:themeColor="text1"/>
          <w:vertAlign w:val="superscript"/>
        </w:rPr>
        <w:t>2</w:t>
      </w:r>
      <w:r w:rsidRPr="00D060DB">
        <w:rPr>
          <w:color w:val="000000" w:themeColor="text1"/>
        </w:rPr>
        <w:t xml:space="preserve"> för flerbostadshus och 70 kWh/m</w:t>
      </w:r>
      <w:r w:rsidRPr="00D060DB">
        <w:rPr>
          <w:color w:val="000000" w:themeColor="text1"/>
          <w:vertAlign w:val="superscript"/>
        </w:rPr>
        <w:t>2</w:t>
      </w:r>
      <w:r w:rsidRPr="00D060DB">
        <w:rPr>
          <w:color w:val="000000" w:themeColor="text1"/>
        </w:rPr>
        <w:t xml:space="preserve"> för lokalbyggnader. </w:t>
      </w:r>
    </w:p>
    <w:p w14:paraId="520E6A57" w14:textId="77777777" w:rsidR="009D6447" w:rsidRPr="00D060DB" w:rsidRDefault="009D6447" w:rsidP="00932F50">
      <w:pPr>
        <w:pStyle w:val="Rubrik5"/>
        <w:numPr>
          <w:ilvl w:val="0"/>
          <w:numId w:val="0"/>
        </w:numPr>
        <w:rPr>
          <w:color w:val="000000" w:themeColor="text1"/>
        </w:rPr>
      </w:pPr>
      <w:r w:rsidRPr="00D060DB">
        <w:rPr>
          <w:rStyle w:val="BrdtextChar"/>
          <w:color w:val="000000" w:themeColor="text1"/>
        </w:rPr>
        <w:softHyphen/>
      </w:r>
      <w:r w:rsidRPr="00D060DB">
        <w:rPr>
          <w:rStyle w:val="BrdtextChar"/>
          <w:color w:val="000000" w:themeColor="text1"/>
        </w:rPr>
        <w:softHyphen/>
      </w:r>
      <w:r w:rsidRPr="00D060DB">
        <w:rPr>
          <w:rStyle w:val="BrdtextChar"/>
          <w:color w:val="000000" w:themeColor="text1"/>
        </w:rPr>
        <w:softHyphen/>
      </w:r>
      <w:proofErr w:type="spellStart"/>
      <w:r w:rsidRPr="00D060DB">
        <w:rPr>
          <w:color w:val="000000" w:themeColor="text1"/>
        </w:rPr>
        <w:t>Rotavdrag</w:t>
      </w:r>
      <w:proofErr w:type="spellEnd"/>
    </w:p>
    <w:p w14:paraId="0E1267D8" w14:textId="77777777" w:rsidR="009D6447" w:rsidRPr="00D060DB" w:rsidRDefault="009D6447" w:rsidP="009D6447">
      <w:pPr>
        <w:pStyle w:val="Brdtext"/>
        <w:rPr>
          <w:color w:val="000000" w:themeColor="text1"/>
        </w:rPr>
      </w:pPr>
      <w:proofErr w:type="spellStart"/>
      <w:r w:rsidRPr="00D060DB">
        <w:rPr>
          <w:color w:val="000000" w:themeColor="text1"/>
        </w:rPr>
        <w:t>Rotavdraget</w:t>
      </w:r>
      <w:proofErr w:type="spellEnd"/>
      <w:r w:rsidRPr="00D060DB">
        <w:rPr>
          <w:color w:val="000000" w:themeColor="text1"/>
        </w:rPr>
        <w:t xml:space="preserve"> är en skattereduktion på 30 procent av arbetskostnaden för reparationer, underhåll samt om- och tillbyggnader i bostäder. Avdraget infördes 2008 med motiveringen att det skulle stimulera arbetskraftsutbudet och minska svartarbete</w:t>
      </w:r>
      <w:r w:rsidRPr="00D060DB">
        <w:rPr>
          <w:color w:val="000000" w:themeColor="text1"/>
          <w:vertAlign w:val="superscript"/>
        </w:rPr>
        <w:footnoteReference w:id="133"/>
      </w:r>
      <w:r w:rsidRPr="00D060DB">
        <w:rPr>
          <w:color w:val="000000" w:themeColor="text1"/>
        </w:rPr>
        <w:t>.</w:t>
      </w:r>
      <w:r w:rsidRPr="00D060DB" w:rsidDel="00124C1E">
        <w:rPr>
          <w:color w:val="000000" w:themeColor="text1"/>
        </w:rPr>
        <w:t xml:space="preserve"> </w:t>
      </w:r>
      <w:r w:rsidRPr="00D060DB">
        <w:rPr>
          <w:color w:val="000000" w:themeColor="text1"/>
        </w:rPr>
        <w:t>En del av de åtgärder som omfattas bidrar även till effektivare energianvändning</w:t>
      </w:r>
      <w:r w:rsidRPr="00D060DB">
        <w:rPr>
          <w:rStyle w:val="Fotnotsreferens"/>
          <w:color w:val="000000" w:themeColor="text1"/>
        </w:rPr>
        <w:footnoteReference w:id="134"/>
      </w:r>
      <w:r w:rsidRPr="00D060DB">
        <w:rPr>
          <w:color w:val="000000" w:themeColor="text1"/>
        </w:rPr>
        <w:t xml:space="preserve">. En naturlig effekt av rotavdraget är att det skapar incitament för fastighetsägare att genomföra fler renoveringar. Maximalt stöd är 50 000 kronor per person och år. </w:t>
      </w:r>
      <w:r w:rsidRPr="00D060DB">
        <w:rPr>
          <w:color w:val="000000" w:themeColor="text1"/>
        </w:rPr>
        <w:lastRenderedPageBreak/>
        <w:t xml:space="preserve">Möjligheten erbjuds ägare av småhus, ägarlägenheter och fritidshus samt innehavare av bostadsrätter. </w:t>
      </w:r>
    </w:p>
    <w:p w14:paraId="732693F2" w14:textId="77777777" w:rsidR="009D6447" w:rsidRPr="00D060DB" w:rsidRDefault="009D6447" w:rsidP="00932F50">
      <w:pPr>
        <w:pStyle w:val="Rubrik5"/>
        <w:numPr>
          <w:ilvl w:val="0"/>
          <w:numId w:val="0"/>
        </w:numPr>
        <w:rPr>
          <w:color w:val="000000" w:themeColor="text1"/>
        </w:rPr>
      </w:pPr>
      <w:r w:rsidRPr="00D060DB">
        <w:rPr>
          <w:color w:val="000000" w:themeColor="text1"/>
        </w:rPr>
        <w:t xml:space="preserve">Nationellt Renoveringscentrum (NRC) </w:t>
      </w:r>
    </w:p>
    <w:p w14:paraId="2A0699E2" w14:textId="77777777" w:rsidR="009D6447" w:rsidRPr="00D060DB" w:rsidRDefault="009D6447" w:rsidP="009D6447">
      <w:pPr>
        <w:pStyle w:val="Brdtext"/>
        <w:rPr>
          <w:color w:val="000000" w:themeColor="text1"/>
        </w:rPr>
      </w:pPr>
      <w:r w:rsidRPr="00D060DB">
        <w:rPr>
          <w:color w:val="000000" w:themeColor="text1"/>
        </w:rPr>
        <w:t>Nationellt Renoveringscentrum (NRC) samarbetar med näringsliv och akademi för att genom kunskapsuppbyggnad och informationsspridning stödja aktörer inom byggsektorn. Detta för att genomföra en effektiv renoveringsprocess. Målet är att befintliga byggnader ska bli mer miljömässigt, ekonomiskt och socialt hållbara i ett livscykelperspektiv med en förbättrad eller bibehållen funktion för att möta brukarnas och myndigheternas krav</w:t>
      </w:r>
      <w:r w:rsidRPr="00D060DB">
        <w:rPr>
          <w:rStyle w:val="Fotnotsreferens"/>
          <w:color w:val="000000" w:themeColor="text1"/>
        </w:rPr>
        <w:footnoteReference w:id="135"/>
      </w:r>
      <w:r w:rsidRPr="00D060DB">
        <w:rPr>
          <w:color w:val="000000" w:themeColor="text1"/>
        </w:rPr>
        <w:t>.</w:t>
      </w:r>
    </w:p>
    <w:p w14:paraId="5A4A4D64" w14:textId="77777777" w:rsidR="009D6447" w:rsidRPr="00D060DB" w:rsidRDefault="009D6447" w:rsidP="00932F50">
      <w:pPr>
        <w:pStyle w:val="Rubrik4"/>
      </w:pPr>
      <w:r w:rsidRPr="00D060DB">
        <w:t xml:space="preserve">Beskrivning av styrmedel och åtgärder för att främja energitjänster inom den offentliga sektorn och åtgärder för att avlägsna lagstiftningshinder och andra hinder för användning av avtal om energiprestanda och andra modeller för energieffektivitetstjänster </w:t>
      </w:r>
    </w:p>
    <w:p w14:paraId="6F87CA72" w14:textId="77777777" w:rsidR="009D6447" w:rsidRPr="00D060DB" w:rsidRDefault="009D6447" w:rsidP="009D6447">
      <w:pPr>
        <w:pStyle w:val="Brdtext"/>
        <w:contextualSpacing/>
        <w:rPr>
          <w:color w:val="000000" w:themeColor="text1"/>
        </w:rPr>
      </w:pPr>
      <w:r w:rsidRPr="00D060DB">
        <w:rPr>
          <w:rStyle w:val="Rubrik5Char"/>
          <w:color w:val="000000" w:themeColor="text1"/>
        </w:rPr>
        <w:t>Informationsspridning</w:t>
      </w:r>
      <w:r w:rsidRPr="00D060DB">
        <w:rPr>
          <w:rStyle w:val="Rubrik4Char"/>
          <w:color w:val="000000" w:themeColor="text1"/>
        </w:rPr>
        <w:br/>
      </w:r>
      <w:r w:rsidRPr="00D060DB">
        <w:rPr>
          <w:color w:val="000000" w:themeColor="text1"/>
        </w:rPr>
        <w:t>För att främja energitjänster fungerar Energimyndigheten som en kontaktpunkt för beställare och leverantörer för att ge relevant information på webben. Beställargruppen för bostäder (Bebo) har tagit fram en avtalsmodell för bostadsrättsföreningar i projektet Målstyrd energiförvaltning</w:t>
      </w:r>
      <w:r w:rsidRPr="00D060DB">
        <w:rPr>
          <w:rStyle w:val="Fotnotsreferens"/>
          <w:color w:val="000000" w:themeColor="text1"/>
        </w:rPr>
        <w:footnoteReference w:id="136"/>
      </w:r>
      <w:r w:rsidRPr="00D060DB">
        <w:rPr>
          <w:color w:val="000000" w:themeColor="text1"/>
        </w:rPr>
        <w:t>.</w:t>
      </w:r>
    </w:p>
    <w:p w14:paraId="476E5E71" w14:textId="77777777" w:rsidR="009D6447" w:rsidRPr="00D060DB" w:rsidRDefault="009D6447" w:rsidP="009D6447">
      <w:pPr>
        <w:pStyle w:val="Brdtext"/>
        <w:contextualSpacing/>
        <w:rPr>
          <w:color w:val="000000" w:themeColor="text1"/>
        </w:rPr>
      </w:pPr>
    </w:p>
    <w:p w14:paraId="7029E599" w14:textId="77777777" w:rsidR="009D6447" w:rsidRPr="00D060DB" w:rsidRDefault="009D6447" w:rsidP="009D6447">
      <w:pPr>
        <w:pStyle w:val="Brdtext"/>
        <w:contextualSpacing/>
        <w:rPr>
          <w:color w:val="000000" w:themeColor="text1"/>
        </w:rPr>
      </w:pPr>
      <w:r w:rsidRPr="00D060DB">
        <w:rPr>
          <w:rStyle w:val="Rubrik5Char"/>
          <w:color w:val="000000" w:themeColor="text1"/>
        </w:rPr>
        <w:t>Energieffektiviseringsrådet</w:t>
      </w:r>
      <w:r w:rsidRPr="00D060DB">
        <w:rPr>
          <w:color w:val="000000" w:themeColor="text1"/>
        </w:rPr>
        <w:br/>
      </w:r>
      <w:proofErr w:type="spellStart"/>
      <w:r w:rsidRPr="00D060DB">
        <w:rPr>
          <w:color w:val="000000" w:themeColor="text1"/>
        </w:rPr>
        <w:t>Energieffektiviseringsrådet</w:t>
      </w:r>
      <w:proofErr w:type="spellEnd"/>
      <w:r w:rsidRPr="00D060DB">
        <w:rPr>
          <w:color w:val="000000" w:themeColor="text1"/>
        </w:rPr>
        <w:t xml:space="preserve"> har till uppgift att stärka det statliga samarbetet och genomförandet och uppföljningen av åtgärder och instrument för att uppfylla de mål som riksdagen fastställt för energieffektivisering. Rådet har en viktig roll att spela vid genomförandet av energieffektiviseringsdirektivet. Rådet är en arena där strategiskt viktiga frågor tas upp för att stärka regeringssamarbetet och öka insynen i energieffektivitet, inklusive offentlig upphandling och åtgärder för att öka energieffektiviteten. Energieffektiviseringsrådet är rådgivande och har möten fyra gånger om året.</w:t>
      </w:r>
    </w:p>
    <w:p w14:paraId="125A028A" w14:textId="77777777" w:rsidR="009D6447" w:rsidRPr="00D060DB" w:rsidRDefault="009D6447" w:rsidP="00932F50">
      <w:pPr>
        <w:pStyle w:val="Rubrik4"/>
      </w:pPr>
      <w:r w:rsidRPr="00D060DB">
        <w:lastRenderedPageBreak/>
        <w:t xml:space="preserve">Andra planerade styrmedel, åtgärder och program för att uppnå de vägledande nationella energieffektivitetsbidragen för 2030 samt andra mål som avses i punkt 2.2 (t.ex. åtgärder för att främja offentliga byggnaders roll som förebilder och energieffektiv offentlig upphandling, åtgärder för att främja energibesiktningar och energiledningssystem (2), konsumentinformation och utbildningsåtgärder (3) samt andra åtgärder för att främja energieffektivitet (4)). </w:t>
      </w:r>
    </w:p>
    <w:p w14:paraId="22202799" w14:textId="77777777" w:rsidR="009D6447" w:rsidRPr="00D060DB" w:rsidRDefault="009D6447" w:rsidP="009D6447">
      <w:pPr>
        <w:pStyle w:val="Brdtext"/>
        <w:contextualSpacing/>
        <w:rPr>
          <w:color w:val="000000" w:themeColor="text1"/>
        </w:rPr>
      </w:pPr>
      <w:r w:rsidRPr="00D060DB">
        <w:rPr>
          <w:color w:val="000000" w:themeColor="text1"/>
        </w:rPr>
        <w:t>Förutom de energieffektivitetsbestämmelser som beslutats på europeisk nivå och genomförts i Sverige, såsom ekodesigndirektivet</w:t>
      </w:r>
      <w:r w:rsidRPr="00D060DB">
        <w:rPr>
          <w:rStyle w:val="Fotnotsreferens"/>
          <w:color w:val="000000" w:themeColor="text1"/>
        </w:rPr>
        <w:footnoteReference w:id="137"/>
      </w:r>
      <w:r w:rsidRPr="00D060DB">
        <w:rPr>
          <w:color w:val="000000" w:themeColor="text1"/>
        </w:rPr>
        <w:t>, energimärkningsdirektivet</w:t>
      </w:r>
      <w:r w:rsidRPr="00D060DB">
        <w:rPr>
          <w:rStyle w:val="Fotnotsreferens"/>
          <w:color w:val="000000" w:themeColor="text1"/>
        </w:rPr>
        <w:footnoteReference w:id="138"/>
      </w:r>
      <w:r w:rsidRPr="00D060DB">
        <w:rPr>
          <w:color w:val="000000" w:themeColor="text1"/>
        </w:rPr>
        <w:t>, energiprestandadirektivet</w:t>
      </w:r>
      <w:r w:rsidRPr="00D060DB">
        <w:rPr>
          <w:rStyle w:val="Fotnotsreferens"/>
          <w:color w:val="000000" w:themeColor="text1"/>
        </w:rPr>
        <w:footnoteReference w:id="139"/>
      </w:r>
      <w:r w:rsidRPr="00D060DB">
        <w:rPr>
          <w:color w:val="000000" w:themeColor="text1"/>
        </w:rPr>
        <w:t xml:space="preserve"> och energieffektiviseringsdirektivet</w:t>
      </w:r>
      <w:r w:rsidRPr="00D060DB">
        <w:rPr>
          <w:rStyle w:val="Fotnotsreferens"/>
          <w:color w:val="000000" w:themeColor="text1"/>
        </w:rPr>
        <w:footnoteReference w:id="140"/>
      </w:r>
      <w:r w:rsidRPr="00D060DB">
        <w:rPr>
          <w:color w:val="000000" w:themeColor="text1"/>
        </w:rPr>
        <w:t xml:space="preserve"> gäller följande styrmedel och åtgärder.</w:t>
      </w:r>
    </w:p>
    <w:p w14:paraId="469BECA7" w14:textId="77777777" w:rsidR="009D6447" w:rsidRPr="00D060DB" w:rsidRDefault="009D6447" w:rsidP="00932F50">
      <w:pPr>
        <w:pStyle w:val="Rubrik5"/>
        <w:numPr>
          <w:ilvl w:val="0"/>
          <w:numId w:val="0"/>
        </w:numPr>
        <w:rPr>
          <w:color w:val="000000" w:themeColor="text1"/>
        </w:rPr>
      </w:pPr>
      <w:r w:rsidRPr="00D060DB">
        <w:rPr>
          <w:rStyle w:val="Rubrik5utannumreringChar"/>
          <w:rFonts w:ascii="Arial" w:hAnsi="Arial"/>
          <w:i w:val="0"/>
          <w:color w:val="000000" w:themeColor="text1"/>
          <w:sz w:val="20"/>
          <w:szCs w:val="22"/>
        </w:rPr>
        <w:t>Kommunal energi- och klimatrådgivning</w:t>
      </w:r>
      <w:r w:rsidRPr="00D060DB">
        <w:rPr>
          <w:rStyle w:val="Rubrik5utannumreringChar"/>
          <w:rFonts w:ascii="Arial" w:hAnsi="Arial"/>
          <w:i w:val="0"/>
          <w:color w:val="000000" w:themeColor="text1"/>
          <w:sz w:val="20"/>
          <w:szCs w:val="22"/>
          <w:vertAlign w:val="superscript"/>
        </w:rPr>
        <w:footnoteReference w:id="141"/>
      </w:r>
      <w:r w:rsidRPr="00D060DB">
        <w:rPr>
          <w:rStyle w:val="Rubrik5utannumreringChar"/>
          <w:rFonts w:ascii="Arial" w:hAnsi="Arial"/>
          <w:i w:val="0"/>
          <w:color w:val="000000" w:themeColor="text1"/>
          <w:sz w:val="20"/>
          <w:szCs w:val="22"/>
          <w:vertAlign w:val="superscript"/>
        </w:rPr>
        <w:t xml:space="preserve"> </w:t>
      </w:r>
    </w:p>
    <w:p w14:paraId="66D294DD" w14:textId="77777777" w:rsidR="009D6447" w:rsidRPr="00D060DB" w:rsidRDefault="009D6447" w:rsidP="009D6447">
      <w:pPr>
        <w:pStyle w:val="Brdtext"/>
        <w:rPr>
          <w:color w:val="000000" w:themeColor="text1"/>
        </w:rPr>
      </w:pPr>
      <w:r w:rsidRPr="00D060DB">
        <w:rPr>
          <w:color w:val="000000" w:themeColor="text1"/>
        </w:rPr>
        <w:t>Energimyndigheten fördelar statliga medel till kommuner för lokal klimat- och energirådgivning till privatpersoner, föreningar och små- och medelstora företag. De lokala klimat- och energirådgivarna, som är närvarande i nästan alla svenska kommuner, tillhandahåller objektiv och lokalt anpassad information och råd om energieffektivitetsåtgärder, energianvändning samt klimatrelaterade frågor i byggnader och hushåll.</w:t>
      </w:r>
    </w:p>
    <w:p w14:paraId="37A5C617" w14:textId="77777777" w:rsidR="009D6447" w:rsidRPr="00D060DB" w:rsidRDefault="009D6447" w:rsidP="009D6447">
      <w:pPr>
        <w:pStyle w:val="Brdtext"/>
        <w:rPr>
          <w:color w:val="000000" w:themeColor="text1"/>
        </w:rPr>
      </w:pPr>
      <w:r w:rsidRPr="00D060DB">
        <w:rPr>
          <w:color w:val="000000" w:themeColor="text1"/>
        </w:rPr>
        <w:t>Energimyndigheten fördelar också ekonomiskt stöd till 15 regionala energikontor som samordnar energi- och klimatrådgivarna. Energikontoren initierar och deltar i flera projekt om energieffektivitet och förnybara energikällor, som finansieras av EU, länsstyrelser, regionala förbund och andra organisationer. Kontoren samarbetar regionalt med företag, länsstyrelser, kommuner och andra, till exempel med att ta fram planer och strategier.</w:t>
      </w:r>
    </w:p>
    <w:p w14:paraId="6DAD3818" w14:textId="77777777" w:rsidR="009D6447" w:rsidRPr="002C157F" w:rsidRDefault="009D6447" w:rsidP="009D6447">
      <w:pPr>
        <w:pStyle w:val="Brdtext"/>
        <w:rPr>
          <w:rFonts w:eastAsiaTheme="minorEastAsia"/>
          <w:color w:val="000000" w:themeColor="text1"/>
        </w:rPr>
      </w:pPr>
      <w:r w:rsidRPr="00D060DB">
        <w:rPr>
          <w:color w:val="000000" w:themeColor="text1"/>
        </w:rPr>
        <w:t xml:space="preserve">Energi- och klimatrådgivningen har </w:t>
      </w:r>
      <w:r w:rsidRPr="002100A9">
        <w:rPr>
          <w:rFonts w:eastAsiaTheme="minorEastAsia"/>
          <w:color w:val="000000" w:themeColor="text1"/>
        </w:rPr>
        <w:t>följande inriktning och målsättning</w:t>
      </w:r>
      <w:r>
        <w:rPr>
          <w:rFonts w:eastAsiaTheme="minorEastAsia"/>
          <w:color w:val="000000" w:themeColor="text1"/>
        </w:rPr>
        <w:t xml:space="preserve"> </w:t>
      </w:r>
      <w:r w:rsidRPr="00D060DB">
        <w:rPr>
          <w:color w:val="000000" w:themeColor="text1"/>
        </w:rPr>
        <w:t>för programperioden 2021–20</w:t>
      </w:r>
      <w:r w:rsidRPr="002100A9">
        <w:rPr>
          <w:rFonts w:eastAsiaTheme="minorEastAsia"/>
          <w:color w:val="000000" w:themeColor="text1"/>
        </w:rPr>
        <w:t>23:</w:t>
      </w:r>
    </w:p>
    <w:p w14:paraId="294DE575" w14:textId="77777777" w:rsidR="009D6447" w:rsidRPr="009038C8" w:rsidRDefault="009D6447">
      <w:pPr>
        <w:pStyle w:val="Brdtext"/>
        <w:numPr>
          <w:ilvl w:val="0"/>
          <w:numId w:val="22"/>
        </w:numPr>
        <w:tabs>
          <w:tab w:val="left" w:pos="1701"/>
          <w:tab w:val="left" w:pos="3600"/>
          <w:tab w:val="left" w:pos="5387"/>
        </w:tabs>
        <w:spacing w:after="280" w:line="276" w:lineRule="auto"/>
        <w:rPr>
          <w:rFonts w:eastAsiaTheme="minorEastAsia"/>
          <w:color w:val="000000" w:themeColor="text1"/>
        </w:rPr>
      </w:pPr>
      <w:r w:rsidRPr="009038C8">
        <w:rPr>
          <w:rFonts w:eastAsiaTheme="minorEastAsia"/>
          <w:color w:val="000000" w:themeColor="text1"/>
        </w:rPr>
        <w:t>Rådgivningen bidrar aktivt till att mobilisera relevanta kategorier eller konstellationer av aktörer vilket genererar nya kunskapsutbyten och ökad medvetenhet.</w:t>
      </w:r>
    </w:p>
    <w:p w14:paraId="2C689358" w14:textId="77777777" w:rsidR="009D6447" w:rsidRPr="009038C8" w:rsidRDefault="009D6447">
      <w:pPr>
        <w:pStyle w:val="Brdtext"/>
        <w:numPr>
          <w:ilvl w:val="0"/>
          <w:numId w:val="22"/>
        </w:numPr>
        <w:tabs>
          <w:tab w:val="left" w:pos="1701"/>
          <w:tab w:val="left" w:pos="3600"/>
          <w:tab w:val="left" w:pos="5387"/>
        </w:tabs>
        <w:spacing w:after="280" w:line="276" w:lineRule="auto"/>
        <w:rPr>
          <w:rFonts w:eastAsiaTheme="minorEastAsia"/>
          <w:color w:val="000000" w:themeColor="text1"/>
        </w:rPr>
      </w:pPr>
      <w:r w:rsidRPr="009038C8">
        <w:rPr>
          <w:rFonts w:eastAsiaTheme="minorEastAsia"/>
          <w:color w:val="000000" w:themeColor="text1"/>
        </w:rPr>
        <w:lastRenderedPageBreak/>
        <w:t>Rådgivningen använder de mest ändamålsenliga och aktuella metoderna för energirådgivning, uppföljning samt kommunikation för respektive målgrupp i syfte att uppnå störst utväxling av insatsen.</w:t>
      </w:r>
    </w:p>
    <w:p w14:paraId="42E968A4" w14:textId="77777777" w:rsidR="009D6447" w:rsidRPr="009038C8" w:rsidRDefault="009D6447">
      <w:pPr>
        <w:pStyle w:val="Brdtext"/>
        <w:numPr>
          <w:ilvl w:val="0"/>
          <w:numId w:val="22"/>
        </w:numPr>
        <w:tabs>
          <w:tab w:val="left" w:pos="1701"/>
          <w:tab w:val="left" w:pos="3600"/>
          <w:tab w:val="left" w:pos="5387"/>
        </w:tabs>
        <w:spacing w:after="280" w:line="276" w:lineRule="auto"/>
        <w:rPr>
          <w:rFonts w:eastAsiaTheme="minorEastAsia"/>
          <w:color w:val="000000" w:themeColor="text1"/>
        </w:rPr>
      </w:pPr>
      <w:r w:rsidRPr="009038C8">
        <w:rPr>
          <w:rFonts w:eastAsiaTheme="minorEastAsia"/>
          <w:color w:val="000000" w:themeColor="text1"/>
        </w:rPr>
        <w:t>Rådgivningen spelar en aktiv roll för rådsökandes beslutsprocess och handlingar genom att förstärka kunskapsunderlag och medvetenhet.</w:t>
      </w:r>
    </w:p>
    <w:p w14:paraId="0F6034F9" w14:textId="77777777" w:rsidR="009D6447" w:rsidRPr="009038C8" w:rsidRDefault="009D6447">
      <w:pPr>
        <w:pStyle w:val="Brdtext"/>
        <w:numPr>
          <w:ilvl w:val="0"/>
          <w:numId w:val="22"/>
        </w:numPr>
        <w:tabs>
          <w:tab w:val="left" w:pos="1701"/>
          <w:tab w:val="left" w:pos="3600"/>
          <w:tab w:val="left" w:pos="5387"/>
        </w:tabs>
        <w:spacing w:after="280" w:line="276" w:lineRule="auto"/>
        <w:rPr>
          <w:rFonts w:eastAsiaTheme="minorEastAsia"/>
          <w:color w:val="000000" w:themeColor="text1"/>
        </w:rPr>
      </w:pPr>
      <w:r w:rsidRPr="009038C8">
        <w:rPr>
          <w:rFonts w:eastAsiaTheme="minorEastAsia"/>
          <w:color w:val="000000" w:themeColor="text1"/>
        </w:rPr>
        <w:t>Rådgivningen genererar genom riktade prioriterade insatser en ökad mängd energieffektiviserande åtgärder.</w:t>
      </w:r>
    </w:p>
    <w:p w14:paraId="78DCDC51" w14:textId="77777777" w:rsidR="009D6447" w:rsidRPr="00D060DB" w:rsidRDefault="009D6447" w:rsidP="009D6447">
      <w:pPr>
        <w:pStyle w:val="Brdtext"/>
        <w:rPr>
          <w:color w:val="000000" w:themeColor="text1"/>
        </w:rPr>
      </w:pPr>
      <w:r w:rsidRPr="00D060DB">
        <w:rPr>
          <w:color w:val="000000" w:themeColor="text1"/>
        </w:rPr>
        <w:t>Insatsprojekt ingår som en del i grundläggande energi- och klimatrådgivning. Målgrupperna för insatsprojekten är samma som för grundläggande energi- och klimatrådgivning. De nationella insatsprojekten tar sin utgångspunkt i Energimyndighetens verksamhetsplan där hållbara och smarta städer prioriteras. Det finns två nationella insatsprojekt för programperioden 2021–2023, inom resurseffektiva byggnader och hållbara transporter.</w:t>
      </w:r>
    </w:p>
    <w:p w14:paraId="4BFD018B" w14:textId="77777777" w:rsidR="009D6447" w:rsidRPr="00D060DB" w:rsidRDefault="009D6447" w:rsidP="00932F50">
      <w:pPr>
        <w:pStyle w:val="Rubrik5"/>
        <w:numPr>
          <w:ilvl w:val="0"/>
          <w:numId w:val="0"/>
        </w:numPr>
        <w:rPr>
          <w:color w:val="000000" w:themeColor="text1"/>
        </w:rPr>
      </w:pPr>
      <w:r w:rsidRPr="00D060DB">
        <w:rPr>
          <w:rStyle w:val="Rubrik5Char"/>
          <w:color w:val="000000" w:themeColor="text1"/>
        </w:rPr>
        <w:t>Miljötillsyn och tillsynsvägledning</w:t>
      </w:r>
    </w:p>
    <w:p w14:paraId="4430FD8C" w14:textId="77777777" w:rsidR="009D6447" w:rsidRPr="00D060DB" w:rsidRDefault="009D6447" w:rsidP="009D6447">
      <w:pPr>
        <w:pStyle w:val="Brdtext"/>
        <w:rPr>
          <w:color w:val="000000" w:themeColor="text1"/>
        </w:rPr>
      </w:pPr>
      <w:r w:rsidRPr="00D060DB">
        <w:rPr>
          <w:color w:val="000000" w:themeColor="text1"/>
        </w:rPr>
        <w:t>Miljöbalken trädde i kraft år 1998. Då fick kravet på energihushållning och användning av förnybara energikällor en större betydelse eftersom det lyftes fram i en hänsynsregel, vilket är miljöbalkens grundpelare. Enligt miljöbalken ska alla verksamhetsutövare hushålla med energi och i första hand använda förnybara energikällor. Det innebär att verksamhetsutövare ska:</w:t>
      </w:r>
    </w:p>
    <w:p w14:paraId="267BCBB6" w14:textId="77777777" w:rsidR="009D6447" w:rsidRPr="00D060DB" w:rsidRDefault="009D6447">
      <w:pPr>
        <w:pStyle w:val="Punktlista"/>
        <w:numPr>
          <w:ilvl w:val="0"/>
          <w:numId w:val="9"/>
        </w:numPr>
        <w:rPr>
          <w:color w:val="000000" w:themeColor="text1"/>
        </w:rPr>
      </w:pPr>
      <w:r w:rsidRPr="00D060DB">
        <w:rPr>
          <w:color w:val="000000" w:themeColor="text1"/>
        </w:rPr>
        <w:t xml:space="preserve">skaffa kunskap om energianvändningen, </w:t>
      </w:r>
    </w:p>
    <w:p w14:paraId="7642D583" w14:textId="77777777" w:rsidR="009D6447" w:rsidRPr="00D060DB" w:rsidRDefault="009D6447">
      <w:pPr>
        <w:pStyle w:val="Punktlista"/>
        <w:numPr>
          <w:ilvl w:val="0"/>
          <w:numId w:val="9"/>
        </w:numPr>
        <w:rPr>
          <w:color w:val="000000" w:themeColor="text1"/>
        </w:rPr>
      </w:pPr>
      <w:r w:rsidRPr="00D060DB">
        <w:rPr>
          <w:color w:val="000000" w:themeColor="text1"/>
        </w:rPr>
        <w:t>identifiera möjliga åtgärder, samt</w:t>
      </w:r>
    </w:p>
    <w:p w14:paraId="7D05FEF8" w14:textId="77777777" w:rsidR="009D6447" w:rsidRPr="00D060DB" w:rsidRDefault="009D6447">
      <w:pPr>
        <w:pStyle w:val="Punktlista"/>
        <w:numPr>
          <w:ilvl w:val="0"/>
          <w:numId w:val="9"/>
        </w:numPr>
        <w:rPr>
          <w:color w:val="000000" w:themeColor="text1"/>
        </w:rPr>
      </w:pPr>
      <w:r w:rsidRPr="00D060DB">
        <w:rPr>
          <w:color w:val="000000" w:themeColor="text1"/>
        </w:rPr>
        <w:t>fortlöpande genomföra rimliga åtgärder.</w:t>
      </w:r>
    </w:p>
    <w:p w14:paraId="6A135E03" w14:textId="77777777" w:rsidR="009D6447" w:rsidRPr="00D060DB" w:rsidRDefault="009D6447" w:rsidP="009D6447">
      <w:pPr>
        <w:pStyle w:val="Brdtext"/>
        <w:contextualSpacing/>
        <w:rPr>
          <w:color w:val="000000" w:themeColor="text1"/>
        </w:rPr>
      </w:pPr>
      <w:r w:rsidRPr="00D060DB">
        <w:rPr>
          <w:color w:val="000000" w:themeColor="text1"/>
        </w:rPr>
        <w:t>Tillsynsmyndigheterna ska kontrollera att hushållningsprincipen följs. De har också till uppgift att ge råd. Myndigheterna har rätt att begära de uppgifter som behövs för tillsynen, till exempel kartläggning, analys och åtgärder. Därför är det extra viktigt att arbetet med energihushållningen dokumenteras. I enlighet med miljötillsynsförordningen (2011:13) har Energimyndigheten sedan 2011 ett tillsynsvägledande ansvar i frågor om verksamhetsutövares egenkontroll när det gäller hushållning med energi och användning av för</w:t>
      </w:r>
      <w:r w:rsidRPr="00D060DB">
        <w:rPr>
          <w:color w:val="000000" w:themeColor="text1"/>
        </w:rPr>
        <w:softHyphen/>
        <w:t>nyelsebara energikällor. Arbetet innebär att ge stöd och råd till de operativa tillsynsmyndigheterna, kommuner och länsstyrelser, samt samordna, följa upp och utvärdera den operativa tillsynen.</w:t>
      </w:r>
    </w:p>
    <w:p w14:paraId="040A84EA" w14:textId="77777777" w:rsidR="009D6447" w:rsidRPr="00D060DB" w:rsidRDefault="009D6447" w:rsidP="00932F50">
      <w:pPr>
        <w:pStyle w:val="Rubrik5"/>
        <w:numPr>
          <w:ilvl w:val="0"/>
          <w:numId w:val="0"/>
        </w:numPr>
        <w:rPr>
          <w:rStyle w:val="Rubrik5utannumreringChar"/>
          <w:rFonts w:ascii="Arial" w:hAnsi="Arial"/>
          <w:i w:val="0"/>
          <w:color w:val="000000" w:themeColor="text1"/>
          <w:sz w:val="20"/>
          <w:szCs w:val="22"/>
        </w:rPr>
      </w:pPr>
      <w:r w:rsidRPr="00D060DB">
        <w:rPr>
          <w:rStyle w:val="Rubrik5utannumreringChar"/>
          <w:rFonts w:ascii="Arial" w:hAnsi="Arial"/>
          <w:i w:val="0"/>
          <w:color w:val="000000" w:themeColor="text1"/>
          <w:sz w:val="20"/>
          <w:szCs w:val="22"/>
        </w:rPr>
        <w:t>Energikartläggningar i stora företag</w:t>
      </w:r>
    </w:p>
    <w:p w14:paraId="2299C719" w14:textId="77777777" w:rsidR="009D6447" w:rsidRPr="00D060DB" w:rsidRDefault="009D6447" w:rsidP="00F759D1">
      <w:pPr>
        <w:pStyle w:val="Brdtext"/>
        <w:rPr>
          <w:color w:val="000000" w:themeColor="text1"/>
        </w:rPr>
      </w:pPr>
      <w:r w:rsidRPr="00D060DB">
        <w:rPr>
          <w:color w:val="000000" w:themeColor="text1"/>
        </w:rPr>
        <w:t xml:space="preserve">Lagen (2014:266) om energikartläggningar i stora företag syftar till att främja en ökad energieffektivisering. Lagen är en del i att uppfylla de krav som EU:s </w:t>
      </w:r>
      <w:r w:rsidRPr="00D060DB">
        <w:rPr>
          <w:color w:val="000000" w:themeColor="text1"/>
        </w:rPr>
        <w:lastRenderedPageBreak/>
        <w:t>energieffektiviseringsdirektiv</w:t>
      </w:r>
      <w:r w:rsidRPr="00D060DB">
        <w:rPr>
          <w:rStyle w:val="Fotnotsreferens"/>
          <w:color w:val="000000" w:themeColor="text1"/>
        </w:rPr>
        <w:footnoteReference w:id="142"/>
      </w:r>
      <w:r w:rsidRPr="00D060DB">
        <w:rPr>
          <w:color w:val="000000" w:themeColor="text1"/>
        </w:rPr>
        <w:t xml:space="preserve"> ställer på medlemsstaterna. Lagen kräver att stora företag ska genomföra energikartläggningar, som ska innehålla information om total energianvändning samt förslag på kostnadseffektiva åtgärder för att förbättra energieffektiviteten. Kartläggningen måste genomföras minst vart fjärde år. </w:t>
      </w:r>
    </w:p>
    <w:p w14:paraId="0077C581" w14:textId="77777777" w:rsidR="009D6447" w:rsidRPr="00D060DB" w:rsidRDefault="009D6447" w:rsidP="00932F50">
      <w:pPr>
        <w:pStyle w:val="Rubrik5"/>
        <w:numPr>
          <w:ilvl w:val="0"/>
          <w:numId w:val="0"/>
        </w:numPr>
        <w:rPr>
          <w:color w:val="000000" w:themeColor="text1"/>
        </w:rPr>
      </w:pPr>
      <w:r w:rsidRPr="00D060DB">
        <w:rPr>
          <w:color w:val="000000" w:themeColor="text1"/>
        </w:rPr>
        <w:t xml:space="preserve">Nätverk för att främja energieffektivitet i byggnader </w:t>
      </w:r>
    </w:p>
    <w:p w14:paraId="0DE09AEA" w14:textId="77777777" w:rsidR="009D6447" w:rsidRPr="00D060DB" w:rsidRDefault="009D6447" w:rsidP="009D6447">
      <w:pPr>
        <w:pStyle w:val="Brdtext"/>
        <w:contextualSpacing/>
        <w:rPr>
          <w:color w:val="000000" w:themeColor="text1"/>
        </w:rPr>
      </w:pPr>
      <w:r w:rsidRPr="00D060DB">
        <w:rPr>
          <w:color w:val="000000" w:themeColor="text1"/>
        </w:rPr>
        <w:t>Energimyndigheten koordinerar beställargrupper för bostäder (</w:t>
      </w:r>
      <w:proofErr w:type="spellStart"/>
      <w:r w:rsidRPr="00D060DB">
        <w:rPr>
          <w:color w:val="000000" w:themeColor="text1"/>
        </w:rPr>
        <w:t>BeBo</w:t>
      </w:r>
      <w:proofErr w:type="spellEnd"/>
      <w:r w:rsidRPr="00D060DB">
        <w:rPr>
          <w:color w:val="000000" w:themeColor="text1"/>
        </w:rPr>
        <w:t>), kommersiella och offentliga lokaler (</w:t>
      </w:r>
      <w:proofErr w:type="spellStart"/>
      <w:r w:rsidRPr="00D060DB">
        <w:rPr>
          <w:color w:val="000000" w:themeColor="text1"/>
        </w:rPr>
        <w:t>BeLok</w:t>
      </w:r>
      <w:proofErr w:type="spellEnd"/>
      <w:r w:rsidRPr="00D060DB">
        <w:rPr>
          <w:color w:val="000000" w:themeColor="text1"/>
        </w:rPr>
        <w:t>), småhustillverkare (</w:t>
      </w:r>
      <w:proofErr w:type="spellStart"/>
      <w:r w:rsidRPr="00D060DB">
        <w:rPr>
          <w:color w:val="000000" w:themeColor="text1"/>
        </w:rPr>
        <w:t>BeSmå</w:t>
      </w:r>
      <w:proofErr w:type="spellEnd"/>
      <w:r w:rsidRPr="00D060DB">
        <w:rPr>
          <w:color w:val="000000" w:themeColor="text1"/>
        </w:rPr>
        <w:t>), offentlig sektor som hyr lokaler (</w:t>
      </w:r>
      <w:proofErr w:type="spellStart"/>
      <w:r w:rsidRPr="00D060DB">
        <w:rPr>
          <w:color w:val="000000" w:themeColor="text1"/>
        </w:rPr>
        <w:t>HyLok</w:t>
      </w:r>
      <w:proofErr w:type="spellEnd"/>
      <w:r w:rsidRPr="00D060DB">
        <w:rPr>
          <w:color w:val="000000" w:themeColor="text1"/>
        </w:rPr>
        <w:t>) och livsmedelsdistribution (</w:t>
      </w:r>
      <w:proofErr w:type="spellStart"/>
      <w:r w:rsidRPr="00D060DB">
        <w:rPr>
          <w:color w:val="000000" w:themeColor="text1"/>
        </w:rPr>
        <w:t>ReLivs</w:t>
      </w:r>
      <w:proofErr w:type="spellEnd"/>
      <w:r w:rsidRPr="00D060DB">
        <w:rPr>
          <w:color w:val="000000" w:themeColor="text1"/>
        </w:rPr>
        <w:t xml:space="preserve">) samt nätverk för att främja nybyggnad och omvandling till lågenergibyggnader (LÅGAN). </w:t>
      </w:r>
    </w:p>
    <w:p w14:paraId="7CA3CD8F" w14:textId="77777777" w:rsidR="009D6447" w:rsidRPr="00D060DB" w:rsidRDefault="009D6447" w:rsidP="009D6447">
      <w:pPr>
        <w:pStyle w:val="Brdtext"/>
        <w:contextualSpacing/>
        <w:rPr>
          <w:color w:val="000000" w:themeColor="text1"/>
        </w:rPr>
      </w:pPr>
    </w:p>
    <w:p w14:paraId="3311E864" w14:textId="77777777" w:rsidR="009D6447" w:rsidRPr="00D060DB" w:rsidRDefault="009D6447" w:rsidP="009D6447">
      <w:pPr>
        <w:pStyle w:val="Brdtext"/>
        <w:rPr>
          <w:b/>
          <w:color w:val="000000" w:themeColor="text1"/>
        </w:rPr>
      </w:pPr>
      <w:r w:rsidRPr="00D060DB">
        <w:rPr>
          <w:color w:val="000000" w:themeColor="text1"/>
        </w:rPr>
        <w:t>Syftet med beställargrupperna och nätverken är att skapa en mötesplats och en plattform där stat, näringsliv och akademi tillsammans kan utveckla energieffektiva metoder, skapa goda exempel och göra demonstrationer m.m. Nätverken arbetar med att testa, introducera och utvärdera ny teknik, nya modeller och nya produkter, skapa underlag och genomföra teknikupphandlingar samt överbryggar kunskapshinder på marknaden. Nätverken fungerar också som en mötesplattform och samlar olika branschaktörer, myndigheter samt akademin för att skapa samarbeten och engagemang.</w:t>
      </w:r>
    </w:p>
    <w:p w14:paraId="510D02BE" w14:textId="77777777" w:rsidR="009D6447" w:rsidRPr="00D060DB" w:rsidRDefault="009D6447" w:rsidP="00932F50">
      <w:pPr>
        <w:pStyle w:val="Rubrik5"/>
        <w:numPr>
          <w:ilvl w:val="0"/>
          <w:numId w:val="0"/>
        </w:numPr>
        <w:rPr>
          <w:color w:val="000000" w:themeColor="text1"/>
        </w:rPr>
      </w:pPr>
      <w:r w:rsidRPr="00D060DB">
        <w:rPr>
          <w:color w:val="000000" w:themeColor="text1"/>
        </w:rPr>
        <w:t>Aktörssamverkan i lokala noder f</w:t>
      </w:r>
      <w:r w:rsidRPr="00D060DB">
        <w:rPr>
          <w:rFonts w:hint="cs"/>
          <w:color w:val="000000" w:themeColor="text1"/>
        </w:rPr>
        <w:t>ö</w:t>
      </w:r>
      <w:r w:rsidRPr="00D060DB">
        <w:rPr>
          <w:color w:val="000000" w:themeColor="text1"/>
        </w:rPr>
        <w:t>r energieffektivisering</w:t>
      </w:r>
    </w:p>
    <w:p w14:paraId="7B2F189F" w14:textId="77777777" w:rsidR="009D6447" w:rsidRPr="00D060DB" w:rsidRDefault="009D6447" w:rsidP="009D6447">
      <w:pPr>
        <w:pStyle w:val="Brdtext"/>
        <w:rPr>
          <w:rFonts w:eastAsiaTheme="minorEastAsia"/>
          <w:color w:val="000000" w:themeColor="text1"/>
          <w:sz w:val="24"/>
          <w:szCs w:val="24"/>
        </w:rPr>
      </w:pPr>
      <w:r w:rsidRPr="00D060DB">
        <w:rPr>
          <w:rFonts w:eastAsiaTheme="minorEastAsia"/>
          <w:color w:val="000000" w:themeColor="text1"/>
        </w:rPr>
        <w:t xml:space="preserve">För att systematiskt ta tillvara och återanvända restenergi, främst värme, uppmuntras lokala verksamheter att samarbeta kring både hög- och lågvärdig </w:t>
      </w:r>
      <w:proofErr w:type="spellStart"/>
      <w:r w:rsidRPr="00D060DB">
        <w:rPr>
          <w:rFonts w:eastAsiaTheme="minorEastAsia"/>
          <w:color w:val="000000" w:themeColor="text1"/>
        </w:rPr>
        <w:t>restvärme</w:t>
      </w:r>
      <w:proofErr w:type="spellEnd"/>
      <w:r w:rsidRPr="00D060DB">
        <w:rPr>
          <w:rFonts w:eastAsiaTheme="minorEastAsia"/>
          <w:color w:val="000000" w:themeColor="text1"/>
        </w:rPr>
        <w:t xml:space="preserve">, inte minst den som uppstår i vissa stora industrianläggningar och som kan styras till fjärrvärmenätet eller andra aktörer som kan tillgodogöra sig den. Det här initiativet kan sägas vara besläktat med de ovan beskrivna teknikupphandlingsgrupperna, men aktiviteterna sker på lokal, alltså kommunal, nivå. </w:t>
      </w:r>
      <w:r w:rsidRPr="00D060DB">
        <w:rPr>
          <w:rFonts w:eastAsiaTheme="minorEastAsia"/>
          <w:color w:val="000000" w:themeColor="text1"/>
          <w:sz w:val="24"/>
          <w:szCs w:val="24"/>
        </w:rPr>
        <w:t>Idag finns sju strateginoder med totalt mer än 100 aktörer som representerar alla fem sektorer.</w:t>
      </w:r>
    </w:p>
    <w:p w14:paraId="58D097A7" w14:textId="77777777" w:rsidR="009D6447" w:rsidRPr="00D060DB" w:rsidRDefault="009D6447" w:rsidP="00932F50">
      <w:pPr>
        <w:pStyle w:val="Rubrik5"/>
        <w:numPr>
          <w:ilvl w:val="0"/>
          <w:numId w:val="0"/>
        </w:numPr>
        <w:rPr>
          <w:color w:val="000000" w:themeColor="text1"/>
        </w:rPr>
      </w:pPr>
      <w:r w:rsidRPr="00D060DB">
        <w:rPr>
          <w:color w:val="000000" w:themeColor="text1"/>
        </w:rPr>
        <w:t>Energideklarationer</w:t>
      </w:r>
    </w:p>
    <w:p w14:paraId="5556C04D" w14:textId="77777777" w:rsidR="009D6447" w:rsidRPr="00D060DB" w:rsidRDefault="009D6447" w:rsidP="009D6447">
      <w:pPr>
        <w:pStyle w:val="Brdtext"/>
        <w:rPr>
          <w:color w:val="000000" w:themeColor="text1"/>
          <w:sz w:val="24"/>
          <w:szCs w:val="24"/>
        </w:rPr>
      </w:pPr>
      <w:r w:rsidRPr="00D060DB">
        <w:rPr>
          <w:color w:val="000000" w:themeColor="text1"/>
        </w:rPr>
        <w:t xml:space="preserve">Lagen (2006:985) om energideklaration för byggnader trädde i kraft 2006 och reglerar användandet av energideklarationer i Sverige. Boverket har tagit fram tillämpningsföreskrifter och har tillsyn över deklarationerna och energiexperternas oberoende. En energideklaration ska upprättas för en byggnad vid försäljning, uthyrning och nybyggnation samt för större byggnader som ofta besöks av allmänheten. Energideklarationen görs av en oberoende expert på uppdrag av ägaren och är giltig i 10 år. Egnahemsägare behöver dock inte </w:t>
      </w:r>
      <w:proofErr w:type="spellStart"/>
      <w:r w:rsidRPr="00D060DB">
        <w:rPr>
          <w:color w:val="000000" w:themeColor="text1"/>
        </w:rPr>
        <w:t>omdeklarera</w:t>
      </w:r>
      <w:proofErr w:type="spellEnd"/>
      <w:r w:rsidRPr="00D060DB">
        <w:rPr>
          <w:color w:val="000000" w:themeColor="text1"/>
        </w:rPr>
        <w:t xml:space="preserve"> byggnaden förrän den säljs.  </w:t>
      </w:r>
    </w:p>
    <w:p w14:paraId="7C1C339E" w14:textId="77777777" w:rsidR="009D6447" w:rsidRPr="00D060DB" w:rsidRDefault="009D6447" w:rsidP="009D6447">
      <w:pPr>
        <w:pStyle w:val="Brdtext"/>
        <w:rPr>
          <w:color w:val="000000" w:themeColor="text1"/>
        </w:rPr>
      </w:pPr>
      <w:r w:rsidRPr="00D060DB">
        <w:rPr>
          <w:color w:val="000000" w:themeColor="text1"/>
        </w:rPr>
        <w:lastRenderedPageBreak/>
        <w:t>En energideklaration innehåller information om byggnadens energianvändning och är riktad till blivande husköpare eller hyresgäster. Energideklarationerna ska göra köpare medvetna om energi</w:t>
      </w:r>
      <w:r w:rsidRPr="00D060DB">
        <w:rPr>
          <w:rStyle w:val="BrdtextChar"/>
          <w:i/>
          <w:color w:val="000000" w:themeColor="text1"/>
        </w:rPr>
        <w:softHyphen/>
      </w:r>
      <w:r w:rsidRPr="00D060DB">
        <w:rPr>
          <w:color w:val="000000" w:themeColor="text1"/>
        </w:rPr>
        <w:t>användningen så att hänsyn tas till den vid köpet. Energideklarationen ska även innehålla åtgärdsförslag för att minska energianvändningen om energiexperten förslagit sådana.</w:t>
      </w:r>
      <w:r w:rsidRPr="00D060DB">
        <w:rPr>
          <w:color w:val="000000" w:themeColor="text1"/>
          <w:sz w:val="20"/>
          <w:szCs w:val="20"/>
        </w:rPr>
        <w:t xml:space="preserve"> </w:t>
      </w:r>
      <w:r w:rsidRPr="00D060DB">
        <w:rPr>
          <w:color w:val="000000" w:themeColor="text1"/>
        </w:rPr>
        <w:t>Sammanlagt fanns i början av år 2023 drygt 707 000 energi</w:t>
      </w:r>
      <w:r w:rsidRPr="00D060DB">
        <w:rPr>
          <w:rStyle w:val="BrdtextChar"/>
          <w:i/>
          <w:color w:val="000000" w:themeColor="text1"/>
        </w:rPr>
        <w:softHyphen/>
      </w:r>
      <w:r w:rsidRPr="00D060DB">
        <w:rPr>
          <w:color w:val="000000" w:themeColor="text1"/>
        </w:rPr>
        <w:t>deklarerade byggnader registrerade i Boverkets databas</w:t>
      </w:r>
      <w:r w:rsidRPr="00D060DB">
        <w:rPr>
          <w:rStyle w:val="Fotnotsreferens"/>
          <w:color w:val="000000" w:themeColor="text1"/>
        </w:rPr>
        <w:footnoteReference w:id="143"/>
      </w:r>
      <w:r w:rsidRPr="00D060DB">
        <w:rPr>
          <w:color w:val="000000" w:themeColor="text1"/>
        </w:rPr>
        <w:t>.</w:t>
      </w:r>
    </w:p>
    <w:p w14:paraId="60F538F2" w14:textId="77777777" w:rsidR="009D6447" w:rsidRPr="00D060DB" w:rsidRDefault="009D6447" w:rsidP="00932F50">
      <w:pPr>
        <w:pStyle w:val="Rubrik5"/>
        <w:numPr>
          <w:ilvl w:val="0"/>
          <w:numId w:val="0"/>
        </w:numPr>
        <w:rPr>
          <w:color w:val="000000" w:themeColor="text1"/>
        </w:rPr>
      </w:pPr>
      <w:r w:rsidRPr="00D060DB">
        <w:rPr>
          <w:color w:val="000000" w:themeColor="text1"/>
        </w:rPr>
        <w:t>Stöd för energieffektivisering i småhus</w:t>
      </w:r>
    </w:p>
    <w:p w14:paraId="3A968231" w14:textId="77777777" w:rsidR="009D6447" w:rsidRPr="00D060DB" w:rsidRDefault="009D6447" w:rsidP="009D6447">
      <w:pPr>
        <w:pStyle w:val="Brdtext"/>
        <w:rPr>
          <w:color w:val="000000" w:themeColor="text1"/>
        </w:rPr>
      </w:pPr>
      <w:r w:rsidRPr="00D060DB">
        <w:rPr>
          <w:color w:val="000000" w:themeColor="text1"/>
        </w:rPr>
        <w:t xml:space="preserve">Regeringen anslår i budgeten för 2023 cirka 1,2 miljarder kronor under 2023–2025 för att stödja konvertering av uppvärmningssystem och energieffektiviserande renovering av småhus som i dag värms med direktverkande el eller gas. </w:t>
      </w:r>
    </w:p>
    <w:p w14:paraId="3B0D6951" w14:textId="77777777" w:rsidR="009D6447" w:rsidRPr="00D060DB" w:rsidRDefault="009D6447" w:rsidP="00932F50">
      <w:pPr>
        <w:pStyle w:val="Rubrik5"/>
        <w:numPr>
          <w:ilvl w:val="0"/>
          <w:numId w:val="0"/>
        </w:numPr>
        <w:rPr>
          <w:color w:val="000000" w:themeColor="text1"/>
        </w:rPr>
      </w:pPr>
      <w:r w:rsidRPr="00D060DB">
        <w:rPr>
          <w:color w:val="000000" w:themeColor="text1"/>
        </w:rPr>
        <w:t>Informationsinsatser</w:t>
      </w:r>
    </w:p>
    <w:p w14:paraId="0C8E2843" w14:textId="77777777" w:rsidR="009D6447" w:rsidRPr="00D060DB" w:rsidRDefault="009D6447" w:rsidP="009D6447">
      <w:pPr>
        <w:pStyle w:val="Brdtext"/>
        <w:rPr>
          <w:color w:val="000000" w:themeColor="text1"/>
        </w:rPr>
      </w:pPr>
      <w:r w:rsidRPr="00D060DB">
        <w:rPr>
          <w:color w:val="000000" w:themeColor="text1"/>
        </w:rPr>
        <w:t>Svenska myndigheter, särskilt Energimyndigheten</w:t>
      </w:r>
      <w:r w:rsidRPr="00D060DB">
        <w:rPr>
          <w:rStyle w:val="Fotnotsreferens"/>
          <w:color w:val="000000" w:themeColor="text1"/>
        </w:rPr>
        <w:footnoteReference w:id="144"/>
      </w:r>
      <w:r w:rsidRPr="00D060DB">
        <w:rPr>
          <w:color w:val="000000" w:themeColor="text1"/>
        </w:rPr>
        <w:t xml:space="preserve">, har tagit fram webbaserade verktyg i syfte att sprida målgruppsanpassad information om energianvändning och energieffektivisering. Informationsinsatser riktar sig till både hushåll, företag och myndigheter. Ett exempel är </w:t>
      </w:r>
      <w:r w:rsidRPr="00D060DB">
        <w:rPr>
          <w:i/>
          <w:color w:val="000000" w:themeColor="text1"/>
        </w:rPr>
        <w:t>Energilyftet</w:t>
      </w:r>
      <w:r w:rsidRPr="00D060DB">
        <w:rPr>
          <w:rStyle w:val="Fotnotsreferens"/>
          <w:color w:val="000000" w:themeColor="text1"/>
        </w:rPr>
        <w:footnoteReference w:id="145"/>
      </w:r>
      <w:r w:rsidRPr="00D060DB">
        <w:rPr>
          <w:color w:val="000000" w:themeColor="text1"/>
        </w:rPr>
        <w:t>, en kostnadsfri webbutbildning om lågenergibyggande som vänder sig till beställare, arkitekter, ingenjörer, byggprojektledare, förvaltare och drifttekniker.</w:t>
      </w:r>
    </w:p>
    <w:p w14:paraId="44AB5207" w14:textId="77777777" w:rsidR="009D6447" w:rsidRPr="00D060DB" w:rsidRDefault="009D6447" w:rsidP="00932F50">
      <w:pPr>
        <w:pStyle w:val="Rubrik4"/>
      </w:pPr>
      <w:bookmarkStart w:id="125" w:name="_Hlk16594673"/>
      <w:r w:rsidRPr="00D060DB">
        <w:t xml:space="preserve">I tillämpliga fall, en beskrivning av styrmedel och åtgärder för att främja den roll som lokala gemenskaper för energi spelar när det gäller att bidra till genomförandet av de styrmedel och åtgärder som beskrivs i leden i, ii, iii och iv. </w:t>
      </w:r>
    </w:p>
    <w:bookmarkEnd w:id="125"/>
    <w:p w14:paraId="7B76BF84" w14:textId="77777777" w:rsidR="009D6447" w:rsidRPr="00D060DB" w:rsidRDefault="009D6447" w:rsidP="00932F50">
      <w:pPr>
        <w:pStyle w:val="Rubrik4"/>
      </w:pPr>
      <w:r w:rsidRPr="00D060DB">
        <w:t xml:space="preserve">Beskrivning av </w:t>
      </w:r>
      <w:bookmarkStart w:id="126" w:name="_Hlk8043175"/>
      <w:r w:rsidRPr="00D060DB">
        <w:t xml:space="preserve">åtgärder för att utnyttja energieffektivitetspotentialen i gas- och </w:t>
      </w:r>
      <w:proofErr w:type="spellStart"/>
      <w:r w:rsidRPr="00D060DB">
        <w:t>elinfrastruktur</w:t>
      </w:r>
      <w:bookmarkEnd w:id="126"/>
      <w:proofErr w:type="spellEnd"/>
    </w:p>
    <w:p w14:paraId="159E1727" w14:textId="77777777" w:rsidR="009D6447" w:rsidRPr="00D060DB" w:rsidRDefault="009D6447" w:rsidP="00932F50">
      <w:pPr>
        <w:pStyle w:val="Rubrik5"/>
        <w:numPr>
          <w:ilvl w:val="0"/>
          <w:numId w:val="0"/>
        </w:numPr>
        <w:rPr>
          <w:color w:val="000000" w:themeColor="text1"/>
        </w:rPr>
      </w:pPr>
      <w:r w:rsidRPr="00D060DB">
        <w:rPr>
          <w:color w:val="000000" w:themeColor="text1"/>
        </w:rPr>
        <w:t>Ellagen</w:t>
      </w:r>
    </w:p>
    <w:p w14:paraId="6CEAF1BB" w14:textId="77777777" w:rsidR="009D6447" w:rsidRPr="00D060DB" w:rsidRDefault="009D6447" w:rsidP="009D6447">
      <w:pPr>
        <w:pStyle w:val="Brdtext"/>
        <w:rPr>
          <w:color w:val="000000" w:themeColor="text1"/>
        </w:rPr>
      </w:pPr>
      <w:r w:rsidRPr="00D060DB">
        <w:rPr>
          <w:color w:val="000000" w:themeColor="text1"/>
        </w:rPr>
        <w:t>Ellagen (1997:857) ändrades 2014 för att motsvara kraven i energieffektiviseringsdirektivet. I 3 kap. 16 a § ellagen infördes en bestämmelse som innebär att elnätsföretag inte får ställa upp tekniska krav eller andra villkor som försvårar tillhandahållandet av tjänster i form av ändrad elförbrukning, om inte villkoret är motiverat med hänsyn till en säker, tillförlitlig och effektiv drift av ledningsnätet. På detta sätt undviks att nättariffer skulle förhindra tillämpning av till exempel laststyrning vid balanstjänster och uppköp av ytterligare tjänster.</w:t>
      </w:r>
    </w:p>
    <w:p w14:paraId="0C48867A" w14:textId="77777777" w:rsidR="009D6447" w:rsidRPr="00D060DB" w:rsidRDefault="009D6447" w:rsidP="009D6447">
      <w:pPr>
        <w:pStyle w:val="Brdtext"/>
        <w:rPr>
          <w:color w:val="000000" w:themeColor="text1"/>
        </w:rPr>
      </w:pPr>
      <w:r w:rsidRPr="00D060DB">
        <w:rPr>
          <w:color w:val="000000" w:themeColor="text1"/>
        </w:rPr>
        <w:lastRenderedPageBreak/>
        <w:t>I 4 kap. 1 § ellagen har det också införts bestämmelser om att nättariffer ska utformas på ett sätt som är förenligt med ett effektivt utnyttjande av elnätet och en effektiv elproduktion och elanvändning.</w:t>
      </w:r>
    </w:p>
    <w:p w14:paraId="555BAD64" w14:textId="77777777" w:rsidR="009D6447" w:rsidRPr="00D060DB" w:rsidRDefault="009D6447" w:rsidP="00932F50">
      <w:pPr>
        <w:pStyle w:val="Rubrik5"/>
        <w:numPr>
          <w:ilvl w:val="0"/>
          <w:numId w:val="0"/>
        </w:numPr>
        <w:rPr>
          <w:color w:val="000000" w:themeColor="text1"/>
        </w:rPr>
      </w:pPr>
      <w:r w:rsidRPr="00D060DB">
        <w:rPr>
          <w:color w:val="000000" w:themeColor="text1"/>
        </w:rPr>
        <w:t>Regleringsmodell för nätoperatörer</w:t>
      </w:r>
    </w:p>
    <w:p w14:paraId="3917C293" w14:textId="77777777" w:rsidR="009D6447" w:rsidRPr="00D060DB" w:rsidRDefault="009D6447" w:rsidP="009D6447">
      <w:pPr>
        <w:pStyle w:val="Brdtext"/>
        <w:rPr>
          <w:color w:val="000000" w:themeColor="text1"/>
        </w:rPr>
      </w:pPr>
      <w:r w:rsidRPr="00D060DB">
        <w:rPr>
          <w:color w:val="000000" w:themeColor="text1"/>
        </w:rPr>
        <w:t>I den ekonomiska regleringen av elnätsoperatörer infördes 2014 incitament för att uppmuntra energieffektivisering</w:t>
      </w:r>
      <w:r w:rsidRPr="00D060DB">
        <w:rPr>
          <w:rStyle w:val="Fotnotsreferens"/>
          <w:color w:val="000000" w:themeColor="text1"/>
        </w:rPr>
        <w:footnoteReference w:id="146"/>
      </w:r>
      <w:r w:rsidRPr="00D060DB">
        <w:rPr>
          <w:color w:val="000000" w:themeColor="text1"/>
        </w:rPr>
        <w:t>. Dessa incitament innebär att nätoperatörer som genomför förbättringar avseende nivån på nätförluster och kapacitetsanvändning och därmed bidrar till energieffektivisering erhåller en bonus i regleringen.</w:t>
      </w:r>
    </w:p>
    <w:p w14:paraId="5F9054CC" w14:textId="77777777" w:rsidR="009D6447" w:rsidRPr="00D060DB" w:rsidRDefault="009D6447" w:rsidP="00A76FA1">
      <w:pPr>
        <w:pStyle w:val="Rubrik4"/>
      </w:pPr>
      <w:r w:rsidRPr="00D060DB">
        <w:t xml:space="preserve">Regionalt samarbete på detta område, i tillämpliga fall. </w:t>
      </w:r>
    </w:p>
    <w:p w14:paraId="3F11F651" w14:textId="77777777" w:rsidR="009D6447" w:rsidRPr="00D060DB" w:rsidRDefault="009D6447" w:rsidP="00A76FA1">
      <w:pPr>
        <w:pStyle w:val="Rubrik4"/>
      </w:pPr>
      <w:r w:rsidRPr="00D060DB">
        <w:t>Finansieringsåtgärder, inklusive unionsstöd och användningen av unionsmedel, på detta område på nationell nivå.</w:t>
      </w:r>
    </w:p>
    <w:p w14:paraId="2F2363F5" w14:textId="77777777" w:rsidR="009D6447" w:rsidRPr="00D060DB" w:rsidRDefault="009D6447" w:rsidP="009D6447">
      <w:pPr>
        <w:pStyle w:val="Brdtext"/>
        <w:rPr>
          <w:color w:val="000000" w:themeColor="text1"/>
        </w:rPr>
      </w:pPr>
      <w:r w:rsidRPr="00D060DB">
        <w:rPr>
          <w:color w:val="000000" w:themeColor="text1"/>
        </w:rPr>
        <w:t>Förutom de nationella finansieringsåtgärder som beskrivs ovan är följande EU-finansiering relevant:</w:t>
      </w:r>
    </w:p>
    <w:p w14:paraId="768E0E66" w14:textId="77777777" w:rsidR="00F32C50" w:rsidRPr="008B0E91" w:rsidRDefault="009D6447" w:rsidP="008B0E91">
      <w:pPr>
        <w:pStyle w:val="Rubrik5"/>
        <w:numPr>
          <w:ilvl w:val="0"/>
          <w:numId w:val="0"/>
        </w:numPr>
      </w:pPr>
      <w:r w:rsidRPr="008B0E91">
        <w:t>EU:s ekonomiska stöd till energieffektivitet i byggnader</w:t>
      </w:r>
    </w:p>
    <w:p w14:paraId="7BBE825F" w14:textId="26E0963C" w:rsidR="009D6447" w:rsidRPr="00D060DB" w:rsidRDefault="009D6447" w:rsidP="009D6447">
      <w:pPr>
        <w:pStyle w:val="Brdtext"/>
        <w:rPr>
          <w:rStyle w:val="tlid-translation"/>
          <w:color w:val="000000" w:themeColor="text1"/>
        </w:rPr>
      </w:pPr>
      <w:r w:rsidRPr="00D060DB">
        <w:rPr>
          <w:rStyle w:val="BrdtextChar"/>
          <w:color w:val="000000" w:themeColor="text1"/>
        </w:rPr>
        <w:t>EU främjar förbättringar i byggnaders energiprestanda genom en rad ekonomiska stödprogram. Energieffektivitetsinstrumentet (EEFF) grundades 2011 och erbjuder instrument för lån, eget kapital och garantier samt stöd för tekniskt bistånd till projektutvecklingsstöd inom en rad områden, däribland byggnader såväl i privat som offentligt bruk.</w:t>
      </w:r>
    </w:p>
    <w:p w14:paraId="569C6495" w14:textId="77777777" w:rsidR="009D6447" w:rsidRPr="00D060DB" w:rsidRDefault="009D6447" w:rsidP="008D202D">
      <w:pPr>
        <w:pStyle w:val="Rubrik5"/>
        <w:numPr>
          <w:ilvl w:val="0"/>
          <w:numId w:val="0"/>
        </w:numPr>
        <w:rPr>
          <w:color w:val="000000" w:themeColor="text1"/>
        </w:rPr>
      </w:pPr>
      <w:r w:rsidRPr="00D060DB">
        <w:rPr>
          <w:color w:val="000000" w:themeColor="text1"/>
        </w:rPr>
        <w:t>Europeiska regionala utvecklingsfonden</w:t>
      </w:r>
    </w:p>
    <w:p w14:paraId="48CB7B86" w14:textId="77777777" w:rsidR="009D6447" w:rsidRPr="00D060DB" w:rsidRDefault="009D6447" w:rsidP="009D6447">
      <w:pPr>
        <w:pStyle w:val="Brdtext"/>
        <w:rPr>
          <w:color w:val="000000" w:themeColor="text1"/>
        </w:rPr>
      </w:pPr>
      <w:r w:rsidRPr="00D060DB">
        <w:rPr>
          <w:color w:val="000000" w:themeColor="text1"/>
        </w:rPr>
        <w:t xml:space="preserve">Syftet med Europeiska regionala utvecklingsfonden, ERUF, är att stärka ekonomisk och social sammanhållning inom EU genom att minska de regionala skillnaderna. </w:t>
      </w:r>
    </w:p>
    <w:p w14:paraId="414EA3E3" w14:textId="77777777" w:rsidR="009D6447" w:rsidRPr="00D060DB" w:rsidRDefault="009D6447" w:rsidP="009D6447">
      <w:pPr>
        <w:pStyle w:val="Brdtext"/>
        <w:rPr>
          <w:color w:val="000000" w:themeColor="text1"/>
        </w:rPr>
      </w:pPr>
      <w:r w:rsidRPr="00D060DB">
        <w:rPr>
          <w:color w:val="000000" w:themeColor="text1"/>
        </w:rPr>
        <w:t xml:space="preserve">Inom temaområdet “Hållbar utveckling” gör </w:t>
      </w:r>
      <w:proofErr w:type="spellStart"/>
      <w:r w:rsidRPr="00D060DB">
        <w:rPr>
          <w:color w:val="000000" w:themeColor="text1"/>
        </w:rPr>
        <w:t>bl</w:t>
      </w:r>
      <w:proofErr w:type="spellEnd"/>
      <w:r w:rsidRPr="00D060DB">
        <w:rPr>
          <w:color w:val="000000" w:themeColor="text1"/>
        </w:rPr>
        <w:t xml:space="preserve"> a följande insatser för att främja energieffektivisering:</w:t>
      </w:r>
    </w:p>
    <w:p w14:paraId="00F21E00" w14:textId="77777777" w:rsidR="009D6447" w:rsidRPr="00F32C50" w:rsidRDefault="009D6447" w:rsidP="001345A6">
      <w:pPr>
        <w:pStyle w:val="Brdtext"/>
        <w:numPr>
          <w:ilvl w:val="0"/>
          <w:numId w:val="41"/>
        </w:numPr>
        <w:rPr>
          <w:color w:val="161616"/>
        </w:rPr>
      </w:pPr>
      <w:r w:rsidRPr="007724C1">
        <w:t>Utveckla stödstrukturer så att demonstrationsprojekt och stödåtgärder omsätter innov</w:t>
      </w:r>
      <w:r w:rsidRPr="00F32C50">
        <w:rPr>
          <w:color w:val="161616"/>
        </w:rPr>
        <w:t>ationer. Detta sker i samband med att renoveringar och upprustningar genomförs i befintligt bostadsbestånd och i offentlig infrastruktur.</w:t>
      </w:r>
    </w:p>
    <w:p w14:paraId="63759401" w14:textId="77777777" w:rsidR="009D6447" w:rsidRPr="00F32C50" w:rsidRDefault="009D6447" w:rsidP="001345A6">
      <w:pPr>
        <w:pStyle w:val="Brdtext"/>
        <w:numPr>
          <w:ilvl w:val="0"/>
          <w:numId w:val="41"/>
        </w:numPr>
        <w:rPr>
          <w:color w:val="161616"/>
        </w:rPr>
      </w:pPr>
      <w:r w:rsidRPr="007724C1">
        <w:t>Bidra till att renovering- och upprustning av bostäder främjar energieffektivitet, men även utförs med varsamhet och m</w:t>
      </w:r>
      <w:r w:rsidRPr="00F32C50">
        <w:rPr>
          <w:color w:val="161616"/>
        </w:rPr>
        <w:t xml:space="preserve">ed hänsyn till </w:t>
      </w:r>
      <w:r w:rsidRPr="00F32C50">
        <w:rPr>
          <w:color w:val="161616"/>
        </w:rPr>
        <w:lastRenderedPageBreak/>
        <w:t>miljö och kulturmiljövärden och till dem som bor i och använder en byggnad.</w:t>
      </w:r>
    </w:p>
    <w:p w14:paraId="30BBD86F" w14:textId="77777777" w:rsidR="009D6447" w:rsidRPr="00F32C50" w:rsidRDefault="009D6447" w:rsidP="001345A6">
      <w:pPr>
        <w:pStyle w:val="Brdtext"/>
        <w:numPr>
          <w:ilvl w:val="0"/>
          <w:numId w:val="41"/>
        </w:numPr>
        <w:rPr>
          <w:color w:val="161616"/>
        </w:rPr>
      </w:pPr>
      <w:r w:rsidRPr="007724C1">
        <w:t>Säkerställa att en socialt hållbar stadsutveckling och förnyelse av områden främjas genom en helhetssyn. Fysiska åtgärder kombineras då med sociala åtgärder.</w:t>
      </w:r>
    </w:p>
    <w:p w14:paraId="316AF91C" w14:textId="77777777" w:rsidR="009D6447" w:rsidRPr="00F32C50" w:rsidRDefault="009D6447" w:rsidP="001345A6">
      <w:pPr>
        <w:pStyle w:val="Brdtext"/>
        <w:numPr>
          <w:ilvl w:val="0"/>
          <w:numId w:val="41"/>
        </w:numPr>
        <w:rPr>
          <w:color w:val="161616"/>
        </w:rPr>
      </w:pPr>
      <w:r w:rsidRPr="007724C1">
        <w:t>Bidra t</w:t>
      </w:r>
      <w:r w:rsidRPr="00F32C50">
        <w:rPr>
          <w:color w:val="161616"/>
        </w:rPr>
        <w:t>ill att skapa förutsättningar för energieffektivisering genom insatser för samhällsplanering kring offentlig infrastruktur.</w:t>
      </w:r>
    </w:p>
    <w:p w14:paraId="6FE37864" w14:textId="77777777" w:rsidR="009D6447" w:rsidRPr="00F32C50" w:rsidRDefault="009D6447" w:rsidP="001345A6">
      <w:pPr>
        <w:pStyle w:val="Brdtext"/>
        <w:numPr>
          <w:ilvl w:val="0"/>
          <w:numId w:val="41"/>
        </w:numPr>
        <w:rPr>
          <w:color w:val="161616"/>
        </w:rPr>
      </w:pPr>
      <w:r w:rsidRPr="007724C1">
        <w:t>Stödåtgärder för samordnade varutransporter, underlag och strategier för stadsstrukturer som främjar energieffektiv hållbar mobilite</w:t>
      </w:r>
      <w:r w:rsidRPr="00F32C50">
        <w:rPr>
          <w:color w:val="161616"/>
        </w:rPr>
        <w:t>t och minskar utsläpp av växthusgaser.</w:t>
      </w:r>
    </w:p>
    <w:p w14:paraId="048E90A3" w14:textId="77777777" w:rsidR="009D6447" w:rsidRPr="00D060DB" w:rsidRDefault="009D6447" w:rsidP="009D6447">
      <w:pPr>
        <w:pStyle w:val="Rubrik2"/>
        <w:rPr>
          <w:color w:val="000000" w:themeColor="text1"/>
        </w:rPr>
      </w:pPr>
      <w:bookmarkStart w:id="127" w:name="_Toc18932036"/>
      <w:bookmarkStart w:id="128" w:name="_Toc25897863"/>
      <w:bookmarkStart w:id="129" w:name="_Toc30060328"/>
      <w:bookmarkStart w:id="130" w:name="_Toc131077113"/>
      <w:r w:rsidRPr="00D060DB">
        <w:rPr>
          <w:color w:val="000000" w:themeColor="text1"/>
        </w:rPr>
        <w:t>Dimensionen energitrygghet</w:t>
      </w:r>
      <w:bookmarkEnd w:id="127"/>
      <w:bookmarkEnd w:id="128"/>
      <w:bookmarkEnd w:id="129"/>
      <w:bookmarkEnd w:id="130"/>
      <w:r w:rsidRPr="00D060DB">
        <w:rPr>
          <w:color w:val="000000" w:themeColor="text1"/>
        </w:rPr>
        <w:t xml:space="preserve"> </w:t>
      </w:r>
    </w:p>
    <w:p w14:paraId="6C4F7DE0" w14:textId="77777777" w:rsidR="009D6447" w:rsidRPr="00D060DB" w:rsidRDefault="009D6447" w:rsidP="009D6447">
      <w:pPr>
        <w:pStyle w:val="Rubrik3"/>
        <w:rPr>
          <w:color w:val="000000" w:themeColor="text1"/>
        </w:rPr>
      </w:pPr>
      <w:bookmarkStart w:id="131" w:name="_Toc30060329"/>
      <w:r w:rsidRPr="00D060DB">
        <w:rPr>
          <w:color w:val="000000" w:themeColor="text1"/>
        </w:rPr>
        <w:t>Styrmedel och åtgärder som avser de inslag som anges i avsnitt 2.3.</w:t>
      </w:r>
      <w:bookmarkEnd w:id="131"/>
    </w:p>
    <w:p w14:paraId="409CF136" w14:textId="77777777" w:rsidR="009D6447" w:rsidRPr="00D060DB" w:rsidRDefault="009D6447" w:rsidP="00B26E76">
      <w:pPr>
        <w:pStyle w:val="Rubrik5"/>
        <w:numPr>
          <w:ilvl w:val="0"/>
          <w:numId w:val="0"/>
        </w:numPr>
        <w:rPr>
          <w:color w:val="000000" w:themeColor="text1"/>
        </w:rPr>
      </w:pPr>
      <w:r w:rsidRPr="00D060DB">
        <w:rPr>
          <w:color w:val="000000" w:themeColor="text1"/>
        </w:rPr>
        <w:t>Elförsörjning</w:t>
      </w:r>
    </w:p>
    <w:p w14:paraId="5FDE81C0" w14:textId="77777777" w:rsidR="009D6447" w:rsidRPr="00D060DB" w:rsidRDefault="009D6447" w:rsidP="00B26E76">
      <w:pPr>
        <w:pStyle w:val="Rubrik5utannumrering"/>
        <w:numPr>
          <w:ilvl w:val="0"/>
          <w:numId w:val="0"/>
        </w:numPr>
        <w:rPr>
          <w:rStyle w:val="Stark"/>
          <w:b w:val="0"/>
          <w:i w:val="0"/>
          <w:color w:val="000000" w:themeColor="text1"/>
        </w:rPr>
      </w:pPr>
      <w:r w:rsidRPr="00D060DB">
        <w:rPr>
          <w:rFonts w:cstheme="majorHAnsi"/>
          <w:color w:val="000000" w:themeColor="text1"/>
        </w:rPr>
        <w:t>Åtgä</w:t>
      </w:r>
      <w:r w:rsidRPr="00D060DB">
        <w:rPr>
          <w:color w:val="000000" w:themeColor="text1"/>
        </w:rPr>
        <w:t xml:space="preserve">rder avseende elavbrott </w:t>
      </w:r>
    </w:p>
    <w:p w14:paraId="76249A7C" w14:textId="77777777" w:rsidR="009D6447" w:rsidRPr="00D060DB" w:rsidRDefault="009D6447" w:rsidP="009D6447">
      <w:pPr>
        <w:pStyle w:val="Brdtext"/>
        <w:contextualSpacing/>
        <w:rPr>
          <w:b/>
          <w:color w:val="000000" w:themeColor="text1"/>
        </w:rPr>
      </w:pPr>
      <w:r w:rsidRPr="00D060DB">
        <w:rPr>
          <w:color w:val="000000" w:themeColor="text1"/>
        </w:rPr>
        <w:t>Svenska kraftnät är Sveriges elberedskapsmyndighet och arbetar för att stärka elförsörjningen så att den kan klara svåra påfrestningar. Svenska kraftnät sörjer för att åtgärder vidtas för att förbättra beredskapen, att det finns utbildad personal och att resurser är tillgängliga för reparationsarbete och kommunikationsutrustning. För finansieringen av beredskapsåtgärder, se avsnitt 3.3.3.</w:t>
      </w:r>
    </w:p>
    <w:p w14:paraId="75476AEC" w14:textId="77777777" w:rsidR="009D6447" w:rsidRPr="00D060DB" w:rsidRDefault="009D6447" w:rsidP="009D6447">
      <w:pPr>
        <w:pStyle w:val="Brdtext"/>
        <w:contextualSpacing/>
        <w:rPr>
          <w:b/>
          <w:color w:val="000000" w:themeColor="text1"/>
        </w:rPr>
      </w:pPr>
    </w:p>
    <w:p w14:paraId="4FDDE4E2" w14:textId="77777777" w:rsidR="009D6447" w:rsidRPr="00D060DB" w:rsidRDefault="009D6447" w:rsidP="009D6447">
      <w:pPr>
        <w:pStyle w:val="Brdtext"/>
        <w:contextualSpacing/>
        <w:rPr>
          <w:b/>
          <w:color w:val="000000" w:themeColor="text1"/>
        </w:rPr>
      </w:pPr>
      <w:r w:rsidRPr="00D060DB">
        <w:rPr>
          <w:color w:val="000000" w:themeColor="text1"/>
        </w:rPr>
        <w:t>Det finns krav riktat mot nätägaren att avbrott inte får vara längre än 24 timmar, se även avsnitt 2.3, såvida det inte är orsakat av en faktor som ligger utanför nätägarens kontroll</w:t>
      </w:r>
      <w:r w:rsidRPr="00D060DB">
        <w:rPr>
          <w:rStyle w:val="Fotnotsreferens"/>
          <w:color w:val="000000" w:themeColor="text1"/>
        </w:rPr>
        <w:footnoteReference w:id="147"/>
      </w:r>
      <w:r w:rsidRPr="00D060DB">
        <w:rPr>
          <w:color w:val="000000" w:themeColor="text1"/>
        </w:rPr>
        <w:t>. Om ett avbrott varar längre än 12 timmar har kunder rätt till ersättning</w:t>
      </w:r>
      <w:r w:rsidRPr="00D060DB">
        <w:rPr>
          <w:rStyle w:val="Fotnotsreferens"/>
          <w:color w:val="000000" w:themeColor="text1"/>
        </w:rPr>
        <w:footnoteReference w:id="148"/>
      </w:r>
      <w:r w:rsidRPr="00D060DB">
        <w:rPr>
          <w:color w:val="000000" w:themeColor="text1"/>
        </w:rPr>
        <w:t>.</w:t>
      </w:r>
    </w:p>
    <w:p w14:paraId="0EA28367" w14:textId="77777777" w:rsidR="009D6447" w:rsidRPr="00D060DB" w:rsidRDefault="009D6447" w:rsidP="009D6447">
      <w:pPr>
        <w:pStyle w:val="Brdtext"/>
        <w:contextualSpacing/>
        <w:rPr>
          <w:b/>
          <w:color w:val="000000" w:themeColor="text1"/>
        </w:rPr>
      </w:pPr>
    </w:p>
    <w:p w14:paraId="0B97BCF8" w14:textId="77777777" w:rsidR="009D6447" w:rsidRPr="00D060DB" w:rsidRDefault="009D6447" w:rsidP="009D6447">
      <w:pPr>
        <w:pStyle w:val="Brdtext"/>
        <w:rPr>
          <w:color w:val="000000" w:themeColor="text1"/>
        </w:rPr>
      </w:pPr>
      <w:r w:rsidRPr="00D060DB">
        <w:rPr>
          <w:color w:val="000000" w:themeColor="text1"/>
        </w:rPr>
        <w:t>Vidare vidtas åtgärder för att öka allmänhetens kunskaper om lämpliga beredskapsåtgärder i hemmet i syfte att lindra konsekvenserna av strömavbrott</w:t>
      </w:r>
      <w:r w:rsidRPr="00D060DB">
        <w:rPr>
          <w:rStyle w:val="Fotnotsreferens"/>
          <w:color w:val="000000" w:themeColor="text1"/>
        </w:rPr>
        <w:footnoteReference w:id="149"/>
      </w:r>
      <w:r w:rsidRPr="00D060DB">
        <w:rPr>
          <w:color w:val="000000" w:themeColor="text1"/>
        </w:rPr>
        <w:t>.</w:t>
      </w:r>
    </w:p>
    <w:p w14:paraId="5739328F" w14:textId="77777777" w:rsidR="009D6447" w:rsidRPr="00D060DB" w:rsidRDefault="009D6447" w:rsidP="00B26E76">
      <w:pPr>
        <w:pStyle w:val="Rubrik5utannumrering"/>
        <w:numPr>
          <w:ilvl w:val="0"/>
          <w:numId w:val="0"/>
        </w:numPr>
        <w:rPr>
          <w:color w:val="000000" w:themeColor="text1"/>
        </w:rPr>
      </w:pPr>
      <w:r w:rsidRPr="00D060DB">
        <w:rPr>
          <w:color w:val="000000" w:themeColor="text1"/>
        </w:rPr>
        <w:t xml:space="preserve">Åtgärder gällande elenergibrist </w:t>
      </w:r>
    </w:p>
    <w:p w14:paraId="48558831" w14:textId="77777777" w:rsidR="009D6447" w:rsidRPr="00D060DB" w:rsidRDefault="009D6447" w:rsidP="009D6447">
      <w:pPr>
        <w:pStyle w:val="Brdtext"/>
        <w:rPr>
          <w:color w:val="000000" w:themeColor="text1"/>
        </w:rPr>
      </w:pPr>
      <w:r w:rsidRPr="00D060DB">
        <w:rPr>
          <w:color w:val="000000" w:themeColor="text1"/>
        </w:rPr>
        <w:t xml:space="preserve">Energimyndigheten arbetar med krishanteringsåtgärder för att förebygga elenergibrist och för att mildra konsekvenserna om brist skulle uppstå. Åtgärderna innefattar bland annat en nationell informationskampanj för att uppmuntra </w:t>
      </w:r>
      <w:r w:rsidRPr="00D060DB">
        <w:rPr>
          <w:color w:val="000000" w:themeColor="text1"/>
        </w:rPr>
        <w:lastRenderedPageBreak/>
        <w:t>elanvändare att frivilligt minska sin användning och därigenom undvika en bristsituation. Om detta är otillräckligt finns det en plan för hur ett framtida ransoneringssystem skulle kunna utformas. Energimyndigheten är ansvarig myndighet för åtgärder rörande elenergibrist.</w:t>
      </w:r>
    </w:p>
    <w:p w14:paraId="14569D64" w14:textId="77777777" w:rsidR="009D6447" w:rsidRPr="00D060DB" w:rsidRDefault="009D6447" w:rsidP="00B26E76">
      <w:pPr>
        <w:pStyle w:val="Rubrik5utannumrering"/>
        <w:numPr>
          <w:ilvl w:val="0"/>
          <w:numId w:val="0"/>
        </w:numPr>
        <w:rPr>
          <w:color w:val="000000" w:themeColor="text1"/>
        </w:rPr>
      </w:pPr>
      <w:r w:rsidRPr="00D060DB">
        <w:rPr>
          <w:rFonts w:cstheme="majorHAnsi"/>
          <w:color w:val="000000" w:themeColor="text1"/>
        </w:rPr>
        <w:t>Åtgä</w:t>
      </w:r>
      <w:r w:rsidRPr="00D060DB">
        <w:rPr>
          <w:color w:val="000000" w:themeColor="text1"/>
        </w:rPr>
        <w:t xml:space="preserve">rder gällande effektbrist </w:t>
      </w:r>
    </w:p>
    <w:p w14:paraId="59E0B3C8" w14:textId="77777777" w:rsidR="009D6447" w:rsidRPr="00D060DB" w:rsidRDefault="009D6447" w:rsidP="009D6447">
      <w:pPr>
        <w:pStyle w:val="Brdtext"/>
        <w:rPr>
          <w:color w:val="000000" w:themeColor="text1"/>
        </w:rPr>
      </w:pPr>
      <w:r w:rsidRPr="00D060DB">
        <w:rPr>
          <w:color w:val="000000" w:themeColor="text1"/>
        </w:rPr>
        <w:t xml:space="preserve">Grunden för att undvika effektbrist är att marknadens aktörer handlar sig i balans. När detta inte är tillräckligt har den svenska systemoperatören, Svenska kraftnät, ett antal tekniska och kommersiella mekanismer till sitt förfogande för att upprätthålla balans i elsystemet. </w:t>
      </w:r>
    </w:p>
    <w:p w14:paraId="1C5DF12D" w14:textId="77777777" w:rsidR="009D6447" w:rsidRPr="00D060DB" w:rsidRDefault="009D6447" w:rsidP="009D6447">
      <w:pPr>
        <w:pStyle w:val="Brdtext"/>
        <w:rPr>
          <w:color w:val="000000" w:themeColor="text1"/>
        </w:rPr>
      </w:pPr>
      <w:r w:rsidRPr="00D060DB">
        <w:rPr>
          <w:color w:val="000000" w:themeColor="text1"/>
        </w:rPr>
        <w:t>För det fall att de ordinarie mekanismer som Svenska kraftnät förfogar över inte är tillräckliga finns effektreserven. Effektreserven skapas genom att Svenska kraftnät upprättar avtal med elproducenter om att upprätthålla en specifik produktionskapacitet. Lagen om effektreserven (2003:436)</w:t>
      </w:r>
      <w:r w:rsidRPr="00D060DB">
        <w:rPr>
          <w:rStyle w:val="Fotnotsreferens"/>
          <w:color w:val="000000" w:themeColor="text1"/>
        </w:rPr>
        <w:footnoteReference w:id="150"/>
      </w:r>
      <w:r w:rsidRPr="00D060DB">
        <w:rPr>
          <w:color w:val="000000" w:themeColor="text1"/>
        </w:rPr>
        <w:t xml:space="preserve"> gäller fram till 16 mars 2025.</w:t>
      </w:r>
    </w:p>
    <w:p w14:paraId="5AFA05F1" w14:textId="77777777" w:rsidR="009D6447" w:rsidRPr="00D060DB" w:rsidRDefault="009D6447" w:rsidP="009D6447">
      <w:pPr>
        <w:pStyle w:val="Brdtext"/>
        <w:rPr>
          <w:color w:val="000000" w:themeColor="text1"/>
        </w:rPr>
      </w:pPr>
      <w:r w:rsidRPr="00D060DB">
        <w:rPr>
          <w:color w:val="000000" w:themeColor="text1"/>
        </w:rPr>
        <w:t xml:space="preserve">Om mekanismer inte är tillräckliga utgörs den sista utvägen av urkoppling av last (manuell förbrukningsfrånkoppling, MFK) vilket innebär att en del av förbrukningen kopplas bort för att undvika systemkollaps. För att lindra konsekvenserna för samhället har en metod för planering och prioritering av samhällsviktiga </w:t>
      </w:r>
      <w:proofErr w:type="spellStart"/>
      <w:r w:rsidRPr="00D060DB">
        <w:rPr>
          <w:color w:val="000000" w:themeColor="text1"/>
        </w:rPr>
        <w:t>elanvändare</w:t>
      </w:r>
      <w:proofErr w:type="spellEnd"/>
      <w:r w:rsidRPr="00D060DB">
        <w:rPr>
          <w:color w:val="000000" w:themeColor="text1"/>
        </w:rPr>
        <w:t>, Styrel, utvecklats</w:t>
      </w:r>
      <w:r w:rsidRPr="00D060DB">
        <w:rPr>
          <w:rStyle w:val="Fotnotsreferens"/>
          <w:color w:val="000000" w:themeColor="text1"/>
        </w:rPr>
        <w:footnoteReference w:id="151"/>
      </w:r>
      <w:r w:rsidRPr="00D060DB">
        <w:rPr>
          <w:color w:val="000000" w:themeColor="text1"/>
        </w:rPr>
        <w:t xml:space="preserve">. </w:t>
      </w:r>
    </w:p>
    <w:p w14:paraId="44C2CA0A" w14:textId="77777777" w:rsidR="009D6447" w:rsidRPr="00D060DB" w:rsidRDefault="009D6447" w:rsidP="00B26E76">
      <w:pPr>
        <w:pStyle w:val="Rubrik5utannumrering"/>
        <w:numPr>
          <w:ilvl w:val="0"/>
          <w:numId w:val="0"/>
        </w:numPr>
        <w:rPr>
          <w:color w:val="000000" w:themeColor="text1"/>
        </w:rPr>
      </w:pPr>
      <w:r w:rsidRPr="00D060DB">
        <w:rPr>
          <w:rFonts w:cstheme="majorHAnsi"/>
          <w:color w:val="000000" w:themeColor="text1"/>
        </w:rPr>
        <w:t xml:space="preserve">Åtgärder </w:t>
      </w:r>
      <w:r w:rsidRPr="00D060DB">
        <w:rPr>
          <w:color w:val="000000" w:themeColor="text1"/>
        </w:rPr>
        <w:t>för att stärka beredskapen mot störningar inom el</w:t>
      </w:r>
    </w:p>
    <w:p w14:paraId="7FCDB327" w14:textId="29947D6A" w:rsidR="009D6447" w:rsidRPr="00D060DB" w:rsidRDefault="009D6447" w:rsidP="009D6447">
      <w:pPr>
        <w:pStyle w:val="Brdtext"/>
        <w:rPr>
          <w:color w:val="000000" w:themeColor="text1"/>
        </w:rPr>
      </w:pPr>
      <w:r w:rsidRPr="00D060DB">
        <w:rPr>
          <w:color w:val="000000" w:themeColor="text1"/>
        </w:rPr>
        <w:t>Sedan den 5 januari 2020 är Energimyndigheten behörig myndighet el i Sverige i enlighet med EU-förordningen om riskberedskap inom elsektorn.</w:t>
      </w:r>
      <w:r w:rsidRPr="00D060DB">
        <w:rPr>
          <w:rStyle w:val="Fotnotsreferens"/>
          <w:color w:val="000000" w:themeColor="text1"/>
        </w:rPr>
        <w:footnoteReference w:id="152"/>
      </w:r>
      <w:r w:rsidRPr="00D060DB">
        <w:rPr>
          <w:color w:val="000000" w:themeColor="text1"/>
        </w:rPr>
        <w:t xml:space="preserve"> Bakgrunden till förordningen är de mer sammanlänkade elmarknaderna och elsystemen, vilket medför att hanteringen av </w:t>
      </w:r>
      <w:proofErr w:type="spellStart"/>
      <w:r w:rsidRPr="00D060DB">
        <w:rPr>
          <w:color w:val="000000" w:themeColor="text1"/>
        </w:rPr>
        <w:t>elkriser</w:t>
      </w:r>
      <w:proofErr w:type="spellEnd"/>
      <w:r w:rsidRPr="00D060DB">
        <w:rPr>
          <w:color w:val="000000" w:themeColor="text1"/>
        </w:rPr>
        <w:t xml:space="preserve"> inte längre kan betraktas som en rent nationell uppgift. Enligt artikel 10 i riskberedskapsförordningen</w:t>
      </w:r>
      <w:r w:rsidRPr="00D060DB">
        <w:rPr>
          <w:rStyle w:val="Fotnotsreferens"/>
          <w:color w:val="000000" w:themeColor="text1"/>
        </w:rPr>
        <w:footnoteReference w:id="153"/>
      </w:r>
      <w:r w:rsidRPr="00D060DB">
        <w:rPr>
          <w:color w:val="000000" w:themeColor="text1"/>
        </w:rPr>
        <w:t xml:space="preserve"> ska behörig myndighet i varje medlemsstat upprätta en riskberedskapsplan för el. Den senaste versionen av en riskberedskapsplan antogs 14 december 2022. Riskberedskapsplanen innehåller bland annat en redovisning av de mest relevanta </w:t>
      </w:r>
      <w:proofErr w:type="spellStart"/>
      <w:r w:rsidRPr="00D060DB">
        <w:rPr>
          <w:color w:val="000000" w:themeColor="text1"/>
        </w:rPr>
        <w:t>elkrisscenarier</w:t>
      </w:r>
      <w:proofErr w:type="spellEnd"/>
      <w:r w:rsidRPr="00D060DB">
        <w:rPr>
          <w:color w:val="000000" w:themeColor="text1"/>
        </w:rPr>
        <w:t xml:space="preserve"> för Sverige och vilka åtgärder som kan vara aktuell för att hantera en </w:t>
      </w:r>
      <w:proofErr w:type="spellStart"/>
      <w:r w:rsidRPr="00D060DB">
        <w:rPr>
          <w:color w:val="000000" w:themeColor="text1"/>
        </w:rPr>
        <w:t>e</w:t>
      </w:r>
      <w:r w:rsidR="00A53EA9" w:rsidRPr="00D060DB">
        <w:rPr>
          <w:color w:val="000000" w:themeColor="text1"/>
        </w:rPr>
        <w:t>l</w:t>
      </w:r>
      <w:r w:rsidRPr="00D060DB">
        <w:rPr>
          <w:color w:val="000000" w:themeColor="text1"/>
        </w:rPr>
        <w:t>kris</w:t>
      </w:r>
      <w:proofErr w:type="spellEnd"/>
      <w:r w:rsidRPr="00D060DB">
        <w:rPr>
          <w:color w:val="000000" w:themeColor="text1"/>
        </w:rPr>
        <w:t xml:space="preserve"> samt en beskrivning av hur ansvarsförhållandena är fördelade.</w:t>
      </w:r>
    </w:p>
    <w:p w14:paraId="115ED0FD" w14:textId="77777777" w:rsidR="009D6447" w:rsidRPr="00D060DB" w:rsidRDefault="009D6447" w:rsidP="00B26E76">
      <w:pPr>
        <w:pStyle w:val="Rubrik5utannumrering"/>
        <w:numPr>
          <w:ilvl w:val="0"/>
          <w:numId w:val="0"/>
        </w:numPr>
        <w:rPr>
          <w:color w:val="000000" w:themeColor="text1"/>
        </w:rPr>
      </w:pPr>
      <w:r w:rsidRPr="00D060DB">
        <w:rPr>
          <w:rFonts w:cstheme="majorHAnsi"/>
          <w:color w:val="000000" w:themeColor="text1"/>
        </w:rPr>
        <w:lastRenderedPageBreak/>
        <w:t xml:space="preserve">Åtgärder </w:t>
      </w:r>
      <w:r w:rsidRPr="00D060DB">
        <w:rPr>
          <w:color w:val="000000" w:themeColor="text1"/>
        </w:rPr>
        <w:t>med anledning av energikrisen 2022–2023</w:t>
      </w:r>
    </w:p>
    <w:p w14:paraId="7D842A16" w14:textId="77777777" w:rsidR="009D6447" w:rsidRPr="00D060DB" w:rsidRDefault="009D6447" w:rsidP="009D6447">
      <w:pPr>
        <w:pStyle w:val="Brdtext"/>
        <w:rPr>
          <w:color w:val="000000" w:themeColor="text1"/>
        </w:rPr>
      </w:pPr>
      <w:r w:rsidRPr="00D060DB">
        <w:rPr>
          <w:color w:val="000000" w:themeColor="text1"/>
        </w:rPr>
        <w:t>En rad samverkande omvärldsfaktorer under 2022 såsom inställda gasleveranser från Ryssland till Europa och avställd kärnkraft i Frankrike medförde att priset på elektricitet sköt i höjden. Med anledning av energikrisen antogs en krisförordning</w:t>
      </w:r>
      <w:r w:rsidRPr="00D060DB">
        <w:rPr>
          <w:rStyle w:val="Fotnotsreferens"/>
          <w:color w:val="000000" w:themeColor="text1"/>
        </w:rPr>
        <w:footnoteReference w:id="154"/>
      </w:r>
      <w:r w:rsidRPr="00D060DB">
        <w:rPr>
          <w:color w:val="000000" w:themeColor="text1"/>
        </w:rPr>
        <w:t xml:space="preserve"> på EU-nivå för att komma till rätta med de höga energipriserna.</w:t>
      </w:r>
    </w:p>
    <w:p w14:paraId="524F8654" w14:textId="77777777" w:rsidR="009D6447" w:rsidRPr="00D060DB" w:rsidRDefault="009D6447" w:rsidP="009D6447">
      <w:pPr>
        <w:pStyle w:val="Brdtext"/>
        <w:rPr>
          <w:color w:val="000000" w:themeColor="text1"/>
        </w:rPr>
      </w:pPr>
      <w:r w:rsidRPr="00D060DB">
        <w:rPr>
          <w:color w:val="000000" w:themeColor="text1"/>
        </w:rPr>
        <w:t xml:space="preserve">Regeringen har tillsammans med Energimyndigheten och Svenska kraftnät kommunicerat till samhället om risken för manuell bortkoppling av elanvändare under vinter 2022/2023 med anledning av risken för effektbrist under höglasttimmar. </w:t>
      </w:r>
    </w:p>
    <w:p w14:paraId="4FE11390" w14:textId="77777777" w:rsidR="009D6447" w:rsidRPr="00D060DB" w:rsidRDefault="009D6447" w:rsidP="009D6447">
      <w:pPr>
        <w:pStyle w:val="Brdtext"/>
        <w:rPr>
          <w:color w:val="000000" w:themeColor="text1"/>
        </w:rPr>
      </w:pPr>
      <w:r w:rsidRPr="00D060DB">
        <w:rPr>
          <w:color w:val="000000" w:themeColor="text1"/>
        </w:rPr>
        <w:t>Enligt krisförordningen åläggs medlemsländerna att minska elanvändningen med minst 5 procent under höglasttimmar och uppmanas att minska den totala efterfrågan på el med minst 10 procent fram till och med 31 mars 2023. Medlemsländerna kan fritt välja lämpliga åtgärder för att minska förbrukningen för att uppnå båda målen under denna period.</w:t>
      </w:r>
    </w:p>
    <w:p w14:paraId="08B86D5B" w14:textId="77777777" w:rsidR="009D6447" w:rsidRPr="00D060DB" w:rsidRDefault="009D6447" w:rsidP="009D6447">
      <w:pPr>
        <w:pStyle w:val="Brdtext"/>
        <w:rPr>
          <w:color w:val="000000" w:themeColor="text1"/>
        </w:rPr>
      </w:pPr>
      <w:r w:rsidRPr="00D060DB">
        <w:rPr>
          <w:color w:val="000000" w:themeColor="text1"/>
        </w:rPr>
        <w:t>Nedan redovisas flertalet åtgärder som genomförts under energikrisen 2022/2023:</w:t>
      </w:r>
    </w:p>
    <w:p w14:paraId="26480112" w14:textId="77777777"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Regeringen gav uppdrag åt statliga myndigheter som har tio eller fler anställda att till och med den 31 mars 2023 vidta möjliga och lämpliga energisparåtgärder.</w:t>
      </w:r>
      <w:r w:rsidRPr="00D060DB">
        <w:rPr>
          <w:rStyle w:val="Fotnotsreferens"/>
          <w:color w:val="000000" w:themeColor="text1"/>
        </w:rPr>
        <w:footnoteReference w:id="155"/>
      </w:r>
      <w:r w:rsidRPr="00D060DB">
        <w:rPr>
          <w:color w:val="000000" w:themeColor="text1"/>
        </w:rPr>
        <w:t xml:space="preserve"> Energimyndigheten ska sammanställa myndigheternas redovisningar och slutredovisa uppdraget senast 31 maj 2023.</w:t>
      </w:r>
    </w:p>
    <w:p w14:paraId="335DCE2E" w14:textId="77777777"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Energimyndigheten lanserade en informationskampanj ”Varje kilowattimme räknas” för att öka medvetenheten i samhället, minska elanvändningen och sänka priset på elektricitet.</w:t>
      </w:r>
    </w:p>
    <w:p w14:paraId="30BB8EDB" w14:textId="77777777"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Energimyndigheten lanserade en energieffektiviseringskampanj</w:t>
      </w:r>
      <w:r w:rsidRPr="00D060DB">
        <w:rPr>
          <w:rStyle w:val="Fotnotsreferens"/>
          <w:color w:val="000000" w:themeColor="text1"/>
        </w:rPr>
        <w:footnoteReference w:id="156"/>
      </w:r>
      <w:r w:rsidRPr="00D060DB">
        <w:rPr>
          <w:color w:val="000000" w:themeColor="text1"/>
        </w:rPr>
        <w:t xml:space="preserve"> för småhusägare under 2022 inom ramen för ett regeringsuppdrag.</w:t>
      </w:r>
    </w:p>
    <w:p w14:paraId="266440BA" w14:textId="178D3EEC"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För att möta krisinterventionsförordningens krav på minskade effekttoppar under höglasttimmar gav regeringen den 10 november 2022 Svenska kraftnät i uppdrag att fastställa höglasttimmar för el motsvarande minst 10 procent av alla timmar under perioden 1 december 2022–31 mars 2023.</w:t>
      </w:r>
      <w:r w:rsidRPr="00D060DB">
        <w:rPr>
          <w:rStyle w:val="Fotnotsreferens"/>
          <w:color w:val="000000" w:themeColor="text1"/>
        </w:rPr>
        <w:footnoteReference w:id="157"/>
      </w:r>
      <w:r w:rsidRPr="00D060DB">
        <w:rPr>
          <w:color w:val="000000" w:themeColor="text1"/>
        </w:rPr>
        <w:t xml:space="preserve"> </w:t>
      </w:r>
      <w:r w:rsidRPr="00D060DB">
        <w:rPr>
          <w:color w:val="000000" w:themeColor="text1"/>
        </w:rPr>
        <w:lastRenderedPageBreak/>
        <w:t>Svenska kraftnät fast</w:t>
      </w:r>
      <w:r w:rsidR="00A53EA9" w:rsidRPr="00D060DB">
        <w:rPr>
          <w:color w:val="000000" w:themeColor="text1"/>
        </w:rPr>
        <w:t>st</w:t>
      </w:r>
      <w:r w:rsidRPr="00D060DB">
        <w:rPr>
          <w:color w:val="000000" w:themeColor="text1"/>
        </w:rPr>
        <w:t>ällde höglasttimmarna till mellan kl. 08:00-10:59 och kl. 16:00-18:59 mån-fre.</w:t>
      </w:r>
      <w:r w:rsidRPr="00D060DB">
        <w:rPr>
          <w:rStyle w:val="Fotnotsreferens"/>
          <w:color w:val="000000" w:themeColor="text1"/>
        </w:rPr>
        <w:footnoteReference w:id="158"/>
      </w:r>
      <w:r w:rsidRPr="00D060DB">
        <w:rPr>
          <w:color w:val="000000" w:themeColor="text1"/>
        </w:rPr>
        <w:t xml:space="preserve"> </w:t>
      </w:r>
    </w:p>
    <w:p w14:paraId="6F13D8E3" w14:textId="1C0D29B2"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 xml:space="preserve">Svenska kraftnät har på uppdrag av regeringen utrett möjligheten att upphandla förbrukningsflexibilitet och </w:t>
      </w:r>
      <w:proofErr w:type="spellStart"/>
      <w:r w:rsidRPr="00D060DB">
        <w:rPr>
          <w:color w:val="000000" w:themeColor="text1"/>
        </w:rPr>
        <w:t>planerbar</w:t>
      </w:r>
      <w:proofErr w:type="spellEnd"/>
      <w:r w:rsidRPr="00D060DB">
        <w:rPr>
          <w:color w:val="000000" w:themeColor="text1"/>
        </w:rPr>
        <w:t xml:space="preserve"> elproduktion i södra Sverige, med mål att motverka exceptionellt höga elkostnader.</w:t>
      </w:r>
      <w:r w:rsidRPr="00D060DB">
        <w:rPr>
          <w:rStyle w:val="Fotnotsreferens"/>
          <w:color w:val="000000" w:themeColor="text1"/>
        </w:rPr>
        <w:footnoteReference w:id="159"/>
      </w:r>
      <w:r w:rsidRPr="00D060DB">
        <w:rPr>
          <w:color w:val="000000" w:themeColor="text1"/>
        </w:rPr>
        <w:t xml:space="preserve"> Energimarknadsinspektionen godkände Svenska kraftnäts ansökan om att använda flaskhalsintäkter till åtgärder för efterfrågeminskning.</w:t>
      </w:r>
      <w:r w:rsidRPr="00D060DB">
        <w:rPr>
          <w:rStyle w:val="Fotnotsreferens"/>
          <w:color w:val="000000" w:themeColor="text1"/>
        </w:rPr>
        <w:footnoteReference w:id="160"/>
      </w:r>
      <w:r w:rsidRPr="00D060DB">
        <w:rPr>
          <w:color w:val="000000" w:themeColor="text1"/>
        </w:rPr>
        <w:t xml:space="preserve"> </w:t>
      </w:r>
      <w:r w:rsidR="00A53EA9" w:rsidRPr="00D060DB">
        <w:rPr>
          <w:color w:val="000000" w:themeColor="text1"/>
        </w:rPr>
        <w:t>Svenska</w:t>
      </w:r>
      <w:r w:rsidRPr="00D060DB">
        <w:rPr>
          <w:color w:val="000000" w:themeColor="text1"/>
        </w:rPr>
        <w:t xml:space="preserve"> kraftnät genomförde under vintern 2022/2023 upphandlingar för mothandel och omdirigering.</w:t>
      </w:r>
      <w:r w:rsidRPr="00D060DB">
        <w:rPr>
          <w:rStyle w:val="Fotnotsreferens"/>
          <w:color w:val="000000" w:themeColor="text1"/>
        </w:rPr>
        <w:footnoteReference w:id="161"/>
      </w:r>
      <w:r w:rsidRPr="00D060DB">
        <w:rPr>
          <w:color w:val="000000" w:themeColor="text1"/>
        </w:rPr>
        <w:t xml:space="preserve"> </w:t>
      </w:r>
    </w:p>
    <w:p w14:paraId="67747AF1" w14:textId="2E057DED"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color w:val="000000" w:themeColor="text1"/>
        </w:rPr>
        <w:t>Regeringen överlämnade den 9 februari 2023 en extra ändringsbudget till riksdagen med förslag för att Sverige ska kunna tillämpa ett intäktstak för vissa elproducenter.</w:t>
      </w:r>
      <w:r w:rsidRPr="00D060DB">
        <w:rPr>
          <w:rStyle w:val="Fotnotsreferens"/>
          <w:color w:val="000000" w:themeColor="text1"/>
        </w:rPr>
        <w:footnoteReference w:id="162"/>
      </w:r>
      <w:r w:rsidRPr="00D060DB">
        <w:rPr>
          <w:color w:val="000000" w:themeColor="text1"/>
        </w:rPr>
        <w:t xml:space="preserve"> Intäktstaket innebär att vissa elproducenter </w:t>
      </w:r>
      <w:r w:rsidR="003A588E" w:rsidRPr="00D060DB">
        <w:rPr>
          <w:color w:val="000000" w:themeColor="text1"/>
        </w:rPr>
        <w:t>mellan 1 mars och</w:t>
      </w:r>
      <w:r w:rsidRPr="00D060DB">
        <w:rPr>
          <w:color w:val="000000" w:themeColor="text1"/>
        </w:rPr>
        <w:t xml:space="preserve"> 30 juni 2023 ska betala en skatt på intäkter som överstiger en viss gräns.</w:t>
      </w:r>
    </w:p>
    <w:p w14:paraId="7A9D60C4" w14:textId="452901EA" w:rsidR="009D6447" w:rsidRPr="00D060DB" w:rsidRDefault="009D6447">
      <w:pPr>
        <w:pStyle w:val="Brdtext"/>
        <w:numPr>
          <w:ilvl w:val="0"/>
          <w:numId w:val="17"/>
        </w:numPr>
        <w:tabs>
          <w:tab w:val="left" w:pos="1701"/>
          <w:tab w:val="left" w:pos="3600"/>
          <w:tab w:val="left" w:pos="5387"/>
        </w:tabs>
        <w:spacing w:after="280" w:line="276" w:lineRule="auto"/>
        <w:rPr>
          <w:color w:val="000000" w:themeColor="text1"/>
        </w:rPr>
      </w:pPr>
      <w:r w:rsidRPr="00D060DB">
        <w:rPr>
          <w:rFonts w:eastAsiaTheme="minorEastAsia"/>
          <w:color w:val="000000" w:themeColor="text1"/>
        </w:rPr>
        <w:t>Regeringen gav den 18 augusti 2022 Svenska kraftnät i uppdrag att utforma en modell för att använda intäkter från kapacitetsavgifter till att stödja elanvändare ekonomiskt.</w:t>
      </w:r>
      <w:r w:rsidRPr="00D060DB">
        <w:rPr>
          <w:rStyle w:val="Fotnotsreferens"/>
          <w:rFonts w:eastAsiaTheme="minorEastAsia"/>
          <w:color w:val="000000" w:themeColor="text1"/>
        </w:rPr>
        <w:footnoteReference w:id="163"/>
      </w:r>
      <w:r w:rsidRPr="00D060DB">
        <w:rPr>
          <w:rFonts w:eastAsiaTheme="minorEastAsia"/>
          <w:color w:val="000000" w:themeColor="text1"/>
        </w:rPr>
        <w:t xml:space="preserve"> Den 16 november godkände </w:t>
      </w:r>
      <w:proofErr w:type="spellStart"/>
      <w:r w:rsidRPr="00D060DB">
        <w:rPr>
          <w:rFonts w:eastAsiaTheme="minorEastAsia"/>
          <w:color w:val="000000" w:themeColor="text1"/>
        </w:rPr>
        <w:t>Ei</w:t>
      </w:r>
      <w:proofErr w:type="spellEnd"/>
      <w:r w:rsidRPr="00D060DB">
        <w:rPr>
          <w:rFonts w:eastAsiaTheme="minorEastAsia"/>
          <w:color w:val="000000" w:themeColor="text1"/>
        </w:rPr>
        <w:t xml:space="preserve"> en ansökan från Svenska kraftnät om att få använda flaskhalsintäkter upp till 55,6 miljarder kronor för att finansiera ett </w:t>
      </w:r>
      <w:proofErr w:type="spellStart"/>
      <w:r w:rsidRPr="00D060DB">
        <w:rPr>
          <w:rFonts w:eastAsiaTheme="minorEastAsia"/>
          <w:color w:val="000000" w:themeColor="text1"/>
        </w:rPr>
        <w:t>elstöd</w:t>
      </w:r>
      <w:proofErr w:type="spellEnd"/>
      <w:r w:rsidRPr="00D060DB">
        <w:rPr>
          <w:rFonts w:eastAsiaTheme="minorEastAsia"/>
          <w:color w:val="000000" w:themeColor="text1"/>
        </w:rPr>
        <w:t xml:space="preserve"> till </w:t>
      </w:r>
      <w:proofErr w:type="spellStart"/>
      <w:r w:rsidRPr="00D060DB">
        <w:rPr>
          <w:rFonts w:eastAsiaTheme="minorEastAsia"/>
          <w:color w:val="000000" w:themeColor="text1"/>
        </w:rPr>
        <w:t>elslutkunder</w:t>
      </w:r>
      <w:proofErr w:type="spellEnd"/>
      <w:r w:rsidRPr="00D060DB">
        <w:rPr>
          <w:rFonts w:eastAsiaTheme="minorEastAsia"/>
          <w:color w:val="000000" w:themeColor="text1"/>
        </w:rPr>
        <w:t>.</w:t>
      </w:r>
      <w:r w:rsidRPr="00D060DB">
        <w:rPr>
          <w:rStyle w:val="Fotnotsreferens"/>
          <w:rFonts w:eastAsiaTheme="minorEastAsia"/>
          <w:color w:val="000000" w:themeColor="text1"/>
        </w:rPr>
        <w:footnoteReference w:id="164"/>
      </w:r>
      <w:r w:rsidRPr="00D060DB">
        <w:rPr>
          <w:rFonts w:eastAsiaTheme="minorEastAsia"/>
          <w:color w:val="000000" w:themeColor="text1"/>
        </w:rPr>
        <w:t xml:space="preserve"> </w:t>
      </w:r>
      <w:proofErr w:type="spellStart"/>
      <w:r w:rsidRPr="00D060DB">
        <w:rPr>
          <w:rFonts w:eastAsiaTheme="minorEastAsia"/>
          <w:color w:val="000000" w:themeColor="text1"/>
        </w:rPr>
        <w:t>Ei</w:t>
      </w:r>
      <w:proofErr w:type="spellEnd"/>
      <w:r w:rsidRPr="00D060DB">
        <w:rPr>
          <w:rFonts w:eastAsiaTheme="minorEastAsia"/>
          <w:color w:val="000000" w:themeColor="text1"/>
        </w:rPr>
        <w:t xml:space="preserve"> gjorde ett tillägg i den föreslagna modellen med ett tak för hur stort stöd som kunde betalas ut automatiskt, utan att användaren visat faktiska kostnader, något som skulle beröra storförbrukare. Det första </w:t>
      </w:r>
      <w:proofErr w:type="spellStart"/>
      <w:r w:rsidRPr="00D060DB">
        <w:rPr>
          <w:rFonts w:eastAsiaTheme="minorEastAsia"/>
          <w:color w:val="000000" w:themeColor="text1"/>
        </w:rPr>
        <w:t>elstödet</w:t>
      </w:r>
      <w:proofErr w:type="spellEnd"/>
      <w:r w:rsidRPr="00D060DB">
        <w:rPr>
          <w:rFonts w:eastAsiaTheme="minorEastAsia"/>
          <w:color w:val="000000" w:themeColor="text1"/>
        </w:rPr>
        <w:t xml:space="preserve"> betalas ut till privatpersoner som hade elnätsavtal med elnätsföretag under perioden oktober 2021 till september 2022 i södra Sverige (elområde 3 och 4). </w:t>
      </w:r>
    </w:p>
    <w:p w14:paraId="02962AA8" w14:textId="77777777" w:rsidR="009D6447" w:rsidRPr="00D060DB" w:rsidRDefault="009D6447">
      <w:pPr>
        <w:pStyle w:val="Brdtext"/>
        <w:numPr>
          <w:ilvl w:val="0"/>
          <w:numId w:val="23"/>
        </w:numPr>
        <w:tabs>
          <w:tab w:val="left" w:pos="1701"/>
          <w:tab w:val="left" w:pos="3600"/>
          <w:tab w:val="left" w:pos="5387"/>
        </w:tabs>
        <w:spacing w:after="280" w:line="276" w:lineRule="auto"/>
        <w:rPr>
          <w:b/>
          <w:color w:val="000000" w:themeColor="text1"/>
        </w:rPr>
      </w:pPr>
      <w:r w:rsidRPr="00D060DB">
        <w:rPr>
          <w:color w:val="000000" w:themeColor="text1"/>
        </w:rPr>
        <w:t xml:space="preserve">Regeringen gav den 22 december 2022 Svenska kraftnät i uppdrag att senast den 4 januari lämna in en ny ansökan till </w:t>
      </w:r>
      <w:proofErr w:type="spellStart"/>
      <w:r w:rsidRPr="00D060DB">
        <w:rPr>
          <w:color w:val="000000" w:themeColor="text1"/>
        </w:rPr>
        <w:t>Ei</w:t>
      </w:r>
      <w:proofErr w:type="spellEnd"/>
      <w:r w:rsidRPr="00D060DB">
        <w:rPr>
          <w:color w:val="000000" w:themeColor="text1"/>
        </w:rPr>
        <w:t xml:space="preserve"> för </w:t>
      </w:r>
      <w:proofErr w:type="spellStart"/>
      <w:r w:rsidRPr="00D060DB">
        <w:rPr>
          <w:color w:val="000000" w:themeColor="text1"/>
        </w:rPr>
        <w:t>elstöd</w:t>
      </w:r>
      <w:proofErr w:type="spellEnd"/>
      <w:r w:rsidRPr="00D060DB">
        <w:rPr>
          <w:color w:val="000000" w:themeColor="text1"/>
        </w:rPr>
        <w:t xml:space="preserve"> till näringsidkare och juridiska personer.</w:t>
      </w:r>
      <w:r w:rsidRPr="00D060DB">
        <w:rPr>
          <w:rStyle w:val="Fotnotsreferens"/>
          <w:rFonts w:eastAsiaTheme="minorEastAsia"/>
          <w:color w:val="000000" w:themeColor="text1"/>
        </w:rPr>
        <w:footnoteReference w:id="165"/>
      </w:r>
      <w:r w:rsidRPr="00D060DB">
        <w:rPr>
          <w:color w:val="000000" w:themeColor="text1"/>
        </w:rPr>
        <w:t xml:space="preserve"> Den nya ansökan skulle ta hänsyn till </w:t>
      </w:r>
      <w:proofErr w:type="spellStart"/>
      <w:r w:rsidRPr="00D060DB">
        <w:rPr>
          <w:color w:val="000000" w:themeColor="text1"/>
        </w:rPr>
        <w:t>Ei:s</w:t>
      </w:r>
      <w:proofErr w:type="spellEnd"/>
      <w:r w:rsidRPr="00D060DB">
        <w:rPr>
          <w:color w:val="000000" w:themeColor="text1"/>
        </w:rPr>
        <w:t xml:space="preserve"> tidigare beslut samt EU:s regelverk kopplat till pågående kris. Den 16 februari 2023 </w:t>
      </w:r>
      <w:r w:rsidRPr="00D060DB">
        <w:rPr>
          <w:color w:val="000000" w:themeColor="text1"/>
        </w:rPr>
        <w:lastRenderedPageBreak/>
        <w:t xml:space="preserve">kunde regeringen ta beslut om </w:t>
      </w:r>
      <w:proofErr w:type="spellStart"/>
      <w:r w:rsidRPr="00D060DB">
        <w:rPr>
          <w:color w:val="000000" w:themeColor="text1"/>
        </w:rPr>
        <w:t>elstöd</w:t>
      </w:r>
      <w:proofErr w:type="spellEnd"/>
      <w:r w:rsidRPr="00D060DB">
        <w:rPr>
          <w:color w:val="000000" w:themeColor="text1"/>
        </w:rPr>
        <w:t xml:space="preserve"> till elintensiva företag och som ska hanteras av Energimyndigheten.</w:t>
      </w:r>
      <w:r w:rsidRPr="00D060DB">
        <w:rPr>
          <w:rStyle w:val="Fotnotsreferens"/>
          <w:rFonts w:eastAsiaTheme="minorEastAsia"/>
          <w:color w:val="000000" w:themeColor="text1"/>
        </w:rPr>
        <w:footnoteReference w:id="166"/>
      </w:r>
    </w:p>
    <w:p w14:paraId="55EF0E6D" w14:textId="77777777" w:rsidR="009D6447" w:rsidRPr="00D060DB" w:rsidRDefault="009D6447">
      <w:pPr>
        <w:pStyle w:val="Brdtext"/>
        <w:numPr>
          <w:ilvl w:val="0"/>
          <w:numId w:val="23"/>
        </w:numPr>
        <w:tabs>
          <w:tab w:val="left" w:pos="1701"/>
          <w:tab w:val="left" w:pos="3600"/>
          <w:tab w:val="left" w:pos="5387"/>
        </w:tabs>
        <w:spacing w:after="280" w:line="276" w:lineRule="auto"/>
        <w:rPr>
          <w:color w:val="000000" w:themeColor="text1"/>
        </w:rPr>
      </w:pPr>
      <w:r w:rsidRPr="00D060DB">
        <w:rPr>
          <w:color w:val="000000" w:themeColor="text1"/>
        </w:rPr>
        <w:t xml:space="preserve">Den 22 december gav regeringen i uppdrag till Svenska kraftnät att utreda </w:t>
      </w:r>
      <w:proofErr w:type="spellStart"/>
      <w:r w:rsidRPr="00D060DB">
        <w:rPr>
          <w:color w:val="000000" w:themeColor="text1"/>
        </w:rPr>
        <w:t>elstöd</w:t>
      </w:r>
      <w:proofErr w:type="spellEnd"/>
      <w:r w:rsidRPr="00D060DB">
        <w:rPr>
          <w:color w:val="000000" w:themeColor="text1"/>
        </w:rPr>
        <w:t xml:space="preserve"> till fysiska personer som hade elnätsavtal med elnätsföretag i hela landet under perioden november till december 2022.</w:t>
      </w:r>
      <w:r w:rsidRPr="00D060DB">
        <w:rPr>
          <w:rStyle w:val="Fotnotsreferens"/>
          <w:rFonts w:eastAsiaTheme="minorEastAsia"/>
          <w:color w:val="000000" w:themeColor="text1"/>
        </w:rPr>
        <w:footnoteReference w:id="167"/>
      </w:r>
      <w:r w:rsidRPr="00D060DB">
        <w:rPr>
          <w:color w:val="000000" w:themeColor="text1"/>
        </w:rPr>
        <w:t xml:space="preserve"> Den 3 februari beslutade Energimarknadsinspektionen att godkänna utbetalning av 10 miljarder kronor av flaskhalsintäkterna.</w:t>
      </w:r>
      <w:r w:rsidRPr="00D060DB">
        <w:rPr>
          <w:rStyle w:val="Fotnotsreferens"/>
          <w:rFonts w:eastAsiaTheme="minorEastAsia"/>
          <w:color w:val="000000" w:themeColor="text1"/>
        </w:rPr>
        <w:footnoteReference w:id="168"/>
      </w:r>
    </w:p>
    <w:p w14:paraId="4F09498F" w14:textId="77777777" w:rsidR="009D6447" w:rsidRPr="00D060DB" w:rsidRDefault="009D6447" w:rsidP="00B26E76">
      <w:pPr>
        <w:pStyle w:val="Rubrik5utannumrering"/>
        <w:numPr>
          <w:ilvl w:val="0"/>
          <w:numId w:val="0"/>
        </w:numPr>
        <w:rPr>
          <w:color w:val="000000" w:themeColor="text1"/>
        </w:rPr>
      </w:pPr>
      <w:r w:rsidRPr="00D060DB">
        <w:rPr>
          <w:rFonts w:cstheme="majorHAnsi"/>
          <w:color w:val="000000" w:themeColor="text1"/>
        </w:rPr>
        <w:t>Åtgärder</w:t>
      </w:r>
      <w:r w:rsidRPr="00D060DB">
        <w:rPr>
          <w:color w:val="000000" w:themeColor="text1"/>
        </w:rPr>
        <w:t xml:space="preserve"> för att stärka försörjningstryggheten</w:t>
      </w:r>
    </w:p>
    <w:p w14:paraId="3257DB40" w14:textId="23B59F59" w:rsidR="009D6447" w:rsidRPr="00D060DB" w:rsidRDefault="009D6447" w:rsidP="009D6447">
      <w:pPr>
        <w:pStyle w:val="Brdtext"/>
        <w:rPr>
          <w:color w:val="000000" w:themeColor="text1"/>
        </w:rPr>
      </w:pPr>
      <w:r w:rsidRPr="00D060DB">
        <w:rPr>
          <w:color w:val="000000" w:themeColor="text1"/>
        </w:rPr>
        <w:t>Regeringen gav den 15 december 2022 uppdrag till Svenska kraftnät och Statens Energimyndighet att intensifiera arbetet med att stärka försörjningstryggheten i energisektorn på kort och lång sikt.</w:t>
      </w:r>
      <w:r w:rsidRPr="00D060DB">
        <w:rPr>
          <w:rStyle w:val="Fotnotsreferens"/>
          <w:color w:val="000000" w:themeColor="text1"/>
        </w:rPr>
        <w:footnoteReference w:id="169"/>
      </w:r>
      <w:r w:rsidRPr="00D060DB">
        <w:rPr>
          <w:color w:val="000000" w:themeColor="text1"/>
        </w:rPr>
        <w:t xml:space="preserve"> Nedan redovisas i korthet uppdragens </w:t>
      </w:r>
      <w:r w:rsidR="003A6A81" w:rsidRPr="00D060DB">
        <w:rPr>
          <w:color w:val="000000" w:themeColor="text1"/>
        </w:rPr>
        <w:t>innebörd</w:t>
      </w:r>
      <w:r w:rsidRPr="00D060DB">
        <w:rPr>
          <w:color w:val="000000" w:themeColor="text1"/>
        </w:rPr>
        <w:t>.</w:t>
      </w:r>
    </w:p>
    <w:p w14:paraId="6F82FA18" w14:textId="77777777" w:rsidR="009D6447" w:rsidRPr="00D060DB" w:rsidRDefault="009D6447" w:rsidP="009D6447">
      <w:pPr>
        <w:pStyle w:val="Brdtext"/>
        <w:rPr>
          <w:color w:val="000000" w:themeColor="text1"/>
        </w:rPr>
      </w:pPr>
      <w:r w:rsidRPr="00D060DB">
        <w:rPr>
          <w:color w:val="000000" w:themeColor="text1"/>
        </w:rPr>
        <w:t xml:space="preserve">Svenska kraftnät ska med stöd av Energimyndigheten: </w:t>
      </w:r>
    </w:p>
    <w:p w14:paraId="0EC14E60" w14:textId="77777777" w:rsidR="009D6447" w:rsidRPr="00D060DB" w:rsidRDefault="009D6447">
      <w:pPr>
        <w:pStyle w:val="Brdtext"/>
        <w:numPr>
          <w:ilvl w:val="0"/>
          <w:numId w:val="18"/>
        </w:numPr>
        <w:tabs>
          <w:tab w:val="left" w:pos="1701"/>
          <w:tab w:val="left" w:pos="3600"/>
          <w:tab w:val="left" w:pos="5387"/>
        </w:tabs>
        <w:spacing w:after="280" w:line="276" w:lineRule="auto"/>
        <w:rPr>
          <w:color w:val="000000" w:themeColor="text1"/>
        </w:rPr>
      </w:pPr>
      <w:r w:rsidRPr="00D060DB">
        <w:rPr>
          <w:color w:val="000000" w:themeColor="text1"/>
        </w:rPr>
        <w:t>Genomföra förberedande åtgärder för att utvidga effektreserven eller förbereda motsvarande avtal med elproducenter i syfte att säkerställa resurstillräcklighet i enlighet med tillförlitlighetsnormen för Sverige till och med den 16 mars 2025. Deluppdraget ska redovisas senast den 28 april 2023.</w:t>
      </w:r>
    </w:p>
    <w:p w14:paraId="28E882D5" w14:textId="77777777" w:rsidR="009D6447" w:rsidRPr="00D060DB" w:rsidRDefault="009D6447">
      <w:pPr>
        <w:pStyle w:val="Brdtext"/>
        <w:numPr>
          <w:ilvl w:val="0"/>
          <w:numId w:val="18"/>
        </w:numPr>
        <w:tabs>
          <w:tab w:val="left" w:pos="1701"/>
          <w:tab w:val="left" w:pos="3600"/>
          <w:tab w:val="left" w:pos="5387"/>
        </w:tabs>
        <w:spacing w:after="280" w:line="276" w:lineRule="auto"/>
        <w:rPr>
          <w:color w:val="000000" w:themeColor="text1"/>
        </w:rPr>
      </w:pPr>
      <w:r w:rsidRPr="00D060DB">
        <w:rPr>
          <w:color w:val="000000" w:themeColor="text1"/>
        </w:rPr>
        <w:t>Som ett led i att skapa en trygg elförsörjning föreslå en utformning av kapacitetsmekanismer med förutsättningar att ersätta effektreserven och säkerställa resurstillräcklighet efter den 16 mars 2025 i enlighet med tillförlitlighetsnormen för Sverige. Deluppdraget ska redovisas senast den 31 mars 2023.</w:t>
      </w:r>
    </w:p>
    <w:p w14:paraId="7AEFE391" w14:textId="77777777" w:rsidR="009D6447" w:rsidRPr="00D060DB" w:rsidRDefault="009D6447">
      <w:pPr>
        <w:pStyle w:val="Brdtext"/>
        <w:numPr>
          <w:ilvl w:val="0"/>
          <w:numId w:val="18"/>
        </w:numPr>
        <w:tabs>
          <w:tab w:val="left" w:pos="1701"/>
          <w:tab w:val="left" w:pos="3600"/>
          <w:tab w:val="left" w:pos="5387"/>
        </w:tabs>
        <w:spacing w:after="280" w:line="276" w:lineRule="auto"/>
        <w:rPr>
          <w:color w:val="000000" w:themeColor="text1"/>
        </w:rPr>
      </w:pPr>
      <w:r w:rsidRPr="00D060DB">
        <w:rPr>
          <w:color w:val="000000" w:themeColor="text1"/>
        </w:rPr>
        <w:t>Som ett led i att säkerställa driftsäkerhet, tillräcklig mängd el och överföringskapacitet på kort och lång sikt kartlägga hur elproduktion utifrån kraftslag bidrar och samverkar till att för att skapa en trygg elförsörjning. Deluppdraget ska redovisas senast den 29 december 2023.</w:t>
      </w:r>
    </w:p>
    <w:p w14:paraId="5FFA28BC" w14:textId="77777777" w:rsidR="009D6447" w:rsidRPr="00D060DB" w:rsidRDefault="009D6447" w:rsidP="009D6447">
      <w:pPr>
        <w:pStyle w:val="Brdtext"/>
        <w:rPr>
          <w:color w:val="000000" w:themeColor="text1"/>
        </w:rPr>
      </w:pPr>
      <w:r w:rsidRPr="00D060DB">
        <w:rPr>
          <w:color w:val="000000" w:themeColor="text1"/>
        </w:rPr>
        <w:t>Energimyndigheten ska i samråd med Svenska kraftnät:</w:t>
      </w:r>
    </w:p>
    <w:p w14:paraId="1AF9A644" w14:textId="77777777" w:rsidR="009D6447" w:rsidRPr="00D060DB" w:rsidRDefault="009D6447">
      <w:pPr>
        <w:pStyle w:val="Brdtext"/>
        <w:numPr>
          <w:ilvl w:val="0"/>
          <w:numId w:val="18"/>
        </w:numPr>
        <w:tabs>
          <w:tab w:val="left" w:pos="1701"/>
          <w:tab w:val="left" w:pos="3600"/>
          <w:tab w:val="left" w:pos="5387"/>
        </w:tabs>
        <w:spacing w:after="280" w:line="276" w:lineRule="auto"/>
        <w:rPr>
          <w:color w:val="000000" w:themeColor="text1"/>
        </w:rPr>
      </w:pPr>
      <w:r w:rsidRPr="00D060DB">
        <w:rPr>
          <w:color w:val="000000" w:themeColor="text1"/>
        </w:rPr>
        <w:lastRenderedPageBreak/>
        <w:t>Kartlägga potentialen i befintlig och outnyttjad elproduktion samt identifierade orsaker till att den inte tillgängliggjorts elmarknaden. Deluppdraget ska redovisas senast den 31 mars 2023.</w:t>
      </w:r>
    </w:p>
    <w:p w14:paraId="766C3CBE" w14:textId="77777777" w:rsidR="009D6447" w:rsidRPr="00D060DB" w:rsidRDefault="009D6447">
      <w:pPr>
        <w:pStyle w:val="Brdtext"/>
        <w:numPr>
          <w:ilvl w:val="0"/>
          <w:numId w:val="18"/>
        </w:numPr>
        <w:tabs>
          <w:tab w:val="left" w:pos="1701"/>
          <w:tab w:val="left" w:pos="3600"/>
          <w:tab w:val="left" w:pos="5387"/>
        </w:tabs>
        <w:spacing w:after="280" w:line="276" w:lineRule="auto"/>
        <w:rPr>
          <w:color w:val="000000" w:themeColor="text1"/>
        </w:rPr>
      </w:pPr>
      <w:r w:rsidRPr="00D060DB">
        <w:rPr>
          <w:color w:val="000000" w:themeColor="text1"/>
        </w:rPr>
        <w:t>Föreslå en indikativ dimensionering för trygg elförsörjning och elförsörjning för totalförsvarets behov samt föreslå hur dimensioneringen för elförsörjningen kan tillämpas inom hela energisektorn samt förfinas och regelbundet uppdateras. Deluppdraget ska redovisas senast den 13 oktober 2023.</w:t>
      </w:r>
    </w:p>
    <w:p w14:paraId="31632E26" w14:textId="77777777" w:rsidR="009D6447" w:rsidRPr="00D060DB" w:rsidRDefault="009D6447" w:rsidP="00B26E76">
      <w:pPr>
        <w:pStyle w:val="Rubrik5"/>
        <w:numPr>
          <w:ilvl w:val="0"/>
          <w:numId w:val="0"/>
        </w:numPr>
        <w:rPr>
          <w:color w:val="000000" w:themeColor="text1"/>
        </w:rPr>
      </w:pPr>
      <w:r w:rsidRPr="00D060DB">
        <w:rPr>
          <w:color w:val="000000" w:themeColor="text1"/>
        </w:rPr>
        <w:t>Gasförsörjning</w:t>
      </w:r>
    </w:p>
    <w:p w14:paraId="44EE3BA6" w14:textId="77777777" w:rsidR="009D6447" w:rsidRPr="00D060DB" w:rsidRDefault="009D6447" w:rsidP="009D6447">
      <w:pPr>
        <w:pStyle w:val="Brdtext"/>
        <w:rPr>
          <w:color w:val="000000" w:themeColor="text1"/>
        </w:rPr>
      </w:pPr>
      <w:r w:rsidRPr="00D060DB">
        <w:rPr>
          <w:color w:val="000000" w:themeColor="text1"/>
        </w:rPr>
        <w:t>Gasförsörjningsförordningen</w:t>
      </w:r>
      <w:r w:rsidRPr="00D060DB">
        <w:rPr>
          <w:rStyle w:val="Fotnotsreferens"/>
          <w:color w:val="000000" w:themeColor="text1"/>
        </w:rPr>
        <w:footnoteReference w:id="170"/>
      </w:r>
      <w:r w:rsidRPr="00D060DB">
        <w:rPr>
          <w:color w:val="000000" w:themeColor="text1"/>
        </w:rPr>
        <w:t xml:space="preserve"> ställer operativa krav på försörjningstryggheten för gas. Baserat på förordningen och den svenska lagstiftningen</w:t>
      </w:r>
      <w:r w:rsidRPr="00D060DB">
        <w:rPr>
          <w:rStyle w:val="Fotnotsreferens"/>
          <w:color w:val="000000" w:themeColor="text1"/>
        </w:rPr>
        <w:footnoteReference w:id="171"/>
      </w:r>
      <w:r w:rsidRPr="00D060DB">
        <w:rPr>
          <w:color w:val="000000" w:themeColor="text1"/>
        </w:rPr>
        <w:t xml:space="preserve"> har en riskbedömning utförts som ligger till grund för en nationell förebyggande åtgärdsplan</w:t>
      </w:r>
      <w:r w:rsidRPr="00D060DB">
        <w:rPr>
          <w:rStyle w:val="Fotnotsreferens"/>
          <w:color w:val="000000" w:themeColor="text1"/>
        </w:rPr>
        <w:footnoteReference w:id="172"/>
      </w:r>
      <w:r w:rsidRPr="00D060DB">
        <w:rPr>
          <w:color w:val="000000" w:themeColor="text1"/>
          <w:vertAlign w:val="superscript"/>
        </w:rPr>
        <w:t xml:space="preserve"> </w:t>
      </w:r>
      <w:r w:rsidRPr="00D060DB">
        <w:rPr>
          <w:color w:val="000000" w:themeColor="text1"/>
        </w:rPr>
        <w:t>och nationell krisplan. Utöver dessa har också Energimyndighetens föreskrifter och allmänna råd</w:t>
      </w:r>
      <w:r w:rsidRPr="00D060DB">
        <w:rPr>
          <w:rStyle w:val="Fotnotsreferens"/>
          <w:color w:val="000000" w:themeColor="text1"/>
        </w:rPr>
        <w:footnoteReference w:id="173"/>
      </w:r>
      <w:r w:rsidRPr="00D060DB">
        <w:rPr>
          <w:color w:val="000000" w:themeColor="text1"/>
        </w:rPr>
        <w:t xml:space="preserve"> tagits fram, vilka uppställer vissa krav på naturgasföretag och stora naturgasförbrukare. Kraven syftar till att höja beredskapen inför eventuella gasförsörjningskriser och därmed säkra gasförsörjningen till hushållskunder som åtnjuter ett särskilt skydd enligt gasförsörjningsförordningen. Förordningen specificerar bland annat att den behöriga myndigheten ska kräva att naturgasföretag ska vidta åtgärder för att säkerställa gasförsörjningen till skyddade kunder i följande fall:</w:t>
      </w:r>
    </w:p>
    <w:p w14:paraId="027332F7" w14:textId="77777777" w:rsidR="009D6447" w:rsidRPr="00D060DB" w:rsidRDefault="009D6447">
      <w:pPr>
        <w:pStyle w:val="Punktlista"/>
        <w:numPr>
          <w:ilvl w:val="0"/>
          <w:numId w:val="10"/>
        </w:numPr>
        <w:spacing w:after="0"/>
        <w:rPr>
          <w:color w:val="000000" w:themeColor="text1"/>
        </w:rPr>
      </w:pPr>
      <w:r w:rsidRPr="00D060DB">
        <w:rPr>
          <w:color w:val="000000" w:themeColor="text1"/>
        </w:rPr>
        <w:t>Vid extrema temperaturer under en sjudagarsperiod som statistiskt sett inträffar en gång vart tjugonde år.</w:t>
      </w:r>
    </w:p>
    <w:p w14:paraId="1876D12D" w14:textId="77777777" w:rsidR="009D6447" w:rsidRPr="00D060DB" w:rsidRDefault="009D6447">
      <w:pPr>
        <w:pStyle w:val="Punktlista"/>
        <w:numPr>
          <w:ilvl w:val="0"/>
          <w:numId w:val="10"/>
        </w:numPr>
        <w:rPr>
          <w:color w:val="000000" w:themeColor="text1"/>
        </w:rPr>
      </w:pPr>
      <w:r w:rsidRPr="00D060DB">
        <w:rPr>
          <w:color w:val="000000" w:themeColor="text1"/>
        </w:rPr>
        <w:t>Under en period på 30 dagar med exceptionellt hög efterfrågan på gas som statistiskt sett inträffar en gång vart tjugonde år.</w:t>
      </w:r>
    </w:p>
    <w:p w14:paraId="21435B9B" w14:textId="77777777" w:rsidR="009D6447" w:rsidRPr="00D060DB" w:rsidRDefault="009D6447">
      <w:pPr>
        <w:pStyle w:val="Punktlista"/>
        <w:numPr>
          <w:ilvl w:val="0"/>
          <w:numId w:val="10"/>
        </w:numPr>
        <w:rPr>
          <w:color w:val="000000" w:themeColor="text1"/>
        </w:rPr>
      </w:pPr>
      <w:r w:rsidRPr="00D060DB">
        <w:rPr>
          <w:color w:val="000000" w:themeColor="text1"/>
        </w:rPr>
        <w:t>Under 30 dagar i händelse av ett avbrott i den största enskilda gasinfrastrukturen under genomsnittliga vinterförhållanden.</w:t>
      </w:r>
    </w:p>
    <w:p w14:paraId="301E12E4" w14:textId="09AED7E7" w:rsidR="009D6447" w:rsidRPr="00D060DB" w:rsidRDefault="009D6447" w:rsidP="009D6447">
      <w:pPr>
        <w:pStyle w:val="Brdtext"/>
        <w:rPr>
          <w:color w:val="000000" w:themeColor="text1"/>
        </w:rPr>
      </w:pPr>
      <w:r w:rsidRPr="00D060DB">
        <w:rPr>
          <w:color w:val="000000" w:themeColor="text1"/>
        </w:rPr>
        <w:t>I syfte att stärka försörjningstryggheten för gas har Energimyndigheten ökat arbetet med solidaritet enligt gasförsörjn</w:t>
      </w:r>
      <w:r w:rsidR="003A6A81" w:rsidRPr="00D060DB">
        <w:rPr>
          <w:color w:val="000000" w:themeColor="text1"/>
        </w:rPr>
        <w:t>i</w:t>
      </w:r>
      <w:r w:rsidRPr="00D060DB">
        <w:rPr>
          <w:color w:val="000000" w:themeColor="text1"/>
        </w:rPr>
        <w:t>ngsförordningen (artikel 13.10) samt samverkansarbetet med EU-kommissionen och flera medlemsländer, däribland Danmark. Energimyndigheten har också ökat samverkan och informationsutbytet med branschaktörer i syfte att stärka svensk gasmarknad. Energimyndigheten har vidare samordnat förbrukningsminskningen av gas</w:t>
      </w:r>
      <w:r w:rsidRPr="00D060DB">
        <w:rPr>
          <w:rStyle w:val="Fotnotsreferens"/>
          <w:color w:val="000000" w:themeColor="text1"/>
        </w:rPr>
        <w:footnoteReference w:id="174"/>
      </w:r>
      <w:r w:rsidRPr="00D060DB">
        <w:rPr>
          <w:color w:val="000000" w:themeColor="text1"/>
        </w:rPr>
        <w:t xml:space="preserve">, samt tillsett att kravet på </w:t>
      </w:r>
      <w:r w:rsidRPr="00D060DB">
        <w:rPr>
          <w:color w:val="000000" w:themeColor="text1"/>
        </w:rPr>
        <w:lastRenderedPageBreak/>
        <w:t>minst 80% fyllda gaslager uppfyllts per 1 november 2022, för att ytterligare stärka försörjningstryggheten. I början av 2023 hade förbrukningen minskat med cirka 30 procent för den rörbundna naturgasen eller 44 procent om även den importerade flytande naturgasen inkluderas.</w:t>
      </w:r>
    </w:p>
    <w:p w14:paraId="0CC7768B" w14:textId="77777777" w:rsidR="009D6447" w:rsidRPr="00D060DB" w:rsidRDefault="009D6447" w:rsidP="00B26E76">
      <w:pPr>
        <w:pStyle w:val="Rubrik5"/>
        <w:numPr>
          <w:ilvl w:val="0"/>
          <w:numId w:val="0"/>
        </w:numPr>
        <w:rPr>
          <w:color w:val="000000" w:themeColor="text1"/>
        </w:rPr>
      </w:pPr>
      <w:r w:rsidRPr="00D060DB">
        <w:rPr>
          <w:color w:val="000000" w:themeColor="text1"/>
        </w:rPr>
        <w:t>Oljeförsörjning</w:t>
      </w:r>
    </w:p>
    <w:p w14:paraId="5B1B716F" w14:textId="3FA1F82A" w:rsidR="009D6447" w:rsidRPr="00D060DB" w:rsidRDefault="009D6447" w:rsidP="009D6447">
      <w:pPr>
        <w:pStyle w:val="Brdtext"/>
        <w:rPr>
          <w:color w:val="000000" w:themeColor="text1"/>
        </w:rPr>
      </w:pPr>
      <w:r w:rsidRPr="00D060DB">
        <w:rPr>
          <w:color w:val="000000" w:themeColor="text1"/>
        </w:rPr>
        <w:t>Sverige är genom IEP-avtalet</w:t>
      </w:r>
      <w:r w:rsidRPr="00D060DB">
        <w:rPr>
          <w:rStyle w:val="Fotnotsreferens"/>
          <w:color w:val="000000" w:themeColor="text1"/>
        </w:rPr>
        <w:footnoteReference w:id="175"/>
      </w:r>
      <w:r w:rsidRPr="00D060DB">
        <w:rPr>
          <w:color w:val="000000" w:themeColor="text1"/>
        </w:rPr>
        <w:t xml:space="preserve"> samt oljelagringsdirekt</w:t>
      </w:r>
      <w:r w:rsidR="00B26157" w:rsidRPr="00D060DB">
        <w:rPr>
          <w:color w:val="000000" w:themeColor="text1"/>
        </w:rPr>
        <w:t>i</w:t>
      </w:r>
      <w:r w:rsidRPr="00D060DB">
        <w:rPr>
          <w:color w:val="000000" w:themeColor="text1"/>
        </w:rPr>
        <w:t>vet</w:t>
      </w:r>
      <w:r w:rsidRPr="00D060DB">
        <w:rPr>
          <w:rStyle w:val="Fotnotsreferens"/>
          <w:color w:val="000000" w:themeColor="text1"/>
        </w:rPr>
        <w:footnoteReference w:id="176"/>
      </w:r>
      <w:r w:rsidRPr="00D060DB">
        <w:rPr>
          <w:color w:val="000000" w:themeColor="text1"/>
        </w:rPr>
        <w:t xml:space="preserve"> förbundet att hålla beredskapslager motsvarande 90 dagars nettoimport. Oljelagrens storlek för försörjningskriser bestäms en gång per år av Energimyndigheten som fastställer vem som är lagringsskyldig samt hur omfattande den enskilda lagringen ska vara. Storleken på lagringsskyldigheten grundas på vad den eventuella lagringsskyldige har sålt eller förbrukat under det närmast föregående basåret. Ett lagringsår löper från den 1 juli till den 30 juni året därpå. Beredskapslagren innefattar även biodrivmedel om de är inblandade i lagringsbränslen vid försäljning eller förbrukning eller om de lagras i Sverige och den lagringsskyldige kan visa att de är avsedda att blandas med lagringsbränslen och ska användas som transportbränslen.</w:t>
      </w:r>
    </w:p>
    <w:p w14:paraId="46DB9F58" w14:textId="77777777" w:rsidR="009D6447" w:rsidRPr="00D060DB" w:rsidRDefault="009D6447" w:rsidP="00B26E76">
      <w:pPr>
        <w:pStyle w:val="Rubrik5"/>
        <w:numPr>
          <w:ilvl w:val="0"/>
          <w:numId w:val="0"/>
        </w:numPr>
        <w:rPr>
          <w:color w:val="000000" w:themeColor="text1"/>
        </w:rPr>
      </w:pPr>
      <w:r w:rsidRPr="00D060DB">
        <w:rPr>
          <w:color w:val="000000" w:themeColor="text1"/>
        </w:rPr>
        <w:t>Informationssäkerhet</w:t>
      </w:r>
    </w:p>
    <w:p w14:paraId="727CBBA5" w14:textId="77777777" w:rsidR="009D6447" w:rsidRPr="00D060DB" w:rsidRDefault="009D6447" w:rsidP="00B26E76">
      <w:pPr>
        <w:pStyle w:val="Rubrik5utannumrering"/>
        <w:numPr>
          <w:ilvl w:val="0"/>
          <w:numId w:val="0"/>
        </w:numPr>
        <w:rPr>
          <w:color w:val="000000" w:themeColor="text1"/>
        </w:rPr>
      </w:pPr>
      <w:r w:rsidRPr="00D060DB">
        <w:rPr>
          <w:color w:val="000000" w:themeColor="text1"/>
        </w:rPr>
        <w:t>Implementeringen av NIS-direktivet</w:t>
      </w:r>
    </w:p>
    <w:p w14:paraId="3637B07D" w14:textId="77777777" w:rsidR="009D6447" w:rsidRPr="00D060DB" w:rsidRDefault="009D6447" w:rsidP="009D6447">
      <w:pPr>
        <w:pStyle w:val="Brdtext"/>
        <w:rPr>
          <w:color w:val="000000" w:themeColor="text1"/>
        </w:rPr>
      </w:pPr>
      <w:r w:rsidRPr="00D060DB">
        <w:rPr>
          <w:color w:val="000000" w:themeColor="text1"/>
        </w:rPr>
        <w:t>NIS-direktivet</w:t>
      </w:r>
      <w:r w:rsidRPr="00D060DB">
        <w:rPr>
          <w:rStyle w:val="Fotnotsreferens"/>
          <w:color w:val="000000" w:themeColor="text1"/>
        </w:rPr>
        <w:footnoteReference w:id="177"/>
      </w:r>
      <w:r w:rsidRPr="00D060DB">
        <w:rPr>
          <w:color w:val="000000" w:themeColor="text1"/>
        </w:rPr>
        <w:t xml:space="preserve"> </w:t>
      </w:r>
      <w:r w:rsidRPr="00D060DB">
        <w:rPr>
          <w:rStyle w:val="ui-provider"/>
          <w:color w:val="000000" w:themeColor="text1"/>
        </w:rPr>
        <w:t>om nätverk- och informationssäkerhet har införlivats i svensk lagstiftning genom lagen (2018:1174) om informationssäkerhet för samhällsviktiga och digitala tjänster, NIS-lagen, med tillhörande förordning och föreskrifter.</w:t>
      </w:r>
    </w:p>
    <w:p w14:paraId="117A7584" w14:textId="77777777" w:rsidR="009D6447" w:rsidRPr="00D060DB" w:rsidRDefault="009D6447" w:rsidP="009D6447">
      <w:pPr>
        <w:pStyle w:val="Brdtext"/>
        <w:rPr>
          <w:color w:val="000000" w:themeColor="text1"/>
        </w:rPr>
      </w:pPr>
      <w:r w:rsidRPr="00D060DB">
        <w:rPr>
          <w:color w:val="000000" w:themeColor="text1"/>
        </w:rPr>
        <w:t>Syftet med NIS- lagen är att uppnå en hög nivå på säkerheten i nätverk och informationssystem för samhällsviktiga tjänster inom sektorerna energi, transport, bankverksamhet, finansmarknadsinfrastruktur, hälso- och sjukvård, leverans och distribution av dricksvatten, digital infrastruktur samt digitala tjänster. Myndigheten för samhällsskydd och beredskap (MSB), har den samordnande rollen för arbetet med lagen och delsektorerna har specifika tillsynsmyndigheter. I korthet ställer lagen om informationssäkerhet för samhällsviktiga och digitala tjänster krav på leverantörer av samhällsviktiga tjänster att anmäla sig till tillsynsmyndigheter, att rapportera incidenter och att bedriva ett systematiskt informationssäkerhetsarbete.</w:t>
      </w:r>
    </w:p>
    <w:p w14:paraId="21FB1515" w14:textId="77777777" w:rsidR="009D6447" w:rsidRPr="00D060DB" w:rsidRDefault="009D6447" w:rsidP="009D6447">
      <w:pPr>
        <w:pStyle w:val="Brdtext"/>
        <w:rPr>
          <w:color w:val="000000" w:themeColor="text1"/>
        </w:rPr>
      </w:pPr>
      <w:r w:rsidRPr="00D060DB">
        <w:rPr>
          <w:color w:val="000000" w:themeColor="text1"/>
        </w:rPr>
        <w:t xml:space="preserve">Energimyndigheten är av regeringen utsedd som tillsynsmyndighet för energisektorn i Sverige i enlighet med NIS- lagen. </w:t>
      </w:r>
      <w:r w:rsidRPr="00D060DB">
        <w:rPr>
          <w:rStyle w:val="ui-provider"/>
          <w:color w:val="000000" w:themeColor="text1"/>
        </w:rPr>
        <w:t xml:space="preserve">Det innebär att myndigheten ska utöva tillsyn över att leverantörer av samhällsviktiga tjänster inom energisektorn efterlever bestämmelserna i NIS-lagen och de föreskrifter som meddelats i </w:t>
      </w:r>
      <w:r w:rsidRPr="00D060DB">
        <w:rPr>
          <w:rStyle w:val="ui-provider"/>
          <w:color w:val="000000" w:themeColor="text1"/>
        </w:rPr>
        <w:lastRenderedPageBreak/>
        <w:t xml:space="preserve">anslutning till lagen, samt kan besluta om sanktionsavgifter. Energimyndigheten har tagit fram föreskrifter </w:t>
      </w:r>
      <w:r w:rsidRPr="00D060DB">
        <w:rPr>
          <w:color w:val="000000" w:themeColor="text1"/>
        </w:rPr>
        <w:t>och allmänna råd om riskanalys och säkerhetsåtgärder för nätverk och informationssystem inom energisektorn (STEMFS 2021:3) som trädde i kraft 1 mars 2022. I januari 2023 publicerades en vägledning till föreskriften, detta med syfte att pedagogiskt förklara hur föreskrifterna och allmänna råden kan omsättas till praktiskt handlande.</w:t>
      </w:r>
    </w:p>
    <w:p w14:paraId="38648F16" w14:textId="77777777" w:rsidR="009D6447" w:rsidRPr="00D060DB" w:rsidRDefault="009D6447" w:rsidP="009D6447">
      <w:pPr>
        <w:pStyle w:val="Brdtext"/>
        <w:rPr>
          <w:color w:val="000000" w:themeColor="text1"/>
        </w:rPr>
      </w:pPr>
      <w:r w:rsidRPr="00D060DB">
        <w:rPr>
          <w:color w:val="000000" w:themeColor="text1"/>
        </w:rPr>
        <w:t>Myndigheten har också påbörjat arbetet med att granska vilken påverkan det uppdaterade NIS 2-direktivet får på energisektorn. NIS 2-direktivet ska införlivas i svensk lagstiftning senast den 17 oktober 2024. Det uppdaterade direktivet innebär att tillämpningsområdet ökar, en skärpning och mer detaljerade krav på informationssäkerhetsarbete och incidentrapportering, ökade tillsynsbefogenheter och sanktioner samt ökade krav på effektivt samarbete och informationsdelning.</w:t>
      </w:r>
    </w:p>
    <w:p w14:paraId="04D20B46" w14:textId="77777777" w:rsidR="009D6447" w:rsidRPr="00D060DB" w:rsidRDefault="009D6447" w:rsidP="009D6447">
      <w:pPr>
        <w:pStyle w:val="Brdtext"/>
        <w:rPr>
          <w:color w:val="000000" w:themeColor="text1"/>
        </w:rPr>
      </w:pPr>
      <w:r w:rsidRPr="00D060DB">
        <w:rPr>
          <w:color w:val="000000" w:themeColor="text1"/>
        </w:rPr>
        <w:t>För energisektorn innebär direktivet att fjärrvärme, fjärrkyla och vätgas nu inkluderas av bestämmelserna. Därutöver inkluderas även nya undersektorer inom el och olja, exempelvis nominerade elmarknadsaktörer, centrala lagringsenheter och laddningsoperatörer.</w:t>
      </w:r>
    </w:p>
    <w:p w14:paraId="09072C76" w14:textId="77777777" w:rsidR="009D6447" w:rsidRPr="00D060DB" w:rsidRDefault="009D6447" w:rsidP="00B26E76">
      <w:pPr>
        <w:pStyle w:val="Rubrik5utannumrering"/>
        <w:numPr>
          <w:ilvl w:val="0"/>
          <w:numId w:val="0"/>
        </w:numPr>
        <w:rPr>
          <w:color w:val="000000" w:themeColor="text1"/>
        </w:rPr>
      </w:pPr>
      <w:r w:rsidRPr="00D060DB">
        <w:rPr>
          <w:color w:val="000000" w:themeColor="text1"/>
        </w:rPr>
        <w:t>Nationell strategi för samhällets informations- och cybersäkerhet</w:t>
      </w:r>
    </w:p>
    <w:p w14:paraId="73416EE6" w14:textId="77777777" w:rsidR="009D6447" w:rsidRPr="00D060DB" w:rsidRDefault="009D6447" w:rsidP="009D6447">
      <w:pPr>
        <w:pStyle w:val="Brdtext"/>
        <w:rPr>
          <w:color w:val="000000" w:themeColor="text1"/>
        </w:rPr>
      </w:pPr>
      <w:bookmarkStart w:id="135" w:name="_Toc30060330"/>
      <w:r w:rsidRPr="00D060DB">
        <w:rPr>
          <w:color w:val="000000" w:themeColor="text1"/>
        </w:rPr>
        <w:t>Regeringen har en nationell strategi för hur informations- och cybersäkerheten i Sverige ska utvecklas och stärkas</w:t>
      </w:r>
      <w:r w:rsidRPr="00D060DB">
        <w:rPr>
          <w:rStyle w:val="Fotnotsreferens"/>
          <w:color w:val="000000" w:themeColor="text1"/>
        </w:rPr>
        <w:footnoteReference w:id="178"/>
      </w:r>
      <w:r w:rsidRPr="00D060DB">
        <w:rPr>
          <w:color w:val="000000" w:themeColor="text1"/>
        </w:rPr>
        <w:t xml:space="preserve">. Strategin sätter upp målsättningar inom prioriterade områden och ska bidra till att skapa långsiktiga förutsättningar för samhällets aktörer att arbeta effektivt med informations- och cybersäkerhet samt höja medvetenheten och kunskapen i hela samhället. </w:t>
      </w:r>
      <w:r w:rsidRPr="00D060DB">
        <w:rPr>
          <w:rStyle w:val="ui-provider"/>
          <w:color w:val="000000" w:themeColor="text1"/>
        </w:rPr>
        <w:t>NIS 2-direktivet innebär bland annat att regeringen ska ta fram en ny nationell strategi för cybersäkerhet. Som en del i denna ska medlemsstaterna särskilt anta riktlinjer på ett antal områden.</w:t>
      </w:r>
    </w:p>
    <w:p w14:paraId="30486B10" w14:textId="77777777" w:rsidR="009D6447" w:rsidRPr="00D060DB" w:rsidRDefault="009D6447" w:rsidP="00DE6F58">
      <w:pPr>
        <w:pStyle w:val="Rubrik3"/>
      </w:pPr>
      <w:r w:rsidRPr="00D060DB">
        <w:t>Regionalt samarbete på detta område</w:t>
      </w:r>
      <w:bookmarkEnd w:id="135"/>
      <w:r w:rsidRPr="00D060DB">
        <w:t xml:space="preserve"> </w:t>
      </w:r>
    </w:p>
    <w:p w14:paraId="654001E1" w14:textId="77777777" w:rsidR="009D6447" w:rsidRPr="00D060DB" w:rsidRDefault="009D6447" w:rsidP="009D6447">
      <w:pPr>
        <w:pStyle w:val="Brdtext"/>
        <w:rPr>
          <w:color w:val="000000" w:themeColor="text1"/>
        </w:rPr>
      </w:pPr>
      <w:r w:rsidRPr="00D060DB">
        <w:rPr>
          <w:color w:val="000000" w:themeColor="text1"/>
        </w:rPr>
        <w:t xml:space="preserve">Arbetet med försörjningstrygghet samt krishanteringsåtgärder utgår från marknadens geografiska utbredning. Eftersom olje- och bränslemarknaderna är globala sker samarbetet kring krishanteringsåtgärder globalt, bland annat i form av det samarbete som sker inom IEA. Om en potentiell risk för olje- och bränslebrist uppstår analyseras en sådan situation både i Sverige, i EU samt inom IEA. IEA utvärderar graden av inverkan av ett försörjnings-avbrott på marknaden och analyserar huruvida beredskapslager ska tas i bruk. IEA kan föreslå åtgärder, till exempel kollektiva åtgärder, men Sverige ansvarar för beslut om möjliga åtgärder. </w:t>
      </w:r>
    </w:p>
    <w:p w14:paraId="6394F000" w14:textId="77777777" w:rsidR="009D6447" w:rsidRPr="00D060DB" w:rsidRDefault="009D6447" w:rsidP="009D6447">
      <w:pPr>
        <w:pStyle w:val="Brdtext"/>
        <w:rPr>
          <w:color w:val="000000" w:themeColor="text1"/>
        </w:rPr>
      </w:pPr>
      <w:r w:rsidRPr="00D060DB">
        <w:rPr>
          <w:color w:val="000000" w:themeColor="text1"/>
        </w:rPr>
        <w:t xml:space="preserve">Eftersom det svenska elsystemet är kopplat till de övriga nordiska länderna sker samarbete om olika krishanteringsåtgärder i Norden. </w:t>
      </w:r>
      <w:proofErr w:type="spellStart"/>
      <w:r w:rsidRPr="00D060DB">
        <w:rPr>
          <w:color w:val="000000" w:themeColor="text1"/>
        </w:rPr>
        <w:t>NordBER</w:t>
      </w:r>
      <w:proofErr w:type="spellEnd"/>
      <w:r w:rsidRPr="00D060DB">
        <w:rPr>
          <w:color w:val="000000" w:themeColor="text1"/>
        </w:rPr>
        <w:t xml:space="preserve"> är ett samarbete som innefattar elberedskapsfrågor mellan de nordiska energi- och </w:t>
      </w:r>
      <w:r w:rsidRPr="00D060DB">
        <w:rPr>
          <w:color w:val="000000" w:themeColor="text1"/>
        </w:rPr>
        <w:lastRenderedPageBreak/>
        <w:t xml:space="preserve">elberedskapsmyndigheterna samt systemoperatörerna. Från Sverige deltar två myndigheter, Energimyndigheten och Svenska kraftnät. </w:t>
      </w:r>
    </w:p>
    <w:p w14:paraId="63C812FA" w14:textId="77777777" w:rsidR="009D6447" w:rsidRPr="00D060DB" w:rsidRDefault="009D6447" w:rsidP="009D6447">
      <w:pPr>
        <w:pStyle w:val="Brdtext"/>
        <w:rPr>
          <w:color w:val="000000" w:themeColor="text1"/>
        </w:rPr>
      </w:pPr>
      <w:r w:rsidRPr="00D060DB">
        <w:rPr>
          <w:color w:val="000000" w:themeColor="text1"/>
        </w:rPr>
        <w:t>När det gäller gasförsörjningen har det regionala samarbetet mellan Sverige och Danmark ägt rum under en lång tid. I EU:s gasförsörjningsförordning</w:t>
      </w:r>
      <w:r w:rsidRPr="00D060DB">
        <w:rPr>
          <w:rStyle w:val="Fotnotsreferens"/>
          <w:color w:val="000000" w:themeColor="text1"/>
        </w:rPr>
        <w:footnoteReference w:id="179"/>
      </w:r>
      <w:r w:rsidRPr="00D060DB">
        <w:rPr>
          <w:color w:val="000000" w:themeColor="text1"/>
        </w:rPr>
        <w:t xml:space="preserve"> formaliseras det regionala samarbetet genom att medlemsstaterna delas upp i olika regionala</w:t>
      </w:r>
      <w:r w:rsidRPr="00D060DB">
        <w:rPr>
          <w:i/>
          <w:color w:val="000000" w:themeColor="text1"/>
        </w:rPr>
        <w:t xml:space="preserve"> </w:t>
      </w:r>
      <w:r w:rsidRPr="00D060DB">
        <w:rPr>
          <w:color w:val="000000" w:themeColor="text1"/>
        </w:rPr>
        <w:t>riskgrupper med syfte att de ska utarbeta gemensamma regionala riskbedömningar och därmed stärka samarbetet vid störningar eller avbrott som har en regional påverkan. Sverige ingår i tre av dessa grupper</w:t>
      </w:r>
      <w:r w:rsidRPr="00D060DB">
        <w:rPr>
          <w:rStyle w:val="Fotnotsreferens"/>
          <w:color w:val="000000" w:themeColor="text1"/>
        </w:rPr>
        <w:footnoteReference w:id="180"/>
      </w:r>
      <w:r w:rsidRPr="00D060DB">
        <w:rPr>
          <w:color w:val="000000" w:themeColor="text1"/>
        </w:rPr>
        <w:t>. Transmissionsnätsansvariga i Sverige och Danmark har ingått en gemensam balanseringszon vilket kommer att utöka det regionala samarbetet.</w:t>
      </w:r>
    </w:p>
    <w:p w14:paraId="0D8CFF01" w14:textId="77777777" w:rsidR="009D6447" w:rsidRPr="00D060DB" w:rsidRDefault="009D6447" w:rsidP="00DE6F58">
      <w:pPr>
        <w:pStyle w:val="Rubrik3"/>
      </w:pPr>
      <w:bookmarkStart w:id="136" w:name="_Toc30060331"/>
      <w:r w:rsidRPr="00D060DB">
        <w:t xml:space="preserve">I tillämpliga fall, finansieringsåtgärder på detta område på nationell </w:t>
      </w:r>
      <w:r w:rsidRPr="00D060DB">
        <w:rPr>
          <w:rStyle w:val="BrdtextChar"/>
          <w:color w:val="000000" w:themeColor="text1"/>
        </w:rPr>
        <w:t>nivå, inklusive unionsstöd och användningen av unionsmedel</w:t>
      </w:r>
      <w:bookmarkEnd w:id="136"/>
    </w:p>
    <w:p w14:paraId="751F7857" w14:textId="77777777" w:rsidR="009D6447" w:rsidRPr="00D060DB" w:rsidRDefault="009D6447" w:rsidP="009D6447">
      <w:pPr>
        <w:pStyle w:val="Brdtext"/>
        <w:rPr>
          <w:color w:val="000000" w:themeColor="text1"/>
        </w:rPr>
      </w:pPr>
      <w:r w:rsidRPr="00D060DB">
        <w:rPr>
          <w:color w:val="000000" w:themeColor="text1"/>
        </w:rPr>
        <w:t>Svenska kraftnät ges ett budgetanslag för beredskapsåtgärder. En viss del av anslaget används också för administrativa kostnader som är kopplade till Svenska kraftnäts verksamhet som beredskapsmyndighet, finansiering för forskning och uppgifter som handlar om Svenska kraftnäts uppdrag att främja landets dammsäkerhet. Det årliga anslaget motsvarar normalt den elberedskapsavgift som elnätsägarna betalar. Till följd av händelserna i Ukraina har Svenska kraftnät för 2022 fått ett ökat anslag om 50 mnkr för att öka elförsörjningens förmåga att hantera kris och krig</w:t>
      </w:r>
      <w:r w:rsidRPr="00D060DB">
        <w:rPr>
          <w:rFonts w:ascii="Calibri" w:hAnsi="Calibri" w:cs="Calibri"/>
          <w:color w:val="000000" w:themeColor="text1"/>
        </w:rPr>
        <w:t>.</w:t>
      </w:r>
      <w:r w:rsidRPr="00D060DB">
        <w:rPr>
          <w:rStyle w:val="Fotnotsreferens"/>
          <w:rFonts w:ascii="Calibri" w:hAnsi="Calibri" w:cs="Calibri"/>
          <w:color w:val="000000" w:themeColor="text1"/>
        </w:rPr>
        <w:footnoteReference w:id="181"/>
      </w:r>
      <w:r w:rsidRPr="00D060DB">
        <w:rPr>
          <w:rFonts w:ascii="Calibri" w:hAnsi="Calibri" w:cs="Calibri"/>
          <w:color w:val="000000" w:themeColor="text1"/>
        </w:rPr>
        <w:t xml:space="preserve"> </w:t>
      </w:r>
      <w:r w:rsidRPr="00D060DB">
        <w:rPr>
          <w:color w:val="000000" w:themeColor="text1"/>
        </w:rPr>
        <w:t>Föregående år fanns även ett anslagssparande på 54 mnkr. För 2022 tilldelas Svenska kraftnät 350 mnkr i elberedskapsmedel.</w:t>
      </w:r>
    </w:p>
    <w:p w14:paraId="53589D89" w14:textId="77777777" w:rsidR="009D6447" w:rsidRPr="00D060DB" w:rsidRDefault="009D6447" w:rsidP="009D6447">
      <w:pPr>
        <w:pStyle w:val="Brdtext"/>
        <w:rPr>
          <w:color w:val="000000" w:themeColor="text1"/>
        </w:rPr>
      </w:pPr>
      <w:r w:rsidRPr="00D060DB">
        <w:rPr>
          <w:color w:val="000000" w:themeColor="text1"/>
        </w:rPr>
        <w:t xml:space="preserve">Krishanteringsåtgärder utgörs av insatser som syftar till att förebygga, motstå och hantera störningar i elförsörjningen som kan leda till svåra påfrestningar på samhället. Åtgärderna kan exempelvis bestå av tekniska förstärkningsåtgärder, förstärkt fysiskt skydd av vitala anläggningar, stärkt </w:t>
      </w:r>
      <w:proofErr w:type="spellStart"/>
      <w:r w:rsidRPr="00D060DB">
        <w:rPr>
          <w:color w:val="000000" w:themeColor="text1"/>
        </w:rPr>
        <w:t>it-säkerhet</w:t>
      </w:r>
      <w:proofErr w:type="spellEnd"/>
      <w:r w:rsidRPr="00D060DB">
        <w:rPr>
          <w:color w:val="000000" w:themeColor="text1"/>
        </w:rPr>
        <w:t xml:space="preserve"> samt förvärv av reparationsresurser och utbildning.</w:t>
      </w:r>
    </w:p>
    <w:p w14:paraId="09A07B65" w14:textId="77777777" w:rsidR="009D6447" w:rsidRPr="00D060DB" w:rsidRDefault="009D6447" w:rsidP="009D6447">
      <w:pPr>
        <w:pStyle w:val="Rubrik2"/>
        <w:rPr>
          <w:color w:val="000000" w:themeColor="text1"/>
        </w:rPr>
      </w:pPr>
      <w:bookmarkStart w:id="137" w:name="_Toc30060332"/>
      <w:bookmarkStart w:id="138" w:name="_Toc131077114"/>
      <w:r w:rsidRPr="00D060DB">
        <w:rPr>
          <w:color w:val="000000" w:themeColor="text1"/>
        </w:rPr>
        <w:lastRenderedPageBreak/>
        <w:t>Dimensionen den inre energimarknaden</w:t>
      </w:r>
      <w:bookmarkEnd w:id="137"/>
      <w:bookmarkEnd w:id="138"/>
    </w:p>
    <w:p w14:paraId="6CAA975F" w14:textId="77777777" w:rsidR="009D6447" w:rsidRPr="008C0E29" w:rsidRDefault="009D6447" w:rsidP="001E62C2">
      <w:pPr>
        <w:pStyle w:val="Rubrik3"/>
      </w:pPr>
      <w:bookmarkStart w:id="139" w:name="_Toc30060333"/>
      <w:proofErr w:type="spellStart"/>
      <w:r w:rsidRPr="00D060DB">
        <w:t>Elinfrastruktur</w:t>
      </w:r>
      <w:bookmarkEnd w:id="139"/>
      <w:proofErr w:type="spellEnd"/>
      <w:r w:rsidRPr="00D060DB">
        <w:t xml:space="preserve"> </w:t>
      </w:r>
    </w:p>
    <w:p w14:paraId="677E14DD" w14:textId="77777777" w:rsidR="009D6447" w:rsidRPr="00D060DB" w:rsidRDefault="009D6447" w:rsidP="00B26E76">
      <w:pPr>
        <w:pStyle w:val="Rubrik4"/>
      </w:pPr>
      <w:r w:rsidRPr="00D060DB">
        <w:t>Styrmedel och åtgärder för att uppnå den målsatta sammanlänkningsnivå som anges i artikel 4 d</w:t>
      </w:r>
      <w:r w:rsidRPr="00D060DB">
        <w:rPr>
          <w:rStyle w:val="Fotnotsreferens"/>
          <w:color w:val="000000" w:themeColor="text1"/>
        </w:rPr>
        <w:footnoteReference w:id="182"/>
      </w:r>
    </w:p>
    <w:p w14:paraId="6AF35E24" w14:textId="77777777" w:rsidR="009D6447" w:rsidRPr="00D060DB" w:rsidRDefault="009D6447" w:rsidP="009D6447">
      <w:pPr>
        <w:pStyle w:val="Brdtext"/>
        <w:rPr>
          <w:color w:val="000000" w:themeColor="text1"/>
        </w:rPr>
      </w:pPr>
      <w:r w:rsidRPr="00D060DB">
        <w:rPr>
          <w:color w:val="000000" w:themeColor="text1"/>
        </w:rPr>
        <w:t>Som har beskrivits i avsnitt 2.4 är den svenska sammanlänkningskvoten 23 procent 2021/2022 vilket är högre än EU:s mål på 15 procent till 2030. Svenska kraftnät bygger förbindelser till andra länder baserat på samhällsekonomiska lönsamhetsbedömningar.</w:t>
      </w:r>
    </w:p>
    <w:p w14:paraId="156F6E96" w14:textId="77777777" w:rsidR="009D6447" w:rsidRPr="00D060DB" w:rsidRDefault="009D6447" w:rsidP="009D6447">
      <w:pPr>
        <w:pStyle w:val="Brdtext"/>
        <w:rPr>
          <w:color w:val="000000" w:themeColor="text1"/>
        </w:rPr>
      </w:pPr>
      <w:r w:rsidRPr="00D060DB">
        <w:rPr>
          <w:color w:val="000000" w:themeColor="text1"/>
        </w:rPr>
        <w:t>För närvarande pågår projektering av en tredje AC-förbindelse till Finland och Hansa Powerbridge till Tyskland finns med i aktuell nätutvecklingsplan. Analys av planerade och nya förbindelser sker löpande i samband med att Svenska kraftnäts nätutvecklingsplan uppdateras vartannat år.</w:t>
      </w:r>
    </w:p>
    <w:p w14:paraId="6EF22C5B" w14:textId="77777777" w:rsidR="009D6447" w:rsidRPr="00D060DB" w:rsidRDefault="009D6447" w:rsidP="00B26E76">
      <w:pPr>
        <w:pStyle w:val="Rubrik4"/>
      </w:pPr>
      <w:r w:rsidRPr="00D060DB">
        <w:t>Regionalt samarbete på detta område</w:t>
      </w:r>
    </w:p>
    <w:p w14:paraId="5B9CA448" w14:textId="77777777" w:rsidR="009D6447" w:rsidRPr="00D060DB" w:rsidRDefault="009D6447" w:rsidP="009D6447">
      <w:pPr>
        <w:pStyle w:val="Brdtext"/>
        <w:rPr>
          <w:color w:val="000000" w:themeColor="text1"/>
        </w:rPr>
      </w:pPr>
      <w:r w:rsidRPr="00D060DB">
        <w:rPr>
          <w:color w:val="000000" w:themeColor="text1"/>
        </w:rPr>
        <w:t xml:space="preserve">Svenska kraftnät samarbetar med övriga europeiska systemansvariga för överföringssystem genom </w:t>
      </w:r>
      <w:proofErr w:type="spellStart"/>
      <w:r w:rsidRPr="00D060DB">
        <w:rPr>
          <w:color w:val="000000" w:themeColor="text1"/>
        </w:rPr>
        <w:t>European</w:t>
      </w:r>
      <w:proofErr w:type="spellEnd"/>
      <w:r w:rsidRPr="00D060DB">
        <w:rPr>
          <w:color w:val="000000" w:themeColor="text1"/>
        </w:rPr>
        <w:t xml:space="preserve"> </w:t>
      </w:r>
      <w:proofErr w:type="spellStart"/>
      <w:r w:rsidRPr="00D060DB">
        <w:rPr>
          <w:color w:val="000000" w:themeColor="text1"/>
        </w:rPr>
        <w:t>Network</w:t>
      </w:r>
      <w:proofErr w:type="spellEnd"/>
      <w:r w:rsidRPr="00D060DB">
        <w:rPr>
          <w:color w:val="000000" w:themeColor="text1"/>
        </w:rPr>
        <w:t xml:space="preserve"> </w:t>
      </w:r>
      <w:proofErr w:type="spellStart"/>
      <w:r w:rsidRPr="00D060DB">
        <w:rPr>
          <w:color w:val="000000" w:themeColor="text1"/>
        </w:rPr>
        <w:t>of</w:t>
      </w:r>
      <w:proofErr w:type="spellEnd"/>
      <w:r w:rsidRPr="00D060DB">
        <w:rPr>
          <w:color w:val="000000" w:themeColor="text1"/>
        </w:rPr>
        <w:t xml:space="preserve"> Transmission System Operators for </w:t>
      </w:r>
      <w:proofErr w:type="spellStart"/>
      <w:r w:rsidRPr="00D060DB">
        <w:rPr>
          <w:color w:val="000000" w:themeColor="text1"/>
        </w:rPr>
        <w:t>Electricity</w:t>
      </w:r>
      <w:proofErr w:type="spellEnd"/>
      <w:r w:rsidRPr="00D060DB">
        <w:rPr>
          <w:color w:val="000000" w:themeColor="text1"/>
        </w:rPr>
        <w:t xml:space="preserve"> (ENTSO-E). Svenska kraftnät bidrar till ENTSO-Es olika produkter, exempelvis Ten </w:t>
      </w:r>
      <w:proofErr w:type="spellStart"/>
      <w:r w:rsidRPr="00D060DB">
        <w:rPr>
          <w:color w:val="000000" w:themeColor="text1"/>
        </w:rPr>
        <w:t>Year</w:t>
      </w:r>
      <w:proofErr w:type="spellEnd"/>
      <w:r w:rsidRPr="00D060DB">
        <w:rPr>
          <w:color w:val="000000" w:themeColor="text1"/>
        </w:rPr>
        <w:t xml:space="preserve"> </w:t>
      </w:r>
      <w:proofErr w:type="spellStart"/>
      <w:r w:rsidRPr="00D060DB">
        <w:rPr>
          <w:color w:val="000000" w:themeColor="text1"/>
        </w:rPr>
        <w:t>Development</w:t>
      </w:r>
      <w:proofErr w:type="spellEnd"/>
      <w:r w:rsidRPr="00D060DB">
        <w:rPr>
          <w:color w:val="000000" w:themeColor="text1"/>
        </w:rPr>
        <w:t xml:space="preserve"> Plan (TYNDP) och deltar även i olika arbetsgrupper inom ENTSO-E.</w:t>
      </w:r>
    </w:p>
    <w:p w14:paraId="23573680" w14:textId="77777777" w:rsidR="009D6447" w:rsidRPr="00D060DB" w:rsidRDefault="009D6447" w:rsidP="009D6447">
      <w:pPr>
        <w:pStyle w:val="Brdtext"/>
        <w:rPr>
          <w:color w:val="000000" w:themeColor="text1"/>
        </w:rPr>
      </w:pPr>
      <w:r w:rsidRPr="00D060DB">
        <w:rPr>
          <w:color w:val="000000" w:themeColor="text1"/>
        </w:rPr>
        <w:t>Dessutom tar Svenska kraftnät tillsammans med de övriga nordiska systemansvariga för överföringssystem vartannat år fram gemensamma nordiska nätutvecklingsplaner. Den senaste publicerades i november 2021</w:t>
      </w:r>
      <w:r w:rsidRPr="00D060DB">
        <w:rPr>
          <w:rStyle w:val="Fotnotsreferens"/>
          <w:color w:val="000000" w:themeColor="text1"/>
        </w:rPr>
        <w:footnoteReference w:id="183"/>
      </w:r>
      <w:r w:rsidRPr="00D060DB">
        <w:rPr>
          <w:color w:val="000000" w:themeColor="text1"/>
        </w:rPr>
        <w:t>. Där redovisas planerade och pågående projekt.</w:t>
      </w:r>
    </w:p>
    <w:p w14:paraId="63D285E5" w14:textId="77777777" w:rsidR="009D6447" w:rsidRPr="00D060DB" w:rsidRDefault="009D6447" w:rsidP="001E62C2">
      <w:pPr>
        <w:pStyle w:val="Rubrik4"/>
      </w:pPr>
      <w:r w:rsidRPr="00D060DB">
        <w:t xml:space="preserve">I tillämpliga fall, finansieringsåtgärder på detta område på nationell nivå, inklusive unionsstöd och användningen av unionsmedel. </w:t>
      </w:r>
    </w:p>
    <w:p w14:paraId="1E678147" w14:textId="77777777" w:rsidR="009D6447" w:rsidRPr="00D060DB" w:rsidRDefault="009D6447" w:rsidP="009D6447">
      <w:pPr>
        <w:pStyle w:val="Brdtext"/>
        <w:rPr>
          <w:color w:val="000000" w:themeColor="text1"/>
        </w:rPr>
      </w:pPr>
      <w:r w:rsidRPr="00D060DB">
        <w:rPr>
          <w:color w:val="000000" w:themeColor="text1"/>
        </w:rPr>
        <w:t>Den planerade AC-förbindelsen</w:t>
      </w:r>
      <w:r w:rsidRPr="00D060DB">
        <w:rPr>
          <w:rStyle w:val="Fotnotsreferens"/>
          <w:color w:val="000000" w:themeColor="text1"/>
        </w:rPr>
        <w:footnoteReference w:id="184"/>
      </w:r>
      <w:r w:rsidRPr="00D060DB">
        <w:rPr>
          <w:color w:val="000000" w:themeColor="text1"/>
        </w:rPr>
        <w:t xml:space="preserve"> (400 kV) mellan Sverige (SE1) och Finland har PCI-status</w:t>
      </w:r>
      <w:r w:rsidRPr="00D060DB">
        <w:rPr>
          <w:rStyle w:val="Fotnotsreferens"/>
          <w:color w:val="000000" w:themeColor="text1"/>
        </w:rPr>
        <w:footnoteReference w:id="185"/>
      </w:r>
      <w:r w:rsidRPr="00D060DB">
        <w:rPr>
          <w:color w:val="000000" w:themeColor="text1"/>
        </w:rPr>
        <w:t xml:space="preserve"> och har därmed fått finansiering från EU</w:t>
      </w:r>
      <w:r w:rsidRPr="00D060DB">
        <w:rPr>
          <w:rStyle w:val="Fotnotsreferens"/>
          <w:color w:val="000000" w:themeColor="text1"/>
        </w:rPr>
        <w:footnoteReference w:id="186"/>
      </w:r>
      <w:r w:rsidRPr="00D060DB">
        <w:rPr>
          <w:color w:val="000000" w:themeColor="text1"/>
        </w:rPr>
        <w:t>.</w:t>
      </w:r>
    </w:p>
    <w:p w14:paraId="03D74787" w14:textId="77777777" w:rsidR="009D6447" w:rsidRPr="00D060DB" w:rsidRDefault="009D6447" w:rsidP="00D010D3">
      <w:pPr>
        <w:pStyle w:val="Rubrik3"/>
      </w:pPr>
      <w:bookmarkStart w:id="140" w:name="_Toc30060334"/>
      <w:r w:rsidRPr="00D060DB">
        <w:lastRenderedPageBreak/>
        <w:t>Infrastruktur för energiöverföring</w:t>
      </w:r>
      <w:bookmarkEnd w:id="140"/>
      <w:r w:rsidRPr="00D060DB">
        <w:t xml:space="preserve"> </w:t>
      </w:r>
    </w:p>
    <w:p w14:paraId="74DFCB80" w14:textId="77777777" w:rsidR="009D6447" w:rsidRPr="00D060DB" w:rsidRDefault="009D6447" w:rsidP="001E62C2">
      <w:pPr>
        <w:pStyle w:val="Rubrik4"/>
      </w:pPr>
      <w:r w:rsidRPr="00D060DB">
        <w:t xml:space="preserve">Styrmedel och åtgärder med koppling till de inslag som anges i avsnitt 2.4.2, inbegripet, i tillämpliga fall, specifika åtgärder för att möjliggöra genomförandet av projekt av gemensamt intresse och andra viktiga infrastrukturprojekt. </w:t>
      </w:r>
    </w:p>
    <w:p w14:paraId="488ED5F3" w14:textId="77777777" w:rsidR="009D6447" w:rsidRPr="00D060DB" w:rsidRDefault="009D6447" w:rsidP="009D6447">
      <w:pPr>
        <w:pStyle w:val="Brdtext"/>
        <w:rPr>
          <w:color w:val="000000" w:themeColor="text1"/>
        </w:rPr>
      </w:pPr>
      <w:r w:rsidRPr="00D060DB">
        <w:rPr>
          <w:color w:val="000000" w:themeColor="text1"/>
        </w:rPr>
        <w:t>Det sker ett fortlöpande arbete med att bygga bort strukturella flaskhalsar i transmissionsnätet. Region- och lokalnätsbolagen ansvarar på motsvarande sätt för sina respektive nät. Strukturella, det vill säga regelbundet återkommande flaskhalsar, byggs bort om det bedöms vara samhällsekonomiskt lönsamt. Det är dock inte motiverat att stärka elnätet till en sådan nivå att flaskhalsar aldrig uppstår. Att stärka elnätet för att minimera flaskhalsar är en långsiktig åtgärd.</w:t>
      </w:r>
    </w:p>
    <w:p w14:paraId="2AB2AD36" w14:textId="77777777" w:rsidR="009D6447" w:rsidRPr="00D060DB" w:rsidRDefault="009D6447" w:rsidP="001E62C2">
      <w:pPr>
        <w:pStyle w:val="Rubrik4"/>
      </w:pPr>
      <w:r w:rsidRPr="00D060DB">
        <w:t xml:space="preserve">Regionalt samarbete på detta område </w:t>
      </w:r>
    </w:p>
    <w:p w14:paraId="23ABB39B" w14:textId="77777777" w:rsidR="009D6447" w:rsidRPr="00D060DB" w:rsidRDefault="009D6447" w:rsidP="009D6447">
      <w:pPr>
        <w:pStyle w:val="Brdtext"/>
        <w:rPr>
          <w:color w:val="000000" w:themeColor="text1"/>
        </w:rPr>
      </w:pPr>
      <w:r w:rsidRPr="00D060DB">
        <w:rPr>
          <w:color w:val="000000" w:themeColor="text1"/>
        </w:rPr>
        <w:t>Se avsnitt 3.4.1.2.</w:t>
      </w:r>
    </w:p>
    <w:p w14:paraId="0D1603A0" w14:textId="77777777" w:rsidR="009D6447" w:rsidRPr="00D060DB" w:rsidRDefault="009D6447" w:rsidP="001E62C2">
      <w:pPr>
        <w:pStyle w:val="Rubrik4"/>
      </w:pPr>
      <w:r w:rsidRPr="00D060DB">
        <w:t>I tillämpliga fall, finansieringsåtgärder på detta område på nationell nivå, inklusive unionsstöd och användningen av unionsmedel.</w:t>
      </w:r>
    </w:p>
    <w:p w14:paraId="2095BB16" w14:textId="77777777" w:rsidR="009D6447" w:rsidRPr="00D060DB" w:rsidRDefault="009D6447" w:rsidP="009D6447">
      <w:pPr>
        <w:pStyle w:val="Brdtext"/>
        <w:rPr>
          <w:color w:val="000000" w:themeColor="text1"/>
        </w:rPr>
      </w:pPr>
      <w:r w:rsidRPr="00D060DB">
        <w:rPr>
          <w:color w:val="000000" w:themeColor="text1"/>
        </w:rPr>
        <w:t>Sedan den 1 maj 2015 finns en reglering</w:t>
      </w:r>
      <w:r w:rsidRPr="00D060DB">
        <w:rPr>
          <w:rStyle w:val="Fotnotsreferens"/>
          <w:color w:val="000000" w:themeColor="text1"/>
        </w:rPr>
        <w:footnoteReference w:id="187"/>
      </w:r>
      <w:r w:rsidRPr="00D060DB">
        <w:rPr>
          <w:color w:val="000000" w:themeColor="text1"/>
        </w:rPr>
        <w:t xml:space="preserve"> som gör att regionnätbolag kan ansöka om så kallade nätförstärkningslån. Syftet med det nya regelverket är att underlätta för stora projekt med fossilfri produktion att ansluta sig till nätet.</w:t>
      </w:r>
    </w:p>
    <w:p w14:paraId="2B370A0B" w14:textId="77777777" w:rsidR="009D6447" w:rsidRPr="00D060DB" w:rsidRDefault="009D6447" w:rsidP="009D6447">
      <w:pPr>
        <w:pStyle w:val="Brdtext"/>
        <w:rPr>
          <w:color w:val="000000" w:themeColor="text1"/>
        </w:rPr>
      </w:pPr>
      <w:r w:rsidRPr="00D060DB">
        <w:rPr>
          <w:color w:val="000000" w:themeColor="text1"/>
        </w:rPr>
        <w:t>Nätförstärkningslånet är en lösning som innebär att regionnätbolagen under vissa villkor kan erhålla ett lån från Svenska kraftnät. Lånet avser den del av nätförstärkningskostnaden som kan underlätta fortsatt framtida anslutning av elproduktion. Till skillnad från tidigare regelverk innebär detta att en anslutande aktör enbart behöver stå för kostnaderna motsvarande kapaciteten som behövs i det egna projektet.</w:t>
      </w:r>
    </w:p>
    <w:p w14:paraId="798913AC" w14:textId="77777777" w:rsidR="009D6447" w:rsidRPr="00D060DB" w:rsidRDefault="009D6447" w:rsidP="00D010D3">
      <w:pPr>
        <w:pStyle w:val="Rubrik3"/>
      </w:pPr>
      <w:bookmarkStart w:id="141" w:name="_Toc30060335"/>
      <w:r w:rsidRPr="00D060DB">
        <w:t>Marknadsintegration</w:t>
      </w:r>
      <w:bookmarkEnd w:id="141"/>
      <w:r w:rsidRPr="00D060DB">
        <w:t xml:space="preserve"> </w:t>
      </w:r>
    </w:p>
    <w:p w14:paraId="1AC498DC" w14:textId="77777777" w:rsidR="009D6447" w:rsidRPr="00D060DB" w:rsidRDefault="009D6447" w:rsidP="001E62C2">
      <w:pPr>
        <w:pStyle w:val="Rubrik4"/>
      </w:pPr>
      <w:r w:rsidRPr="00D060DB">
        <w:t>Styrmedel och åtgärder med koppling till de inslag som anges i avsnitt 2.4.3.</w:t>
      </w:r>
    </w:p>
    <w:p w14:paraId="0328EEA4" w14:textId="77777777" w:rsidR="009D6447" w:rsidRPr="00D060DB" w:rsidRDefault="009D6447" w:rsidP="009D6447">
      <w:pPr>
        <w:pStyle w:val="Brdtext"/>
        <w:rPr>
          <w:color w:val="000000" w:themeColor="text1"/>
        </w:rPr>
      </w:pPr>
      <w:r w:rsidRPr="00D060DB">
        <w:rPr>
          <w:color w:val="000000" w:themeColor="text1"/>
        </w:rPr>
        <w:t xml:space="preserve">Som framgår av 2.4.3 har Sverige inga nationella mål när det gäller marknadsintegration. Åtgärder som bidrar till områden inom marknadsintegration, även om det inte finns några uppsatta nationella mål, beskrivs i kommande avsnitt. </w:t>
      </w:r>
    </w:p>
    <w:p w14:paraId="5457BE54" w14:textId="77777777" w:rsidR="009D6447" w:rsidRPr="00D060DB" w:rsidRDefault="009D6447" w:rsidP="00D010D3">
      <w:pPr>
        <w:pStyle w:val="Rubrik4"/>
      </w:pPr>
      <w:r w:rsidRPr="00D060DB">
        <w:lastRenderedPageBreak/>
        <w:t xml:space="preserve">Åtgärder för att öka flexibiliteten i energisystemet när det gäller produktion av förnybar energi såsom smarta nät, aggregering, efterfrågeflexibilitet, lagring, distribuerad produktion, mekanismer för inmatning, omdirigering och begränsning av tilldelad kapacitet, samt prissignaler i realtid, inklusive utbyggnaden av intradagskoppling samt gränsöverskridande balansmarknader. </w:t>
      </w:r>
    </w:p>
    <w:p w14:paraId="452D7190" w14:textId="77777777" w:rsidR="009D6447" w:rsidRPr="00D060DB" w:rsidRDefault="009D6447" w:rsidP="009D6447">
      <w:pPr>
        <w:pStyle w:val="Brdtext"/>
        <w:rPr>
          <w:color w:val="000000" w:themeColor="text1"/>
        </w:rPr>
      </w:pPr>
      <w:r w:rsidRPr="00D060DB">
        <w:rPr>
          <w:color w:val="000000" w:themeColor="text1"/>
        </w:rPr>
        <w:t xml:space="preserve">På en elmarknad med en högre andel förnybar elproduktion i form av vind- och solkraft ökar också utmaningarna för elsystemet. Hushållskunder och industrier kan bidra till att lösa några av utmaningarna när de kan vara flexibla i sin elanvändning. Ett flexibelt elsystem är en förutsättning för att upprätthålla balans mellan produktion och förbrukning. Balansansvaret är därvid en nyckel, eftersom det är balansansvariga som har incitament att minska sina kostnader genom att på marknadsmässiga villkor aktivera flexibla resurser. På en framtida elmarknad med en högre andel förnybar och variabel elproduktion kommer det att bli viktigt att ta till vara samtliga flexibilitetsresurser i elsystemet, det vill säga flexibel produktion, lagring och efterfrågeflexibilitet. </w:t>
      </w:r>
    </w:p>
    <w:p w14:paraId="7B6A7202" w14:textId="77777777" w:rsidR="009D6447" w:rsidRPr="00D060DB" w:rsidRDefault="009D6447" w:rsidP="00DE1C8E">
      <w:pPr>
        <w:pStyle w:val="Brdtext"/>
        <w:rPr>
          <w:color w:val="000000" w:themeColor="text1"/>
        </w:rPr>
      </w:pPr>
      <w:r w:rsidRPr="00D060DB">
        <w:rPr>
          <w:color w:val="000000" w:themeColor="text1"/>
        </w:rPr>
        <w:t>Energimarknadsinspektionen har tillsammans med Svenska kraftnät, Statens energimyndighet och Styrelsen för ackreditering och teknisk kontroll sedan den 4 augusti 2022 regeringens uppdrag att främja ett mer flexibelt elsystem. I detta uppdrag ingår bland annat att främja flexibilitet samt en analys om det krävs ytterligare åtgärder för att potentialen för flexibilitet ska realiseras och i så fall en handlingsplan för implementering av dessa åtgärder. Uppdraget ska slutrapporteras den 15 december 2023.</w:t>
      </w:r>
    </w:p>
    <w:p w14:paraId="3DA4A89E" w14:textId="77777777" w:rsidR="009D6447" w:rsidRPr="00D060DB" w:rsidRDefault="009D6447" w:rsidP="009D6447">
      <w:pPr>
        <w:pStyle w:val="Brdtext"/>
        <w:rPr>
          <w:color w:val="000000" w:themeColor="text1"/>
        </w:rPr>
      </w:pPr>
      <w:r w:rsidRPr="00D060DB">
        <w:rPr>
          <w:color w:val="000000" w:themeColor="text1"/>
        </w:rPr>
        <w:t xml:space="preserve">Sverige samarbetar inom Norden i frågor som rör efterfrågeflexibilitet och deltar även i internationella samarbeten på området. Energimarknadsinspektionen följer kontinuerligt utvecklingen inom efterfrågeflexibilitetsområdet för att säkerställa att regelverken är utformade på ett sätt som möjliggör efterfrågeflexibilitet. </w:t>
      </w:r>
    </w:p>
    <w:p w14:paraId="70E592D5" w14:textId="77777777" w:rsidR="009D6447" w:rsidRPr="00D060DB" w:rsidRDefault="009D6447" w:rsidP="009D6447">
      <w:pPr>
        <w:pStyle w:val="Brdtext"/>
        <w:rPr>
          <w:color w:val="000000" w:themeColor="text1"/>
        </w:rPr>
      </w:pPr>
      <w:r w:rsidRPr="00D060DB">
        <w:rPr>
          <w:color w:val="000000" w:themeColor="text1"/>
        </w:rPr>
        <w:t>Den 1 juli 2022 trädde lagändringar i kraft som bl.a. innebär att hänsyn ska tas till i vilken utsträckning flexibilitetstjänster används och förbättrar effektiviteten i verksamheten när intäktsramen bestäms för en nätverksamhet.</w:t>
      </w:r>
    </w:p>
    <w:p w14:paraId="323EE2A0" w14:textId="77777777" w:rsidR="009D6447" w:rsidRPr="00D060DB" w:rsidRDefault="009D6447" w:rsidP="009D6447">
      <w:pPr>
        <w:pStyle w:val="Brdtext"/>
        <w:rPr>
          <w:color w:val="000000" w:themeColor="text1"/>
        </w:rPr>
      </w:pPr>
      <w:r w:rsidRPr="00D060DB">
        <w:rPr>
          <w:color w:val="000000" w:themeColor="text1"/>
        </w:rPr>
        <w:t xml:space="preserve">Det pågår ett arbete i enlighet med nätkoderna med kortare avräkningstider och utvecklad prissättning på obalanser. Dessa kan leda till ett bättre incitament för aktörerna att utveckla affärsmodeller för så kallad explicit efterfrågeflexibilitet. Explicit efterfrågeflexibilitet innebär att kunderna kan sälja sin flexibilitet på etablerade marknadsplatser via aggregatorer. Den energi som frigörs på detta sätt kan erbjudas olika marknadsplatser (exempelvis </w:t>
      </w:r>
      <w:proofErr w:type="spellStart"/>
      <w:r w:rsidRPr="00D060DB">
        <w:rPr>
          <w:color w:val="000000" w:themeColor="text1"/>
        </w:rPr>
        <w:t>intradag</w:t>
      </w:r>
      <w:proofErr w:type="spellEnd"/>
      <w:r w:rsidRPr="00D060DB">
        <w:rPr>
          <w:color w:val="000000" w:themeColor="text1"/>
        </w:rPr>
        <w:t>- eller reglerkraftmarknaden) eller användas i andra syften (exempelvis lokal nätnytta). Flexibiliteten kan därmed nyttiggöras på marknaden.</w:t>
      </w:r>
    </w:p>
    <w:p w14:paraId="3188E7AC" w14:textId="77777777" w:rsidR="009D6447" w:rsidRPr="00D060DB" w:rsidRDefault="009D6447" w:rsidP="009D6447">
      <w:pPr>
        <w:pStyle w:val="Brdtext"/>
        <w:rPr>
          <w:color w:val="000000" w:themeColor="text1"/>
        </w:rPr>
      </w:pPr>
      <w:r w:rsidRPr="00D060DB">
        <w:rPr>
          <w:color w:val="000000" w:themeColor="text1"/>
        </w:rPr>
        <w:lastRenderedPageBreak/>
        <w:t xml:space="preserve">För att kunderna själva ska kunna anpassa sin elanvändning efter timvariationer i elpriset, så kallad implicit efterfrågeflexibilitet, behöver korrekta prissignaler nå fram till kunden genom exempelvis ett timprisavtal, men också via nättariffer. Timprisavtal innebär att kunden debiteras för sin faktiska förbrukning per timme i stället för en schabloniserad förbrukningsprofil. Med timprisavtal finns en reell möjlighet och incitament för kunden att styra sin förbrukning så att mer el används då priset är lägre och mindre el när priset är högre. Två åtgärder har genomförts för att främja användningen av timprisavtal. </w:t>
      </w:r>
    </w:p>
    <w:p w14:paraId="6C2C7943" w14:textId="77777777" w:rsidR="009D6447" w:rsidRPr="00D060DB" w:rsidRDefault="009D6447" w:rsidP="009D6447">
      <w:pPr>
        <w:pStyle w:val="Brdtext"/>
        <w:rPr>
          <w:color w:val="000000" w:themeColor="text1"/>
        </w:rPr>
      </w:pPr>
      <w:r w:rsidRPr="00D060DB">
        <w:rPr>
          <w:color w:val="000000" w:themeColor="text1"/>
        </w:rPr>
        <w:t xml:space="preserve">Sedan den 1 januari 2020 gäller att kunder med timprisavtal avräknas dygnsvis per timme, det vill säga inte </w:t>
      </w:r>
      <w:proofErr w:type="spellStart"/>
      <w:r w:rsidRPr="00D060DB">
        <w:rPr>
          <w:color w:val="000000" w:themeColor="text1"/>
        </w:rPr>
        <w:t>schablonavräknas</w:t>
      </w:r>
      <w:proofErr w:type="spellEnd"/>
      <w:r w:rsidRPr="00D060DB">
        <w:rPr>
          <w:color w:val="000000" w:themeColor="text1"/>
        </w:rPr>
        <w:t xml:space="preserve">. Detta är en följd av ändringar gjordes i förordningen (1999:716) om mätning, beräkning och rapportering av överförd el (mätförordningen). Även en kund som begär </w:t>
      </w:r>
      <w:proofErr w:type="spellStart"/>
      <w:r w:rsidRPr="00D060DB">
        <w:rPr>
          <w:color w:val="000000" w:themeColor="text1"/>
        </w:rPr>
        <w:t>timmätning</w:t>
      </w:r>
      <w:proofErr w:type="spellEnd"/>
      <w:r w:rsidRPr="00D060DB">
        <w:rPr>
          <w:color w:val="000000" w:themeColor="text1"/>
        </w:rPr>
        <w:t xml:space="preserve"> enligt mätförordningen (6 c §) ska avräknas dygnsvis per timme. </w:t>
      </w:r>
    </w:p>
    <w:p w14:paraId="0134FFFF" w14:textId="77777777" w:rsidR="009D6447" w:rsidRPr="00D060DB" w:rsidRDefault="009D6447" w:rsidP="00DE1C8E">
      <w:pPr>
        <w:pStyle w:val="Brdtext"/>
        <w:rPr>
          <w:color w:val="000000" w:themeColor="text1"/>
        </w:rPr>
      </w:pPr>
      <w:r w:rsidRPr="00D060DB">
        <w:rPr>
          <w:color w:val="000000" w:themeColor="text1"/>
        </w:rPr>
        <w:t xml:space="preserve">Kravet om 15 minuters mätning- och rapportering träder i kraft 1 november 2023. Som en följd av de ändringar i ellagen (1997:857) och i mätförordningen (1999:716) som regeringen beslutade om under 2022 har </w:t>
      </w:r>
      <w:proofErr w:type="spellStart"/>
      <w:r w:rsidRPr="00D060DB">
        <w:rPr>
          <w:color w:val="000000" w:themeColor="text1"/>
        </w:rPr>
        <w:t>Ei</w:t>
      </w:r>
      <w:proofErr w:type="spellEnd"/>
      <w:r w:rsidRPr="00D060DB">
        <w:rPr>
          <w:color w:val="000000" w:themeColor="text1"/>
        </w:rPr>
        <w:t xml:space="preserve"> tagit fram nya föreskrifter om mätning, beräkning och rapportering av överförd el. De nya föreskrifterna följer kravet i EU:s balansförordning som anger att tidsperioden för avräkning av obalanser av el ska vara 15 minuter. De nya </w:t>
      </w:r>
      <w:proofErr w:type="spellStart"/>
      <w:r w:rsidRPr="00D060DB">
        <w:rPr>
          <w:color w:val="000000" w:themeColor="text1"/>
        </w:rPr>
        <w:t>mätföreskrifterna</w:t>
      </w:r>
      <w:proofErr w:type="spellEnd"/>
      <w:r w:rsidRPr="00D060DB">
        <w:rPr>
          <w:color w:val="000000" w:themeColor="text1"/>
        </w:rPr>
        <w:t xml:space="preserve"> för el träder i kraft den 1 november 2023. </w:t>
      </w:r>
    </w:p>
    <w:p w14:paraId="694D8877" w14:textId="77777777" w:rsidR="009D6447" w:rsidRPr="00D060DB" w:rsidRDefault="009D6447" w:rsidP="009D6447">
      <w:pPr>
        <w:pStyle w:val="Brdtext"/>
        <w:rPr>
          <w:color w:val="000000" w:themeColor="text1"/>
        </w:rPr>
      </w:pPr>
      <w:r w:rsidRPr="00D060DB">
        <w:rPr>
          <w:color w:val="000000" w:themeColor="text1"/>
        </w:rPr>
        <w:t>Utöver den slopade schablonavräkningen för kunder finns timprisavtal med i Elpriskollen som är en oberoende prisjämförelsesajt och drivs av Energimarknadsinspektionen. Detta uppnås genom att Energimarknadsinspektionens föreskrifter och allmänna råd</w:t>
      </w:r>
      <w:r w:rsidRPr="00D060DB">
        <w:rPr>
          <w:rStyle w:val="Fotnotsreferens"/>
          <w:color w:val="000000" w:themeColor="text1"/>
        </w:rPr>
        <w:footnoteReference w:id="188"/>
      </w:r>
      <w:r w:rsidRPr="00D060DB">
        <w:rPr>
          <w:color w:val="000000" w:themeColor="text1"/>
        </w:rPr>
        <w:t xml:space="preserve"> om elleverantörers skyldighet att lämna uppgift om priser och leveransvillkor som tillämpas mot elanvändare ändras till att också omfatta avtal med timbaserat rörligt pris. Genom att dessa avtal visas på Elpriskollen skapas nya möjligheter för svenska konsumenter att kunna välja denna avtalsform.</w:t>
      </w:r>
    </w:p>
    <w:p w14:paraId="5E792B3A" w14:textId="77777777" w:rsidR="009D6447" w:rsidRPr="00D060DB" w:rsidRDefault="009D6447" w:rsidP="00D010D3">
      <w:pPr>
        <w:pStyle w:val="Rubrik4"/>
      </w:pPr>
      <w:r w:rsidRPr="00D060DB">
        <w:t xml:space="preserve">I tillämpliga fall, åtgärder för att säkerställa icke-diskriminerande deltagande för förnybar energi, efterfrågeflexibilitet och lagring, inklusive via aggregering, på alla energimarknader. </w:t>
      </w:r>
    </w:p>
    <w:p w14:paraId="697C27E2" w14:textId="77777777" w:rsidR="009D6447" w:rsidRPr="00D060DB" w:rsidRDefault="009D6447" w:rsidP="009D6447">
      <w:pPr>
        <w:pStyle w:val="Brdtext"/>
        <w:rPr>
          <w:color w:val="000000" w:themeColor="text1"/>
        </w:rPr>
      </w:pPr>
      <w:r w:rsidRPr="00D060DB">
        <w:rPr>
          <w:color w:val="000000" w:themeColor="text1"/>
        </w:rPr>
        <w:t xml:space="preserve">Inga specifika åtgärder då diskriminering inte tillåts i det nordiska elsystemet. </w:t>
      </w:r>
    </w:p>
    <w:p w14:paraId="5B1304CF" w14:textId="77777777" w:rsidR="009D6447" w:rsidRPr="00D060DB" w:rsidRDefault="009D6447" w:rsidP="00D010D3">
      <w:pPr>
        <w:pStyle w:val="Rubrik4"/>
      </w:pPr>
      <w:r w:rsidRPr="00D060DB">
        <w:lastRenderedPageBreak/>
        <w:t xml:space="preserve">Styrmedel och åtgärder för att skydda konsumenter, särskilt utsatta konsumenter och, i tillämpliga fall, konsumenter som lever i energifattigdom, och för att förbättra konkurrenskraften och öka konkurrensen på detaljhandelsmarknaderna för energi. </w:t>
      </w:r>
    </w:p>
    <w:p w14:paraId="03AC4EC5" w14:textId="77777777" w:rsidR="009D6447" w:rsidRPr="00D060DB" w:rsidRDefault="009D6447" w:rsidP="009D6447">
      <w:pPr>
        <w:pStyle w:val="Brdtext"/>
        <w:rPr>
          <w:color w:val="000000" w:themeColor="text1"/>
        </w:rPr>
      </w:pPr>
      <w:r w:rsidRPr="00D060DB">
        <w:rPr>
          <w:color w:val="000000" w:themeColor="text1"/>
        </w:rPr>
        <w:t xml:space="preserve">Den svenska definitionen av utsatta kunder framgår av förordningen (2016:742) med instruktion för Energimarknadsinspektionen och lyder ”med utsatta kunder avses personer som varaktigt saknar förmåga att betala för den el eller naturgas som överförs eller levereras till dem för ändamål som faller utanför näringsverksamhet”. På den svenska el- och naturgasmarknaden skyddas denna kategori av konsumenter på så sätt att konsumenten har möjlighet att få ekonomiskt bistånd för att betala el- och naturgasfakturor (se 3.4.4). </w:t>
      </w:r>
    </w:p>
    <w:p w14:paraId="04569FAE" w14:textId="77777777" w:rsidR="009D6447" w:rsidRPr="00D060DB" w:rsidRDefault="009D6447" w:rsidP="009D6447">
      <w:pPr>
        <w:pStyle w:val="Brdtext"/>
        <w:rPr>
          <w:color w:val="000000" w:themeColor="text1"/>
        </w:rPr>
      </w:pPr>
      <w:r w:rsidRPr="00D060DB">
        <w:rPr>
          <w:color w:val="000000" w:themeColor="text1"/>
        </w:rPr>
        <w:t>Det finns också såväl i ellagen</w:t>
      </w:r>
      <w:r w:rsidRPr="00D060DB">
        <w:rPr>
          <w:rStyle w:val="Fotnotsreferens"/>
          <w:color w:val="000000" w:themeColor="text1"/>
          <w:vertAlign w:val="baseline"/>
        </w:rPr>
        <w:t xml:space="preserve"> </w:t>
      </w:r>
      <w:r w:rsidRPr="00D060DB">
        <w:rPr>
          <w:color w:val="000000" w:themeColor="text1"/>
        </w:rPr>
        <w:t xml:space="preserve">(1997:857) som i </w:t>
      </w:r>
      <w:proofErr w:type="spellStart"/>
      <w:r w:rsidRPr="00D060DB">
        <w:rPr>
          <w:color w:val="000000" w:themeColor="text1"/>
        </w:rPr>
        <w:t>naturgaslagen</w:t>
      </w:r>
      <w:proofErr w:type="spellEnd"/>
      <w:r w:rsidRPr="00D060DB">
        <w:rPr>
          <w:color w:val="000000" w:themeColor="text1"/>
        </w:rPr>
        <w:t xml:space="preserve"> (2005:403) bestämmelser som skyddar den konsument som riskerar att frånkopplas från el- eller naturgasnätet på grund av bristande betalning eller annat väsentligt avtalsbrott. Bestämmelserna innebär att det företag som genomför frånkopplingen först måste följa ett visst lagstadgat tillvägagångssätt. Detta inkluderar bland annat konsumentens rätt till korrekt information från företaget, möjlighet för konsumenten att rätta sig utan att frånkoppling sker och att företaget måste skicka ett meddelande till socialtjänsten i kommunen där konsumenten bor en viss tid innan frånkoppling kan bli aktuell.</w:t>
      </w:r>
    </w:p>
    <w:p w14:paraId="0A388DF6" w14:textId="77777777" w:rsidR="009D6447" w:rsidRPr="00D060DB" w:rsidRDefault="009D6447" w:rsidP="009D6447">
      <w:pPr>
        <w:pStyle w:val="Brdtext"/>
        <w:rPr>
          <w:color w:val="000000" w:themeColor="text1"/>
        </w:rPr>
      </w:pPr>
      <w:r w:rsidRPr="00D060DB">
        <w:rPr>
          <w:color w:val="000000" w:themeColor="text1"/>
        </w:rPr>
        <w:t>Vidare driver Energimarknadsinspektion en webbplats för prisjämförelser, www.elpriskollen.se, för att stärka konsumenternas ställning på elmarknaden och konsumenternas tillgång till objektiv information. Konsumenterna kan där jämföra priser och villkor på de vanligaste avtalen från samtliga elhandelsföretag. Möjligheten att jämföra priser och andra faktorer som kan påverka valet av elhandelsföretag är en förutsättning för aktiva kunder.</w:t>
      </w:r>
    </w:p>
    <w:p w14:paraId="36AACF3D" w14:textId="77777777" w:rsidR="009D6447" w:rsidRPr="00D060DB" w:rsidRDefault="009D6447" w:rsidP="009D6447">
      <w:pPr>
        <w:pStyle w:val="Brdtext"/>
        <w:rPr>
          <w:color w:val="000000" w:themeColor="text1"/>
        </w:rPr>
      </w:pPr>
      <w:r w:rsidRPr="00D060DB">
        <w:rPr>
          <w:color w:val="000000" w:themeColor="text1"/>
        </w:rPr>
        <w:t xml:space="preserve">I april 2022 gav regeringen </w:t>
      </w:r>
      <w:proofErr w:type="spellStart"/>
      <w:r w:rsidRPr="00D060DB">
        <w:rPr>
          <w:color w:val="000000" w:themeColor="text1"/>
        </w:rPr>
        <w:t>Ei</w:t>
      </w:r>
      <w:proofErr w:type="spellEnd"/>
      <w:r w:rsidRPr="00D060DB">
        <w:rPr>
          <w:color w:val="000000" w:themeColor="text1"/>
        </w:rPr>
        <w:t xml:space="preserve"> i uppdrag att ta fram lagförslag i syfte att motverka oschyssta affärsmetoder på elhandelsmarknaden. </w:t>
      </w:r>
      <w:proofErr w:type="spellStart"/>
      <w:r w:rsidRPr="00D060DB">
        <w:rPr>
          <w:color w:val="000000" w:themeColor="text1"/>
        </w:rPr>
        <w:t>Ei</w:t>
      </w:r>
      <w:proofErr w:type="spellEnd"/>
      <w:r w:rsidRPr="00D060DB">
        <w:rPr>
          <w:color w:val="000000" w:themeColor="text1"/>
        </w:rPr>
        <w:t xml:space="preserve"> har i rapporten (Oschyssta affärsmetoder: En rapport med författningsförslag, </w:t>
      </w:r>
      <w:proofErr w:type="spellStart"/>
      <w:r w:rsidRPr="00D060DB">
        <w:rPr>
          <w:color w:val="000000" w:themeColor="text1"/>
        </w:rPr>
        <w:t>Ei</w:t>
      </w:r>
      <w:proofErr w:type="spellEnd"/>
      <w:r w:rsidRPr="00D060DB">
        <w:rPr>
          <w:color w:val="000000" w:themeColor="text1"/>
        </w:rPr>
        <w:t xml:space="preserve"> R2023:01), som överlämnades till regeringen i februari 2023, lämnat flera förslag som innebär ett ökat skydd för elanvändare. Förslagen ska även bidra till ökat förtroende för marknaden och konkurrens på mer lika villkor för elhandelsmarknadens olika aktörer. </w:t>
      </w:r>
    </w:p>
    <w:p w14:paraId="51DD2BD4" w14:textId="77777777" w:rsidR="009D6447" w:rsidRPr="00D060DB" w:rsidRDefault="009D6447" w:rsidP="00DE1C8E">
      <w:pPr>
        <w:pStyle w:val="Brdtext"/>
        <w:rPr>
          <w:color w:val="000000" w:themeColor="text1"/>
        </w:rPr>
      </w:pPr>
      <w:r w:rsidRPr="00D060DB">
        <w:rPr>
          <w:color w:val="000000" w:themeColor="text1"/>
        </w:rPr>
        <w:t xml:space="preserve">I regleringsbrevet för 2022 gav regeringen </w:t>
      </w:r>
      <w:proofErr w:type="spellStart"/>
      <w:r w:rsidRPr="00D060DB">
        <w:rPr>
          <w:color w:val="000000" w:themeColor="text1"/>
        </w:rPr>
        <w:t>Ei</w:t>
      </w:r>
      <w:proofErr w:type="spellEnd"/>
      <w:r w:rsidRPr="00D060DB">
        <w:rPr>
          <w:color w:val="000000" w:themeColor="text1"/>
        </w:rPr>
        <w:t xml:space="preserve"> i uppdrag att utvärdera regleringen av anvisade elavtal. </w:t>
      </w:r>
      <w:proofErr w:type="spellStart"/>
      <w:r w:rsidRPr="00D060DB">
        <w:rPr>
          <w:color w:val="000000" w:themeColor="text1"/>
        </w:rPr>
        <w:t>Ei</w:t>
      </w:r>
      <w:proofErr w:type="spellEnd"/>
      <w:r w:rsidRPr="00D060DB">
        <w:rPr>
          <w:color w:val="000000" w:themeColor="text1"/>
        </w:rPr>
        <w:t xml:space="preserve"> överlämnade i juni 2022 en rapport (Anvisade elavtal – Utvärdering av 2017 års reglering och vägar framåt för en förbättrad elmarknad, </w:t>
      </w:r>
      <w:proofErr w:type="spellStart"/>
      <w:r w:rsidRPr="00D060DB">
        <w:rPr>
          <w:color w:val="000000" w:themeColor="text1"/>
        </w:rPr>
        <w:t>Ei</w:t>
      </w:r>
      <w:proofErr w:type="spellEnd"/>
      <w:r w:rsidRPr="00D060DB">
        <w:rPr>
          <w:color w:val="000000" w:themeColor="text1"/>
        </w:rPr>
        <w:t xml:space="preserve"> R2022:05) till regeringen. I rapporten beskrivs hur de anvisade priserna samt andelen kunder på anvisade avtal utvecklats sedan 2017. Möjligheten att begränsa de anvisade priserna analyseras tillsammans med alternativa sätt att utveckla det nuvarande anvisningssystemet. </w:t>
      </w:r>
    </w:p>
    <w:p w14:paraId="2CE74799" w14:textId="77777777" w:rsidR="009D6447" w:rsidRPr="00D060DB" w:rsidRDefault="009D6447" w:rsidP="00DE1C8E">
      <w:pPr>
        <w:pStyle w:val="Brdtext"/>
        <w:rPr>
          <w:color w:val="000000" w:themeColor="text1"/>
        </w:rPr>
      </w:pPr>
      <w:r w:rsidRPr="00D060DB">
        <w:rPr>
          <w:color w:val="000000" w:themeColor="text1"/>
        </w:rPr>
        <w:lastRenderedPageBreak/>
        <w:t>Regeringen har ännu inte tagit ställning till förslagen i de båda rapporterna. I Tidöavtalet uttalas att anvisningsavtalen på slutkundsmarknaden bör tas bort.</w:t>
      </w:r>
    </w:p>
    <w:p w14:paraId="3FB27B6B" w14:textId="77777777" w:rsidR="009D6447" w:rsidRPr="00D060DB" w:rsidRDefault="009D6447" w:rsidP="00D010D3">
      <w:pPr>
        <w:pStyle w:val="Rubrik4"/>
      </w:pPr>
      <w:r w:rsidRPr="00D060DB">
        <w:t xml:space="preserve">Beskrivning av åtgärder för att möjliggöra och utveckla efterfrågeflexibilitet, inklusive åtgärder avseende tariffer som stöder dynamisk prissättning. </w:t>
      </w:r>
    </w:p>
    <w:p w14:paraId="3D35929C" w14:textId="77777777" w:rsidR="009D6447" w:rsidRPr="00D060DB" w:rsidRDefault="009D6447" w:rsidP="009D6447">
      <w:pPr>
        <w:pStyle w:val="Brdtext"/>
        <w:rPr>
          <w:color w:val="000000" w:themeColor="text1"/>
        </w:rPr>
      </w:pPr>
      <w:r w:rsidRPr="00D060DB">
        <w:rPr>
          <w:color w:val="000000" w:themeColor="text1"/>
        </w:rPr>
        <w:t>Sedan 2018 finns enligt 4 kap. 4 a–4 b §§ ellagen (1997:857) möjlighet för elnätsföretag att, inom ramen för ett pilotprojekt, pröva nya tariffer. Energimarknadsinspektionen konstaterade i rapporten Åtgärder för ökad efterfrågeflexibilitet i det svenska elsystemet</w:t>
      </w:r>
      <w:r w:rsidRPr="00D060DB">
        <w:rPr>
          <w:rStyle w:val="Fotnotsreferens"/>
          <w:color w:val="000000" w:themeColor="text1"/>
        </w:rPr>
        <w:t xml:space="preserve"> </w:t>
      </w:r>
      <w:r w:rsidRPr="00D060DB">
        <w:rPr>
          <w:color w:val="000000" w:themeColor="text1"/>
        </w:rPr>
        <w:t>(</w:t>
      </w:r>
      <w:proofErr w:type="spellStart"/>
      <w:r w:rsidRPr="00D060DB">
        <w:rPr>
          <w:color w:val="000000" w:themeColor="text1"/>
        </w:rPr>
        <w:t>Ei</w:t>
      </w:r>
      <w:proofErr w:type="spellEnd"/>
      <w:r w:rsidRPr="00D060DB">
        <w:rPr>
          <w:color w:val="000000" w:themeColor="text1"/>
        </w:rPr>
        <w:t xml:space="preserve"> R 2016:15) att elnätstarifferna är ett bra instrument för att utnyttja den efterfrågeflexibilitet som finns tillgänglig hos kunderna. </w:t>
      </w:r>
    </w:p>
    <w:p w14:paraId="4B46433D" w14:textId="77777777" w:rsidR="009D6447" w:rsidRPr="00D060DB" w:rsidRDefault="009D6447" w:rsidP="009D6447">
      <w:pPr>
        <w:pStyle w:val="Brdtext"/>
        <w:rPr>
          <w:color w:val="000000" w:themeColor="text1"/>
        </w:rPr>
      </w:pPr>
      <w:r w:rsidRPr="00D060DB">
        <w:rPr>
          <w:color w:val="000000" w:themeColor="text1"/>
        </w:rPr>
        <w:t xml:space="preserve">Genom bestämmelsen i ellagen är det möjligt för elnätsföretagen att, på ett mindre antal kunder inom en kundkategori, testa tariffer som kan stimulera ett effektivare nätutnyttjande genom efterfrågeflexibilitet. På detta sätt kan elnätsföretagen testa och utveckla tarifferna så de kan stimulera den typ av flexibilitet som är nödvändig inom det egna nätområdet. </w:t>
      </w:r>
    </w:p>
    <w:p w14:paraId="618E4975" w14:textId="77777777" w:rsidR="009D6447" w:rsidRPr="00D060DB" w:rsidRDefault="009D6447" w:rsidP="009D6447">
      <w:pPr>
        <w:pStyle w:val="Brdtext"/>
        <w:rPr>
          <w:color w:val="000000" w:themeColor="text1"/>
        </w:rPr>
      </w:pPr>
      <w:r w:rsidRPr="00D060DB">
        <w:rPr>
          <w:color w:val="000000" w:themeColor="text1"/>
        </w:rPr>
        <w:t>Bestämmelsen utgör ett undantag från kravet på enhetliga nättariffer. Tarifferna behöver dock fortfarande vara objektiva och icke-diskriminerade och utformas på ett sätt som är förenligt med ett effektivt utnyttjande av elnätet samt en effektiv elproduktion och elanvändning.</w:t>
      </w:r>
    </w:p>
    <w:p w14:paraId="2AA50697" w14:textId="77777777" w:rsidR="009D6447" w:rsidRPr="00D060DB" w:rsidRDefault="009D6447" w:rsidP="009D6447">
      <w:pPr>
        <w:pStyle w:val="Brdtext"/>
        <w:rPr>
          <w:color w:val="000000" w:themeColor="text1"/>
        </w:rPr>
      </w:pPr>
      <w:r w:rsidRPr="00D060DB">
        <w:rPr>
          <w:color w:val="000000" w:themeColor="text1"/>
        </w:rPr>
        <w:t xml:space="preserve">Energimarknadsinspektionen meddelade i mars 2022 föreskrifter och allmänna råd (EIFS 2022:1) för utformning av nättariffer för ett effektivt utnyttjande av elnätet. De nya föreskrifterna syftar till att bidra till ett mer effektivt användande av elnätet och därmed bidra till att samhällets elbehov kan tillgodoses till en så låg kostnad som möjligt. Utöver det får Energimarknadsinspektionen meddela föreskrifter om hur elnätsföretagen ska informera </w:t>
      </w:r>
      <w:proofErr w:type="spellStart"/>
      <w:r w:rsidRPr="00D060DB">
        <w:rPr>
          <w:color w:val="000000" w:themeColor="text1"/>
        </w:rPr>
        <w:t>elanvändarna</w:t>
      </w:r>
      <w:proofErr w:type="spellEnd"/>
      <w:r w:rsidRPr="00D060DB">
        <w:rPr>
          <w:color w:val="000000" w:themeColor="text1"/>
        </w:rPr>
        <w:t xml:space="preserve"> om hur avgifterna är utformade och vilka möjligheter kunderna har att påverka sina kostnader genom att byta villkor eller ändra förbrukningsmönster. </w:t>
      </w:r>
    </w:p>
    <w:p w14:paraId="17FA96B7" w14:textId="77777777" w:rsidR="009D6447" w:rsidRPr="00D060DB" w:rsidRDefault="009D6447" w:rsidP="00DE1C8E">
      <w:pPr>
        <w:pStyle w:val="Brdtext"/>
        <w:rPr>
          <w:color w:val="000000" w:themeColor="text1"/>
        </w:rPr>
      </w:pPr>
      <w:r w:rsidRPr="00D060DB">
        <w:rPr>
          <w:color w:val="000000" w:themeColor="text1"/>
        </w:rPr>
        <w:t xml:space="preserve">Energimarknadsinspektionen har efter ett tidigare regeringsuppdrag fortsatt med den s.k. EFFEKT-dialogen som syftar till att öka kunskapen och främja dialogen mellan </w:t>
      </w:r>
      <w:proofErr w:type="spellStart"/>
      <w:r w:rsidRPr="00D060DB">
        <w:rPr>
          <w:color w:val="000000" w:themeColor="text1"/>
        </w:rPr>
        <w:t>Ei</w:t>
      </w:r>
      <w:proofErr w:type="spellEnd"/>
      <w:r w:rsidRPr="00D060DB">
        <w:rPr>
          <w:color w:val="000000" w:themeColor="text1"/>
        </w:rPr>
        <w:t xml:space="preserve">, aggregatorer, nätföretag, regioner och kommuner, och operatörer för olika marknadsplattformar. Dialogen är viktig för att identifiera hur regelverk och metoder behöver utvecklas för att skapa en välfungerande marknad där aggregatorer kan erbjuda sin flexibilitet och stödtjänster. Det kan gälla frågor kopplade till både de existerande marknaderna och de nya flexibilitetsmarknader som är under utveckling. Dialogforumet syftar till att lyfta frågeställningar som kan behöva tas vidare samt att öka kunskapen om värdet av efterfrågeflexibilitet hos flera aktörer. Syftet är också att undvika strukturer som försvårar aktörers deltagande, som inte </w:t>
      </w:r>
      <w:r w:rsidRPr="00D060DB">
        <w:rPr>
          <w:color w:val="000000" w:themeColor="text1"/>
        </w:rPr>
        <w:lastRenderedPageBreak/>
        <w:t xml:space="preserve">bidrar till effektiv prissättning eller som inte är långsiktigt hållbara. EFFEKT-dialogen utgör en möjlighet att inkludera både traditionella och nya aktörer i utvecklingen av elmarknaden som syftar till att främja dialogen mellan </w:t>
      </w:r>
      <w:proofErr w:type="spellStart"/>
      <w:r w:rsidRPr="00D060DB">
        <w:rPr>
          <w:color w:val="000000" w:themeColor="text1"/>
        </w:rPr>
        <w:t>Ei</w:t>
      </w:r>
      <w:proofErr w:type="spellEnd"/>
      <w:r w:rsidRPr="00D060DB">
        <w:rPr>
          <w:color w:val="000000" w:themeColor="text1"/>
        </w:rPr>
        <w:t>, aggregatorer, nätföretag, regioner och kommuner, och operatörer för olika marknadsplattformar. </w:t>
      </w:r>
    </w:p>
    <w:p w14:paraId="0374A561" w14:textId="77777777" w:rsidR="009D6447" w:rsidRPr="00D060DB" w:rsidRDefault="009D6447" w:rsidP="00D010D3">
      <w:pPr>
        <w:pStyle w:val="Rubrik3"/>
      </w:pPr>
      <w:bookmarkStart w:id="142" w:name="_Toc30060336"/>
      <w:bookmarkStart w:id="143" w:name="_Ref128053838"/>
      <w:r w:rsidRPr="00D060DB">
        <w:t>Energifattigdom</w:t>
      </w:r>
      <w:bookmarkEnd w:id="142"/>
      <w:bookmarkEnd w:id="143"/>
    </w:p>
    <w:p w14:paraId="2CF924E0" w14:textId="77777777" w:rsidR="009D6447" w:rsidRPr="00D060DB" w:rsidRDefault="009D6447" w:rsidP="00D010D3">
      <w:pPr>
        <w:pStyle w:val="Rubrik4"/>
      </w:pPr>
      <w:r w:rsidRPr="00D060DB">
        <w:t>I tillämpliga fall, styrmedel och åtgärder för att uppnå de mål som anges i avsnitt 2.4.4.</w:t>
      </w:r>
    </w:p>
    <w:p w14:paraId="6D086669" w14:textId="77777777" w:rsidR="009D6447" w:rsidRPr="00D060DB" w:rsidRDefault="009D6447" w:rsidP="009D6447">
      <w:pPr>
        <w:pStyle w:val="Brdtext"/>
        <w:rPr>
          <w:color w:val="000000" w:themeColor="text1"/>
        </w:rPr>
      </w:pPr>
      <w:r w:rsidRPr="00D060DB">
        <w:rPr>
          <w:color w:val="000000" w:themeColor="text1"/>
        </w:rPr>
        <w:t xml:space="preserve">Inte tillämpligt då frågan om energifattigdom liksom andra typer av fattigdom hanteras inom socialpolitiken. </w:t>
      </w:r>
    </w:p>
    <w:p w14:paraId="764DBD75" w14:textId="77777777" w:rsidR="009D6447" w:rsidRPr="00D060DB" w:rsidRDefault="009D6447" w:rsidP="009D6447">
      <w:pPr>
        <w:pStyle w:val="Brdtext"/>
        <w:rPr>
          <w:color w:val="000000" w:themeColor="text1"/>
        </w:rPr>
      </w:pPr>
      <w:r w:rsidRPr="00D060DB">
        <w:rPr>
          <w:color w:val="000000" w:themeColor="text1"/>
        </w:rPr>
        <w:t xml:space="preserve">Hushåll som har problem att klara sin försörjning, och där vuxna antingen står till arbetsmarknadens förfogande eller kan styrka nedsatt arbetsförmåga, har möjlighet att söka ekonomiskt bistånd från kommunernas socialtjänst. Ekonomiskt bistånd består av försörjningsstöd (för regelbundna utgifter) och bistånd till livsföringen i övrigt (för kostnader som uppstår då och då, t ex i samband med flytt). Försörjningsstödet består av två delar, där den första ger stöd för typiska kostnader för </w:t>
      </w:r>
      <w:proofErr w:type="spellStart"/>
      <w:r w:rsidRPr="00D060DB">
        <w:rPr>
          <w:color w:val="000000" w:themeColor="text1"/>
        </w:rPr>
        <w:t>bl</w:t>
      </w:r>
      <w:proofErr w:type="spellEnd"/>
      <w:r w:rsidRPr="00D060DB">
        <w:rPr>
          <w:color w:val="000000" w:themeColor="text1"/>
        </w:rPr>
        <w:t xml:space="preserve"> a livsmedel, kläder och skor enligt en fastställd riksnorm och den andra ger stöd för faktiska skäliga kostnader för ett antal kostnadsposter som ligger utanför riksnormen, däribland boende och hushållsel. Det innebär att hushåll som inte har råd med el och uppvärmning har möjlighet att få stöd för kostnaderna så länge de är skäliga. För att ha rätt till försörjningsstöd får hushållen dock i regel inte ha pengar på banken eller andra tillgångar.</w:t>
      </w:r>
      <w:r w:rsidRPr="00D060DB">
        <w:rPr>
          <w:rStyle w:val="Fotnotsreferens"/>
          <w:color w:val="000000" w:themeColor="text1"/>
        </w:rPr>
        <w:footnoteReference w:id="189"/>
      </w:r>
      <w:r w:rsidRPr="00D060DB">
        <w:rPr>
          <w:rStyle w:val="Fotnotsreferens"/>
          <w:color w:val="000000" w:themeColor="text1"/>
        </w:rPr>
        <w:t xml:space="preserve"> </w:t>
      </w:r>
      <w:r w:rsidRPr="00D060DB">
        <w:rPr>
          <w:color w:val="000000" w:themeColor="text1"/>
        </w:rPr>
        <w:t>Se också 3.4.3.4 för skydd av utsatta konsumenter.</w:t>
      </w:r>
    </w:p>
    <w:p w14:paraId="1F6A2053" w14:textId="77777777" w:rsidR="009D6447" w:rsidRPr="00D060DB" w:rsidRDefault="009D6447" w:rsidP="009D6447">
      <w:pPr>
        <w:pStyle w:val="Brdtext"/>
        <w:rPr>
          <w:color w:val="000000" w:themeColor="text1"/>
        </w:rPr>
      </w:pPr>
      <w:r w:rsidRPr="00D060DB">
        <w:rPr>
          <w:color w:val="000000" w:themeColor="text1"/>
        </w:rPr>
        <w:t xml:space="preserve">Vid sidan om socialpolitiken har olika typer av stöd getts till hushållen – oavsett om de lever i fattigdom eller ej – för att lindra effekterna av rådande energipriser. Det senaste </w:t>
      </w:r>
      <w:proofErr w:type="spellStart"/>
      <w:r w:rsidRPr="00D060DB">
        <w:rPr>
          <w:color w:val="000000" w:themeColor="text1"/>
        </w:rPr>
        <w:t>elstödet</w:t>
      </w:r>
      <w:proofErr w:type="spellEnd"/>
      <w:r w:rsidRPr="00D060DB">
        <w:rPr>
          <w:color w:val="000000" w:themeColor="text1"/>
        </w:rPr>
        <w:t xml:space="preserve"> ska ge ersättning för hushållens elkostnader under månaderna november och december 2022 (se vidare 3.3.1).</w:t>
      </w:r>
      <w:r w:rsidRPr="00D060DB">
        <w:rPr>
          <w:rStyle w:val="Fotnotsreferens"/>
          <w:color w:val="000000" w:themeColor="text1"/>
        </w:rPr>
        <w:footnoteReference w:id="190"/>
      </w:r>
      <w:r w:rsidRPr="00D060DB">
        <w:rPr>
          <w:color w:val="000000" w:themeColor="text1"/>
        </w:rPr>
        <w:t xml:space="preserve"> Det har också införts ett gasprisstöd </w:t>
      </w:r>
      <w:r w:rsidRPr="00D060DB">
        <w:rPr>
          <w:rFonts w:cs="Times New Roman"/>
          <w:color w:val="000000" w:themeColor="text1"/>
          <w:shd w:val="clear" w:color="auto" w:fill="FFFFFF"/>
        </w:rPr>
        <w:t>stöd till gaskonsumenter för att mildra effekterna av höga gaspriser</w:t>
      </w:r>
      <w:r w:rsidRPr="00D060DB">
        <w:rPr>
          <w:color w:val="000000" w:themeColor="text1"/>
        </w:rPr>
        <w:t>, vilket administreras av Energimyndigheten</w:t>
      </w:r>
      <w:r w:rsidRPr="00D060DB">
        <w:rPr>
          <w:rStyle w:val="Fotnotsreferens"/>
          <w:color w:val="000000" w:themeColor="text1"/>
        </w:rPr>
        <w:footnoteReference w:id="191"/>
      </w:r>
      <w:r w:rsidRPr="00D060DB">
        <w:rPr>
          <w:color w:val="000000" w:themeColor="text1"/>
        </w:rPr>
        <w:t xml:space="preserve">. </w:t>
      </w:r>
    </w:p>
    <w:p w14:paraId="4566DC81" w14:textId="77777777" w:rsidR="009D6447" w:rsidRPr="00D060DB" w:rsidRDefault="009D6447" w:rsidP="009D6447">
      <w:pPr>
        <w:pStyle w:val="Rubrik2"/>
        <w:rPr>
          <w:color w:val="000000" w:themeColor="text1"/>
        </w:rPr>
      </w:pPr>
      <w:bookmarkStart w:id="144" w:name="_Toc25897865"/>
      <w:bookmarkStart w:id="145" w:name="_Toc30060337"/>
      <w:bookmarkStart w:id="146" w:name="_Toc131077115"/>
      <w:r w:rsidRPr="00D060DB">
        <w:rPr>
          <w:color w:val="000000" w:themeColor="text1"/>
        </w:rPr>
        <w:lastRenderedPageBreak/>
        <w:t>Dimensionen forskning, innovation och konkurrenskraft</w:t>
      </w:r>
      <w:bookmarkEnd w:id="144"/>
      <w:bookmarkEnd w:id="145"/>
      <w:bookmarkEnd w:id="146"/>
    </w:p>
    <w:p w14:paraId="16261E3A" w14:textId="77777777" w:rsidR="009D6447" w:rsidRPr="00D060DB" w:rsidRDefault="009D6447" w:rsidP="00D010D3">
      <w:pPr>
        <w:pStyle w:val="Rubrik3"/>
      </w:pPr>
      <w:bookmarkStart w:id="147" w:name="_Toc30060338"/>
      <w:r w:rsidRPr="00D060DB">
        <w:t>Styrmedel och åtgärder med koppling till de inslag som anges i avsnitt 2.5</w:t>
      </w:r>
      <w:bookmarkEnd w:id="147"/>
    </w:p>
    <w:p w14:paraId="4F6256FC" w14:textId="77777777" w:rsidR="009D6447" w:rsidRPr="00D060DB" w:rsidRDefault="009D6447" w:rsidP="00D010D3">
      <w:pPr>
        <w:pStyle w:val="Rubrik5"/>
        <w:numPr>
          <w:ilvl w:val="0"/>
          <w:numId w:val="0"/>
        </w:numPr>
        <w:rPr>
          <w:color w:val="000000" w:themeColor="text1"/>
        </w:rPr>
      </w:pPr>
      <w:r w:rsidRPr="00D060DB">
        <w:rPr>
          <w:color w:val="000000" w:themeColor="text1"/>
        </w:rPr>
        <w:t>Politisk inriktning och implementering av forskning och innovation</w:t>
      </w:r>
    </w:p>
    <w:p w14:paraId="0AAFD911" w14:textId="77777777" w:rsidR="009D6447" w:rsidRPr="00D060DB" w:rsidRDefault="009D6447" w:rsidP="009D6447">
      <w:pPr>
        <w:pStyle w:val="Brdtext"/>
        <w:rPr>
          <w:color w:val="000000" w:themeColor="text1"/>
        </w:rPr>
      </w:pPr>
      <w:r w:rsidRPr="00D060DB">
        <w:rPr>
          <w:color w:val="000000" w:themeColor="text1"/>
        </w:rPr>
        <w:t xml:space="preserve">Regeringen presenterar inriktningen för forskning och innovation inom energiområdet i särskilda energiforskningspropositioner, som i normalfallet läggs fram till riksdagen vart fjärde år, det vill säga en gång varje mandatperiod. Medlen fördelas i de åriga budgetpropositionerna. Den senaste propositionen är Forskning och innovation på energiområdet för ekologisk hållbarhet, konkurrenskraft och försörjningstrygghet (prop. 2016/17:66). Den övergripande politiken för forskning och innovation presenteras i de särskilda forsknings- och innovationspropositionerna som också läggs fram vart fjärde år. Den senaste var forskning, frihet, framtid – kunskap och innovation för Sverige (prop. 2020/21:60). I anslutning till denna proposition presenterade också regeringen stora förstärkningar till forskning och innovation under perioden 2021–2024. Beredning av kommande proposition med inriktning för forskning och innovation på energiområdet pågår och regeringen har uppdragit åt Energimyndigheten att ta fram underlag till propositionen under 2023. </w:t>
      </w:r>
    </w:p>
    <w:p w14:paraId="523611FE" w14:textId="41851B52" w:rsidR="009D6447" w:rsidRPr="00D060DB" w:rsidRDefault="009D6447" w:rsidP="00DE1C8E">
      <w:pPr>
        <w:pStyle w:val="Punktlista"/>
        <w:numPr>
          <w:ilvl w:val="0"/>
          <w:numId w:val="0"/>
        </w:numPr>
        <w:rPr>
          <w:color w:val="000000" w:themeColor="text1"/>
        </w:rPr>
      </w:pPr>
      <w:r w:rsidRPr="00D060DB">
        <w:rPr>
          <w:color w:val="000000" w:themeColor="text1"/>
        </w:rPr>
        <w:t xml:space="preserve">Energimyndigheten är sektorsmyndighet för energifrågor, där finansiering av forskning och innovation är ett uppdrag bland flera kopplade till energisystemets utveckling och funktion. I avsnitt 2.5 redogörs för de mål som styr myndighetens verksamhet inom </w:t>
      </w:r>
      <w:proofErr w:type="spellStart"/>
      <w:r w:rsidRPr="00D060DB">
        <w:rPr>
          <w:color w:val="000000" w:themeColor="text1"/>
        </w:rPr>
        <w:t>FoI</w:t>
      </w:r>
      <w:proofErr w:type="spellEnd"/>
      <w:r w:rsidRPr="00D060DB">
        <w:rPr>
          <w:color w:val="000000" w:themeColor="text1"/>
        </w:rPr>
        <w:t>-området. Myndigheten genomför sitt uppdrag genom att främja forskning och innovation i form av en strategiskt utformad insats som spänner över hela innovationssystemet, i nära samverkan med andra energipolitiska insatser och styrmedel. Energimyndigheten har också till uppdrag att inom sitt verksamhetsområde främja kommersialisering av forskningsresultat och spridning av nya produkter, processer och tjänster. Med de olika rollerna integrerade har myndigheten goda förutsättningar för att analysera och förstå vad som behöver hända för att nya innovationer ska få genomslag.</w:t>
      </w:r>
    </w:p>
    <w:p w14:paraId="441A5300" w14:textId="77777777" w:rsidR="00DE1C8E" w:rsidRPr="00D060DB" w:rsidRDefault="00DE1C8E" w:rsidP="00DE1C8E">
      <w:pPr>
        <w:pStyle w:val="Punktlista"/>
        <w:numPr>
          <w:ilvl w:val="0"/>
          <w:numId w:val="0"/>
        </w:numPr>
        <w:rPr>
          <w:color w:val="000000" w:themeColor="text1"/>
        </w:rPr>
      </w:pPr>
    </w:p>
    <w:p w14:paraId="33912B16" w14:textId="661E3D7F" w:rsidR="009D6447" w:rsidRPr="00D060DB" w:rsidRDefault="009D6447" w:rsidP="00DE1C8E">
      <w:pPr>
        <w:pStyle w:val="Punktlista"/>
        <w:numPr>
          <w:ilvl w:val="0"/>
          <w:numId w:val="0"/>
        </w:numPr>
        <w:rPr>
          <w:color w:val="000000" w:themeColor="text1"/>
        </w:rPr>
      </w:pPr>
      <w:r w:rsidRPr="00D060DB">
        <w:rPr>
          <w:color w:val="000000" w:themeColor="text1"/>
        </w:rPr>
        <w:t>Forskning och innovation är en förutsättning för att bygga upp den kunskap och kompetens som behövs för energiomställningen och för att ta fram nya lösningar som kan åstadkomma systemförändringar och accelerera omställningen. För att de lösningar och system som utvecklas ska vara långsiktigt hållbara är det en förutsättning att hänsyn tas till frågor som försörjningstrygghet, resurseffektivitet, robusthet och hållbarhet utifrån sociala, ekologiska och ekonomiska aspekter. Det förändrade omvärldsläget har lett till att försörjningstrygghet, energisäkerhet och resiliens blivit viktigare och fått större utrymme i många olika typer av forskningsinsatser.</w:t>
      </w:r>
    </w:p>
    <w:p w14:paraId="102BA021" w14:textId="3FD69789" w:rsidR="009D6447" w:rsidRPr="00D060DB" w:rsidRDefault="009D6447" w:rsidP="00DE1C8E">
      <w:pPr>
        <w:pStyle w:val="Punktlista"/>
        <w:numPr>
          <w:ilvl w:val="0"/>
          <w:numId w:val="0"/>
        </w:numPr>
        <w:rPr>
          <w:color w:val="000000" w:themeColor="text1"/>
        </w:rPr>
      </w:pPr>
      <w:r w:rsidRPr="00D060DB">
        <w:rPr>
          <w:color w:val="000000" w:themeColor="text1"/>
        </w:rPr>
        <w:lastRenderedPageBreak/>
        <w:t>Energimyndighetens insatser inom forskning och innovation har såväl nationellt som internationellt fokus och samarbete sker med andra nationella forskningsfinansiärer kring angränsande områden. Utöver energiforskning har Energimyndigheten sedan 2018 också ansvar för satsningen Industriklivet som ska stödja industrins klimatomställning, som omfattar både att minska sina egna utsläpp och bidra till klimatomställningen i samhället genom sina produkter. Industriklivet omfattar såväl forsknings- och innovationsstöd som investeringsstöd.</w:t>
      </w:r>
    </w:p>
    <w:p w14:paraId="1F7910DF" w14:textId="77777777" w:rsidR="00DE1C8E" w:rsidRPr="00D060DB" w:rsidRDefault="00DE1C8E" w:rsidP="00DE1C8E">
      <w:pPr>
        <w:pStyle w:val="Punktlista"/>
        <w:numPr>
          <w:ilvl w:val="0"/>
          <w:numId w:val="0"/>
        </w:numPr>
        <w:rPr>
          <w:color w:val="000000" w:themeColor="text1"/>
        </w:rPr>
      </w:pPr>
    </w:p>
    <w:p w14:paraId="56EA71F4" w14:textId="50E06683" w:rsidR="009D6447" w:rsidRPr="00D060DB" w:rsidRDefault="009D6447" w:rsidP="00DE1C8E">
      <w:pPr>
        <w:pStyle w:val="Punktlista"/>
        <w:numPr>
          <w:ilvl w:val="0"/>
          <w:numId w:val="0"/>
        </w:numPr>
        <w:rPr>
          <w:color w:val="000000" w:themeColor="text1"/>
        </w:rPr>
      </w:pPr>
      <w:r w:rsidRPr="00D060DB">
        <w:rPr>
          <w:color w:val="000000" w:themeColor="text1"/>
        </w:rPr>
        <w:t xml:space="preserve">Under senare tid har några förändringar skett i Energimyndighetens uppdrag och omvärld som kan få betydelse för den forskning och innovation som finansieras. Det handlar bland annat om att Energimyndigheten fått ett samordnande sektorsansvar inom beredskapsområdet energiförsörjning och att regeringens elektrifieringsstrategi har lett till ett flertal nya uppdrag till Energimyndigheten. I budgetpropositionen för 2023 fick Energimyndigheten medel för att genomföra en satsning på kärnkraftsforskning. </w:t>
      </w:r>
    </w:p>
    <w:p w14:paraId="5BAD7202" w14:textId="77777777" w:rsidR="00DE1C8E" w:rsidRPr="00D060DB" w:rsidRDefault="00DE1C8E" w:rsidP="00DE1C8E">
      <w:pPr>
        <w:pStyle w:val="Punktlista"/>
        <w:numPr>
          <w:ilvl w:val="0"/>
          <w:numId w:val="0"/>
        </w:numPr>
        <w:rPr>
          <w:color w:val="000000" w:themeColor="text1"/>
        </w:rPr>
      </w:pPr>
    </w:p>
    <w:p w14:paraId="74937840" w14:textId="55E00AD8" w:rsidR="009D6447" w:rsidRPr="00D060DB" w:rsidRDefault="009D6447" w:rsidP="00DE1C8E">
      <w:pPr>
        <w:pStyle w:val="Punktlista"/>
        <w:numPr>
          <w:ilvl w:val="0"/>
          <w:numId w:val="0"/>
        </w:numPr>
        <w:rPr>
          <w:color w:val="000000" w:themeColor="text1"/>
        </w:rPr>
      </w:pPr>
      <w:r w:rsidRPr="00D060DB">
        <w:rPr>
          <w:color w:val="000000" w:themeColor="text1"/>
        </w:rPr>
        <w:t xml:space="preserve">Energimyndighetens forskning och innovation sker i nära </w:t>
      </w:r>
      <w:r w:rsidR="00B91361" w:rsidRPr="00D060DB">
        <w:rPr>
          <w:color w:val="000000" w:themeColor="text1"/>
        </w:rPr>
        <w:t>samverkan</w:t>
      </w:r>
      <w:r w:rsidRPr="00D060DB">
        <w:rPr>
          <w:color w:val="000000" w:themeColor="text1"/>
        </w:rPr>
        <w:t xml:space="preserve"> med universitet och högskolor samt näringslivet. En bärande princip i myndighetens forskningsfinansiering är att insatserna ska samfinansieras med de aktörer som emottar myndighetens stöd. </w:t>
      </w:r>
    </w:p>
    <w:p w14:paraId="7D8BFDCE" w14:textId="77777777" w:rsidR="00DE1C8E" w:rsidRPr="00D060DB" w:rsidRDefault="00DE1C8E" w:rsidP="00DE1C8E">
      <w:pPr>
        <w:pStyle w:val="Punktlista"/>
        <w:numPr>
          <w:ilvl w:val="0"/>
          <w:numId w:val="0"/>
        </w:numPr>
        <w:rPr>
          <w:color w:val="000000" w:themeColor="text1"/>
        </w:rPr>
      </w:pPr>
    </w:p>
    <w:p w14:paraId="587918F9" w14:textId="77777777" w:rsidR="009D6447" w:rsidRPr="00D060DB" w:rsidRDefault="009D6447" w:rsidP="00DE1C8E">
      <w:pPr>
        <w:pStyle w:val="Punktlista"/>
        <w:numPr>
          <w:ilvl w:val="0"/>
          <w:numId w:val="0"/>
        </w:numPr>
        <w:rPr>
          <w:color w:val="000000" w:themeColor="text1"/>
        </w:rPr>
      </w:pPr>
      <w:r w:rsidRPr="00D060DB">
        <w:rPr>
          <w:color w:val="000000" w:themeColor="text1"/>
        </w:rPr>
        <w:t xml:space="preserve">Utöver Energimyndighetens insatser finns också andra aktörer som finansierar forskning och innovation med relevans för energisystemens omställning. Några exempel är det statliga forskningsrådet Formas, Verket för innovationssystem </w:t>
      </w:r>
      <w:proofErr w:type="spellStart"/>
      <w:r w:rsidRPr="00D060DB">
        <w:rPr>
          <w:color w:val="000000" w:themeColor="text1"/>
        </w:rPr>
        <w:t>Vinnova</w:t>
      </w:r>
      <w:proofErr w:type="spellEnd"/>
      <w:r w:rsidRPr="00D060DB">
        <w:rPr>
          <w:color w:val="000000" w:themeColor="text1"/>
        </w:rPr>
        <w:t xml:space="preserve">, det statliga forskningsrådet för grundforskning, Vetenskapsrådet och den offentliga forskningsstiftelsen </w:t>
      </w:r>
      <w:proofErr w:type="spellStart"/>
      <w:r w:rsidRPr="00D060DB">
        <w:rPr>
          <w:color w:val="000000" w:themeColor="text1"/>
        </w:rPr>
        <w:t>Mistra</w:t>
      </w:r>
      <w:proofErr w:type="spellEnd"/>
      <w:r w:rsidRPr="00D060DB">
        <w:rPr>
          <w:color w:val="000000" w:themeColor="text1"/>
        </w:rPr>
        <w:t>. Den privata akt</w:t>
      </w:r>
      <w:r w:rsidRPr="00D060DB">
        <w:rPr>
          <w:rFonts w:hint="cs"/>
          <w:color w:val="000000" w:themeColor="text1"/>
        </w:rPr>
        <w:t>ö</w:t>
      </w:r>
      <w:r w:rsidRPr="00D060DB">
        <w:rPr>
          <w:color w:val="000000" w:themeColor="text1"/>
        </w:rPr>
        <w:t xml:space="preserve">ren </w:t>
      </w:r>
      <w:proofErr w:type="spellStart"/>
      <w:r w:rsidRPr="00D060DB">
        <w:rPr>
          <w:color w:val="000000" w:themeColor="text1"/>
        </w:rPr>
        <w:t>Energiforsk</w:t>
      </w:r>
      <w:proofErr w:type="spellEnd"/>
      <w:r w:rsidRPr="00D060DB">
        <w:rPr>
          <w:color w:val="000000" w:themeColor="text1"/>
        </w:rPr>
        <w:t>, som ägs av ett antal branschorganisationer inom energiområdet, finansierar ocks</w:t>
      </w:r>
      <w:r w:rsidRPr="00D060DB">
        <w:rPr>
          <w:rFonts w:hint="cs"/>
          <w:color w:val="000000" w:themeColor="text1"/>
        </w:rPr>
        <w:t>å</w:t>
      </w:r>
      <w:r w:rsidRPr="00D060DB">
        <w:rPr>
          <w:color w:val="000000" w:themeColor="text1"/>
        </w:rPr>
        <w:t xml:space="preserve"> forskning och innovation med relevans f</w:t>
      </w:r>
      <w:r w:rsidRPr="00D060DB">
        <w:rPr>
          <w:rFonts w:hint="cs"/>
          <w:color w:val="000000" w:themeColor="text1"/>
        </w:rPr>
        <w:t>ö</w:t>
      </w:r>
      <w:r w:rsidRPr="00D060DB">
        <w:rPr>
          <w:color w:val="000000" w:themeColor="text1"/>
        </w:rPr>
        <w:t>r energisystemets omst</w:t>
      </w:r>
      <w:r w:rsidRPr="00D060DB">
        <w:rPr>
          <w:rFonts w:hint="cs"/>
          <w:color w:val="000000" w:themeColor="text1"/>
        </w:rPr>
        <w:t>ä</w:t>
      </w:r>
      <w:r w:rsidRPr="00D060DB">
        <w:rPr>
          <w:color w:val="000000" w:themeColor="text1"/>
        </w:rPr>
        <w:t>llning. Nedan följer en redogörelse för några av de största satsningarna på forskning med relevans för klimat och energiomställning.</w:t>
      </w:r>
    </w:p>
    <w:p w14:paraId="38BFEDB0" w14:textId="77777777" w:rsidR="009D6447" w:rsidRPr="00D060DB" w:rsidRDefault="009D6447" w:rsidP="007369C2">
      <w:pPr>
        <w:pStyle w:val="Rubrik5"/>
        <w:numPr>
          <w:ilvl w:val="0"/>
          <w:numId w:val="0"/>
        </w:numPr>
        <w:rPr>
          <w:color w:val="000000" w:themeColor="text1"/>
        </w:rPr>
      </w:pPr>
      <w:r w:rsidRPr="00D060DB">
        <w:rPr>
          <w:color w:val="000000" w:themeColor="text1"/>
        </w:rPr>
        <w:t>10-åriga forskningsprogram om klimat och hållbart samhällsbyggande</w:t>
      </w:r>
    </w:p>
    <w:p w14:paraId="360E3BA0" w14:textId="77777777" w:rsidR="009D6447" w:rsidRPr="00D060DB" w:rsidRDefault="009D6447" w:rsidP="009D6447">
      <w:pPr>
        <w:pStyle w:val="Brdtext"/>
        <w:rPr>
          <w:color w:val="000000" w:themeColor="text1"/>
        </w:rPr>
      </w:pPr>
      <w:r w:rsidRPr="00D060DB">
        <w:rPr>
          <w:color w:val="000000" w:themeColor="text1"/>
        </w:rPr>
        <w:t xml:space="preserve">Forskningsrådet Formas har ett särskilt ansvar för att finansiera forskning om klimatet. År 2017 uppdrog regeringen åt forskningsrådet att genomföra ett 10-årigt nationellt forskningsprogram om klimat. Programmets syfte är att bidra till att uppnå Sveriges mål att vara ett fossilfritt välfärdssamhälle och ambitionen att vara ledande i det globala arbetet med att förverkliga Parisavtalets målsättningar. För att minska människans påverkan på klimatet krävs omfattande omställning och anpassning – i Sverige, inom EU och globalt. För att möta klimatutmaningen behövs därför forskning inom flera olika ämnesområden liksom tvärvetenskaplig och tvärsektoriell forskning och innovation. Under 2018 beviljade programmet ungefär 75 miljoner kronor och från och med 2021 uppgår programmets budget till cirka 230 miljoner kronor per år. </w:t>
      </w:r>
    </w:p>
    <w:p w14:paraId="5B1235ED" w14:textId="77777777" w:rsidR="009D6447" w:rsidRPr="00D060DB" w:rsidRDefault="009D6447" w:rsidP="009D6447">
      <w:pPr>
        <w:pStyle w:val="Brdtext"/>
        <w:rPr>
          <w:color w:val="000000" w:themeColor="text1"/>
        </w:rPr>
      </w:pPr>
      <w:r w:rsidRPr="00D060DB">
        <w:rPr>
          <w:color w:val="000000" w:themeColor="text1"/>
        </w:rPr>
        <w:lastRenderedPageBreak/>
        <w:t>Samma år uppdrog regeringen åt forskningsrådet att genomföra ett 10-årigt nationellt forskningsprogram för hållbart samhällsbyggande. Programmet ska ta fram kunskap som ger möjlighet att utveckla nya lösningar inom samtliga samhällssektorer för att skapa ett säkert, tryggt, hållbart och inkluderande samhälle. Programmet utgår från hållbarhetsmålen i Agenda 2030, de nationella miljömålen samt relevanta nationella mål. Programmets satsningar baseras på en strategisk forskningsagenda. Under kommande år beräknas programmets medel uppgå till cirka 125 miljoner kronor per år.</w:t>
      </w:r>
    </w:p>
    <w:p w14:paraId="64ABA5E7" w14:textId="77777777" w:rsidR="009D6447" w:rsidRPr="00D060DB" w:rsidRDefault="009D6447" w:rsidP="00D010D3">
      <w:pPr>
        <w:pStyle w:val="Rubrik3"/>
      </w:pPr>
      <w:bookmarkStart w:id="148" w:name="_Toc30060339"/>
      <w:r w:rsidRPr="00D060DB">
        <w:t>I tillämpliga fall, samarbete med andra medlemsstater inom detta område, inbegripet, där så är lämpligt, information om hur SET-planens mål och styrmedel omsätts i ett nationellt sammanhang.</w:t>
      </w:r>
      <w:bookmarkEnd w:id="148"/>
    </w:p>
    <w:p w14:paraId="280882D5" w14:textId="77777777" w:rsidR="009D6447" w:rsidRPr="00D060DB" w:rsidRDefault="009D6447" w:rsidP="007369C2">
      <w:pPr>
        <w:pStyle w:val="Rubrik5"/>
        <w:numPr>
          <w:ilvl w:val="0"/>
          <w:numId w:val="0"/>
        </w:numPr>
        <w:rPr>
          <w:color w:val="000000" w:themeColor="text1"/>
        </w:rPr>
      </w:pPr>
      <w:r w:rsidRPr="00D060DB">
        <w:rPr>
          <w:color w:val="000000" w:themeColor="text1"/>
        </w:rPr>
        <w:t>Samarbete med andra medlemsstater</w:t>
      </w:r>
    </w:p>
    <w:p w14:paraId="698FFF24" w14:textId="77777777" w:rsidR="009D6447" w:rsidRPr="00D060DB" w:rsidRDefault="009D6447" w:rsidP="009D6447">
      <w:pPr>
        <w:pStyle w:val="Brdtext"/>
        <w:rPr>
          <w:color w:val="000000" w:themeColor="text1"/>
        </w:rPr>
      </w:pPr>
      <w:r w:rsidRPr="00D060DB">
        <w:rPr>
          <w:color w:val="000000" w:themeColor="text1"/>
        </w:rPr>
        <w:t>Internationellt samarbete kring forskning och innovation på energiområdet blir allt viktigare som komplement till nationella insatser för att nå de nationella målsättningarna och är särskilt viktigt för ett litet land som Sverige. Samarbete inom forskning, innovation och utveckling med andra länder sker till stor del inom EU och dess olika instrument. Bland annat kan här nämnas EU:s ramprogram för forskning och innovation (Horisont Europa) och arbetet inom den Strategiska Energiteknikplanen (SET-planen)</w:t>
      </w:r>
      <w:r w:rsidRPr="00D060DB">
        <w:rPr>
          <w:rStyle w:val="Fotnotsreferens"/>
          <w:color w:val="000000" w:themeColor="text1"/>
        </w:rPr>
        <w:t xml:space="preserve"> </w:t>
      </w:r>
      <w:r w:rsidRPr="00D060DB">
        <w:rPr>
          <w:rStyle w:val="Fotnotsreferens"/>
          <w:color w:val="000000" w:themeColor="text1"/>
        </w:rPr>
        <w:footnoteReference w:id="192"/>
      </w:r>
      <w:r w:rsidRPr="00D060DB">
        <w:rPr>
          <w:rStyle w:val="Kommentarsreferens"/>
          <w:color w:val="000000" w:themeColor="text1"/>
        </w:rPr>
        <w:t xml:space="preserve">. </w:t>
      </w:r>
      <w:r w:rsidRPr="00D060DB">
        <w:rPr>
          <w:rStyle w:val="BrdtextChar"/>
          <w:color w:val="000000" w:themeColor="text1"/>
        </w:rPr>
        <w:t xml:space="preserve">Men samarbetet sker även inom andra internationella fora såsom International Energy Agency (IEA) och Mission Innovation (MI). </w:t>
      </w:r>
    </w:p>
    <w:p w14:paraId="543BF925" w14:textId="77777777" w:rsidR="009D6447" w:rsidRPr="00D060DB" w:rsidRDefault="009D6447" w:rsidP="009D6447">
      <w:pPr>
        <w:pStyle w:val="Brdtext"/>
        <w:rPr>
          <w:color w:val="000000" w:themeColor="text1"/>
        </w:rPr>
      </w:pPr>
      <w:r w:rsidRPr="00D060DB">
        <w:rPr>
          <w:color w:val="000000" w:themeColor="text1"/>
        </w:rPr>
        <w:t xml:space="preserve">SET-planen innehåller fyra kärnprioriteringar och tio åtgärdsområden för att påskynda omställningen av energisystemet. Varje åtgärdsområde har tagit fram mål och implementeringsplaner på EU-nivå. Deltagandet är frivilligt men Sverige deltar inom relevanta och nationellt prioriterade åtgärdsområden för att på bästa sätt koppla nationella mål till EU-målen. Sverige deltar i högre eller lägre grad i arbetet inom följande arbetsgrupper och motsvarande implementeringsplaner: havsenergi, smarta lösningar för energikonsumenter, smarta städer, energisystem, energieffektivisering i byggnader, energieffektivisering i industrin, batterier för e-mobilitet, bioenergi och förnybara drivmedel samt koldioxidlagring och koldioxidanvändning. Arbetet inbegriper att koppla ihop delar av det nationella forskningsprogrammet (aktiviteter under våra temaområden), det vill säga våra tematiska och strategiska forsknings- och innovationssatsningar inom dessa områden, för att kunna bidra till de insatser och nå de mål som gemensamt tas fram inom aktuella åtgärdsområden i SET-planen. </w:t>
      </w:r>
    </w:p>
    <w:p w14:paraId="1BD1DDF4" w14:textId="77777777" w:rsidR="009D6447" w:rsidRPr="00D060DB" w:rsidRDefault="009D6447" w:rsidP="009D6447">
      <w:pPr>
        <w:pStyle w:val="Brdtext"/>
        <w:rPr>
          <w:color w:val="000000" w:themeColor="text1"/>
        </w:rPr>
      </w:pPr>
      <w:r w:rsidRPr="00D060DB">
        <w:rPr>
          <w:color w:val="000000" w:themeColor="text1"/>
        </w:rPr>
        <w:t xml:space="preserve">Svenska aktörer deltar också i några av EU:s teknik- och innovationsplattformar; ETIP </w:t>
      </w:r>
      <w:proofErr w:type="spellStart"/>
      <w:r w:rsidRPr="00D060DB">
        <w:rPr>
          <w:color w:val="000000" w:themeColor="text1"/>
        </w:rPr>
        <w:t>Bioenergy</w:t>
      </w:r>
      <w:proofErr w:type="spellEnd"/>
      <w:r w:rsidRPr="00D060DB">
        <w:rPr>
          <w:color w:val="000000" w:themeColor="text1"/>
        </w:rPr>
        <w:t xml:space="preserve">, ETIP Ocean </w:t>
      </w:r>
      <w:proofErr w:type="spellStart"/>
      <w:r w:rsidRPr="00D060DB">
        <w:rPr>
          <w:color w:val="000000" w:themeColor="text1"/>
        </w:rPr>
        <w:t>energy</w:t>
      </w:r>
      <w:proofErr w:type="spellEnd"/>
      <w:r w:rsidRPr="00D060DB">
        <w:rPr>
          <w:color w:val="000000" w:themeColor="text1"/>
        </w:rPr>
        <w:t xml:space="preserve">, ETIP </w:t>
      </w:r>
      <w:proofErr w:type="spellStart"/>
      <w:r w:rsidRPr="00D060DB">
        <w:rPr>
          <w:color w:val="000000" w:themeColor="text1"/>
        </w:rPr>
        <w:t>Renewable</w:t>
      </w:r>
      <w:proofErr w:type="spellEnd"/>
      <w:r w:rsidRPr="00D060DB">
        <w:rPr>
          <w:color w:val="000000" w:themeColor="text1"/>
        </w:rPr>
        <w:t xml:space="preserve"> </w:t>
      </w:r>
      <w:proofErr w:type="spellStart"/>
      <w:r w:rsidRPr="00D060DB">
        <w:rPr>
          <w:color w:val="000000" w:themeColor="text1"/>
        </w:rPr>
        <w:t>Heating</w:t>
      </w:r>
      <w:proofErr w:type="spellEnd"/>
      <w:r w:rsidRPr="00D060DB">
        <w:rPr>
          <w:color w:val="000000" w:themeColor="text1"/>
        </w:rPr>
        <w:t xml:space="preserve"> and </w:t>
      </w:r>
      <w:proofErr w:type="spellStart"/>
      <w:r w:rsidRPr="00D060DB">
        <w:rPr>
          <w:color w:val="000000" w:themeColor="text1"/>
        </w:rPr>
        <w:t>Cooling</w:t>
      </w:r>
      <w:proofErr w:type="spellEnd"/>
      <w:r w:rsidRPr="00D060DB">
        <w:rPr>
          <w:color w:val="000000" w:themeColor="text1"/>
        </w:rPr>
        <w:t xml:space="preserve"> och </w:t>
      </w:r>
      <w:r w:rsidRPr="00D060DB">
        <w:rPr>
          <w:color w:val="000000" w:themeColor="text1"/>
        </w:rPr>
        <w:lastRenderedPageBreak/>
        <w:t xml:space="preserve">ETIP Smart </w:t>
      </w:r>
      <w:proofErr w:type="spellStart"/>
      <w:r w:rsidRPr="00D060DB">
        <w:rPr>
          <w:color w:val="000000" w:themeColor="text1"/>
        </w:rPr>
        <w:t>Networks</w:t>
      </w:r>
      <w:proofErr w:type="spellEnd"/>
      <w:r w:rsidRPr="00D060DB">
        <w:rPr>
          <w:color w:val="000000" w:themeColor="text1"/>
        </w:rPr>
        <w:t xml:space="preserve"> for Energy Transition (SNET). Plattformarna leds av industrin och arbetar för genomförande av aktiviteter inom SET-planens respektive åtgärdsområden. </w:t>
      </w:r>
    </w:p>
    <w:p w14:paraId="5D3CA77D" w14:textId="77777777" w:rsidR="009D6447" w:rsidRPr="00D060DB" w:rsidRDefault="009D6447" w:rsidP="009D6447">
      <w:pPr>
        <w:pStyle w:val="Brdtext"/>
        <w:rPr>
          <w:color w:val="000000" w:themeColor="text1"/>
        </w:rPr>
      </w:pPr>
      <w:r w:rsidRPr="00D060DB">
        <w:rPr>
          <w:color w:val="000000" w:themeColor="text1"/>
        </w:rPr>
        <w:t>Inom EU:s ramprogram Horisont Europa har det startats ett antal partnerskapsprogram som ersätter samarbetsmodellen ERA-NET Co-</w:t>
      </w:r>
      <w:proofErr w:type="spellStart"/>
      <w:r w:rsidRPr="00D060DB">
        <w:rPr>
          <w:color w:val="000000" w:themeColor="text1"/>
        </w:rPr>
        <w:t>fund</w:t>
      </w:r>
      <w:proofErr w:type="spellEnd"/>
      <w:r w:rsidRPr="00D060DB">
        <w:rPr>
          <w:color w:val="000000" w:themeColor="text1"/>
        </w:rPr>
        <w:t xml:space="preserve"> och där Sverige deltar:</w:t>
      </w:r>
    </w:p>
    <w:p w14:paraId="7AF25C0B" w14:textId="77777777" w:rsidR="009D6447" w:rsidRPr="00D060DB" w:rsidRDefault="009D6447" w:rsidP="009D6447">
      <w:pPr>
        <w:pStyle w:val="Brdtext"/>
        <w:rPr>
          <w:color w:val="000000" w:themeColor="text1"/>
        </w:rPr>
      </w:pPr>
      <w:r w:rsidRPr="00D060DB">
        <w:rPr>
          <w:color w:val="000000" w:themeColor="text1"/>
        </w:rPr>
        <w:t xml:space="preserve">Den svenska Energimyndigheten leder tillsammans med Österrike det nya partnerskapet </w:t>
      </w:r>
      <w:proofErr w:type="spellStart"/>
      <w:r w:rsidRPr="00D060DB">
        <w:rPr>
          <w:color w:val="000000" w:themeColor="text1"/>
        </w:rPr>
        <w:t>CETPartnership</w:t>
      </w:r>
      <w:proofErr w:type="spellEnd"/>
      <w:r w:rsidRPr="00D060DB">
        <w:rPr>
          <w:color w:val="000000" w:themeColor="text1"/>
        </w:rPr>
        <w:t xml:space="preserve"> som samlar ca 70 forskningsprogram från 32 länder och regioner. Inom partnerskapet planeras de kommande sex åren bland annat årliga forsknings- och innovationsutlysningar. Den första med årlig budget på drygt 1 miljard kronor. </w:t>
      </w:r>
    </w:p>
    <w:p w14:paraId="3EC218F1" w14:textId="77777777" w:rsidR="009D6447" w:rsidRPr="00D060DB" w:rsidRDefault="009D6447" w:rsidP="009D6447">
      <w:pPr>
        <w:pStyle w:val="Brdtext"/>
        <w:rPr>
          <w:color w:val="000000" w:themeColor="text1"/>
        </w:rPr>
      </w:pPr>
      <w:r w:rsidRPr="00D060DB">
        <w:rPr>
          <w:color w:val="000000" w:themeColor="text1"/>
        </w:rPr>
        <w:t xml:space="preserve">Driving Urban Transitions (DUT) är ett nytt partnerskapsprogram inom Horisont Europa och syftar till att driva på stadsutveckling mot en hållbar framtid. I DUT samverkar de svenska parterna </w:t>
      </w:r>
      <w:proofErr w:type="spellStart"/>
      <w:r w:rsidRPr="00D060DB">
        <w:rPr>
          <w:color w:val="000000" w:themeColor="text1"/>
        </w:rPr>
        <w:t>Vinnova</w:t>
      </w:r>
      <w:proofErr w:type="spellEnd"/>
      <w:r w:rsidRPr="00D060DB">
        <w:rPr>
          <w:color w:val="000000" w:themeColor="text1"/>
        </w:rPr>
        <w:t xml:space="preserve">, Formas, Energimyndigheten och </w:t>
      </w:r>
      <w:proofErr w:type="spellStart"/>
      <w:r w:rsidRPr="00D060DB">
        <w:rPr>
          <w:color w:val="000000" w:themeColor="text1"/>
        </w:rPr>
        <w:t>Viable</w:t>
      </w:r>
      <w:proofErr w:type="spellEnd"/>
      <w:r w:rsidRPr="00D060DB">
        <w:rPr>
          <w:color w:val="000000" w:themeColor="text1"/>
        </w:rPr>
        <w:t xml:space="preserve"> </w:t>
      </w:r>
      <w:proofErr w:type="spellStart"/>
      <w:r w:rsidRPr="00D060DB">
        <w:rPr>
          <w:color w:val="000000" w:themeColor="text1"/>
        </w:rPr>
        <w:t>Cities</w:t>
      </w:r>
      <w:proofErr w:type="spellEnd"/>
      <w:r w:rsidRPr="00D060DB">
        <w:rPr>
          <w:color w:val="000000" w:themeColor="text1"/>
        </w:rPr>
        <w:t xml:space="preserve"> med den Europeiska kommissionen och offentliga finansiärer från 27 europeiska länder. Programmet, som formellt startade i januari 2022, bygger vidare på arbetet från JPI Urban </w:t>
      </w:r>
      <w:proofErr w:type="spellStart"/>
      <w:r w:rsidRPr="00D060DB">
        <w:rPr>
          <w:color w:val="000000" w:themeColor="text1"/>
        </w:rPr>
        <w:t>Europe</w:t>
      </w:r>
      <w:proofErr w:type="spellEnd"/>
      <w:r w:rsidRPr="00D060DB">
        <w:rPr>
          <w:color w:val="000000" w:themeColor="text1"/>
        </w:rPr>
        <w:t xml:space="preserve"> och samarbetsmodellen inom ERA-Net Co-</w:t>
      </w:r>
      <w:proofErr w:type="spellStart"/>
      <w:r w:rsidRPr="00D060DB">
        <w:rPr>
          <w:color w:val="000000" w:themeColor="text1"/>
        </w:rPr>
        <w:t>fund</w:t>
      </w:r>
      <w:proofErr w:type="spellEnd"/>
      <w:r w:rsidRPr="00D060DB">
        <w:rPr>
          <w:color w:val="000000" w:themeColor="text1"/>
        </w:rPr>
        <w:t>.</w:t>
      </w:r>
    </w:p>
    <w:p w14:paraId="3743B4A3" w14:textId="77777777" w:rsidR="009D6447" w:rsidRPr="00D060DB" w:rsidRDefault="009D6447" w:rsidP="007369C2">
      <w:pPr>
        <w:pStyle w:val="Rubrik5"/>
        <w:numPr>
          <w:ilvl w:val="0"/>
          <w:numId w:val="0"/>
        </w:numPr>
        <w:rPr>
          <w:color w:val="000000" w:themeColor="text1"/>
        </w:rPr>
      </w:pPr>
      <w:r w:rsidRPr="00D060DB">
        <w:rPr>
          <w:color w:val="000000" w:themeColor="text1"/>
        </w:rPr>
        <w:t>Nordiskt samarbete</w:t>
      </w:r>
    </w:p>
    <w:p w14:paraId="3B7597F3" w14:textId="77777777" w:rsidR="009D6447" w:rsidRPr="00D060DB" w:rsidRDefault="009D6447" w:rsidP="009D6447">
      <w:pPr>
        <w:pStyle w:val="Brdtext"/>
        <w:rPr>
          <w:color w:val="000000" w:themeColor="text1"/>
        </w:rPr>
      </w:pPr>
      <w:r w:rsidRPr="00D060DB">
        <w:rPr>
          <w:color w:val="000000" w:themeColor="text1"/>
        </w:rPr>
        <w:t xml:space="preserve">Sverige deltar i Nordisk Energiforskning (NEF) som är en institution för gemensam energiforskning och analys under Nordiska Ministerrådet. Den överordnade inriktningen är att alla </w:t>
      </w:r>
      <w:proofErr w:type="spellStart"/>
      <w:r w:rsidRPr="00D060DB">
        <w:rPr>
          <w:color w:val="000000" w:themeColor="text1"/>
        </w:rPr>
        <w:t>NEF:s</w:t>
      </w:r>
      <w:proofErr w:type="spellEnd"/>
      <w:r w:rsidRPr="00D060DB">
        <w:rPr>
          <w:color w:val="000000" w:themeColor="text1"/>
        </w:rPr>
        <w:t xml:space="preserve"> aktiviteter ska främja nordiskt energisamarbete, nytta och profilering. NEF stöder områden inom energiforskning som är av gemensamt intresse för nordiska intressenter och har en potential för forskningssamarbete över nationsgränserna. NEF finansierar och samordnar forskning samt tillhandahåller administrativ expertis, nätverksbyggande och rådgivning. </w:t>
      </w:r>
    </w:p>
    <w:p w14:paraId="29530ABD" w14:textId="77777777" w:rsidR="009D6447" w:rsidRPr="00D060DB" w:rsidRDefault="009D6447" w:rsidP="009D6447">
      <w:pPr>
        <w:pStyle w:val="Brdtext"/>
        <w:rPr>
          <w:color w:val="000000" w:themeColor="text1"/>
        </w:rPr>
      </w:pPr>
      <w:r w:rsidRPr="00D060DB">
        <w:rPr>
          <w:color w:val="000000" w:themeColor="text1"/>
        </w:rPr>
        <w:t xml:space="preserve">Under 2023 har NEF utlyst medel för utlysningen ”Hydrogen </w:t>
      </w:r>
      <w:proofErr w:type="spellStart"/>
      <w:r w:rsidRPr="00D060DB">
        <w:rPr>
          <w:color w:val="000000" w:themeColor="text1"/>
        </w:rPr>
        <w:t>Valleys</w:t>
      </w:r>
      <w:proofErr w:type="spellEnd"/>
      <w:r w:rsidRPr="00D060DB">
        <w:rPr>
          <w:color w:val="000000" w:themeColor="text1"/>
        </w:rPr>
        <w:t xml:space="preserve"> as Energy </w:t>
      </w:r>
      <w:proofErr w:type="spellStart"/>
      <w:r w:rsidRPr="00D060DB">
        <w:rPr>
          <w:color w:val="000000" w:themeColor="text1"/>
        </w:rPr>
        <w:t>Hubs</w:t>
      </w:r>
      <w:proofErr w:type="spellEnd"/>
      <w:r w:rsidRPr="00D060DB">
        <w:rPr>
          <w:color w:val="000000" w:themeColor="text1"/>
        </w:rPr>
        <w:t xml:space="preserve"> – by 2030 and 2040” där motsvarande 170 miljoner norska kronors ska användas till nordiska samarbetsprojekt kring vätgas, ammoniak och elektrobränslen.</w:t>
      </w:r>
    </w:p>
    <w:p w14:paraId="71CFB6BF" w14:textId="77777777" w:rsidR="009D6447" w:rsidRPr="00D060DB" w:rsidRDefault="009D6447" w:rsidP="00D010D3">
      <w:pPr>
        <w:pStyle w:val="Rubrik3"/>
      </w:pPr>
      <w:bookmarkStart w:id="149" w:name="_Toc30060340"/>
      <w:r w:rsidRPr="00D060DB">
        <w:t>I tillämpliga fall, finansieringsåtgärder på detta område på nationell nivå, inklusive unionsstöd och användningen av unionsmedel</w:t>
      </w:r>
      <w:bookmarkEnd w:id="149"/>
    </w:p>
    <w:p w14:paraId="48A29F2B" w14:textId="77777777" w:rsidR="009D6447" w:rsidRPr="00D060DB" w:rsidRDefault="009D6447" w:rsidP="009D6447">
      <w:pPr>
        <w:pStyle w:val="Brdtext"/>
        <w:rPr>
          <w:color w:val="000000" w:themeColor="text1"/>
        </w:rPr>
      </w:pPr>
      <w:r w:rsidRPr="00D060DB">
        <w:rPr>
          <w:color w:val="000000" w:themeColor="text1"/>
        </w:rPr>
        <w:t>Regeringen finansierar forskning, innovation och affärsutveckling inom energiområdet genom särskilt avsatta medel som fördelas av Energimyndigheten. Anslaget uppgick enligt budgetpropositionen för 2023 till 1,4 miljarder kronor.</w:t>
      </w:r>
      <w:r w:rsidRPr="00D060DB">
        <w:rPr>
          <w:color w:val="000000" w:themeColor="text1"/>
          <w:vertAlign w:val="superscript"/>
        </w:rPr>
        <w:footnoteReference w:id="193"/>
      </w:r>
    </w:p>
    <w:p w14:paraId="21C1101C" w14:textId="77777777" w:rsidR="009D6447" w:rsidRPr="00D060DB" w:rsidRDefault="009D6447" w:rsidP="009D6447">
      <w:pPr>
        <w:pStyle w:val="Brdtext"/>
        <w:rPr>
          <w:color w:val="000000" w:themeColor="text1"/>
        </w:rPr>
      </w:pPr>
      <w:r w:rsidRPr="00D060DB">
        <w:rPr>
          <w:color w:val="000000" w:themeColor="text1"/>
        </w:rPr>
        <w:lastRenderedPageBreak/>
        <w:t xml:space="preserve">Utöver detta finansieras forskning med relevans för klimat och energiområdet av universitet och högskolor, de statliga forskningsråden Formas och Vetenskapsrådet samt forskningsstiftelsen </w:t>
      </w:r>
      <w:proofErr w:type="spellStart"/>
      <w:r w:rsidRPr="00D060DB">
        <w:rPr>
          <w:color w:val="000000" w:themeColor="text1"/>
        </w:rPr>
        <w:t>Mistra</w:t>
      </w:r>
      <w:proofErr w:type="spellEnd"/>
      <w:r w:rsidRPr="00D060DB">
        <w:rPr>
          <w:color w:val="000000" w:themeColor="text1"/>
        </w:rPr>
        <w:t xml:space="preserve">. </w:t>
      </w:r>
    </w:p>
    <w:p w14:paraId="0693D3B3" w14:textId="77777777" w:rsidR="009D6447" w:rsidRPr="00D060DB" w:rsidRDefault="009D6447" w:rsidP="009D6447">
      <w:pPr>
        <w:pStyle w:val="Brdtext"/>
        <w:rPr>
          <w:color w:val="000000" w:themeColor="text1"/>
        </w:rPr>
      </w:pPr>
      <w:r w:rsidRPr="00D060DB">
        <w:rPr>
          <w:color w:val="000000" w:themeColor="text1"/>
        </w:rPr>
        <w:t>Privata aktörer som finansieras av Energimyndigheten bidrar också med en stor del egen finansiering till de projekt som genomförs.</w:t>
      </w:r>
    </w:p>
    <w:p w14:paraId="702D1F1D" w14:textId="77777777" w:rsidR="009D6447" w:rsidRPr="00D060DB" w:rsidRDefault="009D6447" w:rsidP="009D6447">
      <w:pPr>
        <w:pStyle w:val="Brdtext"/>
        <w:rPr>
          <w:color w:val="000000" w:themeColor="text1"/>
        </w:rPr>
      </w:pPr>
      <w:r w:rsidRPr="00D060DB">
        <w:rPr>
          <w:color w:val="000000" w:themeColor="text1"/>
        </w:rPr>
        <w:t>För utvalda samhälleliga utmaningar inom Horisont Europa har Sverige beviljats de medel, i euro, som visas i tabell 14</w:t>
      </w:r>
      <w:r w:rsidRPr="00D060DB">
        <w:rPr>
          <w:rStyle w:val="Fotnotsreferens"/>
          <w:color w:val="000000" w:themeColor="text1"/>
        </w:rPr>
        <w:footnoteReference w:id="194"/>
      </w:r>
      <w:r w:rsidRPr="00D060DB">
        <w:rPr>
          <w:color w:val="000000" w:themeColor="text1"/>
        </w:rPr>
        <w:t xml:space="preserve">. </w:t>
      </w:r>
    </w:p>
    <w:p w14:paraId="0E0F985E" w14:textId="77777777" w:rsidR="009D6447" w:rsidRPr="00D060DB" w:rsidRDefault="009D6447" w:rsidP="00273DFB">
      <w:pPr>
        <w:pStyle w:val="Beskrivning"/>
        <w:rPr>
          <w:color w:val="000000" w:themeColor="text1"/>
        </w:rPr>
      </w:pPr>
      <w:bookmarkStart w:id="150" w:name="_Ref17358220"/>
      <w:r w:rsidRPr="00D060DB">
        <w:rPr>
          <w:color w:val="000000" w:themeColor="text1"/>
        </w:rPr>
        <w:t>Tabell 1</w:t>
      </w:r>
      <w:bookmarkEnd w:id="150"/>
      <w:r w:rsidRPr="00D060DB">
        <w:rPr>
          <w:color w:val="000000" w:themeColor="text1"/>
        </w:rPr>
        <w:t>4. Beviljade medel till svenska aktörer inom Horisont Europa [EUR].</w:t>
      </w:r>
    </w:p>
    <w:tbl>
      <w:tblPr>
        <w:tblStyle w:val="Enkeltabell1"/>
        <w:tblW w:w="7655" w:type="dxa"/>
        <w:tblLayout w:type="fixed"/>
        <w:tblLook w:val="0000" w:firstRow="0" w:lastRow="0" w:firstColumn="0" w:lastColumn="0" w:noHBand="0" w:noVBand="0"/>
      </w:tblPr>
      <w:tblGrid>
        <w:gridCol w:w="5915"/>
        <w:gridCol w:w="1740"/>
      </w:tblGrid>
      <w:tr w:rsidR="009D6447" w:rsidRPr="009E430D" w14:paraId="4F10A8F3" w14:textId="77777777">
        <w:trPr>
          <w:trHeight w:val="176"/>
        </w:trPr>
        <w:tc>
          <w:tcPr>
            <w:tcW w:w="5915" w:type="dxa"/>
          </w:tcPr>
          <w:p w14:paraId="0755194E" w14:textId="77777777" w:rsidR="009D6447" w:rsidRPr="00D060DB" w:rsidRDefault="009D6447">
            <w:pPr>
              <w:pStyle w:val="Tabelltext"/>
              <w:rPr>
                <w:color w:val="000000" w:themeColor="text1"/>
              </w:rPr>
            </w:pPr>
            <w:r w:rsidRPr="00D060DB">
              <w:rPr>
                <w:color w:val="000000" w:themeColor="text1"/>
              </w:rPr>
              <w:t>Klimat, energi och mobilitet</w:t>
            </w:r>
          </w:p>
        </w:tc>
        <w:tc>
          <w:tcPr>
            <w:tcW w:w="1740" w:type="dxa"/>
          </w:tcPr>
          <w:p w14:paraId="66B87FEE" w14:textId="77777777" w:rsidR="009D6447" w:rsidRPr="00D060DB" w:rsidRDefault="009D6447" w:rsidP="00273DFB">
            <w:pPr>
              <w:pStyle w:val="Tabelltext"/>
              <w:rPr>
                <w:color w:val="000000" w:themeColor="text1"/>
              </w:rPr>
            </w:pPr>
            <w:r w:rsidRPr="00D060DB">
              <w:rPr>
                <w:color w:val="000000" w:themeColor="text1"/>
              </w:rPr>
              <w:t>136 181 172 €</w:t>
            </w:r>
          </w:p>
        </w:tc>
      </w:tr>
      <w:tr w:rsidR="009D6447" w:rsidRPr="009E430D" w14:paraId="2D3A8C91" w14:textId="77777777">
        <w:trPr>
          <w:trHeight w:val="256"/>
        </w:trPr>
        <w:tc>
          <w:tcPr>
            <w:tcW w:w="5915" w:type="dxa"/>
          </w:tcPr>
          <w:p w14:paraId="4D2E43CD" w14:textId="77777777" w:rsidR="009D6447" w:rsidRPr="00D060DB" w:rsidRDefault="009D6447">
            <w:pPr>
              <w:pStyle w:val="Tabelltext"/>
              <w:rPr>
                <w:color w:val="000000" w:themeColor="text1"/>
              </w:rPr>
            </w:pPr>
            <w:r w:rsidRPr="00D060DB">
              <w:rPr>
                <w:color w:val="000000" w:themeColor="text1"/>
              </w:rPr>
              <w:t>Mat, bioekonomiresurser och miljö</w:t>
            </w:r>
          </w:p>
        </w:tc>
        <w:tc>
          <w:tcPr>
            <w:tcW w:w="1740" w:type="dxa"/>
          </w:tcPr>
          <w:p w14:paraId="02EBDAEE" w14:textId="77777777" w:rsidR="009D6447" w:rsidRPr="00D060DB" w:rsidRDefault="009D6447" w:rsidP="00273DFB">
            <w:pPr>
              <w:pStyle w:val="Tabelltext"/>
              <w:rPr>
                <w:color w:val="000000" w:themeColor="text1"/>
              </w:rPr>
            </w:pPr>
            <w:r w:rsidRPr="00D060DB">
              <w:rPr>
                <w:color w:val="000000" w:themeColor="text1"/>
              </w:rPr>
              <w:t xml:space="preserve"> 47 567 422 €</w:t>
            </w:r>
          </w:p>
        </w:tc>
      </w:tr>
    </w:tbl>
    <w:p w14:paraId="3A2F61AF" w14:textId="77777777" w:rsidR="009D6447" w:rsidRPr="00D060DB" w:rsidRDefault="009D6447" w:rsidP="009D6447">
      <w:pPr>
        <w:rPr>
          <w:color w:val="000000" w:themeColor="text1"/>
        </w:rPr>
      </w:pPr>
      <w:r w:rsidRPr="00D060DB">
        <w:rPr>
          <w:color w:val="000000" w:themeColor="text1"/>
        </w:rPr>
        <w:br w:type="page"/>
      </w:r>
    </w:p>
    <w:p w14:paraId="46C33A3C" w14:textId="77777777" w:rsidR="009D6447" w:rsidRPr="00D060DB" w:rsidRDefault="009D6447" w:rsidP="009D6447">
      <w:pPr>
        <w:pStyle w:val="Rubrik1"/>
        <w:rPr>
          <w:color w:val="000000" w:themeColor="text1"/>
        </w:rPr>
      </w:pPr>
      <w:bookmarkStart w:id="151" w:name="_Toc25897866"/>
      <w:bookmarkStart w:id="152" w:name="_Toc30060341"/>
      <w:bookmarkStart w:id="153" w:name="_Toc131077116"/>
      <w:r w:rsidRPr="00D060DB">
        <w:rPr>
          <w:color w:val="000000" w:themeColor="text1"/>
        </w:rPr>
        <w:lastRenderedPageBreak/>
        <w:t>NULÄGE VAD GÄLLER BEFINTLIGA STYRMEDEL OCH ÅTGÄRDER OCH PROGNOSER SOM GRUNDAR SIG PÅ DESSA</w:t>
      </w:r>
      <w:bookmarkEnd w:id="151"/>
      <w:bookmarkEnd w:id="152"/>
      <w:bookmarkEnd w:id="153"/>
    </w:p>
    <w:p w14:paraId="4A9DEA76" w14:textId="77777777" w:rsidR="009D6447" w:rsidRPr="00D060DB" w:rsidRDefault="009D6447" w:rsidP="009D6447">
      <w:pPr>
        <w:pStyle w:val="Brdtext"/>
        <w:rPr>
          <w:color w:val="000000" w:themeColor="text1"/>
        </w:rPr>
      </w:pPr>
      <w:bookmarkStart w:id="154" w:name="_Hlk5111593"/>
      <w:bookmarkEnd w:id="154"/>
      <w:r w:rsidRPr="00D060DB">
        <w:rPr>
          <w:color w:val="000000" w:themeColor="text1"/>
        </w:rPr>
        <w:t>Under 2022 har Naturvårdsverket och Energimyndigheten tagit fram nya klimat- och energiscenarier. Energiscenarierna presenteras i sin helhet i rapporten Scenarier över Sveriges energisystem 2023</w:t>
      </w:r>
      <w:r w:rsidRPr="00D060DB">
        <w:rPr>
          <w:rStyle w:val="Fotnotsreferens"/>
          <w:color w:val="000000" w:themeColor="text1"/>
        </w:rPr>
        <w:footnoteReference w:id="195"/>
      </w:r>
      <w:r w:rsidRPr="00D060DB">
        <w:rPr>
          <w:color w:val="000000" w:themeColor="text1"/>
        </w:rPr>
        <w:t xml:space="preserve"> och används som underlag till klimatscenarierna, som rapporteras till Europeiska kommissionen i samband med klimatrapporteringen</w:t>
      </w:r>
      <w:r w:rsidRPr="00D060DB">
        <w:rPr>
          <w:rStyle w:val="Fotnotsreferens"/>
          <w:color w:val="000000" w:themeColor="text1"/>
        </w:rPr>
        <w:footnoteReference w:id="196"/>
      </w:r>
      <w:r w:rsidRPr="00D060DB">
        <w:rPr>
          <w:color w:val="000000" w:themeColor="text1"/>
        </w:rPr>
        <w:t>. Scenariot som presenteras här är, om inget annat anges, baserat på EU-kommissionens rekommenderade antaganden om prisutvecklingen för fossila bränslen och utsläppsrätter. Scenariot utgår från beslutade energi- och klimatpolitiska styrmedel i Sverige till och med den 30 juni 2022.</w:t>
      </w:r>
    </w:p>
    <w:p w14:paraId="27388277" w14:textId="77777777" w:rsidR="009D6447" w:rsidRPr="00D060DB" w:rsidRDefault="009D6447" w:rsidP="009D6447">
      <w:pPr>
        <w:pStyle w:val="Rubrik2"/>
        <w:rPr>
          <w:color w:val="000000" w:themeColor="text1"/>
        </w:rPr>
      </w:pPr>
      <w:bookmarkStart w:id="155" w:name="_Ref5113332"/>
      <w:bookmarkStart w:id="156" w:name="_Toc18932040"/>
      <w:bookmarkStart w:id="157" w:name="_Hlk9241615"/>
      <w:bookmarkStart w:id="158" w:name="_Toc25897867"/>
      <w:bookmarkStart w:id="159" w:name="_Toc30060342"/>
      <w:bookmarkStart w:id="160" w:name="_Toc131077117"/>
      <w:r w:rsidRPr="00D060DB">
        <w:rPr>
          <w:color w:val="000000" w:themeColor="text1"/>
        </w:rPr>
        <w:t>Beräknad utveckling av viktigaste exogena faktorer som påverkar energisystemens och växthusgasutsläppens utveckling</w:t>
      </w:r>
      <w:bookmarkEnd w:id="155"/>
      <w:bookmarkEnd w:id="156"/>
      <w:bookmarkEnd w:id="157"/>
      <w:bookmarkEnd w:id="158"/>
      <w:bookmarkEnd w:id="159"/>
      <w:bookmarkEnd w:id="160"/>
    </w:p>
    <w:p w14:paraId="3DF1E1A7" w14:textId="77777777" w:rsidR="009D6447" w:rsidRPr="00D060DB" w:rsidRDefault="009D6447" w:rsidP="007369C2">
      <w:pPr>
        <w:pStyle w:val="Rubrik3"/>
      </w:pPr>
      <w:bookmarkStart w:id="161" w:name="_Toc30060343"/>
      <w:r w:rsidRPr="00D060DB">
        <w:t>Makroekonomiska prognoser (BNP och befolkningstillväxt)</w:t>
      </w:r>
      <w:bookmarkEnd w:id="161"/>
    </w:p>
    <w:p w14:paraId="036A9605" w14:textId="77777777" w:rsidR="009D6447" w:rsidRPr="00D060DB" w:rsidRDefault="009D6447" w:rsidP="009D6447">
      <w:pPr>
        <w:pStyle w:val="Brdtext"/>
        <w:rPr>
          <w:color w:val="000000" w:themeColor="text1"/>
        </w:rPr>
      </w:pPr>
      <w:r w:rsidRPr="00D060DB">
        <w:rPr>
          <w:color w:val="000000" w:themeColor="text1"/>
        </w:rPr>
        <w:t xml:space="preserve">Förutsättningar för den ekonomiska utvecklingen tas fram av Konjunkturinstitutet med hjälp av deras jämviktsmodell EMEC. Dessa makroekonomiska prognoser ligger sedan till grund för de långsiktiga klimat- och energiscenarierna. Hur bruttonationalprodukten (BNP) och befolkningstillväxten utvecklas är viktiga faktorer för framtida energianvändning och påverkan på växthusgasutsläppen. </w:t>
      </w:r>
    </w:p>
    <w:p w14:paraId="2B09E2D5" w14:textId="77777777" w:rsidR="009D6447" w:rsidRPr="00D060DB" w:rsidRDefault="009D6447" w:rsidP="009D6447">
      <w:pPr>
        <w:pStyle w:val="Brdtext"/>
        <w:rPr>
          <w:color w:val="000000" w:themeColor="text1"/>
        </w:rPr>
      </w:pPr>
      <w:r w:rsidRPr="00D060DB">
        <w:rPr>
          <w:color w:val="000000" w:themeColor="text1"/>
        </w:rPr>
        <w:t>Utvecklingen av BNP är modellerad i EMEC och utvecklingen från 2019 till 2050 presenteras i tabell 15.</w:t>
      </w:r>
      <w:bookmarkStart w:id="162" w:name="_Ref5179302"/>
    </w:p>
    <w:p w14:paraId="354FD4E1" w14:textId="77777777" w:rsidR="009D6447" w:rsidRPr="00D060DB" w:rsidRDefault="009D6447" w:rsidP="00273DFB">
      <w:pPr>
        <w:pStyle w:val="Beskrivning"/>
        <w:rPr>
          <w:color w:val="000000" w:themeColor="text1"/>
        </w:rPr>
      </w:pPr>
      <w:bookmarkStart w:id="163" w:name="_Ref25886757"/>
      <w:r w:rsidRPr="00D060DB">
        <w:rPr>
          <w:color w:val="000000" w:themeColor="text1"/>
        </w:rPr>
        <w:t>Tabell 1</w:t>
      </w:r>
      <w:bookmarkEnd w:id="162"/>
      <w:bookmarkEnd w:id="163"/>
      <w:r w:rsidRPr="00D060DB">
        <w:rPr>
          <w:color w:val="000000" w:themeColor="text1"/>
        </w:rPr>
        <w:t>5. Utvecklingen av BNP i de ekonomiska scenarierna från EMEC.</w:t>
      </w:r>
    </w:p>
    <w:tbl>
      <w:tblPr>
        <w:tblStyle w:val="Enkeltabell1"/>
        <w:tblW w:w="4838" w:type="dxa"/>
        <w:tblLayout w:type="fixed"/>
        <w:tblLook w:val="04A0" w:firstRow="1" w:lastRow="0" w:firstColumn="1" w:lastColumn="0" w:noHBand="0" w:noVBand="1"/>
      </w:tblPr>
      <w:tblGrid>
        <w:gridCol w:w="1551"/>
        <w:gridCol w:w="1551"/>
        <w:gridCol w:w="1736"/>
      </w:tblGrid>
      <w:tr w:rsidR="009D6447" w:rsidRPr="00990CFC" w14:paraId="79A4FA7E" w14:textId="77777777">
        <w:trPr>
          <w:cnfStyle w:val="100000000000" w:firstRow="1" w:lastRow="0" w:firstColumn="0" w:lastColumn="0" w:oddVBand="0" w:evenVBand="0" w:oddHBand="0" w:evenHBand="0" w:firstRowFirstColumn="0" w:firstRowLastColumn="0" w:lastRowFirstColumn="0" w:lastRowLastColumn="0"/>
          <w:trHeight w:val="510"/>
        </w:trPr>
        <w:tc>
          <w:tcPr>
            <w:tcW w:w="1551" w:type="dxa"/>
          </w:tcPr>
          <w:p w14:paraId="52A68ADD" w14:textId="77777777" w:rsidR="009D6447" w:rsidRPr="00D060DB" w:rsidRDefault="009D6447">
            <w:pPr>
              <w:pStyle w:val="Tabelltext"/>
              <w:rPr>
                <w:color w:val="000000" w:themeColor="text1"/>
              </w:rPr>
            </w:pPr>
            <w:r w:rsidRPr="00D060DB">
              <w:rPr>
                <w:color w:val="000000" w:themeColor="text1"/>
              </w:rPr>
              <w:t>År</w:t>
            </w:r>
          </w:p>
        </w:tc>
        <w:tc>
          <w:tcPr>
            <w:tcW w:w="1551" w:type="dxa"/>
          </w:tcPr>
          <w:p w14:paraId="5A2A12EE" w14:textId="77777777" w:rsidR="009D6447" w:rsidRPr="00D060DB" w:rsidRDefault="009D6447">
            <w:pPr>
              <w:pStyle w:val="Tabelltext"/>
              <w:rPr>
                <w:color w:val="000000" w:themeColor="text1"/>
              </w:rPr>
            </w:pPr>
            <w:r w:rsidRPr="00D060DB">
              <w:rPr>
                <w:color w:val="000000" w:themeColor="text1"/>
              </w:rPr>
              <w:t>2019–2035</w:t>
            </w:r>
          </w:p>
        </w:tc>
        <w:tc>
          <w:tcPr>
            <w:tcW w:w="1736" w:type="dxa"/>
            <w:noWrap/>
          </w:tcPr>
          <w:p w14:paraId="1B251BB7" w14:textId="77777777" w:rsidR="009D6447" w:rsidRPr="00D060DB" w:rsidRDefault="009D6447">
            <w:pPr>
              <w:pStyle w:val="Tabelltext"/>
              <w:rPr>
                <w:color w:val="000000" w:themeColor="text1"/>
              </w:rPr>
            </w:pPr>
            <w:r w:rsidRPr="00D060DB">
              <w:rPr>
                <w:color w:val="000000" w:themeColor="text1"/>
              </w:rPr>
              <w:t>2035–2050</w:t>
            </w:r>
          </w:p>
        </w:tc>
      </w:tr>
      <w:tr w:rsidR="009D6447" w:rsidRPr="00990CFC" w14:paraId="1A01868C" w14:textId="77777777">
        <w:trPr>
          <w:trHeight w:val="322"/>
        </w:trPr>
        <w:tc>
          <w:tcPr>
            <w:tcW w:w="1551" w:type="dxa"/>
          </w:tcPr>
          <w:p w14:paraId="492AAAC2" w14:textId="77777777" w:rsidR="009D6447" w:rsidRPr="00D060DB" w:rsidRDefault="009D6447">
            <w:pPr>
              <w:pStyle w:val="Tabelltext"/>
              <w:rPr>
                <w:color w:val="000000" w:themeColor="text1"/>
              </w:rPr>
            </w:pPr>
            <w:r w:rsidRPr="00D060DB">
              <w:rPr>
                <w:color w:val="000000" w:themeColor="text1"/>
              </w:rPr>
              <w:t>BNP-utveckling</w:t>
            </w:r>
          </w:p>
        </w:tc>
        <w:tc>
          <w:tcPr>
            <w:tcW w:w="1551" w:type="dxa"/>
          </w:tcPr>
          <w:p w14:paraId="04E5BF67" w14:textId="77777777" w:rsidR="009D6447" w:rsidRPr="00D060DB" w:rsidRDefault="009D6447">
            <w:pPr>
              <w:pStyle w:val="Tabelltext"/>
              <w:rPr>
                <w:color w:val="000000" w:themeColor="text1"/>
              </w:rPr>
            </w:pPr>
            <w:r w:rsidRPr="00D060DB">
              <w:rPr>
                <w:color w:val="000000" w:themeColor="text1"/>
              </w:rPr>
              <w:t>1,76</w:t>
            </w:r>
          </w:p>
        </w:tc>
        <w:tc>
          <w:tcPr>
            <w:tcW w:w="1736" w:type="dxa"/>
            <w:noWrap/>
          </w:tcPr>
          <w:p w14:paraId="7CEC8D9C" w14:textId="77777777" w:rsidR="009D6447" w:rsidRPr="00D060DB" w:rsidRDefault="009D6447">
            <w:pPr>
              <w:pStyle w:val="Tabelltext"/>
              <w:rPr>
                <w:color w:val="000000" w:themeColor="text1"/>
              </w:rPr>
            </w:pPr>
            <w:r w:rsidRPr="00D060DB" w:rsidDel="00DB1C76">
              <w:rPr>
                <w:color w:val="000000" w:themeColor="text1"/>
              </w:rPr>
              <w:t>1,</w:t>
            </w:r>
            <w:r w:rsidRPr="00D060DB">
              <w:rPr>
                <w:color w:val="000000" w:themeColor="text1"/>
              </w:rPr>
              <w:t>71</w:t>
            </w:r>
          </w:p>
        </w:tc>
      </w:tr>
    </w:tbl>
    <w:p w14:paraId="4793597D" w14:textId="77777777" w:rsidR="009D6447" w:rsidRPr="00D060DB" w:rsidRDefault="009D6447" w:rsidP="009D6447">
      <w:pPr>
        <w:pStyle w:val="Brdtext"/>
        <w:spacing w:before="240"/>
        <w:rPr>
          <w:color w:val="000000" w:themeColor="text1"/>
        </w:rPr>
      </w:pPr>
      <w:r w:rsidRPr="00D060DB">
        <w:rPr>
          <w:color w:val="000000" w:themeColor="text1"/>
        </w:rPr>
        <w:t>Befolkningsutvecklingen</w:t>
      </w:r>
      <w:r w:rsidRPr="00D060DB">
        <w:rPr>
          <w:rStyle w:val="Fotnotsreferens"/>
          <w:color w:val="000000" w:themeColor="text1"/>
        </w:rPr>
        <w:footnoteReference w:id="197"/>
      </w:r>
      <w:r w:rsidRPr="00D060DB">
        <w:rPr>
          <w:color w:val="000000" w:themeColor="text1"/>
        </w:rPr>
        <w:t xml:space="preserve"> för perioden 2020–2050 är framtagen av Statistiska centralbyrån (SCB) och presenteras i tabell 16. </w:t>
      </w:r>
    </w:p>
    <w:p w14:paraId="4596A621" w14:textId="0AB30F2E" w:rsidR="00DF723B" w:rsidRDefault="00DF723B" w:rsidP="009D6447">
      <w:pPr>
        <w:pStyle w:val="Brdtext"/>
        <w:rPr>
          <w:color w:val="000000" w:themeColor="text1"/>
        </w:rPr>
      </w:pPr>
    </w:p>
    <w:p w14:paraId="125A1DD9" w14:textId="77777777" w:rsidR="00DF723B" w:rsidRPr="00D060DB" w:rsidRDefault="00DF723B" w:rsidP="009D6447">
      <w:pPr>
        <w:pStyle w:val="Brdtext"/>
        <w:rPr>
          <w:color w:val="000000" w:themeColor="text1"/>
        </w:rPr>
      </w:pPr>
    </w:p>
    <w:p w14:paraId="0769D28E" w14:textId="2E235EF6" w:rsidR="009D6447" w:rsidRPr="00D060DB" w:rsidRDefault="00DF723B" w:rsidP="009D6447">
      <w:pPr>
        <w:pStyle w:val="Beskrivning"/>
        <w:spacing w:after="0"/>
        <w:rPr>
          <w:color w:val="000000" w:themeColor="text1"/>
        </w:rPr>
      </w:pPr>
      <w:bookmarkStart w:id="164" w:name="_Ref5179344"/>
      <w:r w:rsidRPr="00D060DB">
        <w:rPr>
          <w:color w:val="000000" w:themeColor="text1"/>
        </w:rPr>
        <w:lastRenderedPageBreak/>
        <w:t>Tabell 16. Antagande om befolkningsutveckling.</w:t>
      </w:r>
    </w:p>
    <w:tbl>
      <w:tblPr>
        <w:tblStyle w:val="Enkeltabell1"/>
        <w:tblW w:w="0" w:type="auto"/>
        <w:tblLook w:val="04A0" w:firstRow="1" w:lastRow="0" w:firstColumn="1" w:lastColumn="0" w:noHBand="0" w:noVBand="1"/>
      </w:tblPr>
      <w:tblGrid>
        <w:gridCol w:w="1841"/>
        <w:gridCol w:w="1360"/>
        <w:gridCol w:w="1360"/>
        <w:gridCol w:w="1360"/>
        <w:gridCol w:w="1360"/>
      </w:tblGrid>
      <w:tr w:rsidR="00DF723B" w:rsidRPr="00DF723B" w14:paraId="7C2EBF9C" w14:textId="77777777" w:rsidTr="00DF723B">
        <w:trPr>
          <w:cnfStyle w:val="100000000000" w:firstRow="1" w:lastRow="0" w:firstColumn="0" w:lastColumn="0" w:oddVBand="0" w:evenVBand="0" w:oddHBand="0" w:evenHBand="0" w:firstRowFirstColumn="0" w:firstRowLastColumn="0" w:lastRowFirstColumn="0" w:lastRowLastColumn="0"/>
          <w:trHeight w:val="285"/>
        </w:trPr>
        <w:tc>
          <w:tcPr>
            <w:tcW w:w="1841" w:type="dxa"/>
            <w:noWrap/>
            <w:hideMark/>
          </w:tcPr>
          <w:p w14:paraId="03C067ED" w14:textId="77777777" w:rsidR="00DF723B" w:rsidRPr="00DF723B" w:rsidRDefault="00DF723B" w:rsidP="00DF723B">
            <w:pPr>
              <w:pStyle w:val="Tabelltext"/>
            </w:pPr>
            <w:r w:rsidRPr="00DF723B">
              <w:t>År</w:t>
            </w:r>
          </w:p>
        </w:tc>
        <w:tc>
          <w:tcPr>
            <w:tcW w:w="1360" w:type="dxa"/>
            <w:noWrap/>
            <w:hideMark/>
          </w:tcPr>
          <w:p w14:paraId="075F99D0" w14:textId="77777777" w:rsidR="00DF723B" w:rsidRPr="00DF723B" w:rsidRDefault="00DF723B" w:rsidP="00DF723B">
            <w:pPr>
              <w:pStyle w:val="Tabelltext"/>
            </w:pPr>
            <w:r w:rsidRPr="00DF723B">
              <w:t>2020</w:t>
            </w:r>
          </w:p>
        </w:tc>
        <w:tc>
          <w:tcPr>
            <w:tcW w:w="1360" w:type="dxa"/>
            <w:noWrap/>
            <w:hideMark/>
          </w:tcPr>
          <w:p w14:paraId="799C6234" w14:textId="77777777" w:rsidR="00DF723B" w:rsidRPr="00DF723B" w:rsidRDefault="00DF723B" w:rsidP="00DF723B">
            <w:pPr>
              <w:pStyle w:val="Tabelltext"/>
            </w:pPr>
            <w:r w:rsidRPr="00DF723B">
              <w:t>2030</w:t>
            </w:r>
          </w:p>
        </w:tc>
        <w:tc>
          <w:tcPr>
            <w:tcW w:w="1360" w:type="dxa"/>
            <w:noWrap/>
            <w:hideMark/>
          </w:tcPr>
          <w:p w14:paraId="7F705415" w14:textId="77777777" w:rsidR="00DF723B" w:rsidRPr="00DF723B" w:rsidRDefault="00DF723B" w:rsidP="00DF723B">
            <w:pPr>
              <w:pStyle w:val="Tabelltext"/>
            </w:pPr>
            <w:r w:rsidRPr="00DF723B">
              <w:t>2040</w:t>
            </w:r>
          </w:p>
        </w:tc>
        <w:tc>
          <w:tcPr>
            <w:tcW w:w="1360" w:type="dxa"/>
            <w:noWrap/>
            <w:hideMark/>
          </w:tcPr>
          <w:p w14:paraId="135698C0" w14:textId="77777777" w:rsidR="00DF723B" w:rsidRPr="00DF723B" w:rsidRDefault="00DF723B" w:rsidP="00DF723B">
            <w:pPr>
              <w:pStyle w:val="Tabelltext"/>
            </w:pPr>
            <w:r w:rsidRPr="00DF723B">
              <w:t>2050</w:t>
            </w:r>
          </w:p>
        </w:tc>
      </w:tr>
      <w:tr w:rsidR="00DF723B" w:rsidRPr="00DF723B" w14:paraId="64554EC4" w14:textId="77777777" w:rsidTr="00DF723B">
        <w:trPr>
          <w:trHeight w:val="300"/>
        </w:trPr>
        <w:tc>
          <w:tcPr>
            <w:tcW w:w="1841" w:type="dxa"/>
            <w:noWrap/>
            <w:hideMark/>
          </w:tcPr>
          <w:p w14:paraId="2879B6EA" w14:textId="77777777" w:rsidR="00DF723B" w:rsidRPr="00DF723B" w:rsidRDefault="00DF723B" w:rsidP="00DF723B">
            <w:pPr>
              <w:pStyle w:val="Tabelltext"/>
            </w:pPr>
            <w:r w:rsidRPr="00DF723B">
              <w:t>Befolkningsmängd</w:t>
            </w:r>
          </w:p>
        </w:tc>
        <w:tc>
          <w:tcPr>
            <w:tcW w:w="1360" w:type="dxa"/>
            <w:noWrap/>
            <w:hideMark/>
          </w:tcPr>
          <w:p w14:paraId="606AF092" w14:textId="322C1B5A" w:rsidR="00DF723B" w:rsidRPr="00DF723B" w:rsidRDefault="00DF723B" w:rsidP="00DF723B">
            <w:pPr>
              <w:pStyle w:val="Tabelltext"/>
            </w:pPr>
            <w:r w:rsidRPr="00DF723B">
              <w:t>10 379 000</w:t>
            </w:r>
          </w:p>
        </w:tc>
        <w:tc>
          <w:tcPr>
            <w:tcW w:w="1360" w:type="dxa"/>
            <w:noWrap/>
            <w:hideMark/>
          </w:tcPr>
          <w:p w14:paraId="019BE869" w14:textId="4A898664" w:rsidR="00DF723B" w:rsidRPr="00DF723B" w:rsidRDefault="00DF723B" w:rsidP="00DF723B">
            <w:pPr>
              <w:pStyle w:val="Tabelltext"/>
            </w:pPr>
            <w:r w:rsidRPr="00DF723B">
              <w:t>10 917 000</w:t>
            </w:r>
          </w:p>
        </w:tc>
        <w:tc>
          <w:tcPr>
            <w:tcW w:w="1360" w:type="dxa"/>
            <w:noWrap/>
            <w:hideMark/>
          </w:tcPr>
          <w:p w14:paraId="552FAFAD" w14:textId="49DA5C22" w:rsidR="00DF723B" w:rsidRPr="00DF723B" w:rsidRDefault="00DF723B" w:rsidP="00DF723B">
            <w:pPr>
              <w:pStyle w:val="Tabelltext"/>
            </w:pPr>
            <w:r w:rsidRPr="00DF723B">
              <w:t>11 365 000</w:t>
            </w:r>
          </w:p>
        </w:tc>
        <w:tc>
          <w:tcPr>
            <w:tcW w:w="1360" w:type="dxa"/>
            <w:noWrap/>
            <w:hideMark/>
          </w:tcPr>
          <w:p w14:paraId="21736E25" w14:textId="5F97CDCB" w:rsidR="00DF723B" w:rsidRPr="00DF723B" w:rsidRDefault="00DF723B" w:rsidP="00DF723B">
            <w:pPr>
              <w:pStyle w:val="Tabelltext"/>
            </w:pPr>
            <w:r w:rsidRPr="00DF723B">
              <w:t>11 836 000</w:t>
            </w:r>
          </w:p>
        </w:tc>
      </w:tr>
    </w:tbl>
    <w:p w14:paraId="166F1396" w14:textId="0B2E2522" w:rsidR="00115961" w:rsidRDefault="00DF723B" w:rsidP="00DF723B">
      <w:pPr>
        <w:pStyle w:val="Klla"/>
        <w:rPr>
          <w:color w:val="000000" w:themeColor="text1"/>
        </w:rPr>
      </w:pPr>
      <w:r w:rsidRPr="00D060DB">
        <w:rPr>
          <w:color w:val="000000" w:themeColor="text1"/>
        </w:rPr>
        <w:t>Källa: SCB</w:t>
      </w:r>
    </w:p>
    <w:p w14:paraId="69B3EA37" w14:textId="77777777" w:rsidR="009D6447" w:rsidRPr="00D060DB" w:rsidRDefault="009D6447" w:rsidP="007369C2">
      <w:pPr>
        <w:pStyle w:val="Rubrik3"/>
      </w:pPr>
      <w:bookmarkStart w:id="165" w:name="_Hlk9241679"/>
      <w:bookmarkStart w:id="166" w:name="_Toc30060344"/>
      <w:bookmarkEnd w:id="164"/>
      <w:r w:rsidRPr="00D060DB">
        <w:t>Sektorsspecifika förändringar som förväntas påverka energisystemet och utsläppen av växthusgaser</w:t>
      </w:r>
      <w:bookmarkEnd w:id="165"/>
      <w:bookmarkEnd w:id="166"/>
    </w:p>
    <w:p w14:paraId="362D3518" w14:textId="77777777" w:rsidR="009D6447" w:rsidRPr="00D060DB" w:rsidRDefault="009D6447" w:rsidP="007369C2">
      <w:pPr>
        <w:pStyle w:val="Rubrik5"/>
        <w:numPr>
          <w:ilvl w:val="0"/>
          <w:numId w:val="0"/>
        </w:numPr>
        <w:rPr>
          <w:color w:val="000000" w:themeColor="text1"/>
        </w:rPr>
      </w:pPr>
      <w:r w:rsidRPr="00D060DB">
        <w:rPr>
          <w:color w:val="000000" w:themeColor="text1"/>
        </w:rPr>
        <w:t>Transportsektorn</w:t>
      </w:r>
    </w:p>
    <w:p w14:paraId="7F5AAFE2" w14:textId="77777777" w:rsidR="009D6447" w:rsidRPr="00D060DB" w:rsidRDefault="009D6447" w:rsidP="009D6447">
      <w:pPr>
        <w:pStyle w:val="Brdtext"/>
        <w:rPr>
          <w:i/>
          <w:color w:val="000000" w:themeColor="text1"/>
        </w:rPr>
      </w:pPr>
      <w:r w:rsidRPr="00D060DB">
        <w:rPr>
          <w:color w:val="000000" w:themeColor="text1"/>
        </w:rPr>
        <w:t xml:space="preserve">En förutsättning för att nå klimatmålen inom transportsektorn är att fordon, flygplan och fartyg blir mer energieffektiva samt att det sker en ökad användning av förnybara biodrivmedel och framför allt eldrivna fordon. Ett ökat trafikarbete kan däremot öka växthusgasutsläppen, framför allt inom godstransporterna. </w:t>
      </w:r>
    </w:p>
    <w:p w14:paraId="551A6CF5" w14:textId="77777777" w:rsidR="009D6447" w:rsidRPr="00D060DB" w:rsidRDefault="009D6447" w:rsidP="007369C2">
      <w:pPr>
        <w:pStyle w:val="Rubrik5"/>
        <w:numPr>
          <w:ilvl w:val="0"/>
          <w:numId w:val="0"/>
        </w:numPr>
        <w:rPr>
          <w:color w:val="000000" w:themeColor="text1"/>
        </w:rPr>
      </w:pPr>
      <w:r w:rsidRPr="00D060DB">
        <w:rPr>
          <w:color w:val="000000" w:themeColor="text1"/>
        </w:rPr>
        <w:t>Industrisektorn</w:t>
      </w:r>
    </w:p>
    <w:p w14:paraId="71D2D695" w14:textId="77777777" w:rsidR="009D6447" w:rsidRPr="00D060DB" w:rsidRDefault="009D6447" w:rsidP="009D6447">
      <w:pPr>
        <w:pStyle w:val="Brdtext"/>
        <w:rPr>
          <w:color w:val="000000" w:themeColor="text1"/>
        </w:rPr>
      </w:pPr>
      <w:r w:rsidRPr="00D060DB">
        <w:rPr>
          <w:color w:val="000000" w:themeColor="text1"/>
        </w:rPr>
        <w:t>Elanvändningen väntas öka inom industrisektorn då fler produktionsprocesser som drivs med fossil energi ersätts med el. Detta innebär inte att den totala energianvändningen minskar, men däremot att användningen av fossila energibärare minskar. Även nyetablering av elintensiv industri väntas tillkomma.</w:t>
      </w:r>
    </w:p>
    <w:p w14:paraId="407EFB54" w14:textId="77777777" w:rsidR="009D6447" w:rsidRPr="00D060DB" w:rsidRDefault="009D6447" w:rsidP="007369C2">
      <w:pPr>
        <w:pStyle w:val="Rubrik5"/>
        <w:numPr>
          <w:ilvl w:val="0"/>
          <w:numId w:val="0"/>
        </w:numPr>
        <w:rPr>
          <w:color w:val="000000" w:themeColor="text1"/>
        </w:rPr>
      </w:pPr>
      <w:r w:rsidRPr="00D060DB">
        <w:rPr>
          <w:color w:val="000000" w:themeColor="text1"/>
        </w:rPr>
        <w:t>Bostads- och servicesektorn</w:t>
      </w:r>
    </w:p>
    <w:p w14:paraId="627CA041" w14:textId="390717B0" w:rsidR="009D6447" w:rsidRPr="00D060DB" w:rsidRDefault="009D6447" w:rsidP="009D6447">
      <w:pPr>
        <w:pStyle w:val="Brdtext"/>
        <w:rPr>
          <w:color w:val="000000" w:themeColor="text1"/>
        </w:rPr>
      </w:pPr>
      <w:r w:rsidRPr="00D060DB">
        <w:rPr>
          <w:color w:val="000000" w:themeColor="text1"/>
        </w:rPr>
        <w:t xml:space="preserve">Utvecklingen inom bostads- och servicesektorn beror på en energieffektivisering i byggnader och att byggnader med direktverkande el konverterar till värmepump. På längre sikt kan potentialen för lönsamma effektiviserings- och konverteringsåtgärder minska i takt med att åtgärderna genomförs och energianvändningen kan öka på grund av nybyggnation. </w:t>
      </w:r>
      <w:r w:rsidRPr="007100EF">
        <w:rPr>
          <w:color w:val="000000" w:themeColor="text1"/>
        </w:rPr>
        <w:t>Elektrifieringen av arbetsmaskiner inom sektorn medför minskad energianvändning medan den förväntade utvecklingen för datacenter medför en ökad elanvändning.</w:t>
      </w:r>
    </w:p>
    <w:p w14:paraId="621CB62D" w14:textId="77777777" w:rsidR="009D6447" w:rsidRPr="00D060DB" w:rsidRDefault="009D6447" w:rsidP="007369C2">
      <w:pPr>
        <w:pStyle w:val="Rubrik3"/>
      </w:pPr>
      <w:bookmarkStart w:id="167" w:name="_Toc30060345"/>
      <w:r w:rsidRPr="00D060DB">
        <w:t>Globala energitrender, internationella priser på fossila bränslen, koldioxidpriser inom EU-ETS</w:t>
      </w:r>
      <w:bookmarkEnd w:id="167"/>
    </w:p>
    <w:p w14:paraId="0285D104" w14:textId="77777777" w:rsidR="009D6447" w:rsidRPr="00D060DB" w:rsidRDefault="009D6447" w:rsidP="009D6447">
      <w:pPr>
        <w:pStyle w:val="Brdtext"/>
        <w:rPr>
          <w:color w:val="000000" w:themeColor="text1"/>
        </w:rPr>
      </w:pPr>
      <w:r w:rsidRPr="00D060DB">
        <w:rPr>
          <w:color w:val="000000" w:themeColor="text1"/>
        </w:rPr>
        <w:t>I klimat- och energiscenarierna används prisutvecklingen för fossila bränslen och koldioxidpriser inom EU-ETS som EU-kommissionen tillhandahåller. Dessa prisscenarier kommer från EU-kommissionens modelleringsarbete för referensscenarier</w:t>
      </w:r>
      <w:r w:rsidRPr="00D060DB">
        <w:rPr>
          <w:rStyle w:val="Fotnotsreferens"/>
          <w:color w:val="000000" w:themeColor="text1"/>
        </w:rPr>
        <w:footnoteReference w:id="198"/>
      </w:r>
      <w:r w:rsidRPr="00D060DB">
        <w:rPr>
          <w:color w:val="000000" w:themeColor="text1"/>
        </w:rPr>
        <w:t xml:space="preserve"> och rekommenderas att användas av medlemsstaterna för att öka jämförbarheten i resultaten mellan de olika medlemsstaterna.</w:t>
      </w:r>
    </w:p>
    <w:p w14:paraId="62B032CF" w14:textId="6F79A96D" w:rsidR="009D6447" w:rsidRPr="00D060DB" w:rsidRDefault="009D6447" w:rsidP="009D6447">
      <w:pPr>
        <w:pStyle w:val="Brdtext"/>
        <w:rPr>
          <w:color w:val="000000" w:themeColor="text1"/>
        </w:rPr>
      </w:pPr>
      <w:r w:rsidRPr="00D060DB">
        <w:rPr>
          <w:color w:val="000000" w:themeColor="text1"/>
        </w:rPr>
        <w:t xml:space="preserve">Priserna på fossila bränslen samt priser på utsläppsrätter som används i </w:t>
      </w:r>
      <w:r w:rsidR="00FB0D5B">
        <w:rPr>
          <w:color w:val="000000" w:themeColor="text1"/>
        </w:rPr>
        <w:t>scenariot Lägre elekt</w:t>
      </w:r>
      <w:r w:rsidR="00A56079">
        <w:rPr>
          <w:color w:val="000000" w:themeColor="text1"/>
        </w:rPr>
        <w:t>ri</w:t>
      </w:r>
      <w:r w:rsidR="00FB0D5B">
        <w:rPr>
          <w:color w:val="000000" w:themeColor="text1"/>
        </w:rPr>
        <w:t>fiering</w:t>
      </w:r>
      <w:r w:rsidRPr="00D060DB">
        <w:rPr>
          <w:color w:val="000000" w:themeColor="text1"/>
        </w:rPr>
        <w:t xml:space="preserve"> presenteras nedan i tabell 17, 18, 19 och 20.</w:t>
      </w:r>
    </w:p>
    <w:p w14:paraId="1C9A1D6C" w14:textId="77777777" w:rsidR="009D6447" w:rsidRPr="00D060DB" w:rsidRDefault="009D6447" w:rsidP="00273DFB">
      <w:pPr>
        <w:pStyle w:val="Beskrivning"/>
        <w:rPr>
          <w:color w:val="000000" w:themeColor="text1"/>
        </w:rPr>
      </w:pPr>
      <w:bookmarkStart w:id="168" w:name="_Ref15645643"/>
      <w:r w:rsidRPr="00D060DB">
        <w:rPr>
          <w:color w:val="000000" w:themeColor="text1"/>
        </w:rPr>
        <w:t>Tabell 1</w:t>
      </w:r>
      <w:bookmarkEnd w:id="168"/>
      <w:r w:rsidRPr="00D060DB">
        <w:rPr>
          <w:color w:val="000000" w:themeColor="text1"/>
        </w:rPr>
        <w:t>7.</w:t>
      </w:r>
      <w:r w:rsidRPr="00D060DB">
        <w:rPr>
          <w:color w:val="000000" w:themeColor="text1"/>
          <w:szCs w:val="20"/>
        </w:rPr>
        <w:t xml:space="preserve"> </w:t>
      </w:r>
      <w:r w:rsidRPr="00D060DB">
        <w:rPr>
          <w:color w:val="000000" w:themeColor="text1"/>
        </w:rPr>
        <w:t>Antagna världsmarknadspriser för råolja, euro/</w:t>
      </w:r>
      <w:proofErr w:type="spellStart"/>
      <w:r w:rsidRPr="00D060DB">
        <w:rPr>
          <w:color w:val="000000" w:themeColor="text1"/>
        </w:rPr>
        <w:t>boe</w:t>
      </w:r>
      <w:proofErr w:type="spellEnd"/>
      <w:r w:rsidRPr="00D060DB">
        <w:rPr>
          <w:color w:val="000000" w:themeColor="text1"/>
        </w:rPr>
        <w:t>, reala (2020) priser.</w:t>
      </w:r>
    </w:p>
    <w:tbl>
      <w:tblPr>
        <w:tblStyle w:val="Enkeltabell1"/>
        <w:tblW w:w="5000" w:type="pct"/>
        <w:tblLook w:val="04A0" w:firstRow="1" w:lastRow="0" w:firstColumn="1" w:lastColumn="0" w:noHBand="0" w:noVBand="1"/>
      </w:tblPr>
      <w:tblGrid>
        <w:gridCol w:w="1463"/>
        <w:gridCol w:w="1199"/>
        <w:gridCol w:w="1598"/>
        <w:gridCol w:w="1598"/>
        <w:gridCol w:w="1597"/>
      </w:tblGrid>
      <w:tr w:rsidR="009D6447" w:rsidRPr="00E239A2" w14:paraId="61167083" w14:textId="77777777">
        <w:trPr>
          <w:cnfStyle w:val="100000000000" w:firstRow="1" w:lastRow="0" w:firstColumn="0" w:lastColumn="0" w:oddVBand="0" w:evenVBand="0" w:oddHBand="0" w:evenHBand="0" w:firstRowFirstColumn="0" w:firstRowLastColumn="0" w:lastRowFirstColumn="0" w:lastRowLastColumn="0"/>
          <w:trHeight w:val="348"/>
        </w:trPr>
        <w:tc>
          <w:tcPr>
            <w:tcW w:w="981" w:type="pct"/>
          </w:tcPr>
          <w:p w14:paraId="5F678A21" w14:textId="77777777" w:rsidR="009D6447" w:rsidRPr="00D060DB" w:rsidRDefault="009D6447">
            <w:pPr>
              <w:pStyle w:val="Tabelltext"/>
              <w:rPr>
                <w:color w:val="000000" w:themeColor="text1"/>
              </w:rPr>
            </w:pPr>
            <w:r w:rsidRPr="00D060DB">
              <w:rPr>
                <w:color w:val="000000" w:themeColor="text1"/>
              </w:rPr>
              <w:lastRenderedPageBreak/>
              <w:t>År</w:t>
            </w:r>
          </w:p>
        </w:tc>
        <w:tc>
          <w:tcPr>
            <w:tcW w:w="804" w:type="pct"/>
          </w:tcPr>
          <w:p w14:paraId="222B0249" w14:textId="77777777" w:rsidR="009D6447" w:rsidRPr="00D060DB" w:rsidRDefault="009D6447">
            <w:pPr>
              <w:pStyle w:val="Tabelltext"/>
              <w:rPr>
                <w:color w:val="000000" w:themeColor="text1"/>
              </w:rPr>
            </w:pPr>
            <w:r w:rsidRPr="00D060DB">
              <w:rPr>
                <w:color w:val="000000" w:themeColor="text1"/>
              </w:rPr>
              <w:t>2020</w:t>
            </w:r>
          </w:p>
        </w:tc>
        <w:tc>
          <w:tcPr>
            <w:tcW w:w="1072" w:type="pct"/>
          </w:tcPr>
          <w:p w14:paraId="67036C61" w14:textId="77777777" w:rsidR="009D6447" w:rsidRPr="00D060DB" w:rsidRDefault="009D6447">
            <w:pPr>
              <w:pStyle w:val="Tabelltext"/>
              <w:rPr>
                <w:color w:val="000000" w:themeColor="text1"/>
              </w:rPr>
            </w:pPr>
            <w:r w:rsidRPr="00D060DB">
              <w:rPr>
                <w:color w:val="000000" w:themeColor="text1"/>
              </w:rPr>
              <w:t>2030</w:t>
            </w:r>
          </w:p>
        </w:tc>
        <w:tc>
          <w:tcPr>
            <w:tcW w:w="1072" w:type="pct"/>
          </w:tcPr>
          <w:p w14:paraId="0961B87B" w14:textId="77777777" w:rsidR="009D6447" w:rsidRPr="00D060DB" w:rsidRDefault="009D6447">
            <w:pPr>
              <w:pStyle w:val="Tabelltext"/>
              <w:rPr>
                <w:color w:val="000000" w:themeColor="text1"/>
              </w:rPr>
            </w:pPr>
            <w:r w:rsidRPr="00D060DB">
              <w:rPr>
                <w:color w:val="000000" w:themeColor="text1"/>
              </w:rPr>
              <w:t>2040</w:t>
            </w:r>
          </w:p>
        </w:tc>
        <w:tc>
          <w:tcPr>
            <w:tcW w:w="1071" w:type="pct"/>
          </w:tcPr>
          <w:p w14:paraId="04EF081A" w14:textId="77777777" w:rsidR="009D6447" w:rsidRPr="00D060DB" w:rsidRDefault="009D6447">
            <w:pPr>
              <w:pStyle w:val="Tabelltext"/>
              <w:rPr>
                <w:color w:val="000000" w:themeColor="text1"/>
              </w:rPr>
            </w:pPr>
            <w:r w:rsidRPr="00D060DB">
              <w:rPr>
                <w:color w:val="000000" w:themeColor="text1"/>
              </w:rPr>
              <w:t>2050</w:t>
            </w:r>
          </w:p>
        </w:tc>
      </w:tr>
      <w:tr w:rsidR="009D6447" w:rsidRPr="00E239A2" w14:paraId="2FA0FD8B" w14:textId="77777777">
        <w:trPr>
          <w:trHeight w:val="394"/>
        </w:trPr>
        <w:tc>
          <w:tcPr>
            <w:tcW w:w="981" w:type="pct"/>
          </w:tcPr>
          <w:p w14:paraId="34E72BBB" w14:textId="77777777" w:rsidR="009D6447" w:rsidRPr="00D060DB" w:rsidRDefault="009D6447">
            <w:pPr>
              <w:pStyle w:val="Tabelltext"/>
              <w:rPr>
                <w:color w:val="000000" w:themeColor="text1"/>
              </w:rPr>
            </w:pPr>
            <w:r w:rsidRPr="00D060DB">
              <w:rPr>
                <w:color w:val="000000" w:themeColor="text1"/>
              </w:rPr>
              <w:t>Pris [euro/</w:t>
            </w:r>
            <w:proofErr w:type="spellStart"/>
            <w:r w:rsidRPr="00D060DB">
              <w:rPr>
                <w:color w:val="000000" w:themeColor="text1"/>
              </w:rPr>
              <w:t>boe</w:t>
            </w:r>
            <w:proofErr w:type="spellEnd"/>
            <w:r w:rsidRPr="00D060DB">
              <w:rPr>
                <w:color w:val="000000" w:themeColor="text1"/>
              </w:rPr>
              <w:t>]</w:t>
            </w:r>
          </w:p>
        </w:tc>
        <w:tc>
          <w:tcPr>
            <w:tcW w:w="804" w:type="pct"/>
          </w:tcPr>
          <w:p w14:paraId="23856C1E" w14:textId="77777777" w:rsidR="009D6447" w:rsidRPr="00D060DB" w:rsidRDefault="009D6447">
            <w:pPr>
              <w:pStyle w:val="Tabelltext"/>
              <w:rPr>
                <w:color w:val="000000" w:themeColor="text1"/>
                <w:szCs w:val="16"/>
              </w:rPr>
            </w:pPr>
            <w:r w:rsidRPr="00D060DB">
              <w:rPr>
                <w:color w:val="000000" w:themeColor="text1"/>
                <w:szCs w:val="16"/>
              </w:rPr>
              <w:t xml:space="preserve">37 </w:t>
            </w:r>
          </w:p>
        </w:tc>
        <w:tc>
          <w:tcPr>
            <w:tcW w:w="1072" w:type="pct"/>
          </w:tcPr>
          <w:p w14:paraId="509183CE" w14:textId="77777777" w:rsidR="009D6447" w:rsidRPr="00D060DB" w:rsidRDefault="009D6447">
            <w:pPr>
              <w:pStyle w:val="Tabelltext"/>
              <w:rPr>
                <w:color w:val="000000" w:themeColor="text1"/>
                <w:szCs w:val="16"/>
              </w:rPr>
            </w:pPr>
            <w:r w:rsidRPr="00D060DB">
              <w:rPr>
                <w:color w:val="000000" w:themeColor="text1"/>
                <w:szCs w:val="16"/>
              </w:rPr>
              <w:t xml:space="preserve">88 </w:t>
            </w:r>
          </w:p>
        </w:tc>
        <w:tc>
          <w:tcPr>
            <w:tcW w:w="1072" w:type="pct"/>
          </w:tcPr>
          <w:p w14:paraId="797A458E" w14:textId="77777777" w:rsidR="009D6447" w:rsidRPr="00D060DB" w:rsidRDefault="009D6447">
            <w:pPr>
              <w:pStyle w:val="Tabelltext"/>
              <w:rPr>
                <w:color w:val="000000" w:themeColor="text1"/>
                <w:szCs w:val="16"/>
              </w:rPr>
            </w:pPr>
            <w:r w:rsidRPr="00D060DB">
              <w:rPr>
                <w:color w:val="000000" w:themeColor="text1"/>
                <w:szCs w:val="16"/>
              </w:rPr>
              <w:t xml:space="preserve">93 </w:t>
            </w:r>
          </w:p>
        </w:tc>
        <w:tc>
          <w:tcPr>
            <w:tcW w:w="1071" w:type="pct"/>
          </w:tcPr>
          <w:p w14:paraId="62CB62FA" w14:textId="77777777" w:rsidR="009D6447" w:rsidRPr="00D060DB" w:rsidRDefault="009D6447">
            <w:pPr>
              <w:pStyle w:val="Tabelltext"/>
              <w:rPr>
                <w:color w:val="000000" w:themeColor="text1"/>
                <w:szCs w:val="16"/>
              </w:rPr>
            </w:pPr>
            <w:r w:rsidRPr="00D060DB">
              <w:rPr>
                <w:color w:val="000000" w:themeColor="text1"/>
                <w:szCs w:val="16"/>
              </w:rPr>
              <w:t xml:space="preserve">112 </w:t>
            </w:r>
          </w:p>
        </w:tc>
      </w:tr>
    </w:tbl>
    <w:p w14:paraId="4E2B867A" w14:textId="77777777" w:rsidR="009D6447" w:rsidRPr="00D060DB" w:rsidRDefault="009D6447" w:rsidP="009D6447">
      <w:pPr>
        <w:pStyle w:val="Beskrivning"/>
        <w:rPr>
          <w:color w:val="000000" w:themeColor="text1"/>
        </w:rPr>
      </w:pPr>
      <w:r w:rsidRPr="00D060DB">
        <w:rPr>
          <w:color w:val="000000" w:themeColor="text1"/>
        </w:rPr>
        <w:t>Källa: EU-kommissionen.</w:t>
      </w:r>
    </w:p>
    <w:p w14:paraId="76D2CD02" w14:textId="77777777" w:rsidR="009D6447" w:rsidRPr="00D060DB" w:rsidRDefault="009D6447" w:rsidP="00273DFB">
      <w:pPr>
        <w:pStyle w:val="Beskrivning"/>
        <w:rPr>
          <w:color w:val="000000" w:themeColor="text1"/>
        </w:rPr>
      </w:pPr>
      <w:bookmarkStart w:id="169" w:name="_Ref15645655"/>
      <w:r w:rsidRPr="00D060DB">
        <w:rPr>
          <w:color w:val="000000" w:themeColor="text1"/>
        </w:rPr>
        <w:t>Tabell 1</w:t>
      </w:r>
      <w:bookmarkEnd w:id="169"/>
      <w:r w:rsidRPr="00D060DB">
        <w:rPr>
          <w:color w:val="000000" w:themeColor="text1"/>
        </w:rPr>
        <w:t>8.</w:t>
      </w:r>
      <w:r w:rsidRPr="00D060DB">
        <w:rPr>
          <w:color w:val="000000" w:themeColor="text1"/>
          <w:szCs w:val="20"/>
        </w:rPr>
        <w:t xml:space="preserve"> </w:t>
      </w:r>
      <w:r w:rsidRPr="00D060DB">
        <w:rPr>
          <w:color w:val="000000" w:themeColor="text1"/>
        </w:rPr>
        <w:t>Antagna världsmarknadspriser för kol euro/ton, reala (2020) priser.</w:t>
      </w:r>
    </w:p>
    <w:tbl>
      <w:tblPr>
        <w:tblStyle w:val="Enkeltabell1"/>
        <w:tblW w:w="5000" w:type="pct"/>
        <w:tblLook w:val="04A0" w:firstRow="1" w:lastRow="0" w:firstColumn="1" w:lastColumn="0" w:noHBand="0" w:noVBand="1"/>
      </w:tblPr>
      <w:tblGrid>
        <w:gridCol w:w="1252"/>
        <w:gridCol w:w="1252"/>
        <w:gridCol w:w="1651"/>
        <w:gridCol w:w="1651"/>
        <w:gridCol w:w="1649"/>
      </w:tblGrid>
      <w:tr w:rsidR="009D6447" w:rsidRPr="00E239A2" w14:paraId="2F7025C3" w14:textId="77777777">
        <w:trPr>
          <w:cnfStyle w:val="100000000000" w:firstRow="1" w:lastRow="0" w:firstColumn="0" w:lastColumn="0" w:oddVBand="0" w:evenVBand="0" w:oddHBand="0" w:evenHBand="0" w:firstRowFirstColumn="0" w:firstRowLastColumn="0" w:lastRowFirstColumn="0" w:lastRowLastColumn="0"/>
          <w:trHeight w:val="347"/>
        </w:trPr>
        <w:tc>
          <w:tcPr>
            <w:tcW w:w="840" w:type="pct"/>
          </w:tcPr>
          <w:p w14:paraId="100FCC00" w14:textId="77777777" w:rsidR="009D6447" w:rsidRPr="00D060DB" w:rsidRDefault="009D6447">
            <w:pPr>
              <w:pStyle w:val="Tabelltext"/>
              <w:rPr>
                <w:color w:val="000000" w:themeColor="text1"/>
              </w:rPr>
            </w:pPr>
            <w:r w:rsidRPr="00D060DB">
              <w:rPr>
                <w:color w:val="000000" w:themeColor="text1"/>
              </w:rPr>
              <w:t>År</w:t>
            </w:r>
          </w:p>
        </w:tc>
        <w:tc>
          <w:tcPr>
            <w:tcW w:w="840" w:type="pct"/>
          </w:tcPr>
          <w:p w14:paraId="4911E2A8" w14:textId="77777777" w:rsidR="009D6447" w:rsidRPr="00D060DB" w:rsidRDefault="009D6447">
            <w:pPr>
              <w:pStyle w:val="Tabelltext"/>
              <w:rPr>
                <w:color w:val="000000" w:themeColor="text1"/>
              </w:rPr>
            </w:pPr>
            <w:r w:rsidRPr="00D060DB">
              <w:rPr>
                <w:color w:val="000000" w:themeColor="text1"/>
              </w:rPr>
              <w:t>2020</w:t>
            </w:r>
          </w:p>
        </w:tc>
        <w:tc>
          <w:tcPr>
            <w:tcW w:w="1107" w:type="pct"/>
          </w:tcPr>
          <w:p w14:paraId="4E312BE2" w14:textId="77777777" w:rsidR="009D6447" w:rsidRPr="00D060DB" w:rsidRDefault="009D6447">
            <w:pPr>
              <w:pStyle w:val="Tabelltext"/>
              <w:rPr>
                <w:color w:val="000000" w:themeColor="text1"/>
              </w:rPr>
            </w:pPr>
            <w:r w:rsidRPr="00D060DB">
              <w:rPr>
                <w:color w:val="000000" w:themeColor="text1"/>
              </w:rPr>
              <w:t>2030</w:t>
            </w:r>
          </w:p>
        </w:tc>
        <w:tc>
          <w:tcPr>
            <w:tcW w:w="1107" w:type="pct"/>
          </w:tcPr>
          <w:p w14:paraId="4F6D69AC" w14:textId="77777777" w:rsidR="009D6447" w:rsidRPr="00D060DB" w:rsidRDefault="009D6447">
            <w:pPr>
              <w:pStyle w:val="Tabelltext"/>
              <w:rPr>
                <w:color w:val="000000" w:themeColor="text1"/>
              </w:rPr>
            </w:pPr>
            <w:r w:rsidRPr="00D060DB">
              <w:rPr>
                <w:color w:val="000000" w:themeColor="text1"/>
              </w:rPr>
              <w:t>2040</w:t>
            </w:r>
          </w:p>
        </w:tc>
        <w:tc>
          <w:tcPr>
            <w:tcW w:w="1106" w:type="pct"/>
          </w:tcPr>
          <w:p w14:paraId="337BCCE4" w14:textId="77777777" w:rsidR="009D6447" w:rsidRPr="00D060DB" w:rsidRDefault="009D6447">
            <w:pPr>
              <w:pStyle w:val="Tabelltext"/>
              <w:rPr>
                <w:color w:val="000000" w:themeColor="text1"/>
              </w:rPr>
            </w:pPr>
            <w:r w:rsidRPr="00D060DB">
              <w:rPr>
                <w:color w:val="000000" w:themeColor="text1"/>
              </w:rPr>
              <w:t>2050</w:t>
            </w:r>
          </w:p>
        </w:tc>
      </w:tr>
      <w:tr w:rsidR="009D6447" w:rsidRPr="00E239A2" w14:paraId="59F783A6" w14:textId="77777777">
        <w:trPr>
          <w:trHeight w:val="411"/>
        </w:trPr>
        <w:tc>
          <w:tcPr>
            <w:tcW w:w="840" w:type="pct"/>
          </w:tcPr>
          <w:p w14:paraId="7C6588FF" w14:textId="77777777" w:rsidR="009D6447" w:rsidRPr="00D060DB" w:rsidRDefault="009D6447">
            <w:pPr>
              <w:pStyle w:val="Tabelltext"/>
              <w:rPr>
                <w:color w:val="000000" w:themeColor="text1"/>
              </w:rPr>
            </w:pPr>
            <w:r w:rsidRPr="00D060DB">
              <w:rPr>
                <w:color w:val="000000" w:themeColor="text1"/>
              </w:rPr>
              <w:t>Pris [euro/ton]</w:t>
            </w:r>
          </w:p>
        </w:tc>
        <w:tc>
          <w:tcPr>
            <w:tcW w:w="840" w:type="pct"/>
          </w:tcPr>
          <w:p w14:paraId="5E4592B3" w14:textId="77777777" w:rsidR="009D6447" w:rsidRPr="00D060DB" w:rsidRDefault="009D6447">
            <w:pPr>
              <w:pStyle w:val="Tabelltext"/>
              <w:rPr>
                <w:color w:val="000000" w:themeColor="text1"/>
                <w:szCs w:val="16"/>
              </w:rPr>
            </w:pPr>
            <w:r w:rsidRPr="00D060DB">
              <w:rPr>
                <w:color w:val="000000" w:themeColor="text1"/>
                <w:szCs w:val="16"/>
              </w:rPr>
              <w:t xml:space="preserve">40 </w:t>
            </w:r>
          </w:p>
        </w:tc>
        <w:tc>
          <w:tcPr>
            <w:tcW w:w="1107" w:type="pct"/>
          </w:tcPr>
          <w:p w14:paraId="2E19C4CE" w14:textId="77777777" w:rsidR="009D6447" w:rsidRPr="00D060DB" w:rsidRDefault="009D6447">
            <w:pPr>
              <w:pStyle w:val="Tabelltext"/>
              <w:rPr>
                <w:color w:val="000000" w:themeColor="text1"/>
                <w:szCs w:val="16"/>
              </w:rPr>
            </w:pPr>
            <w:r w:rsidRPr="00D060DB">
              <w:rPr>
                <w:color w:val="000000" w:themeColor="text1"/>
                <w:szCs w:val="16"/>
              </w:rPr>
              <w:t xml:space="preserve">78 </w:t>
            </w:r>
          </w:p>
        </w:tc>
        <w:tc>
          <w:tcPr>
            <w:tcW w:w="1107" w:type="pct"/>
          </w:tcPr>
          <w:p w14:paraId="2D9FDC44" w14:textId="77777777" w:rsidR="009D6447" w:rsidRPr="00D060DB" w:rsidRDefault="009D6447">
            <w:pPr>
              <w:pStyle w:val="Tabelltext"/>
              <w:rPr>
                <w:color w:val="000000" w:themeColor="text1"/>
                <w:szCs w:val="16"/>
              </w:rPr>
            </w:pPr>
            <w:r w:rsidRPr="00D060DB">
              <w:rPr>
                <w:color w:val="000000" w:themeColor="text1"/>
                <w:szCs w:val="16"/>
              </w:rPr>
              <w:t xml:space="preserve">83 </w:t>
            </w:r>
          </w:p>
        </w:tc>
        <w:tc>
          <w:tcPr>
            <w:tcW w:w="1106" w:type="pct"/>
          </w:tcPr>
          <w:p w14:paraId="68D1F6D7" w14:textId="77777777" w:rsidR="009D6447" w:rsidRPr="00D060DB" w:rsidRDefault="009D6447">
            <w:pPr>
              <w:pStyle w:val="Tabelltext"/>
              <w:rPr>
                <w:color w:val="000000" w:themeColor="text1"/>
                <w:szCs w:val="16"/>
              </w:rPr>
            </w:pPr>
            <w:r w:rsidRPr="00D060DB">
              <w:rPr>
                <w:color w:val="000000" w:themeColor="text1"/>
                <w:szCs w:val="16"/>
              </w:rPr>
              <w:t xml:space="preserve">93 </w:t>
            </w:r>
          </w:p>
        </w:tc>
      </w:tr>
    </w:tbl>
    <w:p w14:paraId="07826694" w14:textId="77777777" w:rsidR="009D6447" w:rsidRPr="00D060DB" w:rsidRDefault="009D6447" w:rsidP="009D6447">
      <w:pPr>
        <w:pStyle w:val="Beskrivning"/>
        <w:rPr>
          <w:color w:val="000000" w:themeColor="text1"/>
        </w:rPr>
      </w:pPr>
      <w:r w:rsidRPr="00D060DB">
        <w:rPr>
          <w:color w:val="000000" w:themeColor="text1"/>
        </w:rPr>
        <w:t>Källa: EU-kommissionen</w:t>
      </w:r>
    </w:p>
    <w:p w14:paraId="30A5E521" w14:textId="77777777" w:rsidR="009D6447" w:rsidRPr="00D060DB" w:rsidRDefault="009D6447" w:rsidP="00273DFB">
      <w:pPr>
        <w:pStyle w:val="Beskrivning"/>
        <w:rPr>
          <w:color w:val="000000" w:themeColor="text1"/>
        </w:rPr>
      </w:pPr>
      <w:bookmarkStart w:id="170" w:name="_Ref15645664"/>
      <w:r w:rsidRPr="00D060DB">
        <w:rPr>
          <w:color w:val="000000" w:themeColor="text1"/>
        </w:rPr>
        <w:t xml:space="preserve">Tabell </w:t>
      </w:r>
      <w:bookmarkEnd w:id="170"/>
      <w:r w:rsidRPr="00D060DB">
        <w:rPr>
          <w:color w:val="000000" w:themeColor="text1"/>
        </w:rPr>
        <w:t>19.</w:t>
      </w:r>
      <w:r w:rsidRPr="00D060DB">
        <w:rPr>
          <w:color w:val="000000" w:themeColor="text1"/>
          <w:szCs w:val="20"/>
        </w:rPr>
        <w:t xml:space="preserve"> </w:t>
      </w:r>
      <w:r w:rsidRPr="00D060DB">
        <w:rPr>
          <w:color w:val="000000" w:themeColor="text1"/>
        </w:rPr>
        <w:t>Antagna världsmarknadspriser priser för naturgas, euro/MWh, reala (2020) priser.</w:t>
      </w:r>
    </w:p>
    <w:tbl>
      <w:tblPr>
        <w:tblStyle w:val="Enkeltabell1"/>
        <w:tblW w:w="5000" w:type="pct"/>
        <w:tblLook w:val="04A0" w:firstRow="1" w:lastRow="0" w:firstColumn="1" w:lastColumn="0" w:noHBand="0" w:noVBand="1"/>
      </w:tblPr>
      <w:tblGrid>
        <w:gridCol w:w="1252"/>
        <w:gridCol w:w="1252"/>
        <w:gridCol w:w="1651"/>
        <w:gridCol w:w="1651"/>
        <w:gridCol w:w="1649"/>
      </w:tblGrid>
      <w:tr w:rsidR="009D6447" w:rsidRPr="00E239A2" w14:paraId="09AE7087" w14:textId="77777777">
        <w:trPr>
          <w:cnfStyle w:val="100000000000" w:firstRow="1" w:lastRow="0" w:firstColumn="0" w:lastColumn="0" w:oddVBand="0" w:evenVBand="0" w:oddHBand="0" w:evenHBand="0" w:firstRowFirstColumn="0" w:firstRowLastColumn="0" w:lastRowFirstColumn="0" w:lastRowLastColumn="0"/>
          <w:trHeight w:val="334"/>
        </w:trPr>
        <w:tc>
          <w:tcPr>
            <w:tcW w:w="840" w:type="pct"/>
          </w:tcPr>
          <w:p w14:paraId="6753E0A7" w14:textId="77777777" w:rsidR="009D6447" w:rsidRPr="00D060DB" w:rsidRDefault="009D6447">
            <w:pPr>
              <w:pStyle w:val="Tabelltext"/>
              <w:rPr>
                <w:color w:val="000000" w:themeColor="text1"/>
              </w:rPr>
            </w:pPr>
            <w:r w:rsidRPr="00D060DB">
              <w:rPr>
                <w:color w:val="000000" w:themeColor="text1"/>
              </w:rPr>
              <w:t>År</w:t>
            </w:r>
          </w:p>
        </w:tc>
        <w:tc>
          <w:tcPr>
            <w:tcW w:w="840" w:type="pct"/>
          </w:tcPr>
          <w:p w14:paraId="17DE5351" w14:textId="77777777" w:rsidR="009D6447" w:rsidRPr="00D060DB" w:rsidRDefault="009D6447">
            <w:pPr>
              <w:pStyle w:val="Tabelltext"/>
              <w:rPr>
                <w:color w:val="000000" w:themeColor="text1"/>
              </w:rPr>
            </w:pPr>
            <w:r w:rsidRPr="00D060DB">
              <w:rPr>
                <w:color w:val="000000" w:themeColor="text1"/>
              </w:rPr>
              <w:t>2020</w:t>
            </w:r>
          </w:p>
        </w:tc>
        <w:tc>
          <w:tcPr>
            <w:tcW w:w="1107" w:type="pct"/>
          </w:tcPr>
          <w:p w14:paraId="472F0C70" w14:textId="77777777" w:rsidR="009D6447" w:rsidRPr="00D060DB" w:rsidRDefault="009D6447">
            <w:pPr>
              <w:pStyle w:val="Tabelltext"/>
              <w:rPr>
                <w:color w:val="000000" w:themeColor="text1"/>
              </w:rPr>
            </w:pPr>
            <w:r w:rsidRPr="00D060DB">
              <w:rPr>
                <w:color w:val="000000" w:themeColor="text1"/>
              </w:rPr>
              <w:t>2030</w:t>
            </w:r>
          </w:p>
        </w:tc>
        <w:tc>
          <w:tcPr>
            <w:tcW w:w="1107" w:type="pct"/>
          </w:tcPr>
          <w:p w14:paraId="72FCFF7F" w14:textId="77777777" w:rsidR="009D6447" w:rsidRPr="00D060DB" w:rsidRDefault="009D6447">
            <w:pPr>
              <w:pStyle w:val="Tabelltext"/>
              <w:rPr>
                <w:color w:val="000000" w:themeColor="text1"/>
              </w:rPr>
            </w:pPr>
            <w:r w:rsidRPr="00D060DB">
              <w:rPr>
                <w:color w:val="000000" w:themeColor="text1"/>
              </w:rPr>
              <w:t>2040</w:t>
            </w:r>
          </w:p>
        </w:tc>
        <w:tc>
          <w:tcPr>
            <w:tcW w:w="1106" w:type="pct"/>
          </w:tcPr>
          <w:p w14:paraId="6EE2B108" w14:textId="77777777" w:rsidR="009D6447" w:rsidRPr="00D060DB" w:rsidRDefault="009D6447">
            <w:pPr>
              <w:pStyle w:val="Tabelltext"/>
              <w:rPr>
                <w:color w:val="000000" w:themeColor="text1"/>
              </w:rPr>
            </w:pPr>
            <w:r w:rsidRPr="00D060DB">
              <w:rPr>
                <w:color w:val="000000" w:themeColor="text1"/>
              </w:rPr>
              <w:t>2050</w:t>
            </w:r>
          </w:p>
        </w:tc>
      </w:tr>
      <w:tr w:rsidR="009D6447" w:rsidRPr="00E239A2" w14:paraId="0C0A84C4" w14:textId="77777777">
        <w:trPr>
          <w:trHeight w:val="424"/>
        </w:trPr>
        <w:tc>
          <w:tcPr>
            <w:tcW w:w="840" w:type="pct"/>
          </w:tcPr>
          <w:p w14:paraId="041F9ED3" w14:textId="77777777" w:rsidR="009D6447" w:rsidRPr="00D060DB" w:rsidRDefault="009D6447">
            <w:pPr>
              <w:pStyle w:val="Tabelltext"/>
              <w:rPr>
                <w:color w:val="000000" w:themeColor="text1"/>
              </w:rPr>
            </w:pPr>
            <w:r w:rsidRPr="00D060DB">
              <w:rPr>
                <w:color w:val="000000" w:themeColor="text1"/>
              </w:rPr>
              <w:t>Pris [euro/MWh]</w:t>
            </w:r>
          </w:p>
        </w:tc>
        <w:tc>
          <w:tcPr>
            <w:tcW w:w="840" w:type="pct"/>
          </w:tcPr>
          <w:p w14:paraId="4C1CA578" w14:textId="77777777" w:rsidR="009D6447" w:rsidRPr="00D060DB" w:rsidRDefault="009D6447">
            <w:pPr>
              <w:pStyle w:val="Tabelltext"/>
              <w:rPr>
                <w:color w:val="000000" w:themeColor="text1"/>
                <w:szCs w:val="16"/>
              </w:rPr>
            </w:pPr>
            <w:r w:rsidRPr="00D060DB">
              <w:rPr>
                <w:color w:val="000000" w:themeColor="text1"/>
                <w:szCs w:val="16"/>
              </w:rPr>
              <w:t xml:space="preserve">11 </w:t>
            </w:r>
          </w:p>
        </w:tc>
        <w:tc>
          <w:tcPr>
            <w:tcW w:w="1107" w:type="pct"/>
          </w:tcPr>
          <w:p w14:paraId="0204DBDE" w14:textId="77777777" w:rsidR="009D6447" w:rsidRPr="00D060DB" w:rsidRDefault="009D6447">
            <w:pPr>
              <w:pStyle w:val="Tabelltext"/>
              <w:rPr>
                <w:color w:val="000000" w:themeColor="text1"/>
                <w:szCs w:val="16"/>
              </w:rPr>
            </w:pPr>
            <w:r w:rsidRPr="00D060DB">
              <w:rPr>
                <w:color w:val="000000" w:themeColor="text1"/>
                <w:szCs w:val="16"/>
              </w:rPr>
              <w:t xml:space="preserve">41 </w:t>
            </w:r>
          </w:p>
        </w:tc>
        <w:tc>
          <w:tcPr>
            <w:tcW w:w="1107" w:type="pct"/>
          </w:tcPr>
          <w:p w14:paraId="0F737D03" w14:textId="77777777" w:rsidR="009D6447" w:rsidRPr="00D060DB" w:rsidRDefault="009D6447">
            <w:pPr>
              <w:pStyle w:val="Tabelltext"/>
              <w:rPr>
                <w:color w:val="000000" w:themeColor="text1"/>
                <w:szCs w:val="16"/>
              </w:rPr>
            </w:pPr>
            <w:r w:rsidRPr="00D060DB">
              <w:rPr>
                <w:color w:val="000000" w:themeColor="text1"/>
                <w:szCs w:val="16"/>
              </w:rPr>
              <w:t xml:space="preserve">41 </w:t>
            </w:r>
          </w:p>
        </w:tc>
        <w:tc>
          <w:tcPr>
            <w:tcW w:w="1106" w:type="pct"/>
          </w:tcPr>
          <w:p w14:paraId="5C8F99C2" w14:textId="77777777" w:rsidR="009D6447" w:rsidRPr="00D060DB" w:rsidRDefault="009D6447">
            <w:pPr>
              <w:pStyle w:val="Tabelltext"/>
              <w:rPr>
                <w:color w:val="000000" w:themeColor="text1"/>
                <w:szCs w:val="16"/>
              </w:rPr>
            </w:pPr>
            <w:r w:rsidRPr="00D060DB">
              <w:rPr>
                <w:color w:val="000000" w:themeColor="text1"/>
                <w:szCs w:val="16"/>
              </w:rPr>
              <w:t>42</w:t>
            </w:r>
          </w:p>
        </w:tc>
      </w:tr>
    </w:tbl>
    <w:p w14:paraId="0A940C27" w14:textId="77777777" w:rsidR="009D6447" w:rsidRPr="00D060DB" w:rsidRDefault="009D6447" w:rsidP="009D6447">
      <w:pPr>
        <w:pStyle w:val="Beskrivning"/>
        <w:rPr>
          <w:color w:val="000000" w:themeColor="text1"/>
        </w:rPr>
      </w:pPr>
      <w:r w:rsidRPr="00D060DB">
        <w:rPr>
          <w:color w:val="000000" w:themeColor="text1"/>
        </w:rPr>
        <w:t>Källa: EU-kommissionen</w:t>
      </w:r>
    </w:p>
    <w:p w14:paraId="6CA2E971" w14:textId="77777777" w:rsidR="009D6447" w:rsidRPr="00D060DB" w:rsidRDefault="009D6447" w:rsidP="00273DFB">
      <w:pPr>
        <w:pStyle w:val="Beskrivning"/>
        <w:rPr>
          <w:color w:val="000000" w:themeColor="text1"/>
        </w:rPr>
      </w:pPr>
      <w:bookmarkStart w:id="171" w:name="_Ref5182571"/>
      <w:r w:rsidRPr="00D060DB">
        <w:rPr>
          <w:color w:val="000000" w:themeColor="text1"/>
        </w:rPr>
        <w:t>Tabell 2</w:t>
      </w:r>
      <w:bookmarkEnd w:id="171"/>
      <w:r w:rsidRPr="00D060DB">
        <w:rPr>
          <w:color w:val="000000" w:themeColor="text1"/>
        </w:rPr>
        <w:t>0. Antagna priser på utsläppsrätter för koldioxid, EUR/ton CO2, reala (2020) priser.</w:t>
      </w:r>
    </w:p>
    <w:tbl>
      <w:tblPr>
        <w:tblStyle w:val="Enkeltabell1"/>
        <w:tblpPr w:leftFromText="141" w:rightFromText="141" w:vertAnchor="text" w:tblpY="80"/>
        <w:tblW w:w="5000" w:type="pct"/>
        <w:tblLook w:val="04A0" w:firstRow="1" w:lastRow="0" w:firstColumn="1" w:lastColumn="0" w:noHBand="0" w:noVBand="1"/>
      </w:tblPr>
      <w:tblGrid>
        <w:gridCol w:w="1568"/>
        <w:gridCol w:w="1233"/>
        <w:gridCol w:w="1552"/>
        <w:gridCol w:w="1554"/>
        <w:gridCol w:w="1548"/>
      </w:tblGrid>
      <w:tr w:rsidR="009D6447" w:rsidRPr="00E239A2" w14:paraId="0FDE69CF" w14:textId="77777777">
        <w:trPr>
          <w:cnfStyle w:val="100000000000" w:firstRow="1" w:lastRow="0" w:firstColumn="0" w:lastColumn="0" w:oddVBand="0" w:evenVBand="0" w:oddHBand="0" w:evenHBand="0" w:firstRowFirstColumn="0" w:firstRowLastColumn="0" w:lastRowFirstColumn="0" w:lastRowLastColumn="0"/>
          <w:trHeight w:val="399"/>
        </w:trPr>
        <w:tc>
          <w:tcPr>
            <w:tcW w:w="1052" w:type="pct"/>
          </w:tcPr>
          <w:p w14:paraId="40E27382" w14:textId="77777777" w:rsidR="009D6447" w:rsidRPr="00D060DB" w:rsidRDefault="009D6447">
            <w:pPr>
              <w:pStyle w:val="Tabelltext"/>
              <w:rPr>
                <w:color w:val="000000" w:themeColor="text1"/>
              </w:rPr>
            </w:pPr>
            <w:r w:rsidRPr="00D060DB">
              <w:rPr>
                <w:color w:val="000000" w:themeColor="text1"/>
              </w:rPr>
              <w:t>År</w:t>
            </w:r>
          </w:p>
        </w:tc>
        <w:tc>
          <w:tcPr>
            <w:tcW w:w="827" w:type="pct"/>
          </w:tcPr>
          <w:p w14:paraId="4A762BF3" w14:textId="77777777" w:rsidR="009D6447" w:rsidRPr="00D060DB" w:rsidRDefault="009D6447">
            <w:pPr>
              <w:pStyle w:val="Tabelltext"/>
              <w:rPr>
                <w:color w:val="000000" w:themeColor="text1"/>
              </w:rPr>
            </w:pPr>
            <w:r w:rsidRPr="00D060DB">
              <w:rPr>
                <w:color w:val="000000" w:themeColor="text1"/>
              </w:rPr>
              <w:t>2020</w:t>
            </w:r>
          </w:p>
        </w:tc>
        <w:tc>
          <w:tcPr>
            <w:tcW w:w="1041" w:type="pct"/>
          </w:tcPr>
          <w:p w14:paraId="3280EE6F" w14:textId="77777777" w:rsidR="009D6447" w:rsidRPr="00D060DB" w:rsidRDefault="009D6447">
            <w:pPr>
              <w:pStyle w:val="Tabelltext"/>
              <w:rPr>
                <w:color w:val="000000" w:themeColor="text1"/>
              </w:rPr>
            </w:pPr>
            <w:r w:rsidRPr="00D060DB">
              <w:rPr>
                <w:color w:val="000000" w:themeColor="text1"/>
              </w:rPr>
              <w:t>2030</w:t>
            </w:r>
          </w:p>
        </w:tc>
        <w:tc>
          <w:tcPr>
            <w:tcW w:w="1042" w:type="pct"/>
          </w:tcPr>
          <w:p w14:paraId="1747D40B" w14:textId="77777777" w:rsidR="009D6447" w:rsidRPr="00D060DB" w:rsidRDefault="009D6447">
            <w:pPr>
              <w:pStyle w:val="Tabelltext"/>
              <w:rPr>
                <w:color w:val="000000" w:themeColor="text1"/>
              </w:rPr>
            </w:pPr>
            <w:r w:rsidRPr="00D060DB">
              <w:rPr>
                <w:color w:val="000000" w:themeColor="text1"/>
              </w:rPr>
              <w:t>2040</w:t>
            </w:r>
          </w:p>
        </w:tc>
        <w:tc>
          <w:tcPr>
            <w:tcW w:w="1039" w:type="pct"/>
          </w:tcPr>
          <w:p w14:paraId="399E7AEB" w14:textId="77777777" w:rsidR="009D6447" w:rsidRPr="00D060DB" w:rsidRDefault="009D6447">
            <w:pPr>
              <w:pStyle w:val="Tabelltext"/>
              <w:rPr>
                <w:color w:val="000000" w:themeColor="text1"/>
              </w:rPr>
            </w:pPr>
            <w:r w:rsidRPr="00D060DB">
              <w:rPr>
                <w:color w:val="000000" w:themeColor="text1"/>
              </w:rPr>
              <w:t>2050</w:t>
            </w:r>
          </w:p>
        </w:tc>
      </w:tr>
      <w:tr w:rsidR="009D6447" w:rsidRPr="00E239A2" w14:paraId="4B56A61C" w14:textId="77777777">
        <w:trPr>
          <w:trHeight w:val="405"/>
        </w:trPr>
        <w:tc>
          <w:tcPr>
            <w:tcW w:w="1052" w:type="pct"/>
          </w:tcPr>
          <w:p w14:paraId="628DD4E8" w14:textId="77777777" w:rsidR="009D6447" w:rsidRPr="00D060DB" w:rsidRDefault="009D6447">
            <w:pPr>
              <w:pStyle w:val="Tabelltext"/>
              <w:rPr>
                <w:color w:val="000000" w:themeColor="text1"/>
              </w:rPr>
            </w:pPr>
            <w:r w:rsidRPr="00D060DB">
              <w:rPr>
                <w:color w:val="000000" w:themeColor="text1"/>
              </w:rPr>
              <w:t>Pris [euro/tCO2]</w:t>
            </w:r>
          </w:p>
        </w:tc>
        <w:tc>
          <w:tcPr>
            <w:tcW w:w="827" w:type="pct"/>
          </w:tcPr>
          <w:p w14:paraId="762DB6A6" w14:textId="77777777" w:rsidR="009D6447" w:rsidRPr="00D060DB" w:rsidRDefault="009D6447">
            <w:pPr>
              <w:pStyle w:val="Tabelltext"/>
              <w:rPr>
                <w:color w:val="000000" w:themeColor="text1"/>
                <w:szCs w:val="16"/>
              </w:rPr>
            </w:pPr>
            <w:r w:rsidRPr="00D060DB">
              <w:rPr>
                <w:color w:val="000000" w:themeColor="text1"/>
                <w:szCs w:val="16"/>
              </w:rPr>
              <w:t xml:space="preserve">24 </w:t>
            </w:r>
          </w:p>
        </w:tc>
        <w:tc>
          <w:tcPr>
            <w:tcW w:w="1041" w:type="pct"/>
          </w:tcPr>
          <w:p w14:paraId="52C4ED7F" w14:textId="77777777" w:rsidR="009D6447" w:rsidRPr="00D060DB" w:rsidRDefault="009D6447">
            <w:pPr>
              <w:pStyle w:val="Tabelltext"/>
              <w:rPr>
                <w:color w:val="000000" w:themeColor="text1"/>
                <w:szCs w:val="16"/>
              </w:rPr>
            </w:pPr>
            <w:r w:rsidRPr="00D060DB">
              <w:rPr>
                <w:color w:val="000000" w:themeColor="text1"/>
                <w:szCs w:val="16"/>
              </w:rPr>
              <w:t xml:space="preserve">80 </w:t>
            </w:r>
          </w:p>
        </w:tc>
        <w:tc>
          <w:tcPr>
            <w:tcW w:w="1042" w:type="pct"/>
          </w:tcPr>
          <w:p w14:paraId="67D81041" w14:textId="77777777" w:rsidR="009D6447" w:rsidRPr="00D060DB" w:rsidRDefault="009D6447">
            <w:pPr>
              <w:pStyle w:val="Tabelltext"/>
              <w:rPr>
                <w:color w:val="000000" w:themeColor="text1"/>
                <w:szCs w:val="16"/>
              </w:rPr>
            </w:pPr>
            <w:r w:rsidRPr="00D060DB">
              <w:rPr>
                <w:color w:val="000000" w:themeColor="text1"/>
                <w:szCs w:val="16"/>
              </w:rPr>
              <w:t xml:space="preserve">85 </w:t>
            </w:r>
          </w:p>
        </w:tc>
        <w:tc>
          <w:tcPr>
            <w:tcW w:w="1039" w:type="pct"/>
          </w:tcPr>
          <w:p w14:paraId="66F475C3" w14:textId="77777777" w:rsidR="009D6447" w:rsidRPr="00D060DB" w:rsidRDefault="009D6447">
            <w:pPr>
              <w:pStyle w:val="Tabelltext"/>
              <w:rPr>
                <w:color w:val="000000" w:themeColor="text1"/>
                <w:szCs w:val="16"/>
              </w:rPr>
            </w:pPr>
            <w:r w:rsidRPr="00D060DB">
              <w:rPr>
                <w:color w:val="000000" w:themeColor="text1"/>
                <w:szCs w:val="16"/>
              </w:rPr>
              <w:t xml:space="preserve">160 </w:t>
            </w:r>
          </w:p>
        </w:tc>
      </w:tr>
    </w:tbl>
    <w:p w14:paraId="562F6C11" w14:textId="77777777" w:rsidR="009D6447" w:rsidRPr="00D060DB" w:rsidRDefault="009D6447" w:rsidP="009D6447">
      <w:pPr>
        <w:pStyle w:val="Beskrivning"/>
        <w:rPr>
          <w:color w:val="000000" w:themeColor="text1"/>
        </w:rPr>
      </w:pPr>
      <w:r w:rsidRPr="00D060DB">
        <w:rPr>
          <w:color w:val="000000" w:themeColor="text1"/>
        </w:rPr>
        <w:t>Källa: EU-kommissionen</w:t>
      </w:r>
    </w:p>
    <w:p w14:paraId="7451B797" w14:textId="77777777" w:rsidR="009D6447" w:rsidRPr="00D060DB" w:rsidRDefault="009D6447" w:rsidP="007369C2">
      <w:pPr>
        <w:pStyle w:val="Rubrik3"/>
      </w:pPr>
      <w:bookmarkStart w:id="172" w:name="_Toc30060346"/>
      <w:r w:rsidRPr="00D060DB">
        <w:t>Teknikkostnadernas utveckling</w:t>
      </w:r>
      <w:bookmarkEnd w:id="172"/>
    </w:p>
    <w:p w14:paraId="7DFD1FE0" w14:textId="65850ACC" w:rsidR="009D6447" w:rsidRPr="00D060DB" w:rsidRDefault="009D6447" w:rsidP="009D6447">
      <w:pPr>
        <w:pStyle w:val="Brdtext"/>
        <w:rPr>
          <w:color w:val="000000" w:themeColor="text1"/>
        </w:rPr>
      </w:pPr>
      <w:r w:rsidRPr="00D060DB">
        <w:rPr>
          <w:color w:val="000000" w:themeColor="text1"/>
        </w:rPr>
        <w:t>I framtagandet av energi- och klimatscenarierna görs antaganden om kostnadsutveckling för olika aktuella tekniker. Dessa antaganden är viktiga för resultatet av scenarierna och spelar stor roll i hur olika tekniker bedöms utvecklas framöver. Energitillförseln i scenarierna modelleras i energisystemmodellen Times-Nordic</w:t>
      </w:r>
      <w:r w:rsidRPr="00D060DB">
        <w:rPr>
          <w:rStyle w:val="Fotnotsreferens"/>
          <w:color w:val="000000" w:themeColor="text1"/>
        </w:rPr>
        <w:footnoteReference w:id="199"/>
      </w:r>
      <w:r w:rsidRPr="00D060DB">
        <w:rPr>
          <w:color w:val="000000" w:themeColor="text1"/>
        </w:rPr>
        <w:t xml:space="preserve">. Mer information om de antaganden som gjorts finns i bilaga B ”Förutsättningar och metod” till Energimyndighetens publikation Scenarier över </w:t>
      </w:r>
      <w:r w:rsidR="00E239A2" w:rsidRPr="00D060DB">
        <w:rPr>
          <w:color w:val="000000" w:themeColor="text1"/>
        </w:rPr>
        <w:t>Sveriges</w:t>
      </w:r>
      <w:r w:rsidRPr="00D060DB">
        <w:rPr>
          <w:color w:val="000000" w:themeColor="text1"/>
        </w:rPr>
        <w:t xml:space="preserve"> energisystem</w:t>
      </w:r>
      <w:r w:rsidRPr="00D060DB">
        <w:rPr>
          <w:i/>
          <w:color w:val="000000" w:themeColor="text1"/>
        </w:rPr>
        <w:t xml:space="preserve"> </w:t>
      </w:r>
      <w:r w:rsidRPr="00D060DB">
        <w:rPr>
          <w:color w:val="000000" w:themeColor="text1"/>
        </w:rPr>
        <w:t>2023</w:t>
      </w:r>
      <w:r w:rsidRPr="00D060DB">
        <w:rPr>
          <w:i/>
          <w:color w:val="000000" w:themeColor="text1"/>
        </w:rPr>
        <w:t xml:space="preserve"> </w:t>
      </w:r>
      <w:r w:rsidRPr="00D060DB">
        <w:rPr>
          <w:color w:val="000000" w:themeColor="text1"/>
        </w:rPr>
        <w:t>(ER 2023:07).</w:t>
      </w:r>
    </w:p>
    <w:p w14:paraId="72BCD6AC" w14:textId="77777777" w:rsidR="009D6447" w:rsidRPr="00D060DB" w:rsidRDefault="009D6447" w:rsidP="007369C2">
      <w:pPr>
        <w:pStyle w:val="Rubrik5"/>
        <w:numPr>
          <w:ilvl w:val="0"/>
          <w:numId w:val="0"/>
        </w:numPr>
        <w:rPr>
          <w:color w:val="000000" w:themeColor="text1"/>
        </w:rPr>
      </w:pPr>
      <w:r w:rsidRPr="00D060DB">
        <w:rPr>
          <w:color w:val="000000" w:themeColor="text1"/>
        </w:rPr>
        <w:t>Kärnkraft</w:t>
      </w:r>
    </w:p>
    <w:p w14:paraId="51847FE4" w14:textId="77777777" w:rsidR="009D6447" w:rsidRPr="00D060DB" w:rsidRDefault="009D6447" w:rsidP="009D6447">
      <w:pPr>
        <w:pStyle w:val="Brdtext"/>
        <w:rPr>
          <w:color w:val="000000" w:themeColor="text1"/>
        </w:rPr>
      </w:pPr>
      <w:r w:rsidRPr="00D060DB">
        <w:rPr>
          <w:color w:val="000000" w:themeColor="text1"/>
        </w:rPr>
        <w:t>Uppskattade kostnader för ny kärnkraft återfinns i tabell 22. Med valda antaganden för kalkylränta, drifttid, byggtid, underhållskostnader och tillgänglighet m.m. blir den totala produktionskostnaden för ny kärnkraft omkring 55 öre/kWh</w:t>
      </w:r>
      <w:r w:rsidRPr="00D060DB" w:rsidDel="003F5BE0">
        <w:rPr>
          <w:color w:val="000000" w:themeColor="text1"/>
        </w:rPr>
        <w:t xml:space="preserve"> </w:t>
      </w:r>
      <w:r w:rsidRPr="00D060DB">
        <w:rPr>
          <w:color w:val="000000" w:themeColor="text1"/>
        </w:rPr>
        <w:t xml:space="preserve">(exklusive </w:t>
      </w:r>
      <w:r w:rsidRPr="00D060DB">
        <w:rPr>
          <w:color w:val="000000" w:themeColor="text1"/>
        </w:rPr>
        <w:lastRenderedPageBreak/>
        <w:t>eventuella produktionsskatter). Produktionsskatten består endast av en relativt liten del som finansierar det framtida slutförvaret, omkring 40 SEK/MWh el.</w:t>
      </w:r>
    </w:p>
    <w:p w14:paraId="632B2DF6" w14:textId="77777777" w:rsidR="009D6447" w:rsidRPr="00D060DB" w:rsidRDefault="009D6447" w:rsidP="00273DFB">
      <w:pPr>
        <w:pStyle w:val="Beskrivning"/>
        <w:rPr>
          <w:rStyle w:val="shorttext"/>
          <w:color w:val="000000" w:themeColor="text1"/>
        </w:rPr>
      </w:pPr>
      <w:bookmarkStart w:id="173" w:name="_Ref5182802"/>
      <w:r w:rsidRPr="00D060DB">
        <w:rPr>
          <w:color w:val="000000" w:themeColor="text1"/>
        </w:rPr>
        <w:t>Tabell 22</w:t>
      </w:r>
      <w:bookmarkEnd w:id="173"/>
      <w:r w:rsidRPr="00D060DB">
        <w:rPr>
          <w:color w:val="000000" w:themeColor="text1"/>
        </w:rPr>
        <w:t>. Antagna kostnader för ny kärnkraft,</w:t>
      </w:r>
    </w:p>
    <w:tbl>
      <w:tblPr>
        <w:tblStyle w:val="Enkeltabell1"/>
        <w:tblW w:w="0" w:type="auto"/>
        <w:jc w:val="center"/>
        <w:tblLayout w:type="fixed"/>
        <w:tblLook w:val="01E0" w:firstRow="1" w:lastRow="1" w:firstColumn="1" w:lastColumn="1" w:noHBand="0" w:noVBand="0"/>
      </w:tblPr>
      <w:tblGrid>
        <w:gridCol w:w="1939"/>
        <w:gridCol w:w="1889"/>
        <w:gridCol w:w="2027"/>
        <w:gridCol w:w="1061"/>
      </w:tblGrid>
      <w:tr w:rsidR="009D6447" w:rsidRPr="00CA356E" w14:paraId="10224828" w14:textId="77777777">
        <w:trPr>
          <w:cnfStyle w:val="100000000000" w:firstRow="1" w:lastRow="0" w:firstColumn="0" w:lastColumn="0" w:oddVBand="0" w:evenVBand="0" w:oddHBand="0" w:evenHBand="0" w:firstRowFirstColumn="0" w:firstRowLastColumn="0" w:lastRowFirstColumn="0" w:lastRowLastColumn="0"/>
          <w:jc w:val="center"/>
        </w:trPr>
        <w:tc>
          <w:tcPr>
            <w:tcW w:w="1939" w:type="dxa"/>
          </w:tcPr>
          <w:p w14:paraId="0A8F11EF" w14:textId="77777777" w:rsidR="009D6447" w:rsidRPr="00D060DB" w:rsidRDefault="009D6447" w:rsidP="00273DFB">
            <w:pPr>
              <w:pStyle w:val="Tabelltext"/>
              <w:rPr>
                <w:color w:val="000000" w:themeColor="text1"/>
              </w:rPr>
            </w:pPr>
            <w:r w:rsidRPr="00D060DB">
              <w:rPr>
                <w:color w:val="000000" w:themeColor="text1"/>
              </w:rPr>
              <w:t>Investeringskostnad</w:t>
            </w:r>
          </w:p>
          <w:p w14:paraId="2DAFAFF4" w14:textId="77777777" w:rsidR="009D6447" w:rsidRPr="00D060DB" w:rsidRDefault="009D6447" w:rsidP="00273DFB">
            <w:pPr>
              <w:pStyle w:val="Tabelltext"/>
              <w:rPr>
                <w:color w:val="000000" w:themeColor="text1"/>
              </w:rPr>
            </w:pPr>
            <w:r w:rsidRPr="00D060DB">
              <w:rPr>
                <w:color w:val="000000" w:themeColor="text1"/>
              </w:rPr>
              <w:t>(SEK/kW el)</w:t>
            </w:r>
          </w:p>
        </w:tc>
        <w:tc>
          <w:tcPr>
            <w:tcW w:w="1889" w:type="dxa"/>
          </w:tcPr>
          <w:p w14:paraId="47FDEAF9" w14:textId="77777777" w:rsidR="009D6447" w:rsidRPr="00D060DB" w:rsidRDefault="009D6447" w:rsidP="00273DFB">
            <w:pPr>
              <w:pStyle w:val="Tabelltext"/>
              <w:rPr>
                <w:color w:val="000000" w:themeColor="text1"/>
              </w:rPr>
            </w:pPr>
            <w:r w:rsidRPr="00D060DB">
              <w:rPr>
                <w:color w:val="000000" w:themeColor="text1"/>
              </w:rPr>
              <w:t>Fast D&amp;U (SEK/kW el)</w:t>
            </w:r>
          </w:p>
        </w:tc>
        <w:tc>
          <w:tcPr>
            <w:tcW w:w="2027" w:type="dxa"/>
          </w:tcPr>
          <w:p w14:paraId="732C294C" w14:textId="77777777" w:rsidR="009D6447" w:rsidRPr="00D060DB" w:rsidRDefault="009D6447" w:rsidP="00273DFB">
            <w:pPr>
              <w:pStyle w:val="Tabelltext"/>
              <w:rPr>
                <w:color w:val="000000" w:themeColor="text1"/>
              </w:rPr>
            </w:pPr>
            <w:r w:rsidRPr="00D060DB">
              <w:rPr>
                <w:color w:val="000000" w:themeColor="text1"/>
              </w:rPr>
              <w:t>Rörlig D&amp;U och bränslekostnad</w:t>
            </w:r>
          </w:p>
          <w:p w14:paraId="00393675" w14:textId="77777777" w:rsidR="009D6447" w:rsidRPr="00D060DB" w:rsidRDefault="009D6447" w:rsidP="00273DFB">
            <w:pPr>
              <w:pStyle w:val="Tabelltext"/>
              <w:rPr>
                <w:color w:val="000000" w:themeColor="text1"/>
              </w:rPr>
            </w:pPr>
            <w:r w:rsidRPr="00D060DB">
              <w:rPr>
                <w:color w:val="000000" w:themeColor="text1"/>
              </w:rPr>
              <w:t>(SEK/MWh el)</w:t>
            </w:r>
          </w:p>
        </w:tc>
        <w:tc>
          <w:tcPr>
            <w:tcW w:w="1061" w:type="dxa"/>
          </w:tcPr>
          <w:p w14:paraId="2DEAE512" w14:textId="77777777" w:rsidR="009D6447" w:rsidRPr="00D060DB" w:rsidRDefault="009D6447" w:rsidP="00273DFB">
            <w:pPr>
              <w:pStyle w:val="Tabelltext"/>
              <w:rPr>
                <w:color w:val="000000" w:themeColor="text1"/>
              </w:rPr>
            </w:pPr>
            <w:r w:rsidRPr="00D060DB">
              <w:rPr>
                <w:color w:val="000000" w:themeColor="text1"/>
              </w:rPr>
              <w:t>Livslängd</w:t>
            </w:r>
          </w:p>
          <w:p w14:paraId="2762B0B8" w14:textId="77777777" w:rsidR="009D6447" w:rsidRPr="00D060DB" w:rsidRDefault="009D6447" w:rsidP="00273DFB">
            <w:pPr>
              <w:pStyle w:val="Tabelltext"/>
              <w:rPr>
                <w:color w:val="000000" w:themeColor="text1"/>
              </w:rPr>
            </w:pPr>
            <w:r w:rsidRPr="00D060DB">
              <w:rPr>
                <w:color w:val="000000" w:themeColor="text1"/>
              </w:rPr>
              <w:t>(år)</w:t>
            </w:r>
          </w:p>
        </w:tc>
      </w:tr>
      <w:tr w:rsidR="009D6447" w:rsidRPr="00251C65" w14:paraId="79BAAAA6" w14:textId="77777777">
        <w:trPr>
          <w:cnfStyle w:val="010000000000" w:firstRow="0" w:lastRow="1" w:firstColumn="0" w:lastColumn="0" w:oddVBand="0" w:evenVBand="0" w:oddHBand="0" w:evenHBand="0" w:firstRowFirstColumn="0" w:firstRowLastColumn="0" w:lastRowFirstColumn="0" w:lastRowLastColumn="0"/>
          <w:jc w:val="center"/>
        </w:trPr>
        <w:tc>
          <w:tcPr>
            <w:tcW w:w="1939" w:type="dxa"/>
          </w:tcPr>
          <w:p w14:paraId="0E36DAAF" w14:textId="77777777" w:rsidR="009D6447" w:rsidRPr="00D060DB" w:rsidRDefault="009D6447" w:rsidP="00273DFB">
            <w:pPr>
              <w:pStyle w:val="Tabelltext"/>
              <w:rPr>
                <w:color w:val="000000" w:themeColor="text1"/>
              </w:rPr>
            </w:pPr>
            <w:r w:rsidRPr="00D060DB">
              <w:rPr>
                <w:color w:val="000000" w:themeColor="text1"/>
              </w:rPr>
              <w:t>50 000</w:t>
            </w:r>
          </w:p>
        </w:tc>
        <w:tc>
          <w:tcPr>
            <w:tcW w:w="1889" w:type="dxa"/>
          </w:tcPr>
          <w:p w14:paraId="69702F3B" w14:textId="77777777" w:rsidR="009D6447" w:rsidRPr="00D060DB" w:rsidRDefault="009D6447" w:rsidP="00273DFB">
            <w:pPr>
              <w:pStyle w:val="Tabelltext"/>
              <w:rPr>
                <w:color w:val="000000" w:themeColor="text1"/>
              </w:rPr>
            </w:pPr>
            <w:r w:rsidRPr="00D060DB">
              <w:rPr>
                <w:color w:val="000000" w:themeColor="text1"/>
              </w:rPr>
              <w:t>550</w:t>
            </w:r>
          </w:p>
        </w:tc>
        <w:tc>
          <w:tcPr>
            <w:tcW w:w="2027" w:type="dxa"/>
          </w:tcPr>
          <w:p w14:paraId="0FD0EB77" w14:textId="77777777" w:rsidR="009D6447" w:rsidRPr="00D060DB" w:rsidRDefault="009D6447" w:rsidP="00273DFB">
            <w:pPr>
              <w:pStyle w:val="Tabelltext"/>
              <w:rPr>
                <w:color w:val="000000" w:themeColor="text1"/>
              </w:rPr>
            </w:pPr>
            <w:r w:rsidRPr="00D060DB">
              <w:rPr>
                <w:color w:val="000000" w:themeColor="text1"/>
              </w:rPr>
              <w:t>100</w:t>
            </w:r>
          </w:p>
        </w:tc>
        <w:tc>
          <w:tcPr>
            <w:tcW w:w="1061" w:type="dxa"/>
          </w:tcPr>
          <w:p w14:paraId="5CE5DF76" w14:textId="77777777" w:rsidR="009D6447" w:rsidRPr="00D060DB" w:rsidRDefault="009D6447" w:rsidP="00273DFB">
            <w:pPr>
              <w:pStyle w:val="Tabelltext"/>
              <w:rPr>
                <w:color w:val="000000" w:themeColor="text1"/>
              </w:rPr>
            </w:pPr>
            <w:r w:rsidRPr="00D060DB">
              <w:rPr>
                <w:color w:val="000000" w:themeColor="text1"/>
              </w:rPr>
              <w:t>50</w:t>
            </w:r>
          </w:p>
        </w:tc>
      </w:tr>
    </w:tbl>
    <w:p w14:paraId="09319B05" w14:textId="36A14C5C" w:rsidR="009D6447" w:rsidRPr="00D060DB" w:rsidRDefault="00273DFB" w:rsidP="009D6447">
      <w:pPr>
        <w:pStyle w:val="Brdtext"/>
        <w:rPr>
          <w:color w:val="000000" w:themeColor="text1"/>
          <w:sz w:val="18"/>
          <w:szCs w:val="18"/>
        </w:rPr>
      </w:pPr>
      <w:proofErr w:type="spellStart"/>
      <w:r w:rsidRPr="00D060DB">
        <w:rPr>
          <w:color w:val="000000" w:themeColor="text1"/>
          <w:sz w:val="18"/>
          <w:szCs w:val="18"/>
        </w:rPr>
        <w:t>Anm</w:t>
      </w:r>
      <w:proofErr w:type="spellEnd"/>
      <w:r w:rsidR="009D6447" w:rsidRPr="00D060DB">
        <w:rPr>
          <w:color w:val="000000" w:themeColor="text1"/>
          <w:sz w:val="18"/>
          <w:szCs w:val="18"/>
        </w:rPr>
        <w:t>: D&amp;U står för drift- och underhållskostnad.</w:t>
      </w:r>
    </w:p>
    <w:p w14:paraId="4F14B3E8" w14:textId="77777777" w:rsidR="009D6447" w:rsidRPr="00D060DB" w:rsidRDefault="009D6447" w:rsidP="007369C2">
      <w:pPr>
        <w:pStyle w:val="Rubrik5"/>
        <w:numPr>
          <w:ilvl w:val="0"/>
          <w:numId w:val="0"/>
        </w:numPr>
        <w:rPr>
          <w:color w:val="000000" w:themeColor="text1"/>
        </w:rPr>
      </w:pPr>
      <w:r w:rsidRPr="00D060DB">
        <w:rPr>
          <w:color w:val="000000" w:themeColor="text1"/>
        </w:rPr>
        <w:t>Vattenkraft</w:t>
      </w:r>
    </w:p>
    <w:p w14:paraId="6846A1BF" w14:textId="63604B74" w:rsidR="009D6447" w:rsidRPr="00D060DB" w:rsidRDefault="0021386A" w:rsidP="009D6447">
      <w:pPr>
        <w:pStyle w:val="Brdtext"/>
        <w:rPr>
          <w:color w:val="000000" w:themeColor="text1"/>
        </w:rPr>
      </w:pPr>
      <w:r>
        <w:rPr>
          <w:color w:val="000000" w:themeColor="text1"/>
        </w:rPr>
        <w:t>Någon utbyggnad</w:t>
      </w:r>
      <w:r w:rsidR="00F747CF">
        <w:rPr>
          <w:rStyle w:val="Fotnotsreferens"/>
          <w:color w:val="000000" w:themeColor="text1"/>
        </w:rPr>
        <w:footnoteReference w:id="200"/>
      </w:r>
      <w:r>
        <w:rPr>
          <w:color w:val="000000" w:themeColor="text1"/>
        </w:rPr>
        <w:t xml:space="preserve"> av vattenkraften antas inte ske, varmed </w:t>
      </w:r>
      <w:r w:rsidR="00290D3C">
        <w:rPr>
          <w:color w:val="000000" w:themeColor="text1"/>
        </w:rPr>
        <w:t>frågan</w:t>
      </w:r>
      <w:r w:rsidR="002A795D">
        <w:rPr>
          <w:color w:val="000000" w:themeColor="text1"/>
        </w:rPr>
        <w:t xml:space="preserve"> om teknikkostnader inte är relevant för detta kraftslag.</w:t>
      </w:r>
      <w:r w:rsidR="00F747CF" w:rsidRPr="00D060DB">
        <w:rPr>
          <w:rStyle w:val="Kommentarsreferens"/>
          <w:color w:val="000000" w:themeColor="text1"/>
        </w:rPr>
        <w:t xml:space="preserve"> </w:t>
      </w:r>
    </w:p>
    <w:p w14:paraId="78B80DC0" w14:textId="77777777" w:rsidR="009D6447" w:rsidRPr="00D060DB" w:rsidRDefault="009D6447" w:rsidP="007369C2">
      <w:pPr>
        <w:pStyle w:val="Rubrik5"/>
        <w:numPr>
          <w:ilvl w:val="0"/>
          <w:numId w:val="0"/>
        </w:numPr>
        <w:rPr>
          <w:color w:val="000000" w:themeColor="text1"/>
        </w:rPr>
      </w:pPr>
      <w:r w:rsidRPr="00D060DB">
        <w:rPr>
          <w:color w:val="000000" w:themeColor="text1"/>
        </w:rPr>
        <w:t>Vindkraft</w:t>
      </w:r>
    </w:p>
    <w:p w14:paraId="47F47822" w14:textId="77777777" w:rsidR="009D6447" w:rsidRPr="00D060DB" w:rsidRDefault="009D6447" w:rsidP="009D6447">
      <w:pPr>
        <w:pStyle w:val="Brdtext"/>
        <w:rPr>
          <w:color w:val="000000" w:themeColor="text1"/>
        </w:rPr>
      </w:pPr>
      <w:bookmarkStart w:id="174" w:name="_Ref496264069"/>
      <w:bookmarkStart w:id="175" w:name="_Ref496264050"/>
      <w:r w:rsidRPr="00D060DB">
        <w:rPr>
          <w:color w:val="000000" w:themeColor="text1"/>
        </w:rPr>
        <w:t>Det finns ett antal pågående utbyggnadsprojekt för vindkraft som kommer att färdigställas under de närmaste åren och 2025 kommer det att finnas cirka 50 TWh vindkraft. För vindkraft ingår 12 olika landbaserade klasser respektive 9 olika havsbaserade klasser i Sverige i modellen.</w:t>
      </w:r>
      <w:r w:rsidRPr="00D060DB" w:rsidDel="00502A8E">
        <w:rPr>
          <w:color w:val="000000" w:themeColor="text1"/>
        </w:rPr>
        <w:t xml:space="preserve"> </w:t>
      </w:r>
      <w:r w:rsidRPr="00D060DB">
        <w:rPr>
          <w:color w:val="000000" w:themeColor="text1"/>
        </w:rPr>
        <w:t>Omkring 70 TWh landbaserad och 60 TWh havsbaserad</w:t>
      </w:r>
      <w:r w:rsidRPr="00D060DB" w:rsidDel="00120851">
        <w:rPr>
          <w:color w:val="000000" w:themeColor="text1"/>
        </w:rPr>
        <w:t xml:space="preserve"> </w:t>
      </w:r>
      <w:r w:rsidRPr="00D060DB">
        <w:rPr>
          <w:color w:val="000000" w:themeColor="text1"/>
        </w:rPr>
        <w:t xml:space="preserve">vindkraft antas vara tillgänglig för utbyggnad, se figur 9. I modellen tillkommer systemintegrationskostnader (exempelvis avseende reservkapacitet och viss nätutbyggnad), i synnerhet vid mycket stora volymer av vindkraft. Dessutom tar modellen viss hänsyn till att intjäningsförmågan förändras till det sämre när andelen vindkraft når en viss gräns (ju mer vindkraft i systemet desto mer reduceras det elpris som vindkraftverken erhåller). </w:t>
      </w:r>
    </w:p>
    <w:p w14:paraId="08B19416" w14:textId="77777777" w:rsidR="009D6447" w:rsidRPr="00D060DB" w:rsidRDefault="009D6447" w:rsidP="009D6447">
      <w:pPr>
        <w:pStyle w:val="Brdtext"/>
        <w:rPr>
          <w:color w:val="000000" w:themeColor="text1"/>
        </w:rPr>
      </w:pPr>
    </w:p>
    <w:p w14:paraId="1F8ABA67" w14:textId="77777777" w:rsidR="009D6447" w:rsidRPr="00D060DB" w:rsidRDefault="009D6447" w:rsidP="009D6447">
      <w:pPr>
        <w:pStyle w:val="Brdtext"/>
        <w:rPr>
          <w:color w:val="000000" w:themeColor="text1"/>
        </w:rPr>
      </w:pPr>
    </w:p>
    <w:p w14:paraId="281DD3EA" w14:textId="77777777" w:rsidR="009D6447" w:rsidRPr="00D060DB" w:rsidRDefault="009D6447" w:rsidP="009D6447">
      <w:pPr>
        <w:rPr>
          <w:rFonts w:asciiTheme="majorHAnsi" w:hAnsiTheme="majorHAnsi" w:cstheme="majorHAnsi"/>
          <w:color w:val="000000" w:themeColor="text1"/>
          <w:spacing w:val="6"/>
          <w:sz w:val="14"/>
          <w:szCs w:val="18"/>
        </w:rPr>
      </w:pPr>
      <w:bookmarkStart w:id="176" w:name="_Ref5183076"/>
      <w:r w:rsidRPr="00D060DB">
        <w:rPr>
          <w:color w:val="000000" w:themeColor="text1"/>
        </w:rPr>
        <w:br w:type="page"/>
      </w:r>
    </w:p>
    <w:bookmarkEnd w:id="176"/>
    <w:p w14:paraId="1B579153" w14:textId="03C50F59" w:rsidR="009D6447" w:rsidRPr="00D060DB" w:rsidRDefault="009D6447" w:rsidP="009D6447">
      <w:pPr>
        <w:pStyle w:val="Brdtext"/>
        <w:keepNext/>
        <w:spacing w:after="0"/>
        <w:rPr>
          <w:rFonts w:asciiTheme="majorHAnsi" w:hAnsiTheme="majorHAnsi" w:cstheme="majorHAnsi"/>
          <w:color w:val="000000" w:themeColor="text1"/>
          <w:sz w:val="14"/>
          <w:szCs w:val="14"/>
        </w:rPr>
      </w:pPr>
      <w:r w:rsidRPr="00D060DB">
        <w:rPr>
          <w:noProof/>
          <w:color w:val="000000" w:themeColor="text1"/>
        </w:rPr>
        <w:lastRenderedPageBreak/>
        <w:drawing>
          <wp:inline distT="0" distB="0" distL="0" distR="0" wp14:anchorId="5F78100A" wp14:editId="1C0C4559">
            <wp:extent cx="4733925" cy="3231515"/>
            <wp:effectExtent l="0" t="0" r="9525" b="6985"/>
            <wp:docPr id="19" name="Picture 19"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En bild som visar diagram&#10;&#10;Automatiskt genererad beskrivning"/>
                    <pic:cNvPicPr/>
                  </pic:nvPicPr>
                  <pic:blipFill>
                    <a:blip r:embed="rId19"/>
                    <a:stretch>
                      <a:fillRect/>
                    </a:stretch>
                  </pic:blipFill>
                  <pic:spPr>
                    <a:xfrm>
                      <a:off x="0" y="0"/>
                      <a:ext cx="4733925" cy="3231515"/>
                    </a:xfrm>
                    <a:prstGeom prst="rect">
                      <a:avLst/>
                    </a:prstGeom>
                  </pic:spPr>
                </pic:pic>
              </a:graphicData>
            </a:graphic>
          </wp:inline>
        </w:drawing>
      </w:r>
      <w:r w:rsidRPr="00D060DB">
        <w:rPr>
          <w:rStyle w:val="BeskrivningChar"/>
          <w:color w:val="000000" w:themeColor="text1"/>
        </w:rPr>
        <w:t>Figur 9. Uppskattad produktionskostnad för ny vindkraft i Sverige, givet 25 års livslängd och 6 procent kalkylränta (realt). Källa: Energimyndigheten.</w:t>
      </w:r>
    </w:p>
    <w:p w14:paraId="096EE46A" w14:textId="77777777" w:rsidR="009D6447" w:rsidRPr="00D060DB" w:rsidRDefault="009D6447" w:rsidP="007369C2">
      <w:pPr>
        <w:pStyle w:val="Rubrik5"/>
        <w:numPr>
          <w:ilvl w:val="0"/>
          <w:numId w:val="0"/>
        </w:numPr>
        <w:rPr>
          <w:color w:val="000000" w:themeColor="text1"/>
        </w:rPr>
      </w:pPr>
      <w:r w:rsidRPr="00D060DB">
        <w:rPr>
          <w:color w:val="000000" w:themeColor="text1"/>
        </w:rPr>
        <w:t xml:space="preserve">Solkraft </w:t>
      </w:r>
    </w:p>
    <w:p w14:paraId="7E3D6004" w14:textId="77777777"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Investeringar i ny solel beskrivs med flera kostnadsklasser för olika typer av applikationer för solel. Underlaget bygger på en studie</w:t>
      </w:r>
      <w:r w:rsidRPr="00D060DB">
        <w:rPr>
          <w:rStyle w:val="Fotnotsreferens"/>
          <w:color w:val="000000" w:themeColor="text1"/>
        </w:rPr>
        <w:footnoteReference w:id="201"/>
      </w:r>
      <w:r w:rsidRPr="00D060DB">
        <w:rPr>
          <w:color w:val="000000" w:themeColor="text1"/>
        </w:rPr>
        <w:t xml:space="preserve"> som konsultföretaget </w:t>
      </w:r>
      <w:proofErr w:type="spellStart"/>
      <w:r w:rsidRPr="00D060DB">
        <w:rPr>
          <w:color w:val="000000" w:themeColor="text1"/>
        </w:rPr>
        <w:t>Profu</w:t>
      </w:r>
      <w:proofErr w:type="spellEnd"/>
      <w:r w:rsidRPr="00D060DB">
        <w:rPr>
          <w:color w:val="000000" w:themeColor="text1"/>
        </w:rPr>
        <w:t xml:space="preserve"> utförde åt Energimyndigheten under 2018. Därefter har vissa uppdateringar gjorts bland annat avseende kostnader. De olika kostnadsklasserna täcker in solel på tak (villor, flerbostadshus och lokaler) samt friliggande solcellsparker på mark, se figur 10.</w:t>
      </w:r>
      <w:r w:rsidRPr="00D060DB" w:rsidDel="00855E4E">
        <w:rPr>
          <w:color w:val="000000" w:themeColor="text1"/>
        </w:rPr>
        <w:t xml:space="preserve"> </w:t>
      </w:r>
      <w:r w:rsidRPr="00D060DB">
        <w:rPr>
          <w:color w:val="000000" w:themeColor="text1"/>
        </w:rPr>
        <w:t>För samtliga investeringar räknas med en livslängd på 30 år och en kalkylränta på 6 procent realt</w:t>
      </w:r>
      <w:r w:rsidRPr="00D060DB" w:rsidDel="002873C9">
        <w:rPr>
          <w:color w:val="000000" w:themeColor="text1"/>
        </w:rPr>
        <w:t>.</w:t>
      </w:r>
      <w:bookmarkStart w:id="177" w:name="_Ref535308813"/>
      <w:bookmarkStart w:id="178" w:name="_Ref22303369"/>
    </w:p>
    <w:p w14:paraId="13996B6C" w14:textId="77777777" w:rsidR="009D6447" w:rsidRPr="00D060DB" w:rsidRDefault="009D6447" w:rsidP="009D6447">
      <w:pPr>
        <w:rPr>
          <w:rFonts w:asciiTheme="majorHAnsi" w:hAnsiTheme="majorHAnsi" w:cstheme="majorHAnsi"/>
          <w:color w:val="000000" w:themeColor="text1"/>
          <w:spacing w:val="6"/>
          <w:sz w:val="14"/>
          <w:szCs w:val="18"/>
        </w:rPr>
      </w:pPr>
      <w:r w:rsidRPr="00D060DB">
        <w:rPr>
          <w:color w:val="000000" w:themeColor="text1"/>
        </w:rPr>
        <w:br w:type="page"/>
      </w:r>
    </w:p>
    <w:bookmarkEnd w:id="177"/>
    <w:bookmarkEnd w:id="178"/>
    <w:p w14:paraId="3C3E626D" w14:textId="6EDCDE14" w:rsidR="009D6447" w:rsidRPr="00150C3E" w:rsidRDefault="009D6447" w:rsidP="00577E51">
      <w:pPr>
        <w:pStyle w:val="Brdtext"/>
        <w:spacing w:after="0"/>
        <w:rPr>
          <w:rStyle w:val="BeskrivningChar"/>
        </w:rPr>
      </w:pPr>
      <w:r w:rsidRPr="00D060DB">
        <w:rPr>
          <w:noProof/>
          <w:color w:val="000000" w:themeColor="text1"/>
          <w:lang w:eastAsia="sv-SE"/>
        </w:rPr>
        <w:lastRenderedPageBreak/>
        <w:drawing>
          <wp:inline distT="0" distB="0" distL="0" distR="0" wp14:anchorId="1DCD2886" wp14:editId="62985134">
            <wp:extent cx="4733925" cy="2960370"/>
            <wp:effectExtent l="0" t="0" r="9525" b="0"/>
            <wp:docPr id="26" name="Picture 26"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En bild som visar diagram&#10;&#10;Automatiskt genererad beskrivning"/>
                    <pic:cNvPicPr/>
                  </pic:nvPicPr>
                  <pic:blipFill>
                    <a:blip r:embed="rId20"/>
                    <a:stretch>
                      <a:fillRect/>
                    </a:stretch>
                  </pic:blipFill>
                  <pic:spPr>
                    <a:xfrm>
                      <a:off x="0" y="0"/>
                      <a:ext cx="4733925" cy="2960370"/>
                    </a:xfrm>
                    <a:prstGeom prst="rect">
                      <a:avLst/>
                    </a:prstGeom>
                  </pic:spPr>
                </pic:pic>
              </a:graphicData>
            </a:graphic>
          </wp:inline>
        </w:drawing>
      </w:r>
      <w:r w:rsidRPr="00150C3E">
        <w:rPr>
          <w:rStyle w:val="BeskrivningChar"/>
        </w:rPr>
        <w:t>Figur 10. Uppskattade produktionskostnader och potential för solel i Sverige på villatak, flerbostadshus och lokaler samt på mark (livslängd 30 år och kalkylränta 6 procent realt). Källa: Energimyndigheten.</w:t>
      </w:r>
    </w:p>
    <w:p w14:paraId="4052BF3F" w14:textId="77777777" w:rsidR="009D6447" w:rsidRPr="00D060DB" w:rsidRDefault="009D6447" w:rsidP="007369C2">
      <w:pPr>
        <w:pStyle w:val="Rubrik5"/>
        <w:numPr>
          <w:ilvl w:val="0"/>
          <w:numId w:val="0"/>
        </w:numPr>
        <w:rPr>
          <w:color w:val="000000" w:themeColor="text1"/>
        </w:rPr>
      </w:pPr>
      <w:r w:rsidRPr="00D060DB">
        <w:rPr>
          <w:color w:val="000000" w:themeColor="text1"/>
        </w:rPr>
        <w:t>Biobränslebaserad elproduktion</w:t>
      </w:r>
    </w:p>
    <w:p w14:paraId="417FB0F3" w14:textId="77777777" w:rsidR="009D6447" w:rsidRPr="00D060DB" w:rsidRDefault="009D6447" w:rsidP="009D6447">
      <w:pPr>
        <w:pStyle w:val="Brdtext"/>
        <w:rPr>
          <w:color w:val="000000" w:themeColor="text1"/>
        </w:rPr>
      </w:pPr>
      <w:r w:rsidRPr="00D060DB">
        <w:rPr>
          <w:color w:val="000000" w:themeColor="text1"/>
        </w:rPr>
        <w:t xml:space="preserve">Uppskattade data för ett konventionellt biobränslekraftvärmeverk återfinns i tabell 21. Med rökgaskondensering, vilket förutsätts för dessa anläggningar, landar totalverkningsgraden på omkring 105–110 procent räknat på det nedre värmevärdet. </w:t>
      </w:r>
    </w:p>
    <w:p w14:paraId="5AB424AE" w14:textId="77777777" w:rsidR="009D6447" w:rsidRPr="00D060DB" w:rsidRDefault="009D6447" w:rsidP="00DE1DB0">
      <w:pPr>
        <w:pStyle w:val="Beskrivning"/>
        <w:rPr>
          <w:color w:val="000000" w:themeColor="text1"/>
        </w:rPr>
      </w:pPr>
      <w:bookmarkStart w:id="179" w:name="_Ref535308489"/>
      <w:r w:rsidRPr="00D060DB">
        <w:rPr>
          <w:color w:val="000000" w:themeColor="text1"/>
        </w:rPr>
        <w:t>Tabell 2</w:t>
      </w:r>
      <w:bookmarkEnd w:id="179"/>
      <w:r w:rsidRPr="00D060DB">
        <w:rPr>
          <w:color w:val="000000" w:themeColor="text1"/>
        </w:rPr>
        <w:t>1. Uppskattade data för ett konventionellt biobränslekraftvärmeverk med rökgaskondensering i tre storleksutföranden (vissa parametrar, exempelvis verkningsgrad och alfavärde antas utvecklas över tid).</w:t>
      </w:r>
    </w:p>
    <w:tbl>
      <w:tblPr>
        <w:tblStyle w:val="Enkeltabell1"/>
        <w:tblW w:w="8647" w:type="dxa"/>
        <w:tblLayout w:type="fixed"/>
        <w:tblLook w:val="01E0" w:firstRow="1" w:lastRow="1" w:firstColumn="1" w:lastColumn="1" w:noHBand="0" w:noVBand="0"/>
      </w:tblPr>
      <w:tblGrid>
        <w:gridCol w:w="1560"/>
        <w:gridCol w:w="1134"/>
        <w:gridCol w:w="1275"/>
        <w:gridCol w:w="1276"/>
        <w:gridCol w:w="1276"/>
        <w:gridCol w:w="1134"/>
        <w:gridCol w:w="992"/>
      </w:tblGrid>
      <w:tr w:rsidR="009D6447" w:rsidRPr="00B81029" w14:paraId="56A442DC" w14:textId="77777777">
        <w:trPr>
          <w:cnfStyle w:val="100000000000" w:firstRow="1" w:lastRow="0" w:firstColumn="0" w:lastColumn="0" w:oddVBand="0" w:evenVBand="0" w:oddHBand="0" w:evenHBand="0" w:firstRowFirstColumn="0" w:firstRowLastColumn="0" w:lastRowFirstColumn="0" w:lastRowLastColumn="0"/>
        </w:trPr>
        <w:tc>
          <w:tcPr>
            <w:tcW w:w="1560" w:type="dxa"/>
          </w:tcPr>
          <w:p w14:paraId="4BF00F36" w14:textId="77777777" w:rsidR="009D6447" w:rsidRPr="00D060DB" w:rsidRDefault="009D6447" w:rsidP="00DE1DB0">
            <w:pPr>
              <w:pStyle w:val="Tabelltext"/>
              <w:rPr>
                <w:color w:val="000000" w:themeColor="text1"/>
              </w:rPr>
            </w:pPr>
          </w:p>
        </w:tc>
        <w:tc>
          <w:tcPr>
            <w:tcW w:w="1134" w:type="dxa"/>
          </w:tcPr>
          <w:p w14:paraId="538468F3" w14:textId="77777777" w:rsidR="009D6447" w:rsidRPr="00D060DB" w:rsidRDefault="009D6447" w:rsidP="00DE1DB0">
            <w:pPr>
              <w:pStyle w:val="Tabelltext"/>
              <w:rPr>
                <w:color w:val="000000" w:themeColor="text1"/>
              </w:rPr>
            </w:pPr>
            <w:r w:rsidRPr="00D060DB">
              <w:rPr>
                <w:color w:val="000000" w:themeColor="text1"/>
              </w:rPr>
              <w:t>Investering</w:t>
            </w:r>
          </w:p>
          <w:p w14:paraId="19BB266B" w14:textId="77777777" w:rsidR="009D6447" w:rsidRPr="00D060DB" w:rsidRDefault="009D6447" w:rsidP="00DE1DB0">
            <w:pPr>
              <w:pStyle w:val="Tabelltext"/>
              <w:rPr>
                <w:color w:val="000000" w:themeColor="text1"/>
              </w:rPr>
            </w:pPr>
            <w:r w:rsidRPr="00D060DB">
              <w:rPr>
                <w:color w:val="000000" w:themeColor="text1"/>
              </w:rPr>
              <w:t xml:space="preserve">(SEK/kW el) </w:t>
            </w:r>
          </w:p>
          <w:p w14:paraId="3BBD9F2D" w14:textId="77777777" w:rsidR="009D6447" w:rsidRPr="00D060DB" w:rsidRDefault="009D6447" w:rsidP="00DE1DB0">
            <w:pPr>
              <w:pStyle w:val="Tabelltext"/>
              <w:rPr>
                <w:color w:val="000000" w:themeColor="text1"/>
              </w:rPr>
            </w:pPr>
          </w:p>
        </w:tc>
        <w:tc>
          <w:tcPr>
            <w:tcW w:w="1275" w:type="dxa"/>
          </w:tcPr>
          <w:p w14:paraId="7490660C" w14:textId="77777777" w:rsidR="009D6447" w:rsidRPr="00D060DB" w:rsidRDefault="009D6447" w:rsidP="00DE1DB0">
            <w:pPr>
              <w:pStyle w:val="Tabelltext"/>
              <w:rPr>
                <w:color w:val="000000" w:themeColor="text1"/>
              </w:rPr>
            </w:pPr>
            <w:r w:rsidRPr="00D060DB">
              <w:rPr>
                <w:color w:val="000000" w:themeColor="text1"/>
              </w:rPr>
              <w:t>Fast D&amp;U</w:t>
            </w:r>
          </w:p>
          <w:p w14:paraId="62A7DF5B" w14:textId="77777777" w:rsidR="009D6447" w:rsidRPr="00D060DB" w:rsidRDefault="009D6447" w:rsidP="00DE1DB0">
            <w:pPr>
              <w:pStyle w:val="Tabelltext"/>
              <w:rPr>
                <w:color w:val="000000" w:themeColor="text1"/>
              </w:rPr>
            </w:pPr>
            <w:r w:rsidRPr="00D060DB">
              <w:rPr>
                <w:color w:val="000000" w:themeColor="text1"/>
              </w:rPr>
              <w:t>(SEK/kW el)</w:t>
            </w:r>
          </w:p>
        </w:tc>
        <w:tc>
          <w:tcPr>
            <w:tcW w:w="1276" w:type="dxa"/>
          </w:tcPr>
          <w:p w14:paraId="5D308FC8" w14:textId="77777777" w:rsidR="009D6447" w:rsidRPr="00D060DB" w:rsidRDefault="009D6447" w:rsidP="00DE1DB0">
            <w:pPr>
              <w:pStyle w:val="Tabelltext"/>
              <w:rPr>
                <w:color w:val="000000" w:themeColor="text1"/>
              </w:rPr>
            </w:pPr>
            <w:r w:rsidRPr="00D060DB">
              <w:rPr>
                <w:color w:val="000000" w:themeColor="text1"/>
              </w:rPr>
              <w:t>Rörlig D&amp;U</w:t>
            </w:r>
          </w:p>
          <w:p w14:paraId="2B08D0D0" w14:textId="77777777" w:rsidR="009D6447" w:rsidRPr="00D060DB" w:rsidRDefault="009D6447" w:rsidP="00DE1DB0">
            <w:pPr>
              <w:pStyle w:val="Tabelltext"/>
              <w:rPr>
                <w:color w:val="000000" w:themeColor="text1"/>
              </w:rPr>
            </w:pPr>
            <w:r w:rsidRPr="00D060DB">
              <w:rPr>
                <w:color w:val="000000" w:themeColor="text1"/>
              </w:rPr>
              <w:t>(SEK/MWh el)</w:t>
            </w:r>
          </w:p>
        </w:tc>
        <w:tc>
          <w:tcPr>
            <w:tcW w:w="1276" w:type="dxa"/>
          </w:tcPr>
          <w:p w14:paraId="0C3F7749" w14:textId="77777777" w:rsidR="009D6447" w:rsidRPr="00D060DB" w:rsidRDefault="009D6447" w:rsidP="00DE1DB0">
            <w:pPr>
              <w:pStyle w:val="Tabelltext"/>
              <w:rPr>
                <w:color w:val="000000" w:themeColor="text1"/>
              </w:rPr>
            </w:pPr>
            <w:r w:rsidRPr="00D060DB">
              <w:rPr>
                <w:color w:val="000000" w:themeColor="text1"/>
              </w:rPr>
              <w:t>Verknings</w:t>
            </w:r>
          </w:p>
          <w:p w14:paraId="79CFD613" w14:textId="77777777" w:rsidR="009D6447" w:rsidRPr="00D060DB" w:rsidRDefault="009D6447" w:rsidP="00DE1DB0">
            <w:pPr>
              <w:pStyle w:val="Tabelltext"/>
              <w:rPr>
                <w:color w:val="000000" w:themeColor="text1"/>
              </w:rPr>
            </w:pPr>
            <w:r w:rsidRPr="00D060DB">
              <w:rPr>
                <w:color w:val="000000" w:themeColor="text1"/>
              </w:rPr>
              <w:t>grad (%)</w:t>
            </w:r>
          </w:p>
        </w:tc>
        <w:tc>
          <w:tcPr>
            <w:tcW w:w="1134" w:type="dxa"/>
          </w:tcPr>
          <w:p w14:paraId="35549DB3" w14:textId="77777777" w:rsidR="009D6447" w:rsidRPr="00D060DB" w:rsidRDefault="009D6447" w:rsidP="00DE1DB0">
            <w:pPr>
              <w:pStyle w:val="Tabelltext"/>
              <w:rPr>
                <w:color w:val="000000" w:themeColor="text1"/>
              </w:rPr>
            </w:pPr>
            <w:r w:rsidRPr="00D060DB">
              <w:rPr>
                <w:color w:val="000000" w:themeColor="text1"/>
              </w:rPr>
              <w:t>Alfavärde</w:t>
            </w:r>
          </w:p>
        </w:tc>
        <w:tc>
          <w:tcPr>
            <w:tcW w:w="992" w:type="dxa"/>
          </w:tcPr>
          <w:p w14:paraId="0A32AD2E" w14:textId="77777777" w:rsidR="009D6447" w:rsidRPr="00D060DB" w:rsidRDefault="009D6447" w:rsidP="00DE1DB0">
            <w:pPr>
              <w:pStyle w:val="Tabelltext"/>
              <w:rPr>
                <w:color w:val="000000" w:themeColor="text1"/>
              </w:rPr>
            </w:pPr>
            <w:r w:rsidRPr="00D060DB">
              <w:rPr>
                <w:color w:val="000000" w:themeColor="text1"/>
              </w:rPr>
              <w:t>Livslängd</w:t>
            </w:r>
          </w:p>
          <w:p w14:paraId="552A6652" w14:textId="77777777" w:rsidR="009D6447" w:rsidRPr="00D060DB" w:rsidRDefault="009D6447" w:rsidP="00DE1DB0">
            <w:pPr>
              <w:pStyle w:val="Tabelltext"/>
              <w:rPr>
                <w:color w:val="000000" w:themeColor="text1"/>
              </w:rPr>
            </w:pPr>
            <w:r w:rsidRPr="00D060DB">
              <w:rPr>
                <w:color w:val="000000" w:themeColor="text1"/>
              </w:rPr>
              <w:t>(år)</w:t>
            </w:r>
          </w:p>
        </w:tc>
      </w:tr>
      <w:tr w:rsidR="009D6447" w:rsidRPr="00B81029" w14:paraId="69909A4B" w14:textId="77777777">
        <w:tc>
          <w:tcPr>
            <w:tcW w:w="1560" w:type="dxa"/>
          </w:tcPr>
          <w:p w14:paraId="76A5E16A" w14:textId="77777777" w:rsidR="009D6447" w:rsidRPr="00D060DB" w:rsidRDefault="009D6447" w:rsidP="00DE1DB0">
            <w:pPr>
              <w:pStyle w:val="Tabelltext"/>
              <w:rPr>
                <w:color w:val="000000" w:themeColor="text1"/>
              </w:rPr>
            </w:pPr>
            <w:r w:rsidRPr="00D060DB">
              <w:rPr>
                <w:color w:val="000000" w:themeColor="text1"/>
              </w:rPr>
              <w:t xml:space="preserve">Stort verk </w:t>
            </w:r>
          </w:p>
          <w:p w14:paraId="54C58423" w14:textId="77777777" w:rsidR="009D6447" w:rsidRPr="00D060DB" w:rsidRDefault="009D6447" w:rsidP="00DE1DB0">
            <w:pPr>
              <w:pStyle w:val="Tabelltext"/>
              <w:rPr>
                <w:color w:val="000000" w:themeColor="text1"/>
              </w:rPr>
            </w:pPr>
            <w:r w:rsidRPr="00D060DB">
              <w:rPr>
                <w:color w:val="000000" w:themeColor="text1"/>
              </w:rPr>
              <w:t>(ca 80 MW el)</w:t>
            </w:r>
          </w:p>
        </w:tc>
        <w:tc>
          <w:tcPr>
            <w:tcW w:w="1134" w:type="dxa"/>
          </w:tcPr>
          <w:p w14:paraId="386B0A75" w14:textId="77777777" w:rsidR="009D6447" w:rsidRPr="00D060DB" w:rsidRDefault="009D6447" w:rsidP="00DE1DB0">
            <w:pPr>
              <w:pStyle w:val="Tabelltext"/>
              <w:rPr>
                <w:color w:val="000000" w:themeColor="text1"/>
              </w:rPr>
            </w:pPr>
            <w:r w:rsidRPr="00D060DB">
              <w:rPr>
                <w:color w:val="000000" w:themeColor="text1"/>
              </w:rPr>
              <w:t>25 500</w:t>
            </w:r>
          </w:p>
          <w:p w14:paraId="7D7CF8E0" w14:textId="77777777" w:rsidR="009D6447" w:rsidRPr="00D060DB" w:rsidRDefault="009D6447" w:rsidP="00DE1DB0">
            <w:pPr>
              <w:pStyle w:val="Tabelltext"/>
              <w:rPr>
                <w:color w:val="000000" w:themeColor="text1"/>
              </w:rPr>
            </w:pPr>
          </w:p>
        </w:tc>
        <w:tc>
          <w:tcPr>
            <w:tcW w:w="1275" w:type="dxa"/>
          </w:tcPr>
          <w:p w14:paraId="3E64A96E" w14:textId="77777777" w:rsidR="009D6447" w:rsidRPr="00D060DB" w:rsidRDefault="009D6447" w:rsidP="00DE1DB0">
            <w:pPr>
              <w:pStyle w:val="Tabelltext"/>
              <w:rPr>
                <w:color w:val="000000" w:themeColor="text1"/>
              </w:rPr>
            </w:pPr>
            <w:r w:rsidRPr="00D060DB">
              <w:rPr>
                <w:color w:val="000000" w:themeColor="text1"/>
              </w:rPr>
              <w:t>380</w:t>
            </w:r>
          </w:p>
          <w:p w14:paraId="36C4A4C6" w14:textId="77777777" w:rsidR="009D6447" w:rsidRPr="00D060DB" w:rsidRDefault="009D6447" w:rsidP="00DE1DB0">
            <w:pPr>
              <w:pStyle w:val="Tabelltext"/>
              <w:rPr>
                <w:color w:val="000000" w:themeColor="text1"/>
              </w:rPr>
            </w:pPr>
          </w:p>
        </w:tc>
        <w:tc>
          <w:tcPr>
            <w:tcW w:w="1276" w:type="dxa"/>
          </w:tcPr>
          <w:p w14:paraId="30F2022B" w14:textId="77777777" w:rsidR="009D6447" w:rsidRPr="00D060DB" w:rsidRDefault="009D6447" w:rsidP="00DE1DB0">
            <w:pPr>
              <w:pStyle w:val="Tabelltext"/>
              <w:rPr>
                <w:color w:val="000000" w:themeColor="text1"/>
              </w:rPr>
            </w:pPr>
            <w:r w:rsidRPr="00D060DB">
              <w:rPr>
                <w:color w:val="000000" w:themeColor="text1"/>
              </w:rPr>
              <w:t>80</w:t>
            </w:r>
          </w:p>
        </w:tc>
        <w:tc>
          <w:tcPr>
            <w:tcW w:w="1276" w:type="dxa"/>
          </w:tcPr>
          <w:p w14:paraId="4F49F4FA" w14:textId="77777777" w:rsidR="009D6447" w:rsidRPr="00D060DB" w:rsidRDefault="009D6447" w:rsidP="00DE1DB0">
            <w:pPr>
              <w:pStyle w:val="Tabelltext"/>
              <w:rPr>
                <w:color w:val="000000" w:themeColor="text1"/>
              </w:rPr>
            </w:pPr>
            <w:r w:rsidRPr="00D060DB">
              <w:rPr>
                <w:color w:val="000000" w:themeColor="text1"/>
              </w:rPr>
              <w:t>30–32 (el)</w:t>
            </w:r>
          </w:p>
        </w:tc>
        <w:tc>
          <w:tcPr>
            <w:tcW w:w="1134" w:type="dxa"/>
          </w:tcPr>
          <w:p w14:paraId="6347EDFD" w14:textId="77777777" w:rsidR="009D6447" w:rsidRPr="00D060DB" w:rsidRDefault="009D6447" w:rsidP="00DE1DB0">
            <w:pPr>
              <w:pStyle w:val="Tabelltext"/>
              <w:rPr>
                <w:color w:val="000000" w:themeColor="text1"/>
              </w:rPr>
            </w:pPr>
            <w:r w:rsidRPr="00D060DB">
              <w:rPr>
                <w:color w:val="000000" w:themeColor="text1"/>
              </w:rPr>
              <w:t>0,38–0,41</w:t>
            </w:r>
          </w:p>
        </w:tc>
        <w:tc>
          <w:tcPr>
            <w:tcW w:w="992" w:type="dxa"/>
          </w:tcPr>
          <w:p w14:paraId="5981F493" w14:textId="77777777" w:rsidR="009D6447" w:rsidRPr="00D060DB" w:rsidRDefault="009D6447" w:rsidP="00DE1DB0">
            <w:pPr>
              <w:pStyle w:val="Tabelltext"/>
              <w:rPr>
                <w:color w:val="000000" w:themeColor="text1"/>
              </w:rPr>
            </w:pPr>
            <w:r w:rsidRPr="00D060DB">
              <w:rPr>
                <w:color w:val="000000" w:themeColor="text1"/>
              </w:rPr>
              <w:t>30</w:t>
            </w:r>
          </w:p>
        </w:tc>
      </w:tr>
      <w:tr w:rsidR="009D6447" w:rsidRPr="00B81029" w14:paraId="516325D9" w14:textId="77777777">
        <w:tc>
          <w:tcPr>
            <w:tcW w:w="1560" w:type="dxa"/>
          </w:tcPr>
          <w:p w14:paraId="6B7C28DA" w14:textId="77777777" w:rsidR="009D6447" w:rsidRPr="00D060DB" w:rsidRDefault="009D6447" w:rsidP="00DE1DB0">
            <w:pPr>
              <w:pStyle w:val="Tabelltext"/>
              <w:rPr>
                <w:color w:val="000000" w:themeColor="text1"/>
              </w:rPr>
            </w:pPr>
            <w:r w:rsidRPr="00D060DB">
              <w:rPr>
                <w:color w:val="000000" w:themeColor="text1"/>
              </w:rPr>
              <w:t>Mellanstort verk</w:t>
            </w:r>
          </w:p>
          <w:p w14:paraId="15382BD5" w14:textId="77777777" w:rsidR="009D6447" w:rsidRPr="00D060DB" w:rsidRDefault="009D6447" w:rsidP="00DE1DB0">
            <w:pPr>
              <w:pStyle w:val="Tabelltext"/>
              <w:rPr>
                <w:color w:val="000000" w:themeColor="text1"/>
              </w:rPr>
            </w:pPr>
            <w:r w:rsidRPr="00D060DB">
              <w:rPr>
                <w:color w:val="000000" w:themeColor="text1"/>
              </w:rPr>
              <w:t>(ca 30 MW el)</w:t>
            </w:r>
          </w:p>
        </w:tc>
        <w:tc>
          <w:tcPr>
            <w:tcW w:w="1134" w:type="dxa"/>
          </w:tcPr>
          <w:p w14:paraId="26F64EF1" w14:textId="77777777" w:rsidR="009D6447" w:rsidRPr="00D060DB" w:rsidRDefault="009D6447" w:rsidP="00DE1DB0">
            <w:pPr>
              <w:pStyle w:val="Tabelltext"/>
              <w:rPr>
                <w:color w:val="000000" w:themeColor="text1"/>
              </w:rPr>
            </w:pPr>
            <w:r w:rsidRPr="00D060DB">
              <w:rPr>
                <w:color w:val="000000" w:themeColor="text1"/>
              </w:rPr>
              <w:t>34 500</w:t>
            </w:r>
          </w:p>
        </w:tc>
        <w:tc>
          <w:tcPr>
            <w:tcW w:w="1275" w:type="dxa"/>
          </w:tcPr>
          <w:p w14:paraId="523F2EBE" w14:textId="77777777" w:rsidR="009D6447" w:rsidRPr="00D060DB" w:rsidRDefault="009D6447" w:rsidP="00DE1DB0">
            <w:pPr>
              <w:pStyle w:val="Tabelltext"/>
              <w:rPr>
                <w:color w:val="000000" w:themeColor="text1"/>
              </w:rPr>
            </w:pPr>
            <w:r w:rsidRPr="00D060DB">
              <w:rPr>
                <w:color w:val="000000" w:themeColor="text1"/>
              </w:rPr>
              <w:t>580</w:t>
            </w:r>
          </w:p>
        </w:tc>
        <w:tc>
          <w:tcPr>
            <w:tcW w:w="1276" w:type="dxa"/>
          </w:tcPr>
          <w:p w14:paraId="5CF11BE5" w14:textId="77777777" w:rsidR="009D6447" w:rsidRPr="00D060DB" w:rsidRDefault="009D6447" w:rsidP="00DE1DB0">
            <w:pPr>
              <w:pStyle w:val="Tabelltext"/>
              <w:rPr>
                <w:color w:val="000000" w:themeColor="text1"/>
              </w:rPr>
            </w:pPr>
            <w:r w:rsidRPr="00D060DB">
              <w:rPr>
                <w:color w:val="000000" w:themeColor="text1"/>
              </w:rPr>
              <w:t>85</w:t>
            </w:r>
          </w:p>
        </w:tc>
        <w:tc>
          <w:tcPr>
            <w:tcW w:w="1276" w:type="dxa"/>
          </w:tcPr>
          <w:p w14:paraId="28C7F71C" w14:textId="77777777" w:rsidR="009D6447" w:rsidRPr="00D060DB" w:rsidRDefault="009D6447" w:rsidP="00DE1DB0">
            <w:pPr>
              <w:pStyle w:val="Tabelltext"/>
              <w:rPr>
                <w:color w:val="000000" w:themeColor="text1"/>
              </w:rPr>
            </w:pPr>
            <w:r w:rsidRPr="00D060DB">
              <w:rPr>
                <w:color w:val="000000" w:themeColor="text1"/>
              </w:rPr>
              <w:t>28–30 (el)</w:t>
            </w:r>
          </w:p>
        </w:tc>
        <w:tc>
          <w:tcPr>
            <w:tcW w:w="1134" w:type="dxa"/>
          </w:tcPr>
          <w:p w14:paraId="1A5FBBA0" w14:textId="77777777" w:rsidR="009D6447" w:rsidRPr="00D060DB" w:rsidRDefault="009D6447" w:rsidP="00DE1DB0">
            <w:pPr>
              <w:pStyle w:val="Tabelltext"/>
              <w:rPr>
                <w:color w:val="000000" w:themeColor="text1"/>
              </w:rPr>
            </w:pPr>
            <w:r w:rsidRPr="00D060DB">
              <w:rPr>
                <w:color w:val="000000" w:themeColor="text1"/>
              </w:rPr>
              <w:t>0,35–0,39</w:t>
            </w:r>
          </w:p>
        </w:tc>
        <w:tc>
          <w:tcPr>
            <w:tcW w:w="992" w:type="dxa"/>
          </w:tcPr>
          <w:p w14:paraId="65ADA36B" w14:textId="77777777" w:rsidR="009D6447" w:rsidRPr="00D060DB" w:rsidRDefault="009D6447" w:rsidP="00DE1DB0">
            <w:pPr>
              <w:pStyle w:val="Tabelltext"/>
              <w:rPr>
                <w:color w:val="000000" w:themeColor="text1"/>
              </w:rPr>
            </w:pPr>
            <w:r w:rsidRPr="00D060DB">
              <w:rPr>
                <w:color w:val="000000" w:themeColor="text1"/>
              </w:rPr>
              <w:t>30</w:t>
            </w:r>
          </w:p>
        </w:tc>
      </w:tr>
      <w:tr w:rsidR="009D6447" w:rsidRPr="00B81029" w14:paraId="6861C95E" w14:textId="77777777">
        <w:trPr>
          <w:cnfStyle w:val="010000000000" w:firstRow="0" w:lastRow="1" w:firstColumn="0" w:lastColumn="0" w:oddVBand="0" w:evenVBand="0" w:oddHBand="0" w:evenHBand="0" w:firstRowFirstColumn="0" w:firstRowLastColumn="0" w:lastRowFirstColumn="0" w:lastRowLastColumn="0"/>
        </w:trPr>
        <w:tc>
          <w:tcPr>
            <w:tcW w:w="1560" w:type="dxa"/>
          </w:tcPr>
          <w:p w14:paraId="63AFD7D6" w14:textId="77777777" w:rsidR="009D6447" w:rsidRPr="00D060DB" w:rsidRDefault="009D6447" w:rsidP="00DE1DB0">
            <w:pPr>
              <w:pStyle w:val="Tabelltext"/>
              <w:rPr>
                <w:color w:val="000000" w:themeColor="text1"/>
              </w:rPr>
            </w:pPr>
            <w:r w:rsidRPr="00D060DB">
              <w:rPr>
                <w:color w:val="000000" w:themeColor="text1"/>
              </w:rPr>
              <w:t>Litet verk</w:t>
            </w:r>
          </w:p>
          <w:p w14:paraId="6BF81D0F" w14:textId="77777777" w:rsidR="009D6447" w:rsidRPr="00D060DB" w:rsidRDefault="009D6447" w:rsidP="00DE1DB0">
            <w:pPr>
              <w:pStyle w:val="Tabelltext"/>
              <w:rPr>
                <w:color w:val="000000" w:themeColor="text1"/>
              </w:rPr>
            </w:pPr>
            <w:r w:rsidRPr="00D060DB">
              <w:rPr>
                <w:color w:val="000000" w:themeColor="text1"/>
              </w:rPr>
              <w:t>(ca 10 MW el)</w:t>
            </w:r>
          </w:p>
        </w:tc>
        <w:tc>
          <w:tcPr>
            <w:tcW w:w="1134" w:type="dxa"/>
          </w:tcPr>
          <w:p w14:paraId="287FAD01" w14:textId="77777777" w:rsidR="009D6447" w:rsidRPr="00D060DB" w:rsidRDefault="009D6447" w:rsidP="00DE1DB0">
            <w:pPr>
              <w:pStyle w:val="Tabelltext"/>
              <w:rPr>
                <w:color w:val="000000" w:themeColor="text1"/>
              </w:rPr>
            </w:pPr>
            <w:r w:rsidRPr="00D060DB">
              <w:rPr>
                <w:color w:val="000000" w:themeColor="text1"/>
              </w:rPr>
              <w:t>45 000</w:t>
            </w:r>
          </w:p>
          <w:p w14:paraId="451CD036" w14:textId="77777777" w:rsidR="009D6447" w:rsidRPr="00D060DB" w:rsidRDefault="009D6447" w:rsidP="00DE1DB0">
            <w:pPr>
              <w:pStyle w:val="Tabelltext"/>
              <w:rPr>
                <w:color w:val="000000" w:themeColor="text1"/>
              </w:rPr>
            </w:pPr>
          </w:p>
        </w:tc>
        <w:tc>
          <w:tcPr>
            <w:tcW w:w="1275" w:type="dxa"/>
          </w:tcPr>
          <w:p w14:paraId="7D6C8114" w14:textId="77777777" w:rsidR="009D6447" w:rsidRPr="00D060DB" w:rsidRDefault="009D6447" w:rsidP="00DE1DB0">
            <w:pPr>
              <w:pStyle w:val="Tabelltext"/>
              <w:rPr>
                <w:color w:val="000000" w:themeColor="text1"/>
              </w:rPr>
            </w:pPr>
            <w:r w:rsidRPr="00D060DB">
              <w:rPr>
                <w:color w:val="000000" w:themeColor="text1"/>
              </w:rPr>
              <w:t>920</w:t>
            </w:r>
          </w:p>
          <w:p w14:paraId="46A0D7D3" w14:textId="77777777" w:rsidR="009D6447" w:rsidRPr="00D060DB" w:rsidRDefault="009D6447" w:rsidP="00DE1DB0">
            <w:pPr>
              <w:pStyle w:val="Tabelltext"/>
              <w:rPr>
                <w:color w:val="000000" w:themeColor="text1"/>
              </w:rPr>
            </w:pPr>
          </w:p>
        </w:tc>
        <w:tc>
          <w:tcPr>
            <w:tcW w:w="1276" w:type="dxa"/>
          </w:tcPr>
          <w:p w14:paraId="2384815C" w14:textId="77777777" w:rsidR="009D6447" w:rsidRPr="00D060DB" w:rsidRDefault="009D6447" w:rsidP="00DE1DB0">
            <w:pPr>
              <w:pStyle w:val="Tabelltext"/>
              <w:rPr>
                <w:color w:val="000000" w:themeColor="text1"/>
              </w:rPr>
            </w:pPr>
            <w:r w:rsidRPr="00D060DB">
              <w:rPr>
                <w:color w:val="000000" w:themeColor="text1"/>
              </w:rPr>
              <w:t>85</w:t>
            </w:r>
          </w:p>
          <w:p w14:paraId="2D6379BE" w14:textId="77777777" w:rsidR="009D6447" w:rsidRPr="00D060DB" w:rsidRDefault="009D6447" w:rsidP="00DE1DB0">
            <w:pPr>
              <w:pStyle w:val="Tabelltext"/>
              <w:rPr>
                <w:color w:val="000000" w:themeColor="text1"/>
              </w:rPr>
            </w:pPr>
          </w:p>
        </w:tc>
        <w:tc>
          <w:tcPr>
            <w:tcW w:w="1276" w:type="dxa"/>
          </w:tcPr>
          <w:p w14:paraId="5C424743" w14:textId="77777777" w:rsidR="009D6447" w:rsidRPr="00D060DB" w:rsidRDefault="009D6447" w:rsidP="00DE1DB0">
            <w:pPr>
              <w:pStyle w:val="Tabelltext"/>
              <w:rPr>
                <w:color w:val="000000" w:themeColor="text1"/>
              </w:rPr>
            </w:pPr>
            <w:r w:rsidRPr="00D060DB">
              <w:rPr>
                <w:color w:val="000000" w:themeColor="text1"/>
              </w:rPr>
              <w:t>25–27 (el)</w:t>
            </w:r>
          </w:p>
        </w:tc>
        <w:tc>
          <w:tcPr>
            <w:tcW w:w="1134" w:type="dxa"/>
          </w:tcPr>
          <w:p w14:paraId="75B4BBFD" w14:textId="77777777" w:rsidR="009D6447" w:rsidRPr="00D060DB" w:rsidRDefault="009D6447" w:rsidP="00DE1DB0">
            <w:pPr>
              <w:pStyle w:val="Tabelltext"/>
              <w:rPr>
                <w:color w:val="000000" w:themeColor="text1"/>
              </w:rPr>
            </w:pPr>
            <w:r w:rsidRPr="00D060DB">
              <w:rPr>
                <w:color w:val="000000" w:themeColor="text1"/>
              </w:rPr>
              <w:t>0,32–0,34</w:t>
            </w:r>
          </w:p>
        </w:tc>
        <w:tc>
          <w:tcPr>
            <w:tcW w:w="992" w:type="dxa"/>
          </w:tcPr>
          <w:p w14:paraId="319CD345" w14:textId="77777777" w:rsidR="009D6447" w:rsidRPr="00D060DB" w:rsidRDefault="009D6447" w:rsidP="00DE1DB0">
            <w:pPr>
              <w:pStyle w:val="Tabelltext"/>
              <w:rPr>
                <w:color w:val="000000" w:themeColor="text1"/>
              </w:rPr>
            </w:pPr>
            <w:r w:rsidRPr="00D060DB">
              <w:rPr>
                <w:color w:val="000000" w:themeColor="text1"/>
              </w:rPr>
              <w:t>30</w:t>
            </w:r>
          </w:p>
        </w:tc>
      </w:tr>
    </w:tbl>
    <w:p w14:paraId="13C91B3F" w14:textId="21655F1E" w:rsidR="009D6447" w:rsidRPr="00D060DB" w:rsidRDefault="009D6447" w:rsidP="00DE1DB0">
      <w:pPr>
        <w:pStyle w:val="Beskrivning"/>
        <w:rPr>
          <w:color w:val="000000" w:themeColor="text1"/>
        </w:rPr>
      </w:pPr>
      <w:r w:rsidRPr="00D060DB">
        <w:rPr>
          <w:color w:val="000000" w:themeColor="text1"/>
        </w:rPr>
        <w:t>Källa: Energimyndigheten.</w:t>
      </w:r>
      <w:r w:rsidR="00DE1DB0" w:rsidRPr="00D060DB">
        <w:rPr>
          <w:color w:val="000000" w:themeColor="text1"/>
        </w:rPr>
        <w:t xml:space="preserve">                                                                                                         </w:t>
      </w:r>
      <w:proofErr w:type="spellStart"/>
      <w:r w:rsidR="00DE1DB0" w:rsidRPr="00D060DB">
        <w:rPr>
          <w:color w:val="000000" w:themeColor="text1"/>
        </w:rPr>
        <w:t>Anm</w:t>
      </w:r>
      <w:proofErr w:type="spellEnd"/>
      <w:r w:rsidRPr="00D060DB">
        <w:rPr>
          <w:color w:val="000000" w:themeColor="text1"/>
        </w:rPr>
        <w:t>: D&amp;U står för drift- och underhållskostnad.</w:t>
      </w:r>
    </w:p>
    <w:p w14:paraId="2526EBCC" w14:textId="77777777" w:rsidR="009D6447" w:rsidRPr="00D060DB" w:rsidRDefault="009D6447" w:rsidP="007369C2">
      <w:pPr>
        <w:pStyle w:val="Rubrik5"/>
        <w:numPr>
          <w:ilvl w:val="0"/>
          <w:numId w:val="0"/>
        </w:numPr>
        <w:rPr>
          <w:color w:val="000000" w:themeColor="text1"/>
        </w:rPr>
      </w:pPr>
      <w:r w:rsidRPr="00D060DB">
        <w:rPr>
          <w:color w:val="000000" w:themeColor="text1"/>
        </w:rPr>
        <w:lastRenderedPageBreak/>
        <w:t>Gaskraft</w:t>
      </w:r>
    </w:p>
    <w:p w14:paraId="6130B584" w14:textId="77777777" w:rsidR="009D6447" w:rsidRPr="00D060DB" w:rsidRDefault="009D6447" w:rsidP="009D6447">
      <w:pPr>
        <w:pStyle w:val="Brdtext"/>
        <w:rPr>
          <w:color w:val="000000" w:themeColor="text1"/>
        </w:rPr>
      </w:pPr>
      <w:r w:rsidRPr="00D060DB">
        <w:rPr>
          <w:color w:val="000000" w:themeColor="text1"/>
        </w:rPr>
        <w:t>Endast omkring 0,3 GW gaskraft antas finnas kvar i Sverige. Ny gaskraft kan byggas ut i Sverige genom nyinvesteringar om modellen finner dessa lönsamma. Indata för gasbaserad kraft- och kraftvärmeproduktion presenteras i tabell 22. Verkningsgraden utvecklas över tid.</w:t>
      </w:r>
    </w:p>
    <w:p w14:paraId="24B082F0" w14:textId="77777777" w:rsidR="009D6447" w:rsidRPr="00D060DB" w:rsidRDefault="009D6447" w:rsidP="00DE1DB0">
      <w:pPr>
        <w:pStyle w:val="Beskrivning"/>
        <w:rPr>
          <w:color w:val="000000" w:themeColor="text1"/>
        </w:rPr>
      </w:pPr>
      <w:bookmarkStart w:id="180" w:name="_Ref22303608"/>
      <w:r w:rsidRPr="00D060DB">
        <w:rPr>
          <w:color w:val="000000" w:themeColor="text1"/>
        </w:rPr>
        <w:t>Tabell 2</w:t>
      </w:r>
      <w:bookmarkEnd w:id="180"/>
      <w:r w:rsidRPr="00D060DB">
        <w:rPr>
          <w:color w:val="000000" w:themeColor="text1"/>
        </w:rPr>
        <w:t>2. Uppskattade data för gasbaserad kraft- och kraftvärmeproduktion.</w:t>
      </w:r>
    </w:p>
    <w:tbl>
      <w:tblPr>
        <w:tblStyle w:val="Enkeltabell1"/>
        <w:tblW w:w="8789" w:type="dxa"/>
        <w:tblLayout w:type="fixed"/>
        <w:tblLook w:val="01E0" w:firstRow="1" w:lastRow="1" w:firstColumn="1" w:lastColumn="1" w:noHBand="0" w:noVBand="0"/>
      </w:tblPr>
      <w:tblGrid>
        <w:gridCol w:w="1560"/>
        <w:gridCol w:w="1275"/>
        <w:gridCol w:w="1134"/>
        <w:gridCol w:w="1276"/>
        <w:gridCol w:w="1559"/>
        <w:gridCol w:w="993"/>
        <w:gridCol w:w="992"/>
      </w:tblGrid>
      <w:tr w:rsidR="009D6447" w:rsidRPr="00B81029" w14:paraId="17508DC4" w14:textId="77777777">
        <w:trPr>
          <w:cnfStyle w:val="100000000000" w:firstRow="1" w:lastRow="0" w:firstColumn="0" w:lastColumn="0" w:oddVBand="0" w:evenVBand="0" w:oddHBand="0" w:evenHBand="0" w:firstRowFirstColumn="0" w:firstRowLastColumn="0" w:lastRowFirstColumn="0" w:lastRowLastColumn="0"/>
        </w:trPr>
        <w:tc>
          <w:tcPr>
            <w:tcW w:w="1560" w:type="dxa"/>
            <w:shd w:val="clear" w:color="auto" w:fill="F2F2F2" w:themeFill="background1" w:themeFillShade="F2"/>
          </w:tcPr>
          <w:p w14:paraId="229BFFF0" w14:textId="77777777" w:rsidR="009D6447" w:rsidRPr="00D060DB" w:rsidRDefault="009D6447">
            <w:pPr>
              <w:pStyle w:val="Tabelltext"/>
              <w:rPr>
                <w:color w:val="000000" w:themeColor="text1"/>
              </w:rPr>
            </w:pPr>
          </w:p>
        </w:tc>
        <w:tc>
          <w:tcPr>
            <w:tcW w:w="1275" w:type="dxa"/>
            <w:shd w:val="clear" w:color="auto" w:fill="F2F2F2" w:themeFill="background1" w:themeFillShade="F2"/>
          </w:tcPr>
          <w:p w14:paraId="55B6705B" w14:textId="77777777" w:rsidR="009D6447" w:rsidRPr="00D060DB" w:rsidRDefault="009D6447">
            <w:pPr>
              <w:pStyle w:val="Tabelltext"/>
              <w:rPr>
                <w:color w:val="000000" w:themeColor="text1"/>
              </w:rPr>
            </w:pPr>
            <w:r w:rsidRPr="00D060DB">
              <w:rPr>
                <w:color w:val="000000" w:themeColor="text1"/>
              </w:rPr>
              <w:t>Investering</w:t>
            </w:r>
          </w:p>
          <w:p w14:paraId="5301288D" w14:textId="77777777" w:rsidR="009D6447" w:rsidRPr="00D060DB" w:rsidRDefault="009D6447">
            <w:pPr>
              <w:pStyle w:val="Tabelltext"/>
              <w:rPr>
                <w:color w:val="000000" w:themeColor="text1"/>
              </w:rPr>
            </w:pPr>
            <w:r w:rsidRPr="00D060DB">
              <w:rPr>
                <w:color w:val="000000" w:themeColor="text1"/>
              </w:rPr>
              <w:t>(SEK/kW el)</w:t>
            </w:r>
          </w:p>
          <w:p w14:paraId="6E7D8CBA" w14:textId="77777777" w:rsidR="009D6447" w:rsidRPr="00D060DB" w:rsidRDefault="009D6447">
            <w:pPr>
              <w:pStyle w:val="Tabelltext"/>
              <w:rPr>
                <w:color w:val="000000" w:themeColor="text1"/>
              </w:rPr>
            </w:pPr>
          </w:p>
        </w:tc>
        <w:tc>
          <w:tcPr>
            <w:tcW w:w="1134" w:type="dxa"/>
            <w:shd w:val="clear" w:color="auto" w:fill="F2F2F2" w:themeFill="background1" w:themeFillShade="F2"/>
          </w:tcPr>
          <w:p w14:paraId="618C9DCD" w14:textId="77777777" w:rsidR="009D6447" w:rsidRPr="00D060DB" w:rsidRDefault="009D6447">
            <w:pPr>
              <w:pStyle w:val="Tabelltext"/>
              <w:rPr>
                <w:color w:val="000000" w:themeColor="text1"/>
              </w:rPr>
            </w:pPr>
            <w:r w:rsidRPr="00D060DB">
              <w:rPr>
                <w:color w:val="000000" w:themeColor="text1"/>
              </w:rPr>
              <w:t>Fast D&amp;U</w:t>
            </w:r>
          </w:p>
          <w:p w14:paraId="6A8EA068" w14:textId="77777777" w:rsidR="009D6447" w:rsidRPr="00D060DB" w:rsidRDefault="009D6447">
            <w:pPr>
              <w:pStyle w:val="Tabelltext"/>
              <w:rPr>
                <w:color w:val="000000" w:themeColor="text1"/>
              </w:rPr>
            </w:pPr>
            <w:r w:rsidRPr="00D060DB">
              <w:rPr>
                <w:color w:val="000000" w:themeColor="text1"/>
              </w:rPr>
              <w:t>(SEK/kW el)</w:t>
            </w:r>
          </w:p>
        </w:tc>
        <w:tc>
          <w:tcPr>
            <w:tcW w:w="1276" w:type="dxa"/>
            <w:shd w:val="clear" w:color="auto" w:fill="F2F2F2" w:themeFill="background1" w:themeFillShade="F2"/>
          </w:tcPr>
          <w:p w14:paraId="7CAC94F0" w14:textId="77777777" w:rsidR="009D6447" w:rsidRPr="00D060DB" w:rsidRDefault="009D6447">
            <w:pPr>
              <w:pStyle w:val="Tabelltext"/>
              <w:rPr>
                <w:color w:val="000000" w:themeColor="text1"/>
              </w:rPr>
            </w:pPr>
            <w:r w:rsidRPr="00D060DB">
              <w:rPr>
                <w:color w:val="000000" w:themeColor="text1"/>
              </w:rPr>
              <w:t>Rörlig D&amp;U</w:t>
            </w:r>
          </w:p>
          <w:p w14:paraId="03DAAF41" w14:textId="77777777" w:rsidR="009D6447" w:rsidRPr="00D060DB" w:rsidRDefault="009D6447">
            <w:pPr>
              <w:pStyle w:val="Tabelltext"/>
              <w:rPr>
                <w:color w:val="000000" w:themeColor="text1"/>
              </w:rPr>
            </w:pPr>
            <w:r w:rsidRPr="00D060DB">
              <w:rPr>
                <w:color w:val="000000" w:themeColor="text1"/>
              </w:rPr>
              <w:t>(SEK/MWh el)</w:t>
            </w:r>
          </w:p>
        </w:tc>
        <w:tc>
          <w:tcPr>
            <w:tcW w:w="1559" w:type="dxa"/>
            <w:shd w:val="clear" w:color="auto" w:fill="F2F2F2" w:themeFill="background1" w:themeFillShade="F2"/>
          </w:tcPr>
          <w:p w14:paraId="77821206" w14:textId="77777777" w:rsidR="009D6447" w:rsidRPr="00D060DB" w:rsidRDefault="009D6447">
            <w:pPr>
              <w:pStyle w:val="Tabelltext"/>
              <w:rPr>
                <w:color w:val="000000" w:themeColor="text1"/>
              </w:rPr>
            </w:pPr>
            <w:r w:rsidRPr="00D060DB">
              <w:rPr>
                <w:color w:val="000000" w:themeColor="text1"/>
              </w:rPr>
              <w:t>Verkningsgrad (%)</w:t>
            </w:r>
          </w:p>
        </w:tc>
        <w:tc>
          <w:tcPr>
            <w:tcW w:w="993" w:type="dxa"/>
            <w:shd w:val="clear" w:color="auto" w:fill="F2F2F2" w:themeFill="background1" w:themeFillShade="F2"/>
          </w:tcPr>
          <w:p w14:paraId="53FA5FF9" w14:textId="77777777" w:rsidR="009D6447" w:rsidRPr="00D060DB" w:rsidRDefault="009D6447">
            <w:pPr>
              <w:pStyle w:val="Tabelltext"/>
              <w:rPr>
                <w:color w:val="000000" w:themeColor="text1"/>
              </w:rPr>
            </w:pPr>
            <w:r w:rsidRPr="00D060DB">
              <w:rPr>
                <w:color w:val="000000" w:themeColor="text1"/>
              </w:rPr>
              <w:t>Alfavärde</w:t>
            </w:r>
          </w:p>
        </w:tc>
        <w:tc>
          <w:tcPr>
            <w:tcW w:w="992" w:type="dxa"/>
            <w:shd w:val="clear" w:color="auto" w:fill="F2F2F2" w:themeFill="background1" w:themeFillShade="F2"/>
          </w:tcPr>
          <w:p w14:paraId="4740AD98" w14:textId="77777777" w:rsidR="009D6447" w:rsidRPr="00D060DB" w:rsidRDefault="009D6447">
            <w:pPr>
              <w:pStyle w:val="Tabelltext"/>
              <w:rPr>
                <w:color w:val="000000" w:themeColor="text1"/>
              </w:rPr>
            </w:pPr>
            <w:r w:rsidRPr="00D060DB">
              <w:rPr>
                <w:color w:val="000000" w:themeColor="text1"/>
              </w:rPr>
              <w:t>Livslängd (år)</w:t>
            </w:r>
          </w:p>
        </w:tc>
      </w:tr>
      <w:tr w:rsidR="009D6447" w:rsidRPr="00B81029" w14:paraId="464B44B0" w14:textId="77777777">
        <w:tc>
          <w:tcPr>
            <w:tcW w:w="1560" w:type="dxa"/>
          </w:tcPr>
          <w:p w14:paraId="085B611D" w14:textId="77777777" w:rsidR="009D6447" w:rsidRPr="00D060DB" w:rsidRDefault="009D6447">
            <w:pPr>
              <w:pStyle w:val="Tabelltext"/>
              <w:rPr>
                <w:color w:val="000000" w:themeColor="text1"/>
              </w:rPr>
            </w:pPr>
            <w:r w:rsidRPr="00D060DB">
              <w:rPr>
                <w:color w:val="000000" w:themeColor="text1"/>
              </w:rPr>
              <w:t>Kondenskraft</w:t>
            </w:r>
          </w:p>
        </w:tc>
        <w:tc>
          <w:tcPr>
            <w:tcW w:w="1275" w:type="dxa"/>
          </w:tcPr>
          <w:p w14:paraId="34A93EE6" w14:textId="77777777" w:rsidR="009D6447" w:rsidRPr="00D060DB" w:rsidRDefault="009D6447">
            <w:pPr>
              <w:pStyle w:val="Tabelltext"/>
              <w:rPr>
                <w:color w:val="000000" w:themeColor="text1"/>
              </w:rPr>
            </w:pPr>
            <w:r w:rsidRPr="00D060DB">
              <w:rPr>
                <w:color w:val="000000" w:themeColor="text1"/>
              </w:rPr>
              <w:t xml:space="preserve">7 000 </w:t>
            </w:r>
          </w:p>
        </w:tc>
        <w:tc>
          <w:tcPr>
            <w:tcW w:w="1134" w:type="dxa"/>
          </w:tcPr>
          <w:p w14:paraId="5BDEBB38" w14:textId="77777777" w:rsidR="009D6447" w:rsidRPr="00D060DB" w:rsidRDefault="009D6447">
            <w:pPr>
              <w:pStyle w:val="Tabelltext"/>
              <w:rPr>
                <w:color w:val="000000" w:themeColor="text1"/>
              </w:rPr>
            </w:pPr>
            <w:r w:rsidRPr="00D060DB">
              <w:rPr>
                <w:color w:val="000000" w:themeColor="text1"/>
              </w:rPr>
              <w:t>40</w:t>
            </w:r>
          </w:p>
        </w:tc>
        <w:tc>
          <w:tcPr>
            <w:tcW w:w="1276" w:type="dxa"/>
          </w:tcPr>
          <w:p w14:paraId="0AC13FFE" w14:textId="77777777" w:rsidR="009D6447" w:rsidRPr="00D060DB" w:rsidRDefault="009D6447">
            <w:pPr>
              <w:pStyle w:val="Tabelltext"/>
              <w:rPr>
                <w:color w:val="000000" w:themeColor="text1"/>
              </w:rPr>
            </w:pPr>
            <w:r w:rsidRPr="00D060DB">
              <w:rPr>
                <w:color w:val="000000" w:themeColor="text1"/>
              </w:rPr>
              <w:t xml:space="preserve">15 </w:t>
            </w:r>
          </w:p>
        </w:tc>
        <w:tc>
          <w:tcPr>
            <w:tcW w:w="1559" w:type="dxa"/>
          </w:tcPr>
          <w:p w14:paraId="32C0B549" w14:textId="77777777" w:rsidR="009D6447" w:rsidRPr="00D060DB" w:rsidRDefault="009D6447">
            <w:pPr>
              <w:pStyle w:val="Tabelltext"/>
              <w:rPr>
                <w:color w:val="000000" w:themeColor="text1"/>
              </w:rPr>
            </w:pPr>
            <w:r w:rsidRPr="00D060DB">
              <w:rPr>
                <w:color w:val="000000" w:themeColor="text1"/>
              </w:rPr>
              <w:t>55–62</w:t>
            </w:r>
          </w:p>
        </w:tc>
        <w:tc>
          <w:tcPr>
            <w:tcW w:w="993" w:type="dxa"/>
          </w:tcPr>
          <w:p w14:paraId="25F78C56" w14:textId="77777777" w:rsidR="009D6447" w:rsidRPr="00D060DB" w:rsidRDefault="009D6447">
            <w:pPr>
              <w:pStyle w:val="Tabelltext"/>
              <w:rPr>
                <w:color w:val="000000" w:themeColor="text1"/>
              </w:rPr>
            </w:pPr>
            <w:r w:rsidRPr="00D060DB">
              <w:rPr>
                <w:color w:val="000000" w:themeColor="text1"/>
              </w:rPr>
              <w:t>-</w:t>
            </w:r>
          </w:p>
        </w:tc>
        <w:tc>
          <w:tcPr>
            <w:tcW w:w="992" w:type="dxa"/>
          </w:tcPr>
          <w:p w14:paraId="24CF786A" w14:textId="77777777" w:rsidR="009D6447" w:rsidRPr="00D060DB" w:rsidRDefault="009D6447">
            <w:pPr>
              <w:pStyle w:val="Tabelltext"/>
              <w:rPr>
                <w:color w:val="000000" w:themeColor="text1"/>
              </w:rPr>
            </w:pPr>
            <w:r w:rsidRPr="00D060DB">
              <w:rPr>
                <w:color w:val="000000" w:themeColor="text1"/>
              </w:rPr>
              <w:t>30</w:t>
            </w:r>
          </w:p>
        </w:tc>
      </w:tr>
      <w:tr w:rsidR="009D6447" w:rsidRPr="00B81029" w14:paraId="56F5B68B" w14:textId="77777777">
        <w:tc>
          <w:tcPr>
            <w:tcW w:w="1560" w:type="dxa"/>
            <w:tcBorders>
              <w:bottom w:val="nil"/>
            </w:tcBorders>
          </w:tcPr>
          <w:p w14:paraId="5096E708" w14:textId="77777777" w:rsidR="009D6447" w:rsidRPr="00D060DB" w:rsidRDefault="009D6447">
            <w:pPr>
              <w:pStyle w:val="Tabelltext"/>
              <w:rPr>
                <w:color w:val="000000" w:themeColor="text1"/>
              </w:rPr>
            </w:pPr>
            <w:r w:rsidRPr="00D060DB">
              <w:rPr>
                <w:color w:val="000000" w:themeColor="text1"/>
              </w:rPr>
              <w:t>Kraftvärme, stor</w:t>
            </w:r>
          </w:p>
        </w:tc>
        <w:tc>
          <w:tcPr>
            <w:tcW w:w="1275" w:type="dxa"/>
            <w:tcBorders>
              <w:bottom w:val="nil"/>
            </w:tcBorders>
          </w:tcPr>
          <w:p w14:paraId="482A089B" w14:textId="77777777" w:rsidR="009D6447" w:rsidRPr="00D060DB" w:rsidRDefault="009D6447">
            <w:pPr>
              <w:pStyle w:val="Tabelltext"/>
              <w:rPr>
                <w:color w:val="000000" w:themeColor="text1"/>
              </w:rPr>
            </w:pPr>
            <w:r w:rsidRPr="00D060DB">
              <w:rPr>
                <w:color w:val="000000" w:themeColor="text1"/>
              </w:rPr>
              <w:t>9 500</w:t>
            </w:r>
          </w:p>
        </w:tc>
        <w:tc>
          <w:tcPr>
            <w:tcW w:w="1134" w:type="dxa"/>
            <w:tcBorders>
              <w:bottom w:val="nil"/>
            </w:tcBorders>
          </w:tcPr>
          <w:p w14:paraId="0F98EEF7" w14:textId="77777777" w:rsidR="009D6447" w:rsidRPr="00D060DB" w:rsidRDefault="009D6447">
            <w:pPr>
              <w:pStyle w:val="Tabelltext"/>
              <w:rPr>
                <w:color w:val="000000" w:themeColor="text1"/>
              </w:rPr>
            </w:pPr>
            <w:r w:rsidRPr="00D060DB">
              <w:rPr>
                <w:color w:val="000000" w:themeColor="text1"/>
              </w:rPr>
              <w:t>70</w:t>
            </w:r>
          </w:p>
        </w:tc>
        <w:tc>
          <w:tcPr>
            <w:tcW w:w="1276" w:type="dxa"/>
            <w:tcBorders>
              <w:bottom w:val="nil"/>
            </w:tcBorders>
          </w:tcPr>
          <w:p w14:paraId="7914263C" w14:textId="77777777" w:rsidR="009D6447" w:rsidRPr="00D060DB" w:rsidRDefault="009D6447">
            <w:pPr>
              <w:pStyle w:val="Tabelltext"/>
              <w:rPr>
                <w:color w:val="000000" w:themeColor="text1"/>
              </w:rPr>
            </w:pPr>
            <w:r w:rsidRPr="00D060DB">
              <w:rPr>
                <w:color w:val="000000" w:themeColor="text1"/>
              </w:rPr>
              <w:t xml:space="preserve">20 </w:t>
            </w:r>
          </w:p>
        </w:tc>
        <w:tc>
          <w:tcPr>
            <w:tcW w:w="1559" w:type="dxa"/>
            <w:tcBorders>
              <w:bottom w:val="nil"/>
            </w:tcBorders>
          </w:tcPr>
          <w:p w14:paraId="150BC7F5" w14:textId="77777777" w:rsidR="009D6447" w:rsidRPr="00D060DB" w:rsidRDefault="009D6447">
            <w:pPr>
              <w:pStyle w:val="Tabelltext"/>
              <w:rPr>
                <w:color w:val="000000" w:themeColor="text1"/>
              </w:rPr>
            </w:pPr>
            <w:r w:rsidRPr="00D060DB">
              <w:rPr>
                <w:color w:val="000000" w:themeColor="text1"/>
              </w:rPr>
              <w:t>45–50 (el)</w:t>
            </w:r>
          </w:p>
        </w:tc>
        <w:tc>
          <w:tcPr>
            <w:tcW w:w="993" w:type="dxa"/>
            <w:tcBorders>
              <w:bottom w:val="nil"/>
            </w:tcBorders>
          </w:tcPr>
          <w:p w14:paraId="0002B4BC" w14:textId="77777777" w:rsidR="009D6447" w:rsidRPr="00D060DB" w:rsidRDefault="009D6447">
            <w:pPr>
              <w:pStyle w:val="Tabelltext"/>
              <w:rPr>
                <w:color w:val="000000" w:themeColor="text1"/>
              </w:rPr>
            </w:pPr>
            <w:r w:rsidRPr="00D060DB">
              <w:rPr>
                <w:color w:val="000000" w:themeColor="text1"/>
              </w:rPr>
              <w:t>1,1</w:t>
            </w:r>
          </w:p>
        </w:tc>
        <w:tc>
          <w:tcPr>
            <w:tcW w:w="992" w:type="dxa"/>
            <w:tcBorders>
              <w:bottom w:val="nil"/>
            </w:tcBorders>
          </w:tcPr>
          <w:p w14:paraId="02DC42A7" w14:textId="77777777" w:rsidR="009D6447" w:rsidRPr="00D060DB" w:rsidRDefault="009D6447">
            <w:pPr>
              <w:pStyle w:val="Tabelltext"/>
              <w:rPr>
                <w:color w:val="000000" w:themeColor="text1"/>
              </w:rPr>
            </w:pPr>
            <w:r w:rsidRPr="00D060DB">
              <w:rPr>
                <w:color w:val="000000" w:themeColor="text1"/>
              </w:rPr>
              <w:t>30</w:t>
            </w:r>
          </w:p>
        </w:tc>
      </w:tr>
      <w:tr w:rsidR="009D6447" w:rsidRPr="00B81029" w14:paraId="395BA5CB" w14:textId="77777777">
        <w:trPr>
          <w:cnfStyle w:val="010000000000" w:firstRow="0" w:lastRow="1" w:firstColumn="0" w:lastColumn="0" w:oddVBand="0" w:evenVBand="0" w:oddHBand="0" w:evenHBand="0" w:firstRowFirstColumn="0" w:firstRowLastColumn="0" w:lastRowFirstColumn="0" w:lastRowLastColumn="0"/>
        </w:trPr>
        <w:tc>
          <w:tcPr>
            <w:tcW w:w="1560" w:type="dxa"/>
            <w:tcBorders>
              <w:top w:val="nil"/>
              <w:bottom w:val="single" w:sz="12" w:space="0" w:color="008000"/>
            </w:tcBorders>
          </w:tcPr>
          <w:p w14:paraId="2B68CAD0" w14:textId="77777777" w:rsidR="009D6447" w:rsidRPr="00D060DB" w:rsidRDefault="009D6447">
            <w:pPr>
              <w:pStyle w:val="Tabelltext"/>
              <w:rPr>
                <w:color w:val="000000" w:themeColor="text1"/>
              </w:rPr>
            </w:pPr>
            <w:r w:rsidRPr="00D060DB">
              <w:rPr>
                <w:color w:val="000000" w:themeColor="text1"/>
              </w:rPr>
              <w:t>Kraftvärme, liten</w:t>
            </w:r>
          </w:p>
        </w:tc>
        <w:tc>
          <w:tcPr>
            <w:tcW w:w="1275" w:type="dxa"/>
            <w:tcBorders>
              <w:top w:val="nil"/>
              <w:bottom w:val="single" w:sz="12" w:space="0" w:color="008000"/>
            </w:tcBorders>
          </w:tcPr>
          <w:p w14:paraId="6E39568A" w14:textId="77777777" w:rsidR="009D6447" w:rsidRPr="00D060DB" w:rsidRDefault="009D6447">
            <w:pPr>
              <w:pStyle w:val="Tabelltext"/>
              <w:rPr>
                <w:color w:val="000000" w:themeColor="text1"/>
              </w:rPr>
            </w:pPr>
            <w:r w:rsidRPr="00D060DB">
              <w:rPr>
                <w:color w:val="000000" w:themeColor="text1"/>
              </w:rPr>
              <w:t>12 500</w:t>
            </w:r>
          </w:p>
        </w:tc>
        <w:tc>
          <w:tcPr>
            <w:tcW w:w="1134" w:type="dxa"/>
            <w:tcBorders>
              <w:top w:val="nil"/>
              <w:bottom w:val="single" w:sz="12" w:space="0" w:color="008000"/>
            </w:tcBorders>
          </w:tcPr>
          <w:p w14:paraId="28B9E931" w14:textId="77777777" w:rsidR="009D6447" w:rsidRPr="00D060DB" w:rsidRDefault="009D6447">
            <w:pPr>
              <w:pStyle w:val="Tabelltext"/>
              <w:rPr>
                <w:color w:val="000000" w:themeColor="text1"/>
              </w:rPr>
            </w:pPr>
            <w:r w:rsidRPr="00D060DB">
              <w:rPr>
                <w:color w:val="000000" w:themeColor="text1"/>
              </w:rPr>
              <w:t>120</w:t>
            </w:r>
          </w:p>
        </w:tc>
        <w:tc>
          <w:tcPr>
            <w:tcW w:w="1276" w:type="dxa"/>
            <w:tcBorders>
              <w:top w:val="nil"/>
              <w:bottom w:val="single" w:sz="12" w:space="0" w:color="008000"/>
            </w:tcBorders>
          </w:tcPr>
          <w:p w14:paraId="7F33B66B" w14:textId="77777777" w:rsidR="009D6447" w:rsidRPr="00D060DB" w:rsidRDefault="009D6447">
            <w:pPr>
              <w:pStyle w:val="Tabelltext"/>
              <w:rPr>
                <w:color w:val="000000" w:themeColor="text1"/>
              </w:rPr>
            </w:pPr>
            <w:r w:rsidRPr="00D060DB">
              <w:rPr>
                <w:color w:val="000000" w:themeColor="text1"/>
              </w:rPr>
              <w:t>25</w:t>
            </w:r>
          </w:p>
        </w:tc>
        <w:tc>
          <w:tcPr>
            <w:tcW w:w="1559" w:type="dxa"/>
            <w:tcBorders>
              <w:top w:val="nil"/>
              <w:bottom w:val="single" w:sz="12" w:space="0" w:color="008000"/>
            </w:tcBorders>
          </w:tcPr>
          <w:p w14:paraId="7DEA1ADB" w14:textId="77777777" w:rsidR="009D6447" w:rsidRPr="00D060DB" w:rsidRDefault="009D6447">
            <w:pPr>
              <w:pStyle w:val="Tabelltext"/>
              <w:rPr>
                <w:color w:val="000000" w:themeColor="text1"/>
              </w:rPr>
            </w:pPr>
            <w:r w:rsidRPr="00D060DB">
              <w:rPr>
                <w:color w:val="000000" w:themeColor="text1"/>
              </w:rPr>
              <w:t>45–50(el)</w:t>
            </w:r>
          </w:p>
        </w:tc>
        <w:tc>
          <w:tcPr>
            <w:tcW w:w="993" w:type="dxa"/>
            <w:tcBorders>
              <w:top w:val="nil"/>
              <w:bottom w:val="single" w:sz="12" w:space="0" w:color="008000"/>
            </w:tcBorders>
          </w:tcPr>
          <w:p w14:paraId="19154AA8" w14:textId="77777777" w:rsidR="009D6447" w:rsidRPr="00D060DB" w:rsidRDefault="009D6447">
            <w:pPr>
              <w:pStyle w:val="Tabelltext"/>
              <w:rPr>
                <w:color w:val="000000" w:themeColor="text1"/>
              </w:rPr>
            </w:pPr>
            <w:r w:rsidRPr="00D060DB">
              <w:rPr>
                <w:color w:val="000000" w:themeColor="text1"/>
              </w:rPr>
              <w:t>1</w:t>
            </w:r>
          </w:p>
        </w:tc>
        <w:tc>
          <w:tcPr>
            <w:tcW w:w="992" w:type="dxa"/>
            <w:tcBorders>
              <w:top w:val="nil"/>
              <w:bottom w:val="single" w:sz="12" w:space="0" w:color="008000"/>
            </w:tcBorders>
          </w:tcPr>
          <w:p w14:paraId="60DDD5B0" w14:textId="77777777" w:rsidR="009D6447" w:rsidRPr="00D060DB" w:rsidRDefault="009D6447">
            <w:pPr>
              <w:pStyle w:val="Tabelltext"/>
              <w:rPr>
                <w:color w:val="000000" w:themeColor="text1"/>
              </w:rPr>
            </w:pPr>
            <w:r w:rsidRPr="00D060DB">
              <w:rPr>
                <w:color w:val="000000" w:themeColor="text1"/>
              </w:rPr>
              <w:t>30</w:t>
            </w:r>
          </w:p>
        </w:tc>
      </w:tr>
    </w:tbl>
    <w:p w14:paraId="0BF422F5" w14:textId="1E6EB2D2" w:rsidR="009D6447" w:rsidRPr="00D060DB" w:rsidRDefault="00864322" w:rsidP="00864322">
      <w:pPr>
        <w:pStyle w:val="Beskrivning"/>
        <w:rPr>
          <w:color w:val="000000" w:themeColor="text1"/>
        </w:rPr>
      </w:pPr>
      <w:proofErr w:type="spellStart"/>
      <w:r w:rsidRPr="00D060DB">
        <w:rPr>
          <w:color w:val="000000" w:themeColor="text1"/>
        </w:rPr>
        <w:t>Anm</w:t>
      </w:r>
      <w:proofErr w:type="spellEnd"/>
      <w:r w:rsidR="009D6447" w:rsidRPr="00D060DB">
        <w:rPr>
          <w:color w:val="000000" w:themeColor="text1"/>
        </w:rPr>
        <w:t>: D&amp;U står för drift- och underhållskostnad.</w:t>
      </w:r>
    </w:p>
    <w:p w14:paraId="2FEDCC0C" w14:textId="77777777" w:rsidR="009D6447" w:rsidRPr="00D060DB" w:rsidRDefault="009D6447" w:rsidP="007369C2">
      <w:pPr>
        <w:pStyle w:val="Rubrik5"/>
        <w:numPr>
          <w:ilvl w:val="0"/>
          <w:numId w:val="0"/>
        </w:numPr>
        <w:rPr>
          <w:color w:val="000000" w:themeColor="text1"/>
        </w:rPr>
      </w:pPr>
      <w:r w:rsidRPr="00D060DB">
        <w:rPr>
          <w:color w:val="000000" w:themeColor="text1"/>
        </w:rPr>
        <w:t>Fjärrvärme – Hetvattenpannor</w:t>
      </w:r>
    </w:p>
    <w:p w14:paraId="50B9C74B" w14:textId="77777777" w:rsidR="009D6447" w:rsidRPr="00D060DB" w:rsidRDefault="009D6447" w:rsidP="009D6447">
      <w:pPr>
        <w:pStyle w:val="Brdtext"/>
        <w:rPr>
          <w:color w:val="000000" w:themeColor="text1"/>
        </w:rPr>
      </w:pPr>
      <w:r w:rsidRPr="00D060DB">
        <w:rPr>
          <w:color w:val="000000" w:themeColor="text1"/>
        </w:rPr>
        <w:t>I tabell 23 presenteras nyckeldata för två typiska hetvattenpannor, en fastbränsleeldad och en gaseldad (bränslekostnader och styrmedel är bränslespecifika och tillkommer i modellen men redovisas inte i tabellen).</w:t>
      </w:r>
    </w:p>
    <w:p w14:paraId="021F6769" w14:textId="77777777" w:rsidR="009D6447" w:rsidRPr="00D060DB" w:rsidRDefault="009D6447" w:rsidP="00864322">
      <w:pPr>
        <w:pStyle w:val="Beskrivning"/>
        <w:rPr>
          <w:color w:val="000000" w:themeColor="text1"/>
        </w:rPr>
      </w:pPr>
      <w:bookmarkStart w:id="181" w:name="_Ref535310115"/>
      <w:r w:rsidRPr="00D060DB">
        <w:rPr>
          <w:color w:val="000000" w:themeColor="text1"/>
        </w:rPr>
        <w:t>Tabell 2</w:t>
      </w:r>
      <w:bookmarkEnd w:id="181"/>
      <w:r w:rsidRPr="00D060DB">
        <w:rPr>
          <w:color w:val="000000" w:themeColor="text1"/>
        </w:rPr>
        <w:t>3. Uppskattade produktionskostnader för fjärrvärme i värmeverk (hetvattenpannor).</w:t>
      </w:r>
    </w:p>
    <w:tbl>
      <w:tblPr>
        <w:tblStyle w:val="Enkeltabell1"/>
        <w:tblW w:w="7899" w:type="dxa"/>
        <w:tblLayout w:type="fixed"/>
        <w:tblLook w:val="01E0" w:firstRow="1" w:lastRow="1" w:firstColumn="1" w:lastColumn="1" w:noHBand="0" w:noVBand="0"/>
      </w:tblPr>
      <w:tblGrid>
        <w:gridCol w:w="1818"/>
        <w:gridCol w:w="1245"/>
        <w:gridCol w:w="1245"/>
        <w:gridCol w:w="1245"/>
        <w:gridCol w:w="1245"/>
        <w:gridCol w:w="1101"/>
      </w:tblGrid>
      <w:tr w:rsidR="009D6447" w:rsidRPr="00654E63" w14:paraId="55D03D4E" w14:textId="77777777">
        <w:trPr>
          <w:cnfStyle w:val="100000000000" w:firstRow="1" w:lastRow="0" w:firstColumn="0" w:lastColumn="0" w:oddVBand="0" w:evenVBand="0" w:oddHBand="0" w:evenHBand="0" w:firstRowFirstColumn="0" w:firstRowLastColumn="0" w:lastRowFirstColumn="0" w:lastRowLastColumn="0"/>
        </w:trPr>
        <w:tc>
          <w:tcPr>
            <w:tcW w:w="1818" w:type="dxa"/>
          </w:tcPr>
          <w:p w14:paraId="09CECE7C" w14:textId="77777777" w:rsidR="009D6447" w:rsidRPr="00D060DB" w:rsidRDefault="009D6447" w:rsidP="00864322">
            <w:pPr>
              <w:pStyle w:val="Tabelltext"/>
              <w:rPr>
                <w:color w:val="000000" w:themeColor="text1"/>
              </w:rPr>
            </w:pPr>
          </w:p>
        </w:tc>
        <w:tc>
          <w:tcPr>
            <w:tcW w:w="1245" w:type="dxa"/>
          </w:tcPr>
          <w:p w14:paraId="5DD42C63" w14:textId="77777777" w:rsidR="009D6447" w:rsidRPr="00D060DB" w:rsidRDefault="009D6447" w:rsidP="00864322">
            <w:pPr>
              <w:pStyle w:val="Tabelltext"/>
              <w:rPr>
                <w:color w:val="000000" w:themeColor="text1"/>
              </w:rPr>
            </w:pPr>
            <w:r w:rsidRPr="00D060DB">
              <w:rPr>
                <w:color w:val="000000" w:themeColor="text1"/>
              </w:rPr>
              <w:t xml:space="preserve">Investering </w:t>
            </w:r>
          </w:p>
          <w:p w14:paraId="2FB7AB6C" w14:textId="77777777" w:rsidR="009D6447" w:rsidRPr="00D060DB" w:rsidRDefault="009D6447" w:rsidP="00864322">
            <w:pPr>
              <w:pStyle w:val="Tabelltext"/>
              <w:rPr>
                <w:color w:val="000000" w:themeColor="text1"/>
              </w:rPr>
            </w:pPr>
            <w:r w:rsidRPr="00D060DB">
              <w:rPr>
                <w:color w:val="000000" w:themeColor="text1"/>
              </w:rPr>
              <w:t>(SEK/kW värme)</w:t>
            </w:r>
          </w:p>
        </w:tc>
        <w:tc>
          <w:tcPr>
            <w:tcW w:w="1245" w:type="dxa"/>
          </w:tcPr>
          <w:p w14:paraId="34381425" w14:textId="77777777" w:rsidR="009D6447" w:rsidRPr="00D060DB" w:rsidRDefault="009D6447" w:rsidP="00864322">
            <w:pPr>
              <w:pStyle w:val="Tabelltext"/>
              <w:rPr>
                <w:color w:val="000000" w:themeColor="text1"/>
              </w:rPr>
            </w:pPr>
            <w:r w:rsidRPr="00D060DB">
              <w:rPr>
                <w:color w:val="000000" w:themeColor="text1"/>
              </w:rPr>
              <w:t>Fast D&amp;U</w:t>
            </w:r>
          </w:p>
          <w:p w14:paraId="666994F9" w14:textId="77777777" w:rsidR="009D6447" w:rsidRPr="00D060DB" w:rsidRDefault="009D6447" w:rsidP="00864322">
            <w:pPr>
              <w:pStyle w:val="Tabelltext"/>
              <w:rPr>
                <w:color w:val="000000" w:themeColor="text1"/>
              </w:rPr>
            </w:pPr>
            <w:r w:rsidRPr="00D060DB">
              <w:rPr>
                <w:color w:val="000000" w:themeColor="text1"/>
              </w:rPr>
              <w:t>(SEK/kW värme)</w:t>
            </w:r>
          </w:p>
        </w:tc>
        <w:tc>
          <w:tcPr>
            <w:tcW w:w="1245" w:type="dxa"/>
          </w:tcPr>
          <w:p w14:paraId="7B8503DF" w14:textId="77777777" w:rsidR="009D6447" w:rsidRPr="00D060DB" w:rsidRDefault="009D6447" w:rsidP="00864322">
            <w:pPr>
              <w:pStyle w:val="Tabelltext"/>
              <w:rPr>
                <w:color w:val="000000" w:themeColor="text1"/>
              </w:rPr>
            </w:pPr>
            <w:r w:rsidRPr="00D060DB">
              <w:rPr>
                <w:color w:val="000000" w:themeColor="text1"/>
              </w:rPr>
              <w:t>Rörlig D&amp;U</w:t>
            </w:r>
          </w:p>
          <w:p w14:paraId="38F28609" w14:textId="77777777" w:rsidR="009D6447" w:rsidRPr="00D060DB" w:rsidRDefault="009D6447" w:rsidP="00864322">
            <w:pPr>
              <w:pStyle w:val="Tabelltext"/>
              <w:rPr>
                <w:color w:val="000000" w:themeColor="text1"/>
              </w:rPr>
            </w:pPr>
            <w:r w:rsidRPr="00D060DB">
              <w:rPr>
                <w:color w:val="000000" w:themeColor="text1"/>
              </w:rPr>
              <w:t>(SEK/MWh värme)</w:t>
            </w:r>
          </w:p>
        </w:tc>
        <w:tc>
          <w:tcPr>
            <w:tcW w:w="1245" w:type="dxa"/>
          </w:tcPr>
          <w:p w14:paraId="4B0CE335" w14:textId="77777777" w:rsidR="009D6447" w:rsidRPr="00D060DB" w:rsidRDefault="009D6447" w:rsidP="00864322">
            <w:pPr>
              <w:pStyle w:val="Tabelltext"/>
              <w:rPr>
                <w:color w:val="000000" w:themeColor="text1"/>
              </w:rPr>
            </w:pPr>
            <w:r w:rsidRPr="00D060DB">
              <w:rPr>
                <w:color w:val="000000" w:themeColor="text1"/>
              </w:rPr>
              <w:t>Verknings-</w:t>
            </w:r>
          </w:p>
          <w:p w14:paraId="48753D39" w14:textId="77777777" w:rsidR="009D6447" w:rsidRPr="00D060DB" w:rsidRDefault="009D6447" w:rsidP="00864322">
            <w:pPr>
              <w:pStyle w:val="Tabelltext"/>
              <w:rPr>
                <w:color w:val="000000" w:themeColor="text1"/>
              </w:rPr>
            </w:pPr>
            <w:r w:rsidRPr="00D060DB">
              <w:rPr>
                <w:color w:val="000000" w:themeColor="text1"/>
              </w:rPr>
              <w:t>grad</w:t>
            </w:r>
          </w:p>
          <w:p w14:paraId="54BA8CCC" w14:textId="77777777" w:rsidR="009D6447" w:rsidRPr="00D060DB" w:rsidRDefault="009D6447" w:rsidP="00864322">
            <w:pPr>
              <w:pStyle w:val="Tabelltext"/>
              <w:rPr>
                <w:color w:val="000000" w:themeColor="text1"/>
              </w:rPr>
            </w:pPr>
            <w:r w:rsidRPr="00D060DB">
              <w:rPr>
                <w:color w:val="000000" w:themeColor="text1"/>
              </w:rPr>
              <w:t>(%)</w:t>
            </w:r>
          </w:p>
        </w:tc>
        <w:tc>
          <w:tcPr>
            <w:tcW w:w="1101" w:type="dxa"/>
          </w:tcPr>
          <w:p w14:paraId="13B846D4" w14:textId="77777777" w:rsidR="009D6447" w:rsidRPr="00D060DB" w:rsidRDefault="009D6447" w:rsidP="00864322">
            <w:pPr>
              <w:pStyle w:val="Tabelltext"/>
              <w:rPr>
                <w:color w:val="000000" w:themeColor="text1"/>
              </w:rPr>
            </w:pPr>
            <w:r w:rsidRPr="00D060DB">
              <w:rPr>
                <w:color w:val="000000" w:themeColor="text1"/>
              </w:rPr>
              <w:t>Livslängd</w:t>
            </w:r>
          </w:p>
          <w:p w14:paraId="1F81E8E4" w14:textId="77777777" w:rsidR="009D6447" w:rsidRPr="00D060DB" w:rsidRDefault="009D6447" w:rsidP="00864322">
            <w:pPr>
              <w:pStyle w:val="Tabelltext"/>
              <w:rPr>
                <w:color w:val="000000" w:themeColor="text1"/>
              </w:rPr>
            </w:pPr>
            <w:r w:rsidRPr="00D060DB">
              <w:rPr>
                <w:color w:val="000000" w:themeColor="text1"/>
              </w:rPr>
              <w:t>(år)</w:t>
            </w:r>
          </w:p>
        </w:tc>
      </w:tr>
      <w:tr w:rsidR="009D6447" w:rsidRPr="00654E63" w14:paraId="00CA3F6B" w14:textId="77777777">
        <w:tc>
          <w:tcPr>
            <w:tcW w:w="1818" w:type="dxa"/>
          </w:tcPr>
          <w:p w14:paraId="30CCC84E" w14:textId="77777777" w:rsidR="009D6447" w:rsidRPr="00D060DB" w:rsidRDefault="009D6447" w:rsidP="00864322">
            <w:pPr>
              <w:pStyle w:val="Tabelltext"/>
              <w:rPr>
                <w:color w:val="000000" w:themeColor="text1"/>
              </w:rPr>
            </w:pPr>
            <w:r w:rsidRPr="00D060DB">
              <w:rPr>
                <w:color w:val="000000" w:themeColor="text1"/>
              </w:rPr>
              <w:t>Naturgas</w:t>
            </w:r>
          </w:p>
        </w:tc>
        <w:tc>
          <w:tcPr>
            <w:tcW w:w="1245" w:type="dxa"/>
          </w:tcPr>
          <w:p w14:paraId="3B2D328D" w14:textId="77777777" w:rsidR="009D6447" w:rsidRPr="00D060DB" w:rsidRDefault="009D6447" w:rsidP="00864322">
            <w:pPr>
              <w:pStyle w:val="Tabelltext"/>
              <w:rPr>
                <w:color w:val="000000" w:themeColor="text1"/>
              </w:rPr>
            </w:pPr>
            <w:r w:rsidRPr="00D060DB">
              <w:rPr>
                <w:color w:val="000000" w:themeColor="text1"/>
              </w:rPr>
              <w:t xml:space="preserve">4 000 </w:t>
            </w:r>
          </w:p>
        </w:tc>
        <w:tc>
          <w:tcPr>
            <w:tcW w:w="1245" w:type="dxa"/>
          </w:tcPr>
          <w:p w14:paraId="4FF9195F" w14:textId="77777777" w:rsidR="009D6447" w:rsidRPr="00D060DB" w:rsidRDefault="009D6447" w:rsidP="00864322">
            <w:pPr>
              <w:pStyle w:val="Tabelltext"/>
              <w:rPr>
                <w:color w:val="000000" w:themeColor="text1"/>
              </w:rPr>
            </w:pPr>
            <w:r w:rsidRPr="00D060DB">
              <w:rPr>
                <w:color w:val="000000" w:themeColor="text1"/>
              </w:rPr>
              <w:t xml:space="preserve">25 </w:t>
            </w:r>
          </w:p>
          <w:p w14:paraId="224F3CA9" w14:textId="77777777" w:rsidR="009D6447" w:rsidRPr="00D060DB" w:rsidRDefault="009D6447" w:rsidP="00864322">
            <w:pPr>
              <w:pStyle w:val="Tabelltext"/>
              <w:rPr>
                <w:color w:val="000000" w:themeColor="text1"/>
              </w:rPr>
            </w:pPr>
          </w:p>
        </w:tc>
        <w:tc>
          <w:tcPr>
            <w:tcW w:w="1245" w:type="dxa"/>
          </w:tcPr>
          <w:p w14:paraId="54D6EF7E" w14:textId="77777777" w:rsidR="009D6447" w:rsidRPr="00D060DB" w:rsidRDefault="009D6447" w:rsidP="00864322">
            <w:pPr>
              <w:pStyle w:val="Tabelltext"/>
              <w:rPr>
                <w:color w:val="000000" w:themeColor="text1"/>
              </w:rPr>
            </w:pPr>
            <w:r w:rsidRPr="00D060DB">
              <w:rPr>
                <w:color w:val="000000" w:themeColor="text1"/>
              </w:rPr>
              <w:t xml:space="preserve">15 </w:t>
            </w:r>
          </w:p>
        </w:tc>
        <w:tc>
          <w:tcPr>
            <w:tcW w:w="1245" w:type="dxa"/>
          </w:tcPr>
          <w:p w14:paraId="54AE9548" w14:textId="77777777" w:rsidR="009D6447" w:rsidRPr="00D060DB" w:rsidRDefault="009D6447" w:rsidP="00864322">
            <w:pPr>
              <w:pStyle w:val="Tabelltext"/>
              <w:rPr>
                <w:color w:val="000000" w:themeColor="text1"/>
              </w:rPr>
            </w:pPr>
            <w:r w:rsidRPr="00D060DB">
              <w:rPr>
                <w:color w:val="000000" w:themeColor="text1"/>
              </w:rPr>
              <w:t xml:space="preserve">90 </w:t>
            </w:r>
          </w:p>
        </w:tc>
        <w:tc>
          <w:tcPr>
            <w:tcW w:w="1101" w:type="dxa"/>
          </w:tcPr>
          <w:p w14:paraId="48A1C332" w14:textId="77777777" w:rsidR="009D6447" w:rsidRPr="00D060DB" w:rsidRDefault="009D6447" w:rsidP="00864322">
            <w:pPr>
              <w:pStyle w:val="Tabelltext"/>
              <w:rPr>
                <w:color w:val="000000" w:themeColor="text1"/>
              </w:rPr>
            </w:pPr>
            <w:r w:rsidRPr="00D060DB">
              <w:rPr>
                <w:color w:val="000000" w:themeColor="text1"/>
              </w:rPr>
              <w:t>30</w:t>
            </w:r>
          </w:p>
        </w:tc>
      </w:tr>
      <w:tr w:rsidR="009D6447" w:rsidRPr="00654E63" w14:paraId="1B170EAB" w14:textId="77777777">
        <w:trPr>
          <w:cnfStyle w:val="010000000000" w:firstRow="0" w:lastRow="1" w:firstColumn="0" w:lastColumn="0" w:oddVBand="0" w:evenVBand="0" w:oddHBand="0" w:evenHBand="0" w:firstRowFirstColumn="0" w:firstRowLastColumn="0" w:lastRowFirstColumn="0" w:lastRowLastColumn="0"/>
        </w:trPr>
        <w:tc>
          <w:tcPr>
            <w:tcW w:w="1818" w:type="dxa"/>
          </w:tcPr>
          <w:p w14:paraId="69EF8EB6" w14:textId="77777777" w:rsidR="009D6447" w:rsidRPr="00D060DB" w:rsidRDefault="009D6447" w:rsidP="00864322">
            <w:pPr>
              <w:pStyle w:val="Tabelltext"/>
              <w:rPr>
                <w:color w:val="000000" w:themeColor="text1"/>
              </w:rPr>
            </w:pPr>
            <w:r w:rsidRPr="00D060DB">
              <w:rPr>
                <w:color w:val="000000" w:themeColor="text1"/>
              </w:rPr>
              <w:t xml:space="preserve">Biobränsle, torv eller stenkol </w:t>
            </w:r>
          </w:p>
        </w:tc>
        <w:tc>
          <w:tcPr>
            <w:tcW w:w="1245" w:type="dxa"/>
          </w:tcPr>
          <w:p w14:paraId="2642C7B8" w14:textId="77777777" w:rsidR="009D6447" w:rsidRPr="00D060DB" w:rsidRDefault="009D6447" w:rsidP="00864322">
            <w:pPr>
              <w:pStyle w:val="Tabelltext"/>
              <w:rPr>
                <w:color w:val="000000" w:themeColor="text1"/>
              </w:rPr>
            </w:pPr>
            <w:r w:rsidRPr="00D060DB">
              <w:rPr>
                <w:color w:val="000000" w:themeColor="text1"/>
              </w:rPr>
              <w:t xml:space="preserve">8 000 </w:t>
            </w:r>
          </w:p>
          <w:p w14:paraId="6AF4967D" w14:textId="77777777" w:rsidR="009D6447" w:rsidRPr="00D060DB" w:rsidRDefault="009D6447" w:rsidP="00864322">
            <w:pPr>
              <w:pStyle w:val="Tabelltext"/>
              <w:rPr>
                <w:color w:val="000000" w:themeColor="text1"/>
              </w:rPr>
            </w:pPr>
          </w:p>
        </w:tc>
        <w:tc>
          <w:tcPr>
            <w:tcW w:w="1245" w:type="dxa"/>
          </w:tcPr>
          <w:p w14:paraId="443E1F8A" w14:textId="77777777" w:rsidR="009D6447" w:rsidRPr="00D060DB" w:rsidRDefault="009D6447" w:rsidP="00864322">
            <w:pPr>
              <w:pStyle w:val="Tabelltext"/>
              <w:rPr>
                <w:color w:val="000000" w:themeColor="text1"/>
              </w:rPr>
            </w:pPr>
            <w:r w:rsidRPr="00D060DB">
              <w:rPr>
                <w:color w:val="000000" w:themeColor="text1"/>
              </w:rPr>
              <w:t xml:space="preserve">100 </w:t>
            </w:r>
          </w:p>
        </w:tc>
        <w:tc>
          <w:tcPr>
            <w:tcW w:w="1245" w:type="dxa"/>
          </w:tcPr>
          <w:p w14:paraId="1E4CBACA" w14:textId="77777777" w:rsidR="009D6447" w:rsidRPr="00D060DB" w:rsidRDefault="009D6447" w:rsidP="00864322">
            <w:pPr>
              <w:pStyle w:val="Tabelltext"/>
              <w:rPr>
                <w:color w:val="000000" w:themeColor="text1"/>
              </w:rPr>
            </w:pPr>
            <w:r w:rsidRPr="00D060DB">
              <w:rPr>
                <w:color w:val="000000" w:themeColor="text1"/>
              </w:rPr>
              <w:t xml:space="preserve">20 </w:t>
            </w:r>
          </w:p>
        </w:tc>
        <w:tc>
          <w:tcPr>
            <w:tcW w:w="1245" w:type="dxa"/>
          </w:tcPr>
          <w:p w14:paraId="00A6A011" w14:textId="77777777" w:rsidR="009D6447" w:rsidRPr="00D060DB" w:rsidRDefault="009D6447" w:rsidP="00864322">
            <w:pPr>
              <w:pStyle w:val="Tabelltext"/>
              <w:rPr>
                <w:color w:val="000000" w:themeColor="text1"/>
              </w:rPr>
            </w:pPr>
            <w:r w:rsidRPr="00D060DB">
              <w:rPr>
                <w:color w:val="000000" w:themeColor="text1"/>
              </w:rPr>
              <w:t>90–95</w:t>
            </w:r>
          </w:p>
        </w:tc>
        <w:tc>
          <w:tcPr>
            <w:tcW w:w="1101" w:type="dxa"/>
          </w:tcPr>
          <w:p w14:paraId="135766FF" w14:textId="77777777" w:rsidR="009D6447" w:rsidRPr="00D060DB" w:rsidRDefault="009D6447" w:rsidP="00864322">
            <w:pPr>
              <w:pStyle w:val="Tabelltext"/>
              <w:rPr>
                <w:color w:val="000000" w:themeColor="text1"/>
              </w:rPr>
            </w:pPr>
            <w:r w:rsidRPr="00D060DB">
              <w:rPr>
                <w:color w:val="000000" w:themeColor="text1"/>
              </w:rPr>
              <w:t>30</w:t>
            </w:r>
          </w:p>
        </w:tc>
      </w:tr>
    </w:tbl>
    <w:p w14:paraId="5E9A86C8" w14:textId="44337742" w:rsidR="009D6447" w:rsidRPr="00D060DB" w:rsidRDefault="00864322" w:rsidP="00864322">
      <w:pPr>
        <w:pStyle w:val="Beskrivning"/>
        <w:rPr>
          <w:color w:val="000000" w:themeColor="text1"/>
        </w:rPr>
      </w:pPr>
      <w:proofErr w:type="spellStart"/>
      <w:r w:rsidRPr="00D060DB">
        <w:rPr>
          <w:color w:val="000000" w:themeColor="text1"/>
        </w:rPr>
        <w:t>Anm</w:t>
      </w:r>
      <w:proofErr w:type="spellEnd"/>
      <w:r w:rsidR="009D6447" w:rsidRPr="00D060DB">
        <w:rPr>
          <w:color w:val="000000" w:themeColor="text1"/>
        </w:rPr>
        <w:t>: D&amp;U står för drift- och underhållskostnad.</w:t>
      </w:r>
    </w:p>
    <w:p w14:paraId="693181E1" w14:textId="77777777" w:rsidR="009D6447" w:rsidRPr="00D060DB" w:rsidRDefault="009D6447" w:rsidP="009D6447">
      <w:pPr>
        <w:pStyle w:val="Rubrik2"/>
        <w:rPr>
          <w:color w:val="000000" w:themeColor="text1"/>
        </w:rPr>
      </w:pPr>
      <w:bookmarkStart w:id="182" w:name="_Toc30060347"/>
      <w:bookmarkStart w:id="183" w:name="_Toc131077118"/>
      <w:r w:rsidRPr="00D060DB">
        <w:rPr>
          <w:color w:val="000000" w:themeColor="text1"/>
        </w:rPr>
        <w:lastRenderedPageBreak/>
        <w:t>Dimension minskade växthusgasutsläpp</w:t>
      </w:r>
      <w:bookmarkEnd w:id="182"/>
      <w:bookmarkEnd w:id="183"/>
    </w:p>
    <w:p w14:paraId="2B508761" w14:textId="2AFB6ED6" w:rsidR="009D6447" w:rsidRPr="00D060DB" w:rsidRDefault="009D6447" w:rsidP="007369C2">
      <w:pPr>
        <w:pStyle w:val="Rubrik3"/>
      </w:pPr>
      <w:bookmarkStart w:id="184" w:name="_Toc30060348"/>
      <w:r w:rsidRPr="00D060DB">
        <w:t xml:space="preserve">Utsläpp och </w:t>
      </w:r>
      <w:r w:rsidR="00A97CAE" w:rsidRPr="00D060DB">
        <w:t>upptag</w:t>
      </w:r>
      <w:r w:rsidRPr="00D060DB">
        <w:t xml:space="preserve"> av växthusgaser</w:t>
      </w:r>
      <w:bookmarkEnd w:id="184"/>
    </w:p>
    <w:p w14:paraId="4B666AA1" w14:textId="77777777" w:rsidR="009D6447" w:rsidRPr="00D060DB" w:rsidRDefault="009D6447" w:rsidP="007369C2">
      <w:pPr>
        <w:pStyle w:val="Rubrik4"/>
      </w:pPr>
      <w:r w:rsidRPr="00D060DB">
        <w:t>Trender vad gäller nuvarande utsläpp och upptag av växthusgaser i sektorerna i EU ETS, under ansvarsfördelningsförordningen, LULUCF och i olika energisektorer</w:t>
      </w:r>
      <w:r w:rsidRPr="00D060DB">
        <w:rPr>
          <w:rStyle w:val="Fotnotsreferens"/>
          <w:color w:val="000000" w:themeColor="text1"/>
          <w:sz w:val="24"/>
          <w:szCs w:val="24"/>
        </w:rPr>
        <w:footnoteReference w:id="202"/>
      </w:r>
    </w:p>
    <w:p w14:paraId="33158CE3" w14:textId="77777777" w:rsidR="009D6447" w:rsidRPr="00D060DB" w:rsidRDefault="009D6447" w:rsidP="009D6447">
      <w:pPr>
        <w:pStyle w:val="Brdtext"/>
        <w:rPr>
          <w:rFonts w:asciiTheme="majorHAnsi" w:hAnsiTheme="majorHAnsi" w:cstheme="majorHAnsi"/>
          <w:color w:val="000000" w:themeColor="text1"/>
          <w:sz w:val="20"/>
          <w:szCs w:val="20"/>
        </w:rPr>
      </w:pPr>
      <w:r w:rsidRPr="00D060DB">
        <w:rPr>
          <w:color w:val="000000" w:themeColor="text1"/>
        </w:rPr>
        <w:t>[Levereras direkt från Naturvårdsverket till RK.]</w:t>
      </w:r>
    </w:p>
    <w:p w14:paraId="5CCAB79B" w14:textId="77777777" w:rsidR="009D6447" w:rsidRPr="00D060DB" w:rsidRDefault="009D6447" w:rsidP="007369C2">
      <w:pPr>
        <w:pStyle w:val="Rubrik4"/>
      </w:pPr>
      <w:bookmarkStart w:id="185" w:name="_Toc30060349"/>
      <w:bookmarkStart w:id="186" w:name="_Hlk5266188"/>
      <w:r w:rsidRPr="00D060DB">
        <w:t>Prognoser för sektorsspecifik utveckling på grundval av medlemsstaternas och unionens befintliga styrmedel och åtgärder åtminstone fram till 2040 (inklusive för 2030)</w:t>
      </w:r>
      <w:bookmarkEnd w:id="185"/>
    </w:p>
    <w:bookmarkEnd w:id="186"/>
    <w:p w14:paraId="67F298A9" w14:textId="77777777" w:rsidR="009D6447" w:rsidRPr="00D060DB" w:rsidRDefault="009D6447" w:rsidP="009D6447">
      <w:pPr>
        <w:pStyle w:val="Brdtext"/>
        <w:rPr>
          <w:rFonts w:asciiTheme="majorHAnsi" w:hAnsiTheme="majorHAnsi" w:cstheme="majorHAnsi"/>
          <w:color w:val="000000" w:themeColor="text1"/>
          <w:sz w:val="20"/>
          <w:szCs w:val="20"/>
        </w:rPr>
      </w:pPr>
      <w:r w:rsidRPr="00D060DB">
        <w:rPr>
          <w:color w:val="000000" w:themeColor="text1"/>
        </w:rPr>
        <w:t>[Levereras direkt från Naturvårdsverket till RK.]</w:t>
      </w:r>
    </w:p>
    <w:p w14:paraId="60D7860D" w14:textId="77777777" w:rsidR="009D6447" w:rsidRPr="00D060DB" w:rsidRDefault="009D6447" w:rsidP="007369C2">
      <w:pPr>
        <w:pStyle w:val="Rubrik3"/>
      </w:pPr>
      <w:bookmarkStart w:id="187" w:name="_Toc30060350"/>
      <w:r w:rsidRPr="00D060DB">
        <w:t>Förnybar energi</w:t>
      </w:r>
      <w:bookmarkEnd w:id="187"/>
    </w:p>
    <w:p w14:paraId="473E87D3" w14:textId="77777777" w:rsidR="009D6447" w:rsidRPr="00D060DB" w:rsidRDefault="009D6447" w:rsidP="007369C2">
      <w:pPr>
        <w:pStyle w:val="Rubrik4"/>
      </w:pPr>
      <w:r w:rsidRPr="00D060DB">
        <w:t xml:space="preserve">Nuvarande andel förnybar energi i den slutliga bruttoenergianvändningen och inom olika sektorer (värme och kyla, el och transport) samt per teknik inom var och en av dessa sektorer. </w:t>
      </w:r>
    </w:p>
    <w:p w14:paraId="44ED8118" w14:textId="168AF42A" w:rsidR="009D6447" w:rsidRPr="00D060DB" w:rsidRDefault="009D6447" w:rsidP="009D6447">
      <w:pPr>
        <w:pStyle w:val="Brdtext"/>
        <w:rPr>
          <w:color w:val="000000" w:themeColor="text1"/>
        </w:rPr>
      </w:pPr>
      <w:r w:rsidRPr="00D060DB">
        <w:rPr>
          <w:color w:val="000000" w:themeColor="text1"/>
        </w:rPr>
        <w:t>I tabell 24 visas utvecklingen av total andel förnybar energi samt andelen i sektorerna el, transport och värme/kyla</w:t>
      </w:r>
      <w:r w:rsidRPr="00D060DB">
        <w:rPr>
          <w:rStyle w:val="Fotnotsreferens"/>
          <w:color w:val="000000" w:themeColor="text1"/>
        </w:rPr>
        <w:footnoteReference w:id="203"/>
      </w:r>
      <w:r w:rsidRPr="00D060DB">
        <w:rPr>
          <w:color w:val="000000" w:themeColor="text1"/>
        </w:rPr>
        <w:t xml:space="preserve"> sedan 2005. Andelarna som visas i </w:t>
      </w:r>
      <w:r w:rsidR="00864322" w:rsidRPr="00D060DB">
        <w:rPr>
          <w:color w:val="000000" w:themeColor="text1"/>
        </w:rPr>
        <w:t>tabell 24</w:t>
      </w:r>
      <w:r w:rsidRPr="00D060DB">
        <w:rPr>
          <w:color w:val="000000" w:themeColor="text1"/>
        </w:rPr>
        <w:t xml:space="preserve"> är från den officiella rapporteringen som görs i </w:t>
      </w:r>
      <w:proofErr w:type="spellStart"/>
      <w:r w:rsidRPr="00D060DB">
        <w:rPr>
          <w:color w:val="000000" w:themeColor="text1"/>
        </w:rPr>
        <w:t>Shares</w:t>
      </w:r>
      <w:proofErr w:type="spellEnd"/>
      <w:r w:rsidRPr="00D060DB">
        <w:rPr>
          <w:rStyle w:val="Fotnotsreferens"/>
          <w:color w:val="000000" w:themeColor="text1"/>
        </w:rPr>
        <w:footnoteReference w:id="204"/>
      </w:r>
      <w:r w:rsidRPr="00D060DB">
        <w:rPr>
          <w:color w:val="000000" w:themeColor="text1"/>
        </w:rPr>
        <w:t>, det beräkningsverktyg som används i förnybartdirektivet</w:t>
      </w:r>
      <w:r w:rsidRPr="00D060DB">
        <w:rPr>
          <w:rStyle w:val="Fotnotsreferens"/>
          <w:color w:val="000000" w:themeColor="text1"/>
        </w:rPr>
        <w:footnoteReference w:id="205"/>
      </w:r>
      <w:r w:rsidRPr="00D060DB">
        <w:rPr>
          <w:color w:val="000000" w:themeColor="text1"/>
        </w:rPr>
        <w:t>.</w:t>
      </w:r>
    </w:p>
    <w:p w14:paraId="667E4E95" w14:textId="77777777" w:rsidR="009D6447" w:rsidRPr="00D060DB" w:rsidRDefault="009D6447" w:rsidP="009D6447">
      <w:pPr>
        <w:pStyle w:val="Beskrivning"/>
        <w:rPr>
          <w:color w:val="000000" w:themeColor="text1"/>
        </w:rPr>
      </w:pPr>
      <w:bookmarkStart w:id="188" w:name="_Ref128485204"/>
      <w:r w:rsidRPr="00D060DB">
        <w:rPr>
          <w:color w:val="000000" w:themeColor="text1"/>
        </w:rPr>
        <w:t xml:space="preserve">Tabell </w:t>
      </w:r>
      <w:bookmarkEnd w:id="188"/>
      <w:r w:rsidRPr="00D060DB">
        <w:rPr>
          <w:color w:val="000000" w:themeColor="text1"/>
        </w:rPr>
        <w:t>24. Andel förnybar energi enligt förnybartdirektivets beräkningsmetod totalt och per sektor mellan 2005–2021, procent.</w:t>
      </w:r>
    </w:p>
    <w:tbl>
      <w:tblPr>
        <w:tblStyle w:val="Enkeltabell1"/>
        <w:tblW w:w="5000" w:type="pct"/>
        <w:tblLayout w:type="fixed"/>
        <w:tblLook w:val="04A0" w:firstRow="1" w:lastRow="0" w:firstColumn="1" w:lastColumn="0" w:noHBand="0" w:noVBand="1"/>
      </w:tblPr>
      <w:tblGrid>
        <w:gridCol w:w="1042"/>
        <w:gridCol w:w="1603"/>
        <w:gridCol w:w="1603"/>
        <w:gridCol w:w="1603"/>
        <w:gridCol w:w="1604"/>
      </w:tblGrid>
      <w:tr w:rsidR="009D6447" w:rsidRPr="001266CD" w14:paraId="580A3B34" w14:textId="77777777">
        <w:trPr>
          <w:cnfStyle w:val="100000000000" w:firstRow="1" w:lastRow="0" w:firstColumn="0" w:lastColumn="0" w:oddVBand="0" w:evenVBand="0" w:oddHBand="0" w:evenHBand="0" w:firstRowFirstColumn="0" w:firstRowLastColumn="0" w:lastRowFirstColumn="0" w:lastRowLastColumn="0"/>
          <w:trHeight w:val="315"/>
        </w:trPr>
        <w:tc>
          <w:tcPr>
            <w:tcW w:w="699" w:type="pct"/>
            <w:noWrap/>
            <w:hideMark/>
          </w:tcPr>
          <w:p w14:paraId="1699944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 </w:t>
            </w:r>
          </w:p>
        </w:tc>
        <w:tc>
          <w:tcPr>
            <w:tcW w:w="1075" w:type="pct"/>
            <w:noWrap/>
            <w:vAlign w:val="center"/>
            <w:hideMark/>
          </w:tcPr>
          <w:p w14:paraId="1CDB369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Totalt</w:t>
            </w:r>
          </w:p>
        </w:tc>
        <w:tc>
          <w:tcPr>
            <w:tcW w:w="1075" w:type="pct"/>
            <w:noWrap/>
            <w:vAlign w:val="center"/>
            <w:hideMark/>
          </w:tcPr>
          <w:p w14:paraId="20C96EC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Värme, kyla, industri m.m.</w:t>
            </w:r>
          </w:p>
        </w:tc>
        <w:tc>
          <w:tcPr>
            <w:tcW w:w="1075" w:type="pct"/>
            <w:noWrap/>
            <w:vAlign w:val="center"/>
            <w:hideMark/>
          </w:tcPr>
          <w:p w14:paraId="6AAADBA5"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El</w:t>
            </w:r>
          </w:p>
        </w:tc>
        <w:tc>
          <w:tcPr>
            <w:tcW w:w="1076" w:type="pct"/>
            <w:noWrap/>
            <w:vAlign w:val="center"/>
            <w:hideMark/>
          </w:tcPr>
          <w:p w14:paraId="37B93A9C"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Transporter</w:t>
            </w:r>
          </w:p>
        </w:tc>
      </w:tr>
      <w:tr w:rsidR="009D6447" w:rsidRPr="001266CD" w14:paraId="37548D5C" w14:textId="77777777">
        <w:trPr>
          <w:trHeight w:val="315"/>
        </w:trPr>
        <w:tc>
          <w:tcPr>
            <w:tcW w:w="699" w:type="pct"/>
            <w:noWrap/>
            <w:hideMark/>
          </w:tcPr>
          <w:p w14:paraId="1B8E0D2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2005</w:t>
            </w:r>
          </w:p>
        </w:tc>
        <w:tc>
          <w:tcPr>
            <w:tcW w:w="1075" w:type="pct"/>
            <w:noWrap/>
            <w:vAlign w:val="center"/>
            <w:hideMark/>
          </w:tcPr>
          <w:p w14:paraId="339AC9F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40,0%</w:t>
            </w:r>
          </w:p>
        </w:tc>
        <w:tc>
          <w:tcPr>
            <w:tcW w:w="1075" w:type="pct"/>
            <w:noWrap/>
            <w:vAlign w:val="center"/>
            <w:hideMark/>
          </w:tcPr>
          <w:p w14:paraId="5443B35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49,0%</w:t>
            </w:r>
          </w:p>
        </w:tc>
        <w:tc>
          <w:tcPr>
            <w:tcW w:w="1075" w:type="pct"/>
            <w:noWrap/>
            <w:vAlign w:val="center"/>
            <w:hideMark/>
          </w:tcPr>
          <w:p w14:paraId="4443246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50,9%</w:t>
            </w:r>
          </w:p>
        </w:tc>
        <w:tc>
          <w:tcPr>
            <w:tcW w:w="1076" w:type="pct"/>
            <w:noWrap/>
            <w:vAlign w:val="center"/>
            <w:hideMark/>
          </w:tcPr>
          <w:p w14:paraId="5ED89EE5"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6,6%</w:t>
            </w:r>
          </w:p>
        </w:tc>
      </w:tr>
      <w:tr w:rsidR="009D6447" w:rsidRPr="001266CD" w14:paraId="6161547F" w14:textId="77777777">
        <w:trPr>
          <w:trHeight w:val="315"/>
        </w:trPr>
        <w:tc>
          <w:tcPr>
            <w:tcW w:w="699" w:type="pct"/>
            <w:noWrap/>
            <w:hideMark/>
          </w:tcPr>
          <w:p w14:paraId="41BFD7E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2006</w:t>
            </w:r>
          </w:p>
        </w:tc>
        <w:tc>
          <w:tcPr>
            <w:tcW w:w="1075" w:type="pct"/>
            <w:noWrap/>
            <w:vAlign w:val="center"/>
            <w:hideMark/>
          </w:tcPr>
          <w:p w14:paraId="77CB0F8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41,7%</w:t>
            </w:r>
          </w:p>
        </w:tc>
        <w:tc>
          <w:tcPr>
            <w:tcW w:w="1075" w:type="pct"/>
            <w:noWrap/>
            <w:vAlign w:val="center"/>
            <w:hideMark/>
          </w:tcPr>
          <w:p w14:paraId="441EF6D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52,5%</w:t>
            </w:r>
          </w:p>
        </w:tc>
        <w:tc>
          <w:tcPr>
            <w:tcW w:w="1075" w:type="pct"/>
            <w:noWrap/>
            <w:vAlign w:val="center"/>
            <w:hideMark/>
          </w:tcPr>
          <w:p w14:paraId="72EFB53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51,8%</w:t>
            </w:r>
          </w:p>
        </w:tc>
        <w:tc>
          <w:tcPr>
            <w:tcW w:w="1076" w:type="pct"/>
            <w:noWrap/>
            <w:vAlign w:val="center"/>
            <w:hideMark/>
          </w:tcPr>
          <w:p w14:paraId="71082AD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7,5%</w:t>
            </w:r>
          </w:p>
        </w:tc>
      </w:tr>
      <w:tr w:rsidR="009D6447" w:rsidRPr="001266CD" w14:paraId="6BB2CF0D" w14:textId="77777777">
        <w:trPr>
          <w:trHeight w:val="315"/>
        </w:trPr>
        <w:tc>
          <w:tcPr>
            <w:tcW w:w="699" w:type="pct"/>
            <w:noWrap/>
            <w:hideMark/>
          </w:tcPr>
          <w:p w14:paraId="6DF381D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2007</w:t>
            </w:r>
          </w:p>
        </w:tc>
        <w:tc>
          <w:tcPr>
            <w:tcW w:w="1075" w:type="pct"/>
            <w:noWrap/>
            <w:vAlign w:val="center"/>
            <w:hideMark/>
          </w:tcPr>
          <w:p w14:paraId="31C9496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43,2%</w:t>
            </w:r>
          </w:p>
        </w:tc>
        <w:tc>
          <w:tcPr>
            <w:tcW w:w="1075" w:type="pct"/>
            <w:noWrap/>
            <w:vAlign w:val="center"/>
            <w:hideMark/>
          </w:tcPr>
          <w:p w14:paraId="12110FA4"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54,5%</w:t>
            </w:r>
          </w:p>
        </w:tc>
        <w:tc>
          <w:tcPr>
            <w:tcW w:w="1075" w:type="pct"/>
            <w:noWrap/>
            <w:vAlign w:val="center"/>
            <w:hideMark/>
          </w:tcPr>
          <w:p w14:paraId="3391D4A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53,2%</w:t>
            </w:r>
          </w:p>
        </w:tc>
        <w:tc>
          <w:tcPr>
            <w:tcW w:w="1076" w:type="pct"/>
            <w:noWrap/>
            <w:vAlign w:val="center"/>
            <w:hideMark/>
          </w:tcPr>
          <w:p w14:paraId="7C97EED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8,4%</w:t>
            </w:r>
          </w:p>
        </w:tc>
      </w:tr>
      <w:tr w:rsidR="009D6447" w:rsidRPr="001266CD" w14:paraId="01FE18D5" w14:textId="77777777">
        <w:trPr>
          <w:trHeight w:val="315"/>
        </w:trPr>
        <w:tc>
          <w:tcPr>
            <w:tcW w:w="699" w:type="pct"/>
            <w:noWrap/>
            <w:hideMark/>
          </w:tcPr>
          <w:p w14:paraId="45BE05DB"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2008</w:t>
            </w:r>
          </w:p>
        </w:tc>
        <w:tc>
          <w:tcPr>
            <w:tcW w:w="1075" w:type="pct"/>
            <w:noWrap/>
            <w:vAlign w:val="center"/>
            <w:hideMark/>
          </w:tcPr>
          <w:p w14:paraId="25F37E3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43,9%</w:t>
            </w:r>
          </w:p>
        </w:tc>
        <w:tc>
          <w:tcPr>
            <w:tcW w:w="1075" w:type="pct"/>
            <w:noWrap/>
            <w:vAlign w:val="center"/>
            <w:hideMark/>
          </w:tcPr>
          <w:p w14:paraId="093D23A0"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55,8%</w:t>
            </w:r>
          </w:p>
        </w:tc>
        <w:tc>
          <w:tcPr>
            <w:tcW w:w="1075" w:type="pct"/>
            <w:noWrap/>
            <w:vAlign w:val="center"/>
            <w:hideMark/>
          </w:tcPr>
          <w:p w14:paraId="098C745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53,7%</w:t>
            </w:r>
          </w:p>
        </w:tc>
        <w:tc>
          <w:tcPr>
            <w:tcW w:w="1076" w:type="pct"/>
            <w:noWrap/>
            <w:vAlign w:val="center"/>
            <w:hideMark/>
          </w:tcPr>
          <w:p w14:paraId="6C57DE75"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8,7%</w:t>
            </w:r>
          </w:p>
        </w:tc>
      </w:tr>
      <w:tr w:rsidR="009D6447" w:rsidRPr="001266CD" w14:paraId="7A402F2F" w14:textId="77777777">
        <w:trPr>
          <w:trHeight w:val="315"/>
        </w:trPr>
        <w:tc>
          <w:tcPr>
            <w:tcW w:w="699" w:type="pct"/>
            <w:noWrap/>
            <w:hideMark/>
          </w:tcPr>
          <w:p w14:paraId="0C0B4D44"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2009</w:t>
            </w:r>
          </w:p>
        </w:tc>
        <w:tc>
          <w:tcPr>
            <w:tcW w:w="1075" w:type="pct"/>
            <w:noWrap/>
            <w:vAlign w:val="center"/>
            <w:hideMark/>
          </w:tcPr>
          <w:p w14:paraId="289FF1C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47,0%</w:t>
            </w:r>
          </w:p>
        </w:tc>
        <w:tc>
          <w:tcPr>
            <w:tcW w:w="1075" w:type="pct"/>
            <w:noWrap/>
            <w:vAlign w:val="center"/>
            <w:hideMark/>
          </w:tcPr>
          <w:p w14:paraId="1B0B92D0"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59,2%</w:t>
            </w:r>
          </w:p>
        </w:tc>
        <w:tc>
          <w:tcPr>
            <w:tcW w:w="1075" w:type="pct"/>
            <w:noWrap/>
            <w:vAlign w:val="center"/>
            <w:hideMark/>
          </w:tcPr>
          <w:p w14:paraId="260C083F"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58,3%</w:t>
            </w:r>
          </w:p>
        </w:tc>
        <w:tc>
          <w:tcPr>
            <w:tcW w:w="1076" w:type="pct"/>
            <w:noWrap/>
            <w:vAlign w:val="center"/>
            <w:hideMark/>
          </w:tcPr>
          <w:p w14:paraId="36A53071"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9,4%</w:t>
            </w:r>
          </w:p>
        </w:tc>
      </w:tr>
      <w:tr w:rsidR="009D6447" w:rsidRPr="001266CD" w14:paraId="2ED52FCC" w14:textId="77777777">
        <w:trPr>
          <w:trHeight w:val="315"/>
        </w:trPr>
        <w:tc>
          <w:tcPr>
            <w:tcW w:w="699" w:type="pct"/>
            <w:noWrap/>
            <w:hideMark/>
          </w:tcPr>
          <w:p w14:paraId="0B5F153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2010</w:t>
            </w:r>
          </w:p>
        </w:tc>
        <w:tc>
          <w:tcPr>
            <w:tcW w:w="1075" w:type="pct"/>
            <w:noWrap/>
            <w:vAlign w:val="center"/>
            <w:hideMark/>
          </w:tcPr>
          <w:p w14:paraId="59BD8B4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46,1%</w:t>
            </w:r>
          </w:p>
        </w:tc>
        <w:tc>
          <w:tcPr>
            <w:tcW w:w="1075" w:type="pct"/>
            <w:noWrap/>
            <w:vAlign w:val="center"/>
            <w:hideMark/>
          </w:tcPr>
          <w:p w14:paraId="5794709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57,1%</w:t>
            </w:r>
          </w:p>
        </w:tc>
        <w:tc>
          <w:tcPr>
            <w:tcW w:w="1075" w:type="pct"/>
            <w:noWrap/>
            <w:vAlign w:val="center"/>
            <w:hideMark/>
          </w:tcPr>
          <w:p w14:paraId="74B0363B"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55,8%</w:t>
            </w:r>
          </w:p>
        </w:tc>
        <w:tc>
          <w:tcPr>
            <w:tcW w:w="1076" w:type="pct"/>
            <w:noWrap/>
            <w:vAlign w:val="center"/>
            <w:hideMark/>
          </w:tcPr>
          <w:p w14:paraId="271D6C6C"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9,6%</w:t>
            </w:r>
          </w:p>
        </w:tc>
      </w:tr>
      <w:tr w:rsidR="009D6447" w:rsidRPr="001266CD" w14:paraId="02A00B3D" w14:textId="77777777">
        <w:trPr>
          <w:trHeight w:val="315"/>
        </w:trPr>
        <w:tc>
          <w:tcPr>
            <w:tcW w:w="699" w:type="pct"/>
            <w:noWrap/>
            <w:hideMark/>
          </w:tcPr>
          <w:p w14:paraId="4397604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2011</w:t>
            </w:r>
          </w:p>
        </w:tc>
        <w:tc>
          <w:tcPr>
            <w:tcW w:w="1075" w:type="pct"/>
            <w:noWrap/>
            <w:vAlign w:val="center"/>
            <w:hideMark/>
          </w:tcPr>
          <w:p w14:paraId="215656D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47,6%</w:t>
            </w:r>
          </w:p>
        </w:tc>
        <w:tc>
          <w:tcPr>
            <w:tcW w:w="1075" w:type="pct"/>
            <w:noWrap/>
            <w:vAlign w:val="center"/>
            <w:hideMark/>
          </w:tcPr>
          <w:p w14:paraId="084E7364"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58,5%</w:t>
            </w:r>
          </w:p>
        </w:tc>
        <w:tc>
          <w:tcPr>
            <w:tcW w:w="1075" w:type="pct"/>
            <w:noWrap/>
            <w:vAlign w:val="center"/>
            <w:hideMark/>
          </w:tcPr>
          <w:p w14:paraId="44AD6B6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59,6%</w:t>
            </w:r>
          </w:p>
        </w:tc>
        <w:tc>
          <w:tcPr>
            <w:tcW w:w="1076" w:type="pct"/>
            <w:noWrap/>
            <w:vAlign w:val="center"/>
            <w:hideMark/>
          </w:tcPr>
          <w:p w14:paraId="4BFEA22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11,9%</w:t>
            </w:r>
          </w:p>
        </w:tc>
      </w:tr>
      <w:tr w:rsidR="009D6447" w:rsidRPr="001266CD" w14:paraId="385A08F6" w14:textId="77777777">
        <w:trPr>
          <w:trHeight w:val="315"/>
        </w:trPr>
        <w:tc>
          <w:tcPr>
            <w:tcW w:w="699" w:type="pct"/>
            <w:noWrap/>
            <w:hideMark/>
          </w:tcPr>
          <w:p w14:paraId="50DBDEC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lastRenderedPageBreak/>
              <w:t>2012</w:t>
            </w:r>
          </w:p>
        </w:tc>
        <w:tc>
          <w:tcPr>
            <w:tcW w:w="1075" w:type="pct"/>
            <w:noWrap/>
            <w:vAlign w:val="center"/>
            <w:hideMark/>
          </w:tcPr>
          <w:p w14:paraId="1DFF4ECB"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49,4%</w:t>
            </w:r>
          </w:p>
        </w:tc>
        <w:tc>
          <w:tcPr>
            <w:tcW w:w="1075" w:type="pct"/>
            <w:noWrap/>
            <w:vAlign w:val="center"/>
            <w:hideMark/>
          </w:tcPr>
          <w:p w14:paraId="667E96F0"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60,6%</w:t>
            </w:r>
          </w:p>
        </w:tc>
        <w:tc>
          <w:tcPr>
            <w:tcW w:w="1075" w:type="pct"/>
            <w:noWrap/>
            <w:vAlign w:val="center"/>
            <w:hideMark/>
          </w:tcPr>
          <w:p w14:paraId="2171632F"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59,8%</w:t>
            </w:r>
          </w:p>
        </w:tc>
        <w:tc>
          <w:tcPr>
            <w:tcW w:w="1076" w:type="pct"/>
            <w:noWrap/>
            <w:vAlign w:val="center"/>
            <w:hideMark/>
          </w:tcPr>
          <w:p w14:paraId="15F6CE6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13,8%</w:t>
            </w:r>
          </w:p>
        </w:tc>
      </w:tr>
      <w:tr w:rsidR="009D6447" w:rsidRPr="001266CD" w14:paraId="7D07D784" w14:textId="77777777">
        <w:trPr>
          <w:trHeight w:val="315"/>
        </w:trPr>
        <w:tc>
          <w:tcPr>
            <w:tcW w:w="699" w:type="pct"/>
            <w:noWrap/>
            <w:hideMark/>
          </w:tcPr>
          <w:p w14:paraId="7116854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2013</w:t>
            </w:r>
          </w:p>
        </w:tc>
        <w:tc>
          <w:tcPr>
            <w:tcW w:w="1075" w:type="pct"/>
            <w:noWrap/>
            <w:vAlign w:val="center"/>
            <w:hideMark/>
          </w:tcPr>
          <w:p w14:paraId="0803F2A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50,2%</w:t>
            </w:r>
          </w:p>
        </w:tc>
        <w:tc>
          <w:tcPr>
            <w:tcW w:w="1075" w:type="pct"/>
            <w:noWrap/>
            <w:vAlign w:val="center"/>
            <w:hideMark/>
          </w:tcPr>
          <w:p w14:paraId="1A81905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61,7%</w:t>
            </w:r>
          </w:p>
        </w:tc>
        <w:tc>
          <w:tcPr>
            <w:tcW w:w="1075" w:type="pct"/>
            <w:noWrap/>
            <w:vAlign w:val="center"/>
            <w:hideMark/>
          </w:tcPr>
          <w:p w14:paraId="778A597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61,7%</w:t>
            </w:r>
          </w:p>
        </w:tc>
        <w:tc>
          <w:tcPr>
            <w:tcW w:w="1076" w:type="pct"/>
            <w:noWrap/>
            <w:vAlign w:val="center"/>
            <w:hideMark/>
          </w:tcPr>
          <w:p w14:paraId="1197864C"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15,3%</w:t>
            </w:r>
          </w:p>
        </w:tc>
      </w:tr>
      <w:tr w:rsidR="009D6447" w:rsidRPr="001266CD" w14:paraId="6418AD56" w14:textId="77777777">
        <w:trPr>
          <w:trHeight w:val="315"/>
        </w:trPr>
        <w:tc>
          <w:tcPr>
            <w:tcW w:w="699" w:type="pct"/>
            <w:noWrap/>
            <w:hideMark/>
          </w:tcPr>
          <w:p w14:paraId="30E3CEDA"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2014</w:t>
            </w:r>
          </w:p>
        </w:tc>
        <w:tc>
          <w:tcPr>
            <w:tcW w:w="1075" w:type="pct"/>
            <w:noWrap/>
            <w:vAlign w:val="center"/>
            <w:hideMark/>
          </w:tcPr>
          <w:p w14:paraId="2E834A40"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51,2%</w:t>
            </w:r>
          </w:p>
        </w:tc>
        <w:tc>
          <w:tcPr>
            <w:tcW w:w="1075" w:type="pct"/>
            <w:noWrap/>
            <w:vAlign w:val="center"/>
            <w:hideMark/>
          </w:tcPr>
          <w:p w14:paraId="7DC456E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62,6%</w:t>
            </w:r>
          </w:p>
        </w:tc>
        <w:tc>
          <w:tcPr>
            <w:tcW w:w="1075" w:type="pct"/>
            <w:noWrap/>
            <w:vAlign w:val="center"/>
            <w:hideMark/>
          </w:tcPr>
          <w:p w14:paraId="7047046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63,2%</w:t>
            </w:r>
          </w:p>
        </w:tc>
        <w:tc>
          <w:tcPr>
            <w:tcW w:w="1076" w:type="pct"/>
            <w:noWrap/>
            <w:vAlign w:val="center"/>
            <w:hideMark/>
          </w:tcPr>
          <w:p w14:paraId="6F81DD6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18,8%</w:t>
            </w:r>
          </w:p>
        </w:tc>
      </w:tr>
      <w:tr w:rsidR="009D6447" w:rsidRPr="001266CD" w14:paraId="5DE7BAE0" w14:textId="77777777">
        <w:trPr>
          <w:trHeight w:val="315"/>
        </w:trPr>
        <w:tc>
          <w:tcPr>
            <w:tcW w:w="699" w:type="pct"/>
            <w:noWrap/>
            <w:hideMark/>
          </w:tcPr>
          <w:p w14:paraId="21BE972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2015</w:t>
            </w:r>
          </w:p>
        </w:tc>
        <w:tc>
          <w:tcPr>
            <w:tcW w:w="1075" w:type="pct"/>
            <w:noWrap/>
            <w:vAlign w:val="center"/>
            <w:hideMark/>
          </w:tcPr>
          <w:p w14:paraId="27B8B37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52,2%</w:t>
            </w:r>
          </w:p>
        </w:tc>
        <w:tc>
          <w:tcPr>
            <w:tcW w:w="1075" w:type="pct"/>
            <w:noWrap/>
            <w:vAlign w:val="center"/>
            <w:hideMark/>
          </w:tcPr>
          <w:p w14:paraId="73CAAED4"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63,2%</w:t>
            </w:r>
          </w:p>
        </w:tc>
        <w:tc>
          <w:tcPr>
            <w:tcW w:w="1075" w:type="pct"/>
            <w:noWrap/>
            <w:vAlign w:val="center"/>
            <w:hideMark/>
          </w:tcPr>
          <w:p w14:paraId="41A1F4D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65,7%</w:t>
            </w:r>
          </w:p>
        </w:tc>
        <w:tc>
          <w:tcPr>
            <w:tcW w:w="1076" w:type="pct"/>
            <w:noWrap/>
            <w:vAlign w:val="center"/>
            <w:hideMark/>
          </w:tcPr>
          <w:p w14:paraId="7D3B102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21,5%</w:t>
            </w:r>
          </w:p>
        </w:tc>
      </w:tr>
      <w:tr w:rsidR="009D6447" w:rsidRPr="001266CD" w14:paraId="7DB5DF3F" w14:textId="77777777">
        <w:trPr>
          <w:trHeight w:val="315"/>
        </w:trPr>
        <w:tc>
          <w:tcPr>
            <w:tcW w:w="699" w:type="pct"/>
            <w:noWrap/>
            <w:hideMark/>
          </w:tcPr>
          <w:p w14:paraId="1DF91664"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2016</w:t>
            </w:r>
          </w:p>
        </w:tc>
        <w:tc>
          <w:tcPr>
            <w:tcW w:w="1075" w:type="pct"/>
            <w:noWrap/>
            <w:vAlign w:val="center"/>
            <w:hideMark/>
          </w:tcPr>
          <w:p w14:paraId="77DCCD3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52,6%</w:t>
            </w:r>
          </w:p>
        </w:tc>
        <w:tc>
          <w:tcPr>
            <w:tcW w:w="1075" w:type="pct"/>
            <w:noWrap/>
            <w:vAlign w:val="center"/>
            <w:hideMark/>
          </w:tcPr>
          <w:p w14:paraId="6CB8F351"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63,4%</w:t>
            </w:r>
          </w:p>
        </w:tc>
        <w:tc>
          <w:tcPr>
            <w:tcW w:w="1075" w:type="pct"/>
            <w:noWrap/>
            <w:vAlign w:val="center"/>
            <w:hideMark/>
          </w:tcPr>
          <w:p w14:paraId="0E5B69E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64,9%</w:t>
            </w:r>
          </w:p>
        </w:tc>
        <w:tc>
          <w:tcPr>
            <w:tcW w:w="1076" w:type="pct"/>
            <w:noWrap/>
            <w:vAlign w:val="center"/>
            <w:hideMark/>
          </w:tcPr>
          <w:p w14:paraId="63F9B58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26,6%</w:t>
            </w:r>
          </w:p>
        </w:tc>
      </w:tr>
      <w:tr w:rsidR="009D6447" w:rsidRPr="001266CD" w14:paraId="068935FF" w14:textId="77777777">
        <w:trPr>
          <w:trHeight w:val="315"/>
        </w:trPr>
        <w:tc>
          <w:tcPr>
            <w:tcW w:w="699" w:type="pct"/>
            <w:noWrap/>
            <w:hideMark/>
          </w:tcPr>
          <w:p w14:paraId="4542609C"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2017</w:t>
            </w:r>
          </w:p>
        </w:tc>
        <w:tc>
          <w:tcPr>
            <w:tcW w:w="1075" w:type="pct"/>
            <w:noWrap/>
            <w:vAlign w:val="center"/>
            <w:hideMark/>
          </w:tcPr>
          <w:p w14:paraId="1E8109BB"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53,4%</w:t>
            </w:r>
          </w:p>
        </w:tc>
        <w:tc>
          <w:tcPr>
            <w:tcW w:w="1075" w:type="pct"/>
            <w:noWrap/>
            <w:vAlign w:val="center"/>
            <w:hideMark/>
          </w:tcPr>
          <w:p w14:paraId="575F023B"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63,6%</w:t>
            </w:r>
          </w:p>
        </w:tc>
        <w:tc>
          <w:tcPr>
            <w:tcW w:w="1075" w:type="pct"/>
            <w:noWrap/>
            <w:vAlign w:val="center"/>
            <w:hideMark/>
          </w:tcPr>
          <w:p w14:paraId="72E56D38"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65,9%</w:t>
            </w:r>
          </w:p>
        </w:tc>
        <w:tc>
          <w:tcPr>
            <w:tcW w:w="1076" w:type="pct"/>
            <w:noWrap/>
            <w:vAlign w:val="center"/>
            <w:hideMark/>
          </w:tcPr>
          <w:p w14:paraId="669BEAB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26,8%</w:t>
            </w:r>
          </w:p>
        </w:tc>
      </w:tr>
      <w:tr w:rsidR="009D6447" w:rsidRPr="001266CD" w14:paraId="019BA232" w14:textId="77777777">
        <w:trPr>
          <w:trHeight w:val="315"/>
        </w:trPr>
        <w:tc>
          <w:tcPr>
            <w:tcW w:w="699" w:type="pct"/>
            <w:noWrap/>
            <w:hideMark/>
          </w:tcPr>
          <w:p w14:paraId="58E9293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2018</w:t>
            </w:r>
          </w:p>
        </w:tc>
        <w:tc>
          <w:tcPr>
            <w:tcW w:w="1075" w:type="pct"/>
            <w:noWrap/>
            <w:vAlign w:val="center"/>
            <w:hideMark/>
          </w:tcPr>
          <w:p w14:paraId="03DFEC7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53,9%</w:t>
            </w:r>
          </w:p>
        </w:tc>
        <w:tc>
          <w:tcPr>
            <w:tcW w:w="1075" w:type="pct"/>
            <w:noWrap/>
            <w:vAlign w:val="center"/>
            <w:hideMark/>
          </w:tcPr>
          <w:p w14:paraId="407E7861"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63,3%</w:t>
            </w:r>
          </w:p>
        </w:tc>
        <w:tc>
          <w:tcPr>
            <w:tcW w:w="1075" w:type="pct"/>
            <w:noWrap/>
            <w:vAlign w:val="center"/>
            <w:hideMark/>
          </w:tcPr>
          <w:p w14:paraId="4EDCE61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66,2%</w:t>
            </w:r>
          </w:p>
        </w:tc>
        <w:tc>
          <w:tcPr>
            <w:tcW w:w="1076" w:type="pct"/>
            <w:noWrap/>
            <w:vAlign w:val="center"/>
            <w:hideMark/>
          </w:tcPr>
          <w:p w14:paraId="0B74242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29,7%</w:t>
            </w:r>
          </w:p>
        </w:tc>
      </w:tr>
      <w:tr w:rsidR="009D6447" w:rsidRPr="001266CD" w14:paraId="72188D86" w14:textId="77777777">
        <w:trPr>
          <w:trHeight w:val="315"/>
        </w:trPr>
        <w:tc>
          <w:tcPr>
            <w:tcW w:w="699" w:type="pct"/>
            <w:noWrap/>
            <w:hideMark/>
          </w:tcPr>
          <w:p w14:paraId="4AAA0A37"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2019</w:t>
            </w:r>
          </w:p>
        </w:tc>
        <w:tc>
          <w:tcPr>
            <w:tcW w:w="1075" w:type="pct"/>
            <w:noWrap/>
            <w:vAlign w:val="center"/>
            <w:hideMark/>
          </w:tcPr>
          <w:p w14:paraId="7856C6B5"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55,8%</w:t>
            </w:r>
          </w:p>
        </w:tc>
        <w:tc>
          <w:tcPr>
            <w:tcW w:w="1075" w:type="pct"/>
            <w:noWrap/>
            <w:vAlign w:val="center"/>
            <w:hideMark/>
          </w:tcPr>
          <w:p w14:paraId="3411F42F"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64,4%</w:t>
            </w:r>
          </w:p>
        </w:tc>
        <w:tc>
          <w:tcPr>
            <w:tcW w:w="1075" w:type="pct"/>
            <w:noWrap/>
            <w:vAlign w:val="center"/>
            <w:hideMark/>
          </w:tcPr>
          <w:p w14:paraId="2FD16E3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71,2%</w:t>
            </w:r>
          </w:p>
        </w:tc>
        <w:tc>
          <w:tcPr>
            <w:tcW w:w="1076" w:type="pct"/>
            <w:noWrap/>
            <w:vAlign w:val="center"/>
            <w:hideMark/>
          </w:tcPr>
          <w:p w14:paraId="107EF8B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30,3%</w:t>
            </w:r>
          </w:p>
        </w:tc>
      </w:tr>
      <w:tr w:rsidR="009D6447" w:rsidRPr="001266CD" w14:paraId="5A81BF8F" w14:textId="77777777">
        <w:trPr>
          <w:trHeight w:val="315"/>
        </w:trPr>
        <w:tc>
          <w:tcPr>
            <w:tcW w:w="699" w:type="pct"/>
            <w:noWrap/>
            <w:hideMark/>
          </w:tcPr>
          <w:p w14:paraId="32FA2FF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2020</w:t>
            </w:r>
          </w:p>
        </w:tc>
        <w:tc>
          <w:tcPr>
            <w:tcW w:w="1075" w:type="pct"/>
            <w:noWrap/>
            <w:vAlign w:val="center"/>
            <w:hideMark/>
          </w:tcPr>
          <w:p w14:paraId="430FBC60"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60,1%</w:t>
            </w:r>
          </w:p>
        </w:tc>
        <w:tc>
          <w:tcPr>
            <w:tcW w:w="1075" w:type="pct"/>
            <w:noWrap/>
            <w:vAlign w:val="center"/>
            <w:hideMark/>
          </w:tcPr>
          <w:p w14:paraId="4DBA82F2"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66,4%</w:t>
            </w:r>
          </w:p>
        </w:tc>
        <w:tc>
          <w:tcPr>
            <w:tcW w:w="1075" w:type="pct"/>
            <w:noWrap/>
            <w:vAlign w:val="center"/>
            <w:hideMark/>
          </w:tcPr>
          <w:p w14:paraId="073E501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74,5%</w:t>
            </w:r>
          </w:p>
        </w:tc>
        <w:tc>
          <w:tcPr>
            <w:tcW w:w="1076" w:type="pct"/>
            <w:noWrap/>
            <w:vAlign w:val="center"/>
            <w:hideMark/>
          </w:tcPr>
          <w:p w14:paraId="7C9425F9"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31,9%</w:t>
            </w:r>
          </w:p>
        </w:tc>
      </w:tr>
      <w:tr w:rsidR="009D6447" w:rsidRPr="001266CD" w14:paraId="790CEA38" w14:textId="77777777">
        <w:trPr>
          <w:trHeight w:val="315"/>
        </w:trPr>
        <w:tc>
          <w:tcPr>
            <w:tcW w:w="699" w:type="pct"/>
            <w:noWrap/>
            <w:hideMark/>
          </w:tcPr>
          <w:p w14:paraId="3E9EC5C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2021</w:t>
            </w:r>
          </w:p>
        </w:tc>
        <w:tc>
          <w:tcPr>
            <w:tcW w:w="1075" w:type="pct"/>
            <w:noWrap/>
            <w:vAlign w:val="center"/>
            <w:hideMark/>
          </w:tcPr>
          <w:p w14:paraId="6C15AA7F"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62,6%</w:t>
            </w:r>
          </w:p>
        </w:tc>
        <w:tc>
          <w:tcPr>
            <w:tcW w:w="1075" w:type="pct"/>
            <w:noWrap/>
            <w:vAlign w:val="center"/>
            <w:hideMark/>
          </w:tcPr>
          <w:p w14:paraId="163AB01E"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68,6%</w:t>
            </w:r>
          </w:p>
        </w:tc>
        <w:tc>
          <w:tcPr>
            <w:tcW w:w="1075" w:type="pct"/>
            <w:noWrap/>
            <w:vAlign w:val="center"/>
            <w:hideMark/>
          </w:tcPr>
          <w:p w14:paraId="64832A9D"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75,7%</w:t>
            </w:r>
          </w:p>
        </w:tc>
        <w:tc>
          <w:tcPr>
            <w:tcW w:w="1076" w:type="pct"/>
            <w:noWrap/>
            <w:vAlign w:val="center"/>
            <w:hideMark/>
          </w:tcPr>
          <w:p w14:paraId="1706C053" w14:textId="77777777" w:rsidR="009D6447" w:rsidRPr="00D060DB" w:rsidRDefault="009D6447" w:rsidP="00864322">
            <w:pPr>
              <w:pStyle w:val="Tabelltext"/>
              <w:rPr>
                <w:rFonts w:eastAsia="Times New Roman"/>
                <w:color w:val="000000" w:themeColor="text1"/>
                <w:lang w:eastAsia="sv-SE"/>
              </w:rPr>
            </w:pPr>
            <w:r w:rsidRPr="00D060DB">
              <w:rPr>
                <w:rFonts w:eastAsia="Times New Roman"/>
                <w:color w:val="000000" w:themeColor="text1"/>
                <w:lang w:eastAsia="sv-SE"/>
              </w:rPr>
              <w:t>30,4%</w:t>
            </w:r>
          </w:p>
        </w:tc>
      </w:tr>
    </w:tbl>
    <w:p w14:paraId="7F825DC7" w14:textId="77777777" w:rsidR="009D6447" w:rsidRPr="00D060DB" w:rsidRDefault="009D6447" w:rsidP="009D6447">
      <w:pPr>
        <w:rPr>
          <w:color w:val="000000" w:themeColor="text1"/>
        </w:rPr>
      </w:pPr>
    </w:p>
    <w:p w14:paraId="475489D0" w14:textId="77777777" w:rsidR="009D6447" w:rsidRPr="00D060DB" w:rsidRDefault="009D6447" w:rsidP="007369C2">
      <w:pPr>
        <w:pStyle w:val="Rubrik5"/>
        <w:numPr>
          <w:ilvl w:val="0"/>
          <w:numId w:val="0"/>
        </w:numPr>
        <w:rPr>
          <w:color w:val="000000" w:themeColor="text1"/>
        </w:rPr>
      </w:pPr>
      <w:r w:rsidRPr="00D060DB">
        <w:rPr>
          <w:color w:val="000000" w:themeColor="text1"/>
        </w:rPr>
        <w:t xml:space="preserve">Total andel förnybar energi per teknik/energikälla </w:t>
      </w:r>
    </w:p>
    <w:p w14:paraId="1137C768" w14:textId="77777777" w:rsidR="009D6447" w:rsidRPr="00D060DB" w:rsidRDefault="009D6447" w:rsidP="009D6447">
      <w:pPr>
        <w:pStyle w:val="Brdtext"/>
        <w:rPr>
          <w:color w:val="000000" w:themeColor="text1"/>
        </w:rPr>
      </w:pPr>
      <w:r w:rsidRPr="00D060DB">
        <w:rPr>
          <w:color w:val="000000" w:themeColor="text1"/>
        </w:rPr>
        <w:t>Andelen förnybar energi i förhållande till bruttoenergianvändningen är 62,6 procent 2021 vilket framgår av figur 11. Det är 2,5 procentenheter högre än under 2020. Sverige har haft högre andel förnybart sedan 2005 än vad det vägledande förloppet</w:t>
      </w:r>
      <w:r w:rsidRPr="00D060DB">
        <w:rPr>
          <w:rStyle w:val="Fotnotsreferens"/>
          <w:color w:val="000000" w:themeColor="text1"/>
        </w:rPr>
        <w:footnoteReference w:id="206"/>
      </w:r>
      <w:r w:rsidRPr="00D060DB">
        <w:rPr>
          <w:color w:val="000000" w:themeColor="text1"/>
        </w:rPr>
        <w:t xml:space="preserve"> för 2020 angav.</w:t>
      </w:r>
    </w:p>
    <w:p w14:paraId="23E9A844" w14:textId="77777777" w:rsidR="009D6447" w:rsidRPr="00D060DB" w:rsidRDefault="009D6447" w:rsidP="009D6447">
      <w:pPr>
        <w:pStyle w:val="Brdtext"/>
        <w:spacing w:after="120"/>
        <w:rPr>
          <w:color w:val="000000" w:themeColor="text1"/>
        </w:rPr>
      </w:pPr>
      <w:r w:rsidRPr="00D060DB">
        <w:rPr>
          <w:noProof/>
          <w:color w:val="000000" w:themeColor="text1"/>
        </w:rPr>
        <w:drawing>
          <wp:inline distT="0" distB="0" distL="0" distR="0" wp14:anchorId="08701E65" wp14:editId="504ACEC0">
            <wp:extent cx="4894432" cy="2695575"/>
            <wp:effectExtent l="0" t="0" r="1905" b="0"/>
            <wp:docPr id="29" name="Picture 29"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En bild som visar diagram&#10;&#10;Automatiskt genererad beskrivn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8494" cy="2697812"/>
                    </a:xfrm>
                    <a:prstGeom prst="rect">
                      <a:avLst/>
                    </a:prstGeom>
                    <a:noFill/>
                  </pic:spPr>
                </pic:pic>
              </a:graphicData>
            </a:graphic>
          </wp:inline>
        </w:drawing>
      </w:r>
      <w:bookmarkStart w:id="189" w:name="_Ref128485268"/>
      <w:bookmarkStart w:id="190" w:name="_Hlk29476769"/>
      <w:r w:rsidRPr="00D060DB">
        <w:rPr>
          <w:rStyle w:val="BeskrivningChar"/>
          <w:color w:val="000000" w:themeColor="text1"/>
        </w:rPr>
        <w:t xml:space="preserve">Figur </w:t>
      </w:r>
      <w:bookmarkEnd w:id="189"/>
      <w:r w:rsidRPr="00D060DB">
        <w:rPr>
          <w:rStyle w:val="BeskrivningChar"/>
          <w:color w:val="000000" w:themeColor="text1"/>
        </w:rPr>
        <w:t>11. Utvecklingen av andel förnybar energi 2005–2017 samt vägledande förlopp till 2020, procent.</w:t>
      </w:r>
    </w:p>
    <w:p w14:paraId="55E8F71E" w14:textId="77777777" w:rsidR="009D6447" w:rsidRPr="00D060DB" w:rsidRDefault="009D6447" w:rsidP="009D6447">
      <w:pPr>
        <w:pStyle w:val="Brdtext"/>
        <w:rPr>
          <w:color w:val="000000" w:themeColor="text1"/>
        </w:rPr>
      </w:pPr>
      <w:r w:rsidRPr="00D060DB">
        <w:rPr>
          <w:color w:val="000000" w:themeColor="text1"/>
        </w:rPr>
        <w:t xml:space="preserve">Andelen förnybar energi beror både på hur användningen av energi totalt utvecklas och specifikt hur användningen av förnybar energi utvecklas. </w:t>
      </w:r>
      <w:bookmarkEnd w:id="190"/>
      <w:r w:rsidRPr="00D060DB">
        <w:rPr>
          <w:color w:val="000000" w:themeColor="text1"/>
        </w:rPr>
        <w:t xml:space="preserve">Under 2021 är energianvändningen 409 TWh. Sedan 2005 har energianvändningen varit relativt </w:t>
      </w:r>
      <w:r w:rsidRPr="00D060DB">
        <w:rPr>
          <w:color w:val="000000" w:themeColor="text1"/>
        </w:rPr>
        <w:lastRenderedPageBreak/>
        <w:t>stabil, omkring 400 TWh, trots att befolkningen ökat med 1,4 miljon eller 15 procent under samma period.</w:t>
      </w:r>
    </w:p>
    <w:p w14:paraId="655D1F80" w14:textId="77777777" w:rsidR="009D6447" w:rsidRPr="00D060DB" w:rsidRDefault="009D6447" w:rsidP="009D6447">
      <w:pPr>
        <w:pStyle w:val="Brdtext"/>
        <w:rPr>
          <w:color w:val="000000" w:themeColor="text1"/>
        </w:rPr>
      </w:pPr>
      <w:r w:rsidRPr="00D060DB">
        <w:rPr>
          <w:color w:val="000000" w:themeColor="text1"/>
        </w:rPr>
        <w:t>Mängden förnybar energi som användes i Sverige under 2021 var 250 TWh enligt förnybartdirektivets</w:t>
      </w:r>
      <w:r w:rsidRPr="00D060DB">
        <w:rPr>
          <w:rStyle w:val="Fotnotsreferens"/>
          <w:color w:val="000000" w:themeColor="text1"/>
        </w:rPr>
        <w:footnoteReference w:id="207"/>
      </w:r>
      <w:r w:rsidRPr="00D060DB">
        <w:rPr>
          <w:color w:val="000000" w:themeColor="text1"/>
        </w:rPr>
        <w:t xml:space="preserve"> beräkningsmetodik. Det är 12 TWh mer än under 2020 och ökningen beror främst på en ökad användning av biobränslen inom transportsektorn och en fortsatt utbyggnad av vindkraft. Sedan 2005 är ökningen 85 TWh. Det är användningen av biobränslen och vattenkraft som ger de största bidragen till den höga användningen av förnybar energi vilket framgår av figur 12. Bidraget från värmepumpar</w:t>
      </w:r>
      <w:r w:rsidRPr="00D060DB">
        <w:rPr>
          <w:rStyle w:val="Fotnotsreferens"/>
          <w:color w:val="000000" w:themeColor="text1"/>
        </w:rPr>
        <w:footnoteReference w:id="208"/>
      </w:r>
      <w:r w:rsidRPr="00D060DB">
        <w:rPr>
          <w:color w:val="000000" w:themeColor="text1"/>
        </w:rPr>
        <w:t xml:space="preserve"> har ökat från 7 TWh 2005 till att vara 19 TWh under 2021.</w:t>
      </w:r>
    </w:p>
    <w:p w14:paraId="408E5707" w14:textId="77777777" w:rsidR="009D6447" w:rsidRPr="00D060DB" w:rsidRDefault="009D6447" w:rsidP="009D6447">
      <w:pPr>
        <w:rPr>
          <w:rStyle w:val="BeskrivningChar"/>
          <w:color w:val="000000" w:themeColor="text1"/>
        </w:rPr>
      </w:pPr>
      <w:r w:rsidRPr="00D060DB">
        <w:rPr>
          <w:noProof/>
          <w:color w:val="000000" w:themeColor="text1"/>
        </w:rPr>
        <w:drawing>
          <wp:inline distT="0" distB="0" distL="0" distR="0" wp14:anchorId="60EA6F38" wp14:editId="1CB99E86">
            <wp:extent cx="4657725" cy="2896942"/>
            <wp:effectExtent l="0" t="0" r="0" b="0"/>
            <wp:docPr id="41" name="Picture 41"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En bild som visar diagram&#10;&#10;Automatiskt genererad beskrivn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2208" cy="2899730"/>
                    </a:xfrm>
                    <a:prstGeom prst="rect">
                      <a:avLst/>
                    </a:prstGeom>
                    <a:noFill/>
                  </pic:spPr>
                </pic:pic>
              </a:graphicData>
            </a:graphic>
          </wp:inline>
        </w:drawing>
      </w:r>
      <w:r w:rsidRPr="00D060DB">
        <w:rPr>
          <w:rStyle w:val="BeskrivningChar"/>
          <w:color w:val="000000" w:themeColor="text1"/>
        </w:rPr>
        <w:t>Figur 12. Förnybar energi och energianvändning enligt förnybartdirektivet samt andel förnybart, 2005–2021, TWh och procent.</w:t>
      </w:r>
    </w:p>
    <w:p w14:paraId="3A52190B" w14:textId="77777777" w:rsidR="005F2FC1" w:rsidRPr="00D060DB" w:rsidRDefault="005F2FC1" w:rsidP="009D6447">
      <w:pPr>
        <w:pStyle w:val="Brdtext"/>
        <w:rPr>
          <w:color w:val="000000" w:themeColor="text1"/>
        </w:rPr>
      </w:pPr>
    </w:p>
    <w:p w14:paraId="2FAD861B" w14:textId="3F40F70A" w:rsidR="009D6447" w:rsidRPr="00D060DB" w:rsidRDefault="009D6447" w:rsidP="009D6447">
      <w:pPr>
        <w:pStyle w:val="Brdtext"/>
        <w:rPr>
          <w:color w:val="000000" w:themeColor="text1"/>
        </w:rPr>
      </w:pPr>
      <w:r w:rsidRPr="00D060DB">
        <w:rPr>
          <w:color w:val="000000" w:themeColor="text1"/>
        </w:rPr>
        <w:t>Biobränslen utgör den största delen av den förnybara energin som används i Sverige. Under 2021 utgjorde biobränslen 53 procent av den förnybara energin enligt förnybartdirektivet och har sedan 2005 som mest stått för 58 procent. Biobränslen används framförallt inom industrin samt för fjärrvärmeproduktion. Den största ökningen under de senaste åren sker dock inom transportsektorn där biodrivmedel anv</w:t>
      </w:r>
      <w:r w:rsidRPr="00D060DB">
        <w:rPr>
          <w:rFonts w:hint="eastAsia"/>
          <w:color w:val="000000" w:themeColor="text1"/>
        </w:rPr>
        <w:t>ä</w:t>
      </w:r>
      <w:r w:rsidRPr="00D060DB">
        <w:rPr>
          <w:color w:val="000000" w:themeColor="text1"/>
        </w:rPr>
        <w:t>nts i större utsträckning. Användningen av biobränslen per sektor framgår av figur 13.</w:t>
      </w:r>
    </w:p>
    <w:p w14:paraId="2EFE7621" w14:textId="77777777" w:rsidR="009D6447" w:rsidRPr="00D060DB" w:rsidRDefault="009D6447" w:rsidP="009D6447">
      <w:pPr>
        <w:pStyle w:val="Brdtext"/>
        <w:rPr>
          <w:b/>
          <w:color w:val="000000" w:themeColor="text1"/>
          <w:sz w:val="20"/>
          <w:szCs w:val="20"/>
        </w:rPr>
      </w:pPr>
      <w:r w:rsidRPr="00D060DB">
        <w:rPr>
          <w:b/>
          <w:noProof/>
          <w:color w:val="000000" w:themeColor="text1"/>
          <w:sz w:val="20"/>
          <w:szCs w:val="20"/>
        </w:rPr>
        <w:lastRenderedPageBreak/>
        <w:drawing>
          <wp:inline distT="0" distB="0" distL="0" distR="0" wp14:anchorId="180332BB" wp14:editId="4DBDDE50">
            <wp:extent cx="4619625" cy="2557782"/>
            <wp:effectExtent l="0" t="0" r="0" b="0"/>
            <wp:docPr id="42" name="Picture 42"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En bild som visar diagram&#10;&#10;Automatiskt genererad beskrivni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24976" cy="2560745"/>
                    </a:xfrm>
                    <a:prstGeom prst="rect">
                      <a:avLst/>
                    </a:prstGeom>
                    <a:noFill/>
                  </pic:spPr>
                </pic:pic>
              </a:graphicData>
            </a:graphic>
          </wp:inline>
        </w:drawing>
      </w:r>
      <w:r w:rsidRPr="00D060DB">
        <w:rPr>
          <w:rStyle w:val="BeskrivningChar"/>
          <w:color w:val="000000" w:themeColor="text1"/>
        </w:rPr>
        <w:t>Figur 13. Användningen av biobränslen per sektor, 2005–2021, TWh.</w:t>
      </w:r>
    </w:p>
    <w:p w14:paraId="73068BEE" w14:textId="77777777" w:rsidR="009D6447" w:rsidRPr="00D060DB" w:rsidRDefault="009D6447" w:rsidP="009D6447">
      <w:pPr>
        <w:pStyle w:val="Brdtext"/>
        <w:rPr>
          <w:b/>
          <w:color w:val="000000" w:themeColor="text1"/>
          <w:sz w:val="20"/>
          <w:szCs w:val="20"/>
        </w:rPr>
      </w:pPr>
      <w:r w:rsidRPr="00D060DB">
        <w:rPr>
          <w:color w:val="000000" w:themeColor="text1"/>
        </w:rPr>
        <w:t xml:space="preserve">Vattenkraft utgör det nästa största bidraget till en hög andel förnybar energi både historiskt och under 2021 då den motsvarar 27 procent av den förnybara energin. </w:t>
      </w:r>
    </w:p>
    <w:p w14:paraId="5D330F49" w14:textId="77777777" w:rsidR="009D6447" w:rsidRPr="00D060DB" w:rsidRDefault="009D6447" w:rsidP="009D6447">
      <w:pPr>
        <w:rPr>
          <w:color w:val="000000" w:themeColor="text1"/>
        </w:rPr>
      </w:pPr>
      <w:r w:rsidRPr="00D060DB">
        <w:rPr>
          <w:color w:val="000000" w:themeColor="text1"/>
        </w:rPr>
        <w:t>Vindkraft är den förnybara energikälla som procentuellt sett växt mest sedan 2005 och motsvarar 11 procent av den förnybara energin. V</w:t>
      </w:r>
      <w:r w:rsidRPr="00D060DB">
        <w:rPr>
          <w:rFonts w:hint="eastAsia"/>
          <w:color w:val="000000" w:themeColor="text1"/>
        </w:rPr>
        <w:t>ä</w:t>
      </w:r>
      <w:r w:rsidRPr="00D060DB">
        <w:rPr>
          <w:color w:val="000000" w:themeColor="text1"/>
        </w:rPr>
        <w:t>rmepumparnas bidrag utgör 8 procent under 2021. Solkraft står för 0,7 procent av den förnybara energin under 2021.</w:t>
      </w:r>
    </w:p>
    <w:p w14:paraId="0ADE5E08" w14:textId="77777777" w:rsidR="009D6447" w:rsidRPr="00D060DB" w:rsidRDefault="009D6447" w:rsidP="007369C2">
      <w:pPr>
        <w:pStyle w:val="Rubrik5"/>
        <w:numPr>
          <w:ilvl w:val="0"/>
          <w:numId w:val="0"/>
        </w:numPr>
        <w:rPr>
          <w:color w:val="000000" w:themeColor="text1"/>
        </w:rPr>
      </w:pPr>
      <w:r w:rsidRPr="00D060DB">
        <w:rPr>
          <w:color w:val="000000" w:themeColor="text1"/>
        </w:rPr>
        <w:t>Andel förnybar elproduktion per energikälla/teknik</w:t>
      </w:r>
    </w:p>
    <w:p w14:paraId="0FCA0BB6" w14:textId="77777777" w:rsidR="009D6447" w:rsidRPr="00D060DB" w:rsidRDefault="009D6447" w:rsidP="009D6447">
      <w:pPr>
        <w:pStyle w:val="Brdtext"/>
        <w:rPr>
          <w:color w:val="000000" w:themeColor="text1"/>
        </w:rPr>
      </w:pPr>
      <w:r w:rsidRPr="00D060DB">
        <w:rPr>
          <w:color w:val="000000" w:themeColor="text1"/>
        </w:rPr>
        <w:t>Andelen förnybar elproduktion i förhållande till total elanvändning var 76 procent under 2021, vilket är tv</w:t>
      </w:r>
      <w:r w:rsidRPr="00D060DB">
        <w:rPr>
          <w:rFonts w:hint="eastAsia"/>
          <w:color w:val="000000" w:themeColor="text1"/>
        </w:rPr>
        <w:t>å</w:t>
      </w:r>
      <w:r w:rsidRPr="00D060DB">
        <w:rPr>
          <w:color w:val="000000" w:themeColor="text1"/>
        </w:rPr>
        <w:t xml:space="preserve"> procentenhet högre än under 2020. År 2005 var andelen 51 procent. Att andelen förnybar el </w:t>
      </w:r>
      <w:r w:rsidRPr="00D060DB">
        <w:rPr>
          <w:rFonts w:hint="cs"/>
          <w:color w:val="000000" w:themeColor="text1"/>
        </w:rPr>
        <w:t>ö</w:t>
      </w:r>
      <w:r w:rsidRPr="00D060DB">
        <w:rPr>
          <w:color w:val="000000" w:themeColor="text1"/>
        </w:rPr>
        <w:t>kat förklaras i huvudsak av en ökad vindkraftsproduktion och att produktionen fr</w:t>
      </w:r>
      <w:r w:rsidRPr="00D060DB">
        <w:rPr>
          <w:rFonts w:hint="cs"/>
          <w:color w:val="000000" w:themeColor="text1"/>
        </w:rPr>
        <w:t>å</w:t>
      </w:r>
      <w:r w:rsidRPr="00D060DB">
        <w:rPr>
          <w:color w:val="000000" w:themeColor="text1"/>
        </w:rPr>
        <w:t>n k</w:t>
      </w:r>
      <w:r w:rsidRPr="00D060DB">
        <w:rPr>
          <w:rFonts w:hint="cs"/>
          <w:color w:val="000000" w:themeColor="text1"/>
        </w:rPr>
        <w:t>ä</w:t>
      </w:r>
      <w:r w:rsidRPr="00D060DB">
        <w:rPr>
          <w:color w:val="000000" w:themeColor="text1"/>
        </w:rPr>
        <w:t xml:space="preserve">rnkraft minskat. Andelen fossil elproduktion </w:t>
      </w:r>
      <w:r w:rsidRPr="00D060DB">
        <w:rPr>
          <w:rFonts w:hint="cs"/>
          <w:color w:val="000000" w:themeColor="text1"/>
        </w:rPr>
        <w:t>ä</w:t>
      </w:r>
      <w:r w:rsidRPr="00D060DB">
        <w:rPr>
          <w:color w:val="000000" w:themeColor="text1"/>
        </w:rPr>
        <w:t>r mycket l</w:t>
      </w:r>
      <w:r w:rsidRPr="00D060DB">
        <w:rPr>
          <w:rFonts w:hint="cs"/>
          <w:color w:val="000000" w:themeColor="text1"/>
        </w:rPr>
        <w:t>å</w:t>
      </w:r>
      <w:r w:rsidRPr="00D060DB">
        <w:rPr>
          <w:color w:val="000000" w:themeColor="text1"/>
        </w:rPr>
        <w:t>g med 1,8</w:t>
      </w:r>
      <w:r w:rsidRPr="00D060DB">
        <w:rPr>
          <w:rFonts w:hint="cs"/>
          <w:color w:val="000000" w:themeColor="text1"/>
        </w:rPr>
        <w:t> </w:t>
      </w:r>
      <w:r w:rsidRPr="00D060DB">
        <w:rPr>
          <w:color w:val="000000" w:themeColor="text1"/>
        </w:rPr>
        <w:t>procent under 2021.</w:t>
      </w:r>
    </w:p>
    <w:p w14:paraId="552FFE70" w14:textId="77777777" w:rsidR="009D6447" w:rsidRPr="00D060DB" w:rsidRDefault="009D6447" w:rsidP="009D6447">
      <w:pPr>
        <w:pStyle w:val="Brdtext"/>
        <w:rPr>
          <w:color w:val="000000" w:themeColor="text1"/>
        </w:rPr>
      </w:pPr>
      <w:r w:rsidRPr="00D060DB">
        <w:rPr>
          <w:color w:val="000000" w:themeColor="text1"/>
        </w:rPr>
        <w:t>Under 2021 uppgick den förnybara elproduktionen</w:t>
      </w:r>
      <w:r w:rsidRPr="00D060DB">
        <w:rPr>
          <w:rStyle w:val="Fotnotsreferens"/>
          <w:color w:val="000000" w:themeColor="text1"/>
        </w:rPr>
        <w:footnoteReference w:id="209"/>
      </w:r>
      <w:r w:rsidRPr="00D060DB">
        <w:rPr>
          <w:color w:val="000000" w:themeColor="text1"/>
        </w:rPr>
        <w:t xml:space="preserve"> till 111 TWh där vattenkraften stod för 67,4 TWh</w:t>
      </w:r>
      <w:r w:rsidRPr="00D060DB">
        <w:rPr>
          <w:rStyle w:val="Fotnotsreferens"/>
          <w:color w:val="000000" w:themeColor="text1"/>
        </w:rPr>
        <w:footnoteReference w:id="210"/>
      </w:r>
      <w:r w:rsidRPr="00D060DB">
        <w:rPr>
          <w:color w:val="000000" w:themeColor="text1"/>
        </w:rPr>
        <w:t>, vindkraften för 28,7 TWh</w:t>
      </w:r>
      <w:r w:rsidRPr="00D060DB">
        <w:rPr>
          <w:rStyle w:val="Fotnotsreferens"/>
          <w:color w:val="000000" w:themeColor="text1"/>
        </w:rPr>
        <w:footnoteReference w:id="211"/>
      </w:r>
      <w:r w:rsidRPr="00D060DB">
        <w:rPr>
          <w:color w:val="000000" w:themeColor="text1"/>
        </w:rPr>
        <w:t xml:space="preserve"> och den biobränslebaserade elproduktionen i kraftvärmeverk samt inom industrin för 11,2 TWh. Solkraft st</w:t>
      </w:r>
      <w:r w:rsidRPr="00D060DB">
        <w:rPr>
          <w:rFonts w:hint="cs"/>
          <w:color w:val="000000" w:themeColor="text1"/>
        </w:rPr>
        <w:t>å</w:t>
      </w:r>
      <w:r w:rsidRPr="00D060DB">
        <w:rPr>
          <w:color w:val="000000" w:themeColor="text1"/>
        </w:rPr>
        <w:t>r f</w:t>
      </w:r>
      <w:r w:rsidRPr="00D060DB">
        <w:rPr>
          <w:rFonts w:hint="cs"/>
          <w:color w:val="000000" w:themeColor="text1"/>
        </w:rPr>
        <w:t>ö</w:t>
      </w:r>
      <w:r w:rsidRPr="00D060DB">
        <w:rPr>
          <w:color w:val="000000" w:themeColor="text1"/>
        </w:rPr>
        <w:t>r 1,5 TWh och de återstående 1,8 TWh har producerats med den förnybara delen av avfall samt biooljor.</w:t>
      </w:r>
    </w:p>
    <w:p w14:paraId="2D40E6CE" w14:textId="77777777" w:rsidR="009D6447" w:rsidRPr="00D060DB" w:rsidRDefault="009D6447" w:rsidP="009D6447">
      <w:pPr>
        <w:pStyle w:val="Brdtext"/>
        <w:rPr>
          <w:color w:val="000000" w:themeColor="text1"/>
        </w:rPr>
      </w:pPr>
      <w:r w:rsidRPr="00D060DB">
        <w:rPr>
          <w:color w:val="000000" w:themeColor="text1"/>
        </w:rPr>
        <w:t>Elanvändningen har minskat n</w:t>
      </w:r>
      <w:r w:rsidRPr="00D060DB">
        <w:rPr>
          <w:rFonts w:hint="cs"/>
          <w:color w:val="000000" w:themeColor="text1"/>
        </w:rPr>
        <w:t>å</w:t>
      </w:r>
      <w:r w:rsidRPr="00D060DB">
        <w:rPr>
          <w:color w:val="000000" w:themeColor="text1"/>
        </w:rPr>
        <w:t xml:space="preserve">got sedan 2005, från 151 TWh till 146 TWh under 2021 trots att befolkningen ökat med 1,4 miljoner eller 15 procent under samma </w:t>
      </w:r>
      <w:r w:rsidRPr="00D060DB">
        <w:rPr>
          <w:color w:val="000000" w:themeColor="text1"/>
        </w:rPr>
        <w:lastRenderedPageBreak/>
        <w:t>period. I figur 14 framgår utvecklingen av den förnybara elproduktionen och elanvändningen.</w:t>
      </w:r>
      <w:bookmarkStart w:id="191" w:name="_Ref2604465"/>
    </w:p>
    <w:bookmarkEnd w:id="191"/>
    <w:p w14:paraId="2DE337B1" w14:textId="77777777" w:rsidR="009D6447" w:rsidRPr="00D060DB" w:rsidRDefault="009D6447" w:rsidP="009D6447">
      <w:pPr>
        <w:pStyle w:val="Brdtext"/>
        <w:rPr>
          <w:rStyle w:val="BeskrivningChar"/>
          <w:color w:val="000000" w:themeColor="text1"/>
        </w:rPr>
      </w:pPr>
      <w:r w:rsidRPr="00D060DB">
        <w:rPr>
          <w:noProof/>
          <w:color w:val="000000" w:themeColor="text1"/>
        </w:rPr>
        <w:drawing>
          <wp:inline distT="0" distB="0" distL="0" distR="0" wp14:anchorId="08068D9D" wp14:editId="7E737EBF">
            <wp:extent cx="4381500" cy="2694771"/>
            <wp:effectExtent l="0" t="0" r="0" b="0"/>
            <wp:docPr id="44" name="Picture 44"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En bild som visar diagram&#10;&#10;Automatiskt genererad beskrivni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96975" cy="2704289"/>
                    </a:xfrm>
                    <a:prstGeom prst="rect">
                      <a:avLst/>
                    </a:prstGeom>
                    <a:noFill/>
                  </pic:spPr>
                </pic:pic>
              </a:graphicData>
            </a:graphic>
          </wp:inline>
        </w:drawing>
      </w:r>
      <w:r w:rsidRPr="00D060DB">
        <w:rPr>
          <w:color w:val="000000" w:themeColor="text1"/>
        </w:rPr>
        <w:t xml:space="preserve">    </w:t>
      </w:r>
      <w:r w:rsidRPr="00D060DB">
        <w:rPr>
          <w:rFonts w:asciiTheme="majorHAnsi" w:hAnsiTheme="majorHAnsi" w:cstheme="majorHAnsi"/>
          <w:color w:val="000000" w:themeColor="text1"/>
          <w:sz w:val="14"/>
          <w:szCs w:val="14"/>
        </w:rPr>
        <w:t xml:space="preserve">Figur </w:t>
      </w:r>
      <w:r w:rsidRPr="00D060DB">
        <w:rPr>
          <w:rStyle w:val="BeskrivningChar"/>
          <w:color w:val="000000" w:themeColor="text1"/>
        </w:rPr>
        <w:t>14. Förnybar elproduktion, total elanvändning samt andel förnybar el, 2005–2021, TWh och procent.</w:t>
      </w:r>
    </w:p>
    <w:p w14:paraId="00DC4664" w14:textId="77777777" w:rsidR="009D6447" w:rsidRPr="00D060DB" w:rsidRDefault="009D6447" w:rsidP="007369C2">
      <w:pPr>
        <w:pStyle w:val="Rubrik5"/>
        <w:numPr>
          <w:ilvl w:val="0"/>
          <w:numId w:val="0"/>
        </w:numPr>
        <w:rPr>
          <w:color w:val="000000" w:themeColor="text1"/>
        </w:rPr>
      </w:pPr>
      <w:r w:rsidRPr="00D060DB">
        <w:rPr>
          <w:color w:val="000000" w:themeColor="text1"/>
        </w:rPr>
        <w:t>Förnybar andel i transportsektorn per energikälla</w:t>
      </w:r>
    </w:p>
    <w:p w14:paraId="1D850993" w14:textId="77777777" w:rsidR="009D6447" w:rsidRPr="00D060DB" w:rsidRDefault="009D6447" w:rsidP="009D6447">
      <w:pPr>
        <w:pStyle w:val="Brdtext"/>
        <w:rPr>
          <w:color w:val="000000" w:themeColor="text1"/>
        </w:rPr>
      </w:pPr>
      <w:r w:rsidRPr="00D060DB">
        <w:rPr>
          <w:color w:val="000000" w:themeColor="text1"/>
        </w:rPr>
        <w:t>Under 2021 var andelen förnybar energi, enligt den beräkningsmetod som anges i förnybartdirektivet</w:t>
      </w:r>
      <w:r w:rsidRPr="00D060DB">
        <w:rPr>
          <w:rStyle w:val="Fotnotsreferens"/>
          <w:color w:val="000000" w:themeColor="text1"/>
        </w:rPr>
        <w:footnoteReference w:id="212"/>
      </w:r>
      <w:r w:rsidRPr="00D060DB">
        <w:rPr>
          <w:color w:val="000000" w:themeColor="text1"/>
        </w:rPr>
        <w:t>, 30 procent i transportsektorn, vilket framgår av figur 15. Minskningen från föregående år var därmed 1,4 procentenhet. Anledningen till den minskade andelen mellan 2020 och 2021 är att n</w:t>
      </w:r>
      <w:r w:rsidRPr="00D060DB">
        <w:rPr>
          <w:rFonts w:hint="cs"/>
          <w:color w:val="000000" w:themeColor="text1"/>
        </w:rPr>
        <w:t>ä</w:t>
      </w:r>
      <w:r w:rsidRPr="00D060DB">
        <w:rPr>
          <w:color w:val="000000" w:themeColor="text1"/>
        </w:rPr>
        <w:t>mnaren energianv</w:t>
      </w:r>
      <w:r w:rsidRPr="00D060DB">
        <w:rPr>
          <w:rFonts w:hint="cs"/>
          <w:color w:val="000000" w:themeColor="text1"/>
        </w:rPr>
        <w:t>ä</w:t>
      </w:r>
      <w:r w:rsidRPr="00D060DB">
        <w:rPr>
          <w:color w:val="000000" w:themeColor="text1"/>
        </w:rPr>
        <w:t xml:space="preserve">ndning </w:t>
      </w:r>
      <w:r w:rsidRPr="00D060DB">
        <w:rPr>
          <w:rFonts w:hint="cs"/>
          <w:color w:val="000000" w:themeColor="text1"/>
        </w:rPr>
        <w:t>ö</w:t>
      </w:r>
      <w:r w:rsidRPr="00D060DB">
        <w:rPr>
          <w:color w:val="000000" w:themeColor="text1"/>
        </w:rPr>
        <w:t>kat efter pandemi</w:t>
      </w:r>
      <w:r w:rsidRPr="00D060DB">
        <w:rPr>
          <w:rFonts w:hint="cs"/>
          <w:color w:val="000000" w:themeColor="text1"/>
        </w:rPr>
        <w:t>å</w:t>
      </w:r>
      <w:r w:rsidRPr="00D060DB">
        <w:rPr>
          <w:color w:val="000000" w:themeColor="text1"/>
        </w:rPr>
        <w:t xml:space="preserve">ret 2020 mer </w:t>
      </w:r>
      <w:r w:rsidRPr="00D060DB">
        <w:rPr>
          <w:rFonts w:hint="cs"/>
          <w:color w:val="000000" w:themeColor="text1"/>
        </w:rPr>
        <w:t>ä</w:t>
      </w:r>
      <w:r w:rsidRPr="00D060DB">
        <w:rPr>
          <w:color w:val="000000" w:themeColor="text1"/>
        </w:rPr>
        <w:t>n vad den f</w:t>
      </w:r>
      <w:r w:rsidRPr="00D060DB">
        <w:rPr>
          <w:rFonts w:hint="cs"/>
          <w:color w:val="000000" w:themeColor="text1"/>
        </w:rPr>
        <w:t>ö</w:t>
      </w:r>
      <w:r w:rsidRPr="00D060DB">
        <w:rPr>
          <w:color w:val="000000" w:themeColor="text1"/>
        </w:rPr>
        <w:t>rnybara energin i t</w:t>
      </w:r>
      <w:r w:rsidRPr="00D060DB">
        <w:rPr>
          <w:rFonts w:hint="cs"/>
          <w:color w:val="000000" w:themeColor="text1"/>
        </w:rPr>
        <w:t>ä</w:t>
      </w:r>
      <w:r w:rsidRPr="00D060DB">
        <w:rPr>
          <w:color w:val="000000" w:themeColor="text1"/>
        </w:rPr>
        <w:t xml:space="preserve">ljaren </w:t>
      </w:r>
      <w:r w:rsidRPr="00D060DB">
        <w:rPr>
          <w:rFonts w:hint="cs"/>
          <w:color w:val="000000" w:themeColor="text1"/>
        </w:rPr>
        <w:t>ö</w:t>
      </w:r>
      <w:r w:rsidRPr="00D060DB">
        <w:rPr>
          <w:color w:val="000000" w:themeColor="text1"/>
        </w:rPr>
        <w:t>kat. Andelen förnybart har ökat kraftigt i transportsektorn i Sverige sedan 2005 då andelen var 6,6 procent.</w:t>
      </w:r>
    </w:p>
    <w:p w14:paraId="13CD1C6E" w14:textId="77777777" w:rsidR="009D6447" w:rsidRPr="00D060DB" w:rsidRDefault="009D6447" w:rsidP="009D6447">
      <w:pPr>
        <w:pStyle w:val="Beskrivning"/>
        <w:rPr>
          <w:color w:val="000000" w:themeColor="text1"/>
        </w:rPr>
      </w:pPr>
      <w:bookmarkStart w:id="192" w:name="_Ref128485473"/>
      <w:r w:rsidRPr="00D060DB">
        <w:rPr>
          <w:color w:val="000000" w:themeColor="text1"/>
        </w:rPr>
        <w:br w:type="column"/>
      </w:r>
      <w:bookmarkEnd w:id="192"/>
    </w:p>
    <w:p w14:paraId="3EC866A4" w14:textId="77777777" w:rsidR="009D6447" w:rsidRPr="00D060DB" w:rsidRDefault="009D6447" w:rsidP="009D6447">
      <w:pPr>
        <w:rPr>
          <w:color w:val="000000" w:themeColor="text1"/>
        </w:rPr>
      </w:pPr>
      <w:r w:rsidRPr="00D060DB">
        <w:rPr>
          <w:noProof/>
          <w:color w:val="000000" w:themeColor="text1"/>
        </w:rPr>
        <w:drawing>
          <wp:inline distT="0" distB="0" distL="0" distR="0" wp14:anchorId="2FD266DD" wp14:editId="35C10154">
            <wp:extent cx="4254042" cy="2590800"/>
            <wp:effectExtent l="0" t="0" r="0" b="0"/>
            <wp:docPr id="3" name="Picture 3"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En bild som visar diagram&#10;&#10;Automatiskt genererad beskrivni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59815" cy="2594316"/>
                    </a:xfrm>
                    <a:prstGeom prst="rect">
                      <a:avLst/>
                    </a:prstGeom>
                  </pic:spPr>
                </pic:pic>
              </a:graphicData>
            </a:graphic>
          </wp:inline>
        </w:drawing>
      </w:r>
      <w:r w:rsidRPr="00D060DB">
        <w:rPr>
          <w:rFonts w:asciiTheme="majorHAnsi" w:hAnsiTheme="majorHAnsi" w:cstheme="majorHAnsi"/>
          <w:color w:val="000000" w:themeColor="text1"/>
          <w:sz w:val="14"/>
          <w:szCs w:val="14"/>
        </w:rPr>
        <w:t xml:space="preserve">            </w:t>
      </w:r>
      <w:r w:rsidRPr="00D060DB">
        <w:rPr>
          <w:rStyle w:val="BeskrivningChar"/>
          <w:color w:val="000000" w:themeColor="text1"/>
        </w:rPr>
        <w:t>Figur 15. Faktisk användning av förnybar energi och el (TWh) samt andel förnybar energi med och utan dubbelräkningar (%), 2005–2021.</w:t>
      </w:r>
    </w:p>
    <w:p w14:paraId="1245F266" w14:textId="77777777" w:rsidR="005F2FC1" w:rsidRPr="00D060DB" w:rsidRDefault="005F2FC1" w:rsidP="009D6447">
      <w:pPr>
        <w:pStyle w:val="Brdtext"/>
        <w:rPr>
          <w:color w:val="000000" w:themeColor="text1"/>
        </w:rPr>
      </w:pPr>
    </w:p>
    <w:p w14:paraId="29166607" w14:textId="30D5B9CE" w:rsidR="009D6447" w:rsidRPr="00D060DB" w:rsidRDefault="009D6447" w:rsidP="009D6447">
      <w:pPr>
        <w:pStyle w:val="Brdtext"/>
        <w:rPr>
          <w:color w:val="000000" w:themeColor="text1"/>
        </w:rPr>
      </w:pPr>
      <w:r w:rsidRPr="00D060DB">
        <w:rPr>
          <w:color w:val="000000" w:themeColor="text1"/>
        </w:rPr>
        <w:t>Det är framför allt användningen av biodrivmedel som ger den höga andelen förnybar energi i transportsektorn. Det är i huvudsak biodiesel i form av HVO som använts under 2021 och som ökat kraftigt sedan 2010. Då HVO i sin kemiska sammansättning är identiskt med fossil diesel kan den blandas i höga nivåer med fossila diesel vilket också är så den i huvudsak används. Näst största biodrivmedlet är biodiesel i form av FAME följt av biogas och etanol.</w:t>
      </w:r>
    </w:p>
    <w:p w14:paraId="5B54DE6D" w14:textId="77777777" w:rsidR="009D6447" w:rsidRPr="00D060DB" w:rsidRDefault="009D6447" w:rsidP="009D6447">
      <w:pPr>
        <w:pStyle w:val="Brdtext"/>
        <w:rPr>
          <w:color w:val="000000" w:themeColor="text1"/>
        </w:rPr>
      </w:pPr>
      <w:r w:rsidRPr="00D060DB">
        <w:rPr>
          <w:color w:val="000000" w:themeColor="text1"/>
        </w:rPr>
        <w:t>Biodrivmedel som är producerade av vissa råvaror får enligt förnybartdirektivet</w:t>
      </w:r>
      <w:r w:rsidRPr="00D060DB">
        <w:rPr>
          <w:rStyle w:val="Fotnotsreferens"/>
          <w:color w:val="000000" w:themeColor="text1"/>
        </w:rPr>
        <w:footnoteReference w:id="213"/>
      </w:r>
      <w:r w:rsidRPr="00D060DB">
        <w:rPr>
          <w:color w:val="000000" w:themeColor="text1"/>
        </w:rPr>
        <w:t xml:space="preserve"> dubbelräknas. </w:t>
      </w:r>
      <w:r w:rsidRPr="00D060DB">
        <w:rPr>
          <w:rFonts w:hint="cs"/>
          <w:color w:val="000000" w:themeColor="text1"/>
        </w:rPr>
        <w:t>Ä</w:t>
      </w:r>
      <w:r w:rsidRPr="00D060DB">
        <w:rPr>
          <w:color w:val="000000" w:themeColor="text1"/>
        </w:rPr>
        <w:t>ven den f</w:t>
      </w:r>
      <w:r w:rsidRPr="00D060DB">
        <w:rPr>
          <w:rFonts w:hint="cs"/>
          <w:color w:val="000000" w:themeColor="text1"/>
        </w:rPr>
        <w:t>ö</w:t>
      </w:r>
      <w:r w:rsidRPr="00D060DB">
        <w:rPr>
          <w:color w:val="000000" w:themeColor="text1"/>
        </w:rPr>
        <w:t>rnybara delen av den el som anv</w:t>
      </w:r>
      <w:r w:rsidRPr="00D060DB">
        <w:rPr>
          <w:rFonts w:hint="cs"/>
          <w:color w:val="000000" w:themeColor="text1"/>
        </w:rPr>
        <w:t>ä</w:t>
      </w:r>
      <w:r w:rsidRPr="00D060DB">
        <w:rPr>
          <w:color w:val="000000" w:themeColor="text1"/>
        </w:rPr>
        <w:t>nds i transporter premieras i ber</w:t>
      </w:r>
      <w:r w:rsidRPr="00D060DB">
        <w:rPr>
          <w:rFonts w:hint="cs"/>
          <w:color w:val="000000" w:themeColor="text1"/>
        </w:rPr>
        <w:t>ä</w:t>
      </w:r>
      <w:r w:rsidRPr="00D060DB">
        <w:rPr>
          <w:color w:val="000000" w:themeColor="text1"/>
        </w:rPr>
        <w:t>kningsmetoden i f</w:t>
      </w:r>
      <w:r w:rsidRPr="00D060DB">
        <w:rPr>
          <w:rFonts w:hint="cs"/>
          <w:color w:val="000000" w:themeColor="text1"/>
        </w:rPr>
        <w:t>ö</w:t>
      </w:r>
      <w:r w:rsidRPr="00D060DB">
        <w:rPr>
          <w:color w:val="000000" w:themeColor="text1"/>
        </w:rPr>
        <w:t xml:space="preserve">rnybartdirektivet. </w:t>
      </w:r>
    </w:p>
    <w:p w14:paraId="61E5EB2A" w14:textId="77777777" w:rsidR="009D6447" w:rsidRPr="00D060DB" w:rsidRDefault="009D6447" w:rsidP="009D6447">
      <w:pPr>
        <w:pStyle w:val="Brdtext"/>
        <w:rPr>
          <w:color w:val="000000" w:themeColor="text1"/>
        </w:rPr>
      </w:pPr>
      <w:r w:rsidRPr="00D060DB">
        <w:rPr>
          <w:color w:val="000000" w:themeColor="text1"/>
        </w:rPr>
        <w:t>Utan den beräkningsmetod med dubbelräkningar som anges i förnybartdirektivet var faktisk andel förnybar energi i transportsektorn 26</w:t>
      </w:r>
      <w:r w:rsidRPr="00D060DB">
        <w:rPr>
          <w:rFonts w:hint="cs"/>
          <w:color w:val="000000" w:themeColor="text1"/>
        </w:rPr>
        <w:t> </w:t>
      </w:r>
      <w:r w:rsidRPr="00D060DB">
        <w:rPr>
          <w:color w:val="000000" w:themeColor="text1"/>
        </w:rPr>
        <w:t>procent under 2021.</w:t>
      </w:r>
    </w:p>
    <w:p w14:paraId="4C7B95DB" w14:textId="77777777" w:rsidR="009D6447" w:rsidRPr="00D060DB" w:rsidRDefault="009D6447" w:rsidP="007369C2">
      <w:pPr>
        <w:pStyle w:val="Rubrik5"/>
        <w:numPr>
          <w:ilvl w:val="0"/>
          <w:numId w:val="0"/>
        </w:numPr>
        <w:rPr>
          <w:color w:val="000000" w:themeColor="text1"/>
        </w:rPr>
      </w:pPr>
      <w:r w:rsidRPr="00D060DB">
        <w:rPr>
          <w:color w:val="000000" w:themeColor="text1"/>
        </w:rPr>
        <w:t xml:space="preserve">Förnybar andel i sektorn värme och kyla per teknik/energikälla </w:t>
      </w:r>
    </w:p>
    <w:p w14:paraId="3C30C61B" w14:textId="77777777"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Andelen förnybar energi i sektorn värme och kyla</w:t>
      </w:r>
      <w:r w:rsidRPr="00D060DB">
        <w:rPr>
          <w:rStyle w:val="Fotnotsreferens"/>
          <w:color w:val="000000" w:themeColor="text1"/>
        </w:rPr>
        <w:footnoteReference w:id="214"/>
      </w:r>
      <w:r w:rsidRPr="00D060DB">
        <w:rPr>
          <w:color w:val="000000" w:themeColor="text1"/>
        </w:rPr>
        <w:t xml:space="preserve"> i förhållande till energianvändningen var 68,6 procent under 2021 och därmed 2,2 procentenheter högre än under 2020, vilket framgår av figur 16. År 2005 var andelen 49 procent.</w:t>
      </w:r>
    </w:p>
    <w:p w14:paraId="362CC197" w14:textId="77777777" w:rsidR="009D6447" w:rsidRPr="00D060DB" w:rsidRDefault="009D6447" w:rsidP="009D6447">
      <w:pPr>
        <w:pStyle w:val="Brdtext"/>
        <w:rPr>
          <w:rStyle w:val="BeskrivningChar"/>
          <w:color w:val="000000" w:themeColor="text1"/>
        </w:rPr>
      </w:pPr>
      <w:r w:rsidRPr="00D060DB">
        <w:rPr>
          <w:noProof/>
          <w:color w:val="000000" w:themeColor="text1"/>
        </w:rPr>
        <w:lastRenderedPageBreak/>
        <w:drawing>
          <wp:inline distT="0" distB="0" distL="0" distR="0" wp14:anchorId="485CD393" wp14:editId="2C2D82FF">
            <wp:extent cx="4416724" cy="2984116"/>
            <wp:effectExtent l="0" t="0" r="3175" b="6985"/>
            <wp:docPr id="12" name="Picture 12"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En bild som visar diagram&#10;&#10;Automatiskt genererad beskrivn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24679" cy="2989490"/>
                    </a:xfrm>
                    <a:prstGeom prst="rect">
                      <a:avLst/>
                    </a:prstGeom>
                    <a:noFill/>
                  </pic:spPr>
                </pic:pic>
              </a:graphicData>
            </a:graphic>
          </wp:inline>
        </w:drawing>
      </w:r>
      <w:bookmarkStart w:id="193" w:name="_Ref128485553"/>
      <w:r w:rsidRPr="00D060DB">
        <w:rPr>
          <w:rFonts w:asciiTheme="majorHAnsi" w:hAnsiTheme="majorHAnsi" w:cstheme="majorHAnsi"/>
          <w:color w:val="000000" w:themeColor="text1"/>
          <w:sz w:val="14"/>
          <w:szCs w:val="14"/>
        </w:rPr>
        <w:t xml:space="preserve">     </w:t>
      </w:r>
      <w:r w:rsidRPr="00D060DB">
        <w:rPr>
          <w:rStyle w:val="BeskrivningChar"/>
          <w:color w:val="000000" w:themeColor="text1"/>
        </w:rPr>
        <w:t xml:space="preserve">Figur </w:t>
      </w:r>
      <w:bookmarkEnd w:id="193"/>
      <w:r w:rsidRPr="00D060DB">
        <w:rPr>
          <w:rStyle w:val="BeskrivningChar"/>
          <w:color w:val="000000" w:themeColor="text1"/>
        </w:rPr>
        <w:t>16. Förnybar energi och energianvändning i sektorn värme och kyla, 2005–2021, TWh.</w:t>
      </w:r>
    </w:p>
    <w:p w14:paraId="6E0B9824" w14:textId="77777777" w:rsidR="009D6447" w:rsidRPr="00D060DB" w:rsidRDefault="009D6447" w:rsidP="009D6447">
      <w:pPr>
        <w:pStyle w:val="Brdtext"/>
        <w:rPr>
          <w:color w:val="000000" w:themeColor="text1"/>
        </w:rPr>
      </w:pPr>
      <w:r w:rsidRPr="00D060DB">
        <w:rPr>
          <w:color w:val="000000" w:themeColor="text1"/>
        </w:rPr>
        <w:t>Mängden förnybar energi i sektorn var 129 TWh under 2021 vilket är en ökning jämfört med 2005, då mängden var 86 TWh. Den förnybara energin utgörs främst av biobränslen som står för 81 procent av den förnybara energin följt av värmepumpar som står för 14 procent.</w:t>
      </w:r>
      <w:r w:rsidRPr="00D060DB">
        <w:rPr>
          <w:rStyle w:val="Fotnotsreferens"/>
          <w:color w:val="000000" w:themeColor="text1"/>
        </w:rPr>
        <w:footnoteReference w:id="215"/>
      </w:r>
      <w:r w:rsidRPr="00D060DB">
        <w:rPr>
          <w:color w:val="000000" w:themeColor="text1"/>
        </w:rPr>
        <w:t xml:space="preserve"> Under samma period har energianvändningen </w:t>
      </w:r>
      <w:r w:rsidRPr="00D060DB">
        <w:rPr>
          <w:rFonts w:hint="cs"/>
          <w:color w:val="000000" w:themeColor="text1"/>
        </w:rPr>
        <w:t>ö</w:t>
      </w:r>
      <w:r w:rsidRPr="00D060DB">
        <w:rPr>
          <w:color w:val="000000" w:themeColor="text1"/>
        </w:rPr>
        <w:t>kat från 176 TWh till 187 TWh.</w:t>
      </w:r>
    </w:p>
    <w:p w14:paraId="4DD8988F" w14:textId="77777777" w:rsidR="009D6447" w:rsidRPr="00D060DB" w:rsidRDefault="009D6447" w:rsidP="007369C2">
      <w:pPr>
        <w:pStyle w:val="Rubrik4"/>
        <w:rPr>
          <w:sz w:val="19"/>
          <w:szCs w:val="19"/>
        </w:rPr>
      </w:pPr>
      <w:r w:rsidRPr="00D060DB">
        <w:t>Vägledande prognoser för utvecklingen på grundval av befintliga styrmedel för 2030 (med ett perspektiv på 2040).</w:t>
      </w:r>
    </w:p>
    <w:p w14:paraId="09618CFB" w14:textId="6CCE30A0" w:rsidR="009D6447" w:rsidRPr="00D060DB" w:rsidRDefault="009D6447" w:rsidP="009D6447">
      <w:pPr>
        <w:pStyle w:val="Brdtext"/>
        <w:spacing w:before="240"/>
        <w:rPr>
          <w:color w:val="000000" w:themeColor="text1"/>
        </w:rPr>
      </w:pPr>
      <w:r w:rsidRPr="00D060DB">
        <w:rPr>
          <w:color w:val="000000" w:themeColor="text1"/>
        </w:rPr>
        <w:t>De senaste långsiktiga energiscenarierna finns publicerade i rapporten Scenarier över Sveriges energisystem 2023</w:t>
      </w:r>
      <w:r w:rsidRPr="00D060DB">
        <w:rPr>
          <w:rStyle w:val="Fotnotsreferens"/>
          <w:color w:val="000000" w:themeColor="text1"/>
        </w:rPr>
        <w:footnoteReference w:id="216"/>
      </w:r>
      <w:r w:rsidRPr="00D060DB">
        <w:rPr>
          <w:color w:val="000000" w:themeColor="text1"/>
        </w:rPr>
        <w:t xml:space="preserve">. Scenariot </w:t>
      </w:r>
      <w:r w:rsidRPr="00D060DB">
        <w:rPr>
          <w:i/>
          <w:color w:val="000000" w:themeColor="text1"/>
        </w:rPr>
        <w:t>Lägre elektrifiering</w:t>
      </w:r>
      <w:r w:rsidRPr="00D060DB">
        <w:rPr>
          <w:color w:val="000000" w:themeColor="text1"/>
        </w:rPr>
        <w:t xml:space="preserve"> är baserat på förutsättningar givna av KOM och på de beslutade energi- och klimatpolitiska styrmedel i Sverige som fanns till och med den 30 juni 2022. Det innebär att resultaten inte tar hänsyn till beslutade och aviserade nationella styrmedelsförändr</w:t>
      </w:r>
      <w:r w:rsidR="00A97CAE" w:rsidRPr="00D060DB">
        <w:rPr>
          <w:color w:val="000000" w:themeColor="text1"/>
        </w:rPr>
        <w:t>i</w:t>
      </w:r>
      <w:r w:rsidRPr="00D060DB">
        <w:rPr>
          <w:color w:val="000000" w:themeColor="text1"/>
        </w:rPr>
        <w:t xml:space="preserve">ngar sedan dess och inte heller till tredje </w:t>
      </w:r>
      <w:proofErr w:type="spellStart"/>
      <w:r w:rsidRPr="00D060DB">
        <w:rPr>
          <w:color w:val="000000" w:themeColor="text1"/>
        </w:rPr>
        <w:t>förnybartdirektivet</w:t>
      </w:r>
      <w:proofErr w:type="spellEnd"/>
      <w:r w:rsidRPr="00D060DB">
        <w:rPr>
          <w:color w:val="000000" w:themeColor="text1"/>
        </w:rPr>
        <w:t xml:space="preserve">, </w:t>
      </w:r>
      <w:proofErr w:type="spellStart"/>
      <w:r w:rsidRPr="00D060DB">
        <w:rPr>
          <w:color w:val="000000" w:themeColor="text1"/>
        </w:rPr>
        <w:t>RePower</w:t>
      </w:r>
      <w:proofErr w:type="spellEnd"/>
      <w:r w:rsidRPr="00D060DB">
        <w:rPr>
          <w:color w:val="000000" w:themeColor="text1"/>
        </w:rPr>
        <w:t xml:space="preserve"> EU, Green deal mm. Beräkningarna av andelar förnybart nedan baseras på senast beslutade beräkningsmetod i enlighet med andra förnybartdirektivet. I väntan på uppdaterade scenarier är det ändå detta scenario som redovisas i detta avsnitt, men för tolkningen är det viktigt att vara medveten om att andelen förnybar energi av flera orsaker väntas bli lägre än vad som framgår av scenariot. Det gäller </w:t>
      </w:r>
      <w:proofErr w:type="spellStart"/>
      <w:r w:rsidRPr="00D060DB">
        <w:rPr>
          <w:color w:val="000000" w:themeColor="text1"/>
        </w:rPr>
        <w:t>bl</w:t>
      </w:r>
      <w:proofErr w:type="spellEnd"/>
      <w:r w:rsidRPr="00D060DB">
        <w:rPr>
          <w:color w:val="000000" w:themeColor="text1"/>
        </w:rPr>
        <w:t xml:space="preserve"> a följande: </w:t>
      </w:r>
    </w:p>
    <w:p w14:paraId="7E6A234A" w14:textId="0C21BA0C" w:rsidR="009D6447" w:rsidRPr="00D060DB" w:rsidRDefault="009D6447">
      <w:pPr>
        <w:pStyle w:val="Brdtext"/>
        <w:numPr>
          <w:ilvl w:val="0"/>
          <w:numId w:val="20"/>
        </w:numPr>
        <w:tabs>
          <w:tab w:val="left" w:pos="1701"/>
          <w:tab w:val="left" w:pos="3600"/>
          <w:tab w:val="left" w:pos="5387"/>
        </w:tabs>
        <w:spacing w:after="280" w:line="276" w:lineRule="auto"/>
        <w:rPr>
          <w:color w:val="000000" w:themeColor="text1"/>
        </w:rPr>
      </w:pPr>
      <w:r w:rsidRPr="00D060DB">
        <w:rPr>
          <w:color w:val="000000" w:themeColor="text1"/>
        </w:rPr>
        <w:lastRenderedPageBreak/>
        <w:t xml:space="preserve">I scenariot ökar biodrivmedel enligt de kvoter i reduktionspliktssystemet som gäller idag. Regeringen har aviserat att dessa ska sänkas men något beslut är ännu inte taget. Mindre biodrivmedel som </w:t>
      </w:r>
      <w:r w:rsidR="002B68CF" w:rsidRPr="00D060DB">
        <w:rPr>
          <w:color w:val="000000" w:themeColor="text1"/>
        </w:rPr>
        <w:t>istället</w:t>
      </w:r>
      <w:r w:rsidRPr="00D060DB">
        <w:rPr>
          <w:color w:val="000000" w:themeColor="text1"/>
        </w:rPr>
        <w:t xml:space="preserve"> ersätts av fossila motsvarigheter minskar andelen förnybart. Det är oklart hur tillförd energi förändras vid en sådan justering.</w:t>
      </w:r>
    </w:p>
    <w:p w14:paraId="48D8D13B" w14:textId="603744DC" w:rsidR="009D6447" w:rsidRPr="00D060DB" w:rsidRDefault="009D6447">
      <w:pPr>
        <w:pStyle w:val="Brdtext"/>
        <w:numPr>
          <w:ilvl w:val="0"/>
          <w:numId w:val="20"/>
        </w:numPr>
        <w:tabs>
          <w:tab w:val="left" w:pos="1701"/>
          <w:tab w:val="left" w:pos="3600"/>
          <w:tab w:val="left" w:pos="5387"/>
        </w:tabs>
        <w:spacing w:after="280" w:line="276" w:lineRule="auto"/>
        <w:rPr>
          <w:color w:val="000000" w:themeColor="text1"/>
        </w:rPr>
      </w:pPr>
      <w:r w:rsidRPr="00D060DB">
        <w:rPr>
          <w:color w:val="000000" w:themeColor="text1"/>
        </w:rPr>
        <w:t xml:space="preserve">I beräkningen räknas all förnybar el in i andelen förnybart, oavsett om det används för att göra t ex vätgas. I kommande </w:t>
      </w:r>
      <w:r w:rsidR="002B68CF" w:rsidRPr="00D060DB">
        <w:rPr>
          <w:color w:val="000000" w:themeColor="text1"/>
        </w:rPr>
        <w:t>förnybartdirektiv</w:t>
      </w:r>
      <w:r w:rsidRPr="00D060DB">
        <w:rPr>
          <w:color w:val="000000" w:themeColor="text1"/>
        </w:rPr>
        <w:t xml:space="preserve"> så ska egentligen förnybar el som används för produktion av t ex vätgas inte ingå i beräkningen utan istället ska den förnybara vätgasen ingå där den används.</w:t>
      </w:r>
    </w:p>
    <w:p w14:paraId="0424E3F3" w14:textId="77777777" w:rsidR="001F4084" w:rsidRPr="00D0581C" w:rsidRDefault="001F4084" w:rsidP="001F4084">
      <w:pPr>
        <w:pStyle w:val="Brdtext"/>
        <w:numPr>
          <w:ilvl w:val="0"/>
          <w:numId w:val="20"/>
        </w:numPr>
        <w:tabs>
          <w:tab w:val="left" w:pos="1701"/>
          <w:tab w:val="left" w:pos="3600"/>
          <w:tab w:val="left" w:pos="5387"/>
        </w:tabs>
        <w:spacing w:after="280" w:line="276" w:lineRule="auto"/>
        <w:rPr>
          <w:color w:val="000000" w:themeColor="text1"/>
        </w:rPr>
      </w:pPr>
      <w:r w:rsidRPr="00D0581C">
        <w:rPr>
          <w:color w:val="000000" w:themeColor="text1"/>
        </w:rPr>
        <w:t xml:space="preserve">Inom revideringen av förnybartdirektivet har </w:t>
      </w:r>
      <w:r>
        <w:rPr>
          <w:color w:val="000000" w:themeColor="text1"/>
        </w:rPr>
        <w:t>EU-parlamentet velat</w:t>
      </w:r>
      <w:r w:rsidRPr="00D0581C">
        <w:rPr>
          <w:color w:val="000000" w:themeColor="text1"/>
        </w:rPr>
        <w:t xml:space="preserve"> begränsa användningen av bioenergi från skogen, inklusive avverkningsrester, kasserad ved och röjningsved, vilket skulle kunna få stor påverkan andelen förnybart för Sverige då relativt stora volymer används för t ex fjärrvärmeproduktion. I den preliminär</w:t>
      </w:r>
      <w:r>
        <w:rPr>
          <w:color w:val="000000" w:themeColor="text1"/>
        </w:rPr>
        <w:t>a</w:t>
      </w:r>
      <w:r w:rsidRPr="00D0581C">
        <w:rPr>
          <w:color w:val="000000" w:themeColor="text1"/>
        </w:rPr>
        <w:t xml:space="preserve"> politisk</w:t>
      </w:r>
      <w:r>
        <w:rPr>
          <w:color w:val="000000" w:themeColor="text1"/>
        </w:rPr>
        <w:t>a</w:t>
      </w:r>
      <w:r w:rsidRPr="00D0581C">
        <w:rPr>
          <w:color w:val="000000" w:themeColor="text1"/>
        </w:rPr>
        <w:t xml:space="preserve"> överenskommelse</w:t>
      </w:r>
      <w:r>
        <w:rPr>
          <w:rStyle w:val="Fotnotsreferens"/>
          <w:color w:val="000000" w:themeColor="text1"/>
        </w:rPr>
        <w:footnoteReference w:id="217"/>
      </w:r>
      <w:r w:rsidRPr="00D0581C">
        <w:rPr>
          <w:color w:val="000000" w:themeColor="text1"/>
        </w:rPr>
        <w:t xml:space="preserve"> </w:t>
      </w:r>
      <w:r>
        <w:rPr>
          <w:color w:val="000000" w:themeColor="text1"/>
        </w:rPr>
        <w:t xml:space="preserve">som nåtts </w:t>
      </w:r>
      <w:r w:rsidRPr="00D0581C">
        <w:rPr>
          <w:color w:val="000000" w:themeColor="text1"/>
        </w:rPr>
        <w:t xml:space="preserve">mellan rådet och parlamentet </w:t>
      </w:r>
      <w:r>
        <w:rPr>
          <w:color w:val="000000" w:themeColor="text1"/>
        </w:rPr>
        <w:t xml:space="preserve">är dock </w:t>
      </w:r>
      <w:r>
        <w:rPr>
          <w:rStyle w:val="ui-provider"/>
        </w:rPr>
        <w:t>indikationerna att påverkan på bioenergin inte kommer att bli så långtgående och omfattande som de förslag som presenterats av EU-parlamentet.</w:t>
      </w:r>
    </w:p>
    <w:p w14:paraId="40DFAE4F" w14:textId="3C94F676" w:rsidR="009D6447" w:rsidRPr="00D060DB" w:rsidRDefault="009D6447">
      <w:pPr>
        <w:pStyle w:val="Brdtext"/>
        <w:numPr>
          <w:ilvl w:val="0"/>
          <w:numId w:val="20"/>
        </w:numPr>
        <w:tabs>
          <w:tab w:val="left" w:pos="1701"/>
          <w:tab w:val="left" w:pos="3600"/>
          <w:tab w:val="left" w:pos="5387"/>
        </w:tabs>
        <w:spacing w:after="280" w:line="276" w:lineRule="auto"/>
        <w:rPr>
          <w:color w:val="000000" w:themeColor="text1"/>
        </w:rPr>
      </w:pPr>
    </w:p>
    <w:p w14:paraId="602ED96D" w14:textId="7D6EAA6F" w:rsidR="009D6447" w:rsidRPr="00D060DB" w:rsidRDefault="009D6447" w:rsidP="009D6447">
      <w:pPr>
        <w:rPr>
          <w:rStyle w:val="BeskrivningChar"/>
          <w:color w:val="000000" w:themeColor="text1"/>
        </w:rPr>
      </w:pPr>
      <w:r w:rsidRPr="00D060DB">
        <w:rPr>
          <w:noProof/>
          <w:color w:val="000000" w:themeColor="text1"/>
        </w:rPr>
        <w:drawing>
          <wp:inline distT="0" distB="0" distL="0" distR="0" wp14:anchorId="69074D3F" wp14:editId="582B5735">
            <wp:extent cx="4589631" cy="2844165"/>
            <wp:effectExtent l="0" t="0" r="1905" b="0"/>
            <wp:docPr id="54" name="Picture 54"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En bild som visar diagram&#10;&#10;Automatiskt genererad beskrivn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94113" cy="2846943"/>
                    </a:xfrm>
                    <a:prstGeom prst="rect">
                      <a:avLst/>
                    </a:prstGeom>
                    <a:noFill/>
                  </pic:spPr>
                </pic:pic>
              </a:graphicData>
            </a:graphic>
          </wp:inline>
        </w:drawing>
      </w:r>
      <w:bookmarkStart w:id="194" w:name="_Ref129088260"/>
      <w:r w:rsidRPr="00D060DB">
        <w:rPr>
          <w:rStyle w:val="BeskrivningChar"/>
          <w:color w:val="000000" w:themeColor="text1"/>
        </w:rPr>
        <w:t>Figur 17</w:t>
      </w:r>
      <w:bookmarkEnd w:id="194"/>
      <w:r w:rsidRPr="00D060DB">
        <w:rPr>
          <w:rStyle w:val="BeskrivningChar"/>
          <w:color w:val="000000" w:themeColor="text1"/>
        </w:rPr>
        <w:t xml:space="preserve">. Andel förnybar energi, faktisk till 2021 och i senaste scenario till 2030, samt bidrag i nuvarande NEKP, procent, </w:t>
      </w:r>
      <w:r w:rsidR="003A588E" w:rsidRPr="00D060DB">
        <w:rPr>
          <w:rStyle w:val="BeskrivningChar"/>
          <w:color w:val="000000" w:themeColor="text1"/>
        </w:rPr>
        <w:t>2005–2030</w:t>
      </w:r>
      <w:r w:rsidRPr="00D060DB">
        <w:rPr>
          <w:rStyle w:val="BeskrivningChar"/>
          <w:color w:val="000000" w:themeColor="text1"/>
        </w:rPr>
        <w:t>.</w:t>
      </w:r>
    </w:p>
    <w:p w14:paraId="5FD3CC5F" w14:textId="77777777" w:rsidR="00A24433" w:rsidRPr="00D060DB" w:rsidRDefault="00A24433" w:rsidP="009D6447">
      <w:pPr>
        <w:pStyle w:val="Brdtext"/>
        <w:rPr>
          <w:color w:val="000000" w:themeColor="text1"/>
        </w:rPr>
      </w:pPr>
    </w:p>
    <w:p w14:paraId="00580471" w14:textId="77777777" w:rsidR="009D6447" w:rsidRPr="00D060DB" w:rsidRDefault="009D6447" w:rsidP="009D6447">
      <w:pPr>
        <w:pStyle w:val="Brdtext"/>
        <w:rPr>
          <w:color w:val="000000" w:themeColor="text1"/>
        </w:rPr>
      </w:pPr>
      <w:r w:rsidRPr="00D060DB">
        <w:rPr>
          <w:color w:val="000000" w:themeColor="text1"/>
        </w:rPr>
        <w:lastRenderedPageBreak/>
        <w:t>I tabell 25 sammanfattas utvecklingen av total andel förnybar energi samt andelen i sektorerna el, transport och värme/kyla till 2040 i scenariot.</w:t>
      </w:r>
    </w:p>
    <w:p w14:paraId="2BF44326" w14:textId="77777777" w:rsidR="004D6245" w:rsidRPr="00D060DB" w:rsidRDefault="004D6245" w:rsidP="004D6245">
      <w:pPr>
        <w:pStyle w:val="Beskrivning"/>
        <w:rPr>
          <w:color w:val="000000" w:themeColor="text1"/>
        </w:rPr>
      </w:pPr>
      <w:bookmarkStart w:id="195" w:name="_Ref128485616"/>
      <w:bookmarkStart w:id="196" w:name="_Ref2665257"/>
      <w:bookmarkStart w:id="197" w:name="_Ref21086279"/>
      <w:r w:rsidRPr="00D060DB">
        <w:rPr>
          <w:color w:val="000000" w:themeColor="text1"/>
        </w:rPr>
        <w:t xml:space="preserve">Tabell </w:t>
      </w:r>
      <w:bookmarkEnd w:id="195"/>
      <w:r w:rsidRPr="00D060DB">
        <w:rPr>
          <w:color w:val="000000" w:themeColor="text1"/>
        </w:rPr>
        <w:t>25. Andel förnybart enligt förnybartdirektivets beräkningsmetodik totalt och per sektor, 2021 samt i scenario 2025–2040, procent.</w:t>
      </w:r>
    </w:p>
    <w:tbl>
      <w:tblPr>
        <w:tblStyle w:val="Enkeltabell1"/>
        <w:tblW w:w="4379" w:type="pct"/>
        <w:tblLook w:val="04A0" w:firstRow="1" w:lastRow="0" w:firstColumn="1" w:lastColumn="0" w:noHBand="0" w:noVBand="1"/>
      </w:tblPr>
      <w:tblGrid>
        <w:gridCol w:w="1924"/>
        <w:gridCol w:w="925"/>
        <w:gridCol w:w="922"/>
        <w:gridCol w:w="922"/>
        <w:gridCol w:w="917"/>
        <w:gridCol w:w="919"/>
      </w:tblGrid>
      <w:tr w:rsidR="009D6447" w:rsidRPr="0059047B" w14:paraId="50C91CC5" w14:textId="77777777">
        <w:trPr>
          <w:cnfStyle w:val="100000000000" w:firstRow="1" w:lastRow="0" w:firstColumn="0" w:lastColumn="0" w:oddVBand="0" w:evenVBand="0" w:oddHBand="0" w:evenHBand="0" w:firstRowFirstColumn="0" w:firstRowLastColumn="0" w:lastRowFirstColumn="0" w:lastRowLastColumn="0"/>
          <w:trHeight w:val="420"/>
        </w:trPr>
        <w:tc>
          <w:tcPr>
            <w:tcW w:w="1474" w:type="pct"/>
            <w:noWrap/>
            <w:hideMark/>
          </w:tcPr>
          <w:p w14:paraId="15C6B8D1" w14:textId="77777777" w:rsidR="009D6447" w:rsidRPr="00D060DB" w:rsidRDefault="009D6447" w:rsidP="00A24433">
            <w:pPr>
              <w:pStyle w:val="Tabelltext"/>
              <w:rPr>
                <w:color w:val="000000" w:themeColor="text1"/>
              </w:rPr>
            </w:pPr>
            <w:bookmarkStart w:id="198" w:name="_Hlk12451218"/>
            <w:bookmarkEnd w:id="196"/>
            <w:bookmarkEnd w:id="197"/>
            <w:r w:rsidRPr="00D060DB">
              <w:rPr>
                <w:color w:val="000000" w:themeColor="text1"/>
              </w:rPr>
              <w:t> </w:t>
            </w:r>
          </w:p>
        </w:tc>
        <w:tc>
          <w:tcPr>
            <w:tcW w:w="708" w:type="pct"/>
            <w:noWrap/>
          </w:tcPr>
          <w:p w14:paraId="03ACE02E" w14:textId="77777777" w:rsidR="009D6447" w:rsidRPr="00D060DB" w:rsidRDefault="009D6447" w:rsidP="00A24433">
            <w:pPr>
              <w:pStyle w:val="Tabelltext"/>
              <w:rPr>
                <w:color w:val="000000" w:themeColor="text1"/>
              </w:rPr>
            </w:pPr>
            <w:r w:rsidRPr="00D060DB">
              <w:rPr>
                <w:color w:val="000000" w:themeColor="text1"/>
              </w:rPr>
              <w:t>2021</w:t>
            </w:r>
          </w:p>
        </w:tc>
        <w:tc>
          <w:tcPr>
            <w:tcW w:w="706" w:type="pct"/>
            <w:noWrap/>
          </w:tcPr>
          <w:p w14:paraId="1A20E54F" w14:textId="77777777" w:rsidR="009D6447" w:rsidRPr="00D060DB" w:rsidRDefault="009D6447" w:rsidP="00A24433">
            <w:pPr>
              <w:pStyle w:val="Tabelltext"/>
              <w:rPr>
                <w:color w:val="000000" w:themeColor="text1"/>
              </w:rPr>
            </w:pPr>
            <w:r w:rsidRPr="00D060DB">
              <w:rPr>
                <w:color w:val="000000" w:themeColor="text1"/>
              </w:rPr>
              <w:t>2025</w:t>
            </w:r>
          </w:p>
        </w:tc>
        <w:tc>
          <w:tcPr>
            <w:tcW w:w="706" w:type="pct"/>
            <w:noWrap/>
          </w:tcPr>
          <w:p w14:paraId="7B09BBB2" w14:textId="77777777" w:rsidR="009D6447" w:rsidRPr="00D060DB" w:rsidRDefault="009D6447" w:rsidP="00A24433">
            <w:pPr>
              <w:pStyle w:val="Tabelltext"/>
              <w:rPr>
                <w:color w:val="000000" w:themeColor="text1"/>
              </w:rPr>
            </w:pPr>
            <w:r w:rsidRPr="00D060DB">
              <w:rPr>
                <w:color w:val="000000" w:themeColor="text1"/>
              </w:rPr>
              <w:t>2030</w:t>
            </w:r>
          </w:p>
        </w:tc>
        <w:tc>
          <w:tcPr>
            <w:tcW w:w="702" w:type="pct"/>
            <w:noWrap/>
          </w:tcPr>
          <w:p w14:paraId="3F729E1D" w14:textId="77777777" w:rsidR="009D6447" w:rsidRPr="00D060DB" w:rsidRDefault="009D6447" w:rsidP="00A24433">
            <w:pPr>
              <w:pStyle w:val="Tabelltext"/>
              <w:rPr>
                <w:color w:val="000000" w:themeColor="text1"/>
              </w:rPr>
            </w:pPr>
            <w:r w:rsidRPr="00D060DB">
              <w:rPr>
                <w:color w:val="000000" w:themeColor="text1"/>
              </w:rPr>
              <w:t>2035</w:t>
            </w:r>
          </w:p>
        </w:tc>
        <w:tc>
          <w:tcPr>
            <w:tcW w:w="704" w:type="pct"/>
            <w:noWrap/>
          </w:tcPr>
          <w:p w14:paraId="2B28A184" w14:textId="77777777" w:rsidR="009D6447" w:rsidRPr="00D060DB" w:rsidRDefault="009D6447" w:rsidP="00A24433">
            <w:pPr>
              <w:pStyle w:val="Tabelltext"/>
              <w:rPr>
                <w:color w:val="000000" w:themeColor="text1"/>
              </w:rPr>
            </w:pPr>
            <w:r w:rsidRPr="00D060DB">
              <w:rPr>
                <w:color w:val="000000" w:themeColor="text1"/>
              </w:rPr>
              <w:t>2040</w:t>
            </w:r>
          </w:p>
        </w:tc>
      </w:tr>
      <w:tr w:rsidR="009D6447" w:rsidRPr="00C763F9" w14:paraId="08C91C23" w14:textId="77777777">
        <w:trPr>
          <w:trHeight w:val="332"/>
        </w:trPr>
        <w:tc>
          <w:tcPr>
            <w:tcW w:w="1474" w:type="pct"/>
            <w:noWrap/>
            <w:hideMark/>
          </w:tcPr>
          <w:p w14:paraId="4E6186E9" w14:textId="77777777" w:rsidR="009D6447" w:rsidRPr="00D060DB" w:rsidRDefault="009D6447" w:rsidP="00A24433">
            <w:pPr>
              <w:pStyle w:val="Tabelltext"/>
              <w:rPr>
                <w:color w:val="000000" w:themeColor="text1"/>
                <w:lang w:eastAsia="sv-SE"/>
              </w:rPr>
            </w:pPr>
            <w:r w:rsidRPr="00D060DB">
              <w:rPr>
                <w:color w:val="000000" w:themeColor="text1"/>
                <w:lang w:eastAsia="sv-SE"/>
              </w:rPr>
              <w:t>Total andel förnybart</w:t>
            </w:r>
          </w:p>
        </w:tc>
        <w:tc>
          <w:tcPr>
            <w:tcW w:w="708" w:type="pct"/>
            <w:noWrap/>
          </w:tcPr>
          <w:p w14:paraId="0E816E37" w14:textId="77777777" w:rsidR="009D6447" w:rsidRPr="00D060DB" w:rsidRDefault="009D6447" w:rsidP="00A24433">
            <w:pPr>
              <w:pStyle w:val="Tabelltext"/>
              <w:rPr>
                <w:rFonts w:cstheme="majorHAnsi"/>
                <w:color w:val="000000" w:themeColor="text1"/>
                <w:szCs w:val="16"/>
                <w:lang w:eastAsia="sv-SE"/>
              </w:rPr>
            </w:pPr>
            <w:r w:rsidRPr="00D060DB">
              <w:rPr>
                <w:rFonts w:cstheme="majorHAnsi"/>
                <w:color w:val="000000" w:themeColor="text1"/>
                <w:szCs w:val="16"/>
              </w:rPr>
              <w:t>63%</w:t>
            </w:r>
          </w:p>
        </w:tc>
        <w:tc>
          <w:tcPr>
            <w:tcW w:w="706" w:type="pct"/>
            <w:noWrap/>
          </w:tcPr>
          <w:p w14:paraId="166DF818" w14:textId="77777777" w:rsidR="009D6447" w:rsidRPr="00D060DB" w:rsidRDefault="009D6447" w:rsidP="00A24433">
            <w:pPr>
              <w:pStyle w:val="Tabelltext"/>
              <w:rPr>
                <w:color w:val="000000" w:themeColor="text1"/>
              </w:rPr>
            </w:pPr>
            <w:r w:rsidRPr="00D060DB">
              <w:rPr>
                <w:rFonts w:cstheme="majorHAnsi"/>
                <w:color w:val="000000" w:themeColor="text1"/>
                <w:szCs w:val="16"/>
              </w:rPr>
              <w:t>70%</w:t>
            </w:r>
          </w:p>
        </w:tc>
        <w:tc>
          <w:tcPr>
            <w:tcW w:w="706" w:type="pct"/>
            <w:noWrap/>
          </w:tcPr>
          <w:p w14:paraId="13D36878" w14:textId="77777777" w:rsidR="009D6447" w:rsidRPr="00D060DB" w:rsidRDefault="009D6447" w:rsidP="00A24433">
            <w:pPr>
              <w:pStyle w:val="Tabelltext"/>
              <w:rPr>
                <w:color w:val="000000" w:themeColor="text1"/>
              </w:rPr>
            </w:pPr>
            <w:r w:rsidRPr="00D060DB">
              <w:rPr>
                <w:rFonts w:cstheme="majorHAnsi"/>
                <w:color w:val="000000" w:themeColor="text1"/>
                <w:szCs w:val="16"/>
              </w:rPr>
              <w:t>75%</w:t>
            </w:r>
          </w:p>
        </w:tc>
        <w:tc>
          <w:tcPr>
            <w:tcW w:w="702" w:type="pct"/>
            <w:noWrap/>
          </w:tcPr>
          <w:p w14:paraId="305B7C77" w14:textId="77777777" w:rsidR="009D6447" w:rsidRPr="00D060DB" w:rsidRDefault="009D6447" w:rsidP="00A24433">
            <w:pPr>
              <w:pStyle w:val="Tabelltext"/>
              <w:rPr>
                <w:color w:val="000000" w:themeColor="text1"/>
              </w:rPr>
            </w:pPr>
            <w:r w:rsidRPr="00D060DB">
              <w:rPr>
                <w:rFonts w:cstheme="majorHAnsi"/>
                <w:color w:val="000000" w:themeColor="text1"/>
                <w:szCs w:val="16"/>
              </w:rPr>
              <w:t>74%</w:t>
            </w:r>
          </w:p>
        </w:tc>
        <w:tc>
          <w:tcPr>
            <w:tcW w:w="704" w:type="pct"/>
            <w:noWrap/>
          </w:tcPr>
          <w:p w14:paraId="40C2B5E6" w14:textId="77777777" w:rsidR="009D6447" w:rsidRPr="00D060DB" w:rsidRDefault="009D6447" w:rsidP="00A24433">
            <w:pPr>
              <w:pStyle w:val="Tabelltext"/>
              <w:rPr>
                <w:color w:val="000000" w:themeColor="text1"/>
              </w:rPr>
            </w:pPr>
            <w:r w:rsidRPr="00D060DB">
              <w:rPr>
                <w:rFonts w:cstheme="majorHAnsi"/>
                <w:color w:val="000000" w:themeColor="text1"/>
                <w:szCs w:val="16"/>
              </w:rPr>
              <w:t>73%</w:t>
            </w:r>
          </w:p>
        </w:tc>
      </w:tr>
      <w:tr w:rsidR="009D6447" w:rsidRPr="00C763F9" w14:paraId="1C91AAB2" w14:textId="77777777">
        <w:trPr>
          <w:trHeight w:val="300"/>
        </w:trPr>
        <w:tc>
          <w:tcPr>
            <w:tcW w:w="1474" w:type="pct"/>
            <w:noWrap/>
            <w:hideMark/>
          </w:tcPr>
          <w:p w14:paraId="26492D8E" w14:textId="77777777" w:rsidR="009D6447" w:rsidRPr="00D060DB" w:rsidRDefault="009D6447" w:rsidP="00A24433">
            <w:pPr>
              <w:pStyle w:val="Tabelltext"/>
              <w:rPr>
                <w:color w:val="000000" w:themeColor="text1"/>
                <w:lang w:eastAsia="sv-SE"/>
              </w:rPr>
            </w:pPr>
            <w:r w:rsidRPr="00D060DB">
              <w:rPr>
                <w:color w:val="000000" w:themeColor="text1"/>
                <w:lang w:eastAsia="sv-SE"/>
              </w:rPr>
              <w:t>El</w:t>
            </w:r>
          </w:p>
        </w:tc>
        <w:tc>
          <w:tcPr>
            <w:tcW w:w="708" w:type="pct"/>
            <w:noWrap/>
          </w:tcPr>
          <w:p w14:paraId="606554F6" w14:textId="77777777" w:rsidR="009D6447" w:rsidRPr="00D060DB" w:rsidRDefault="009D6447" w:rsidP="00A24433">
            <w:pPr>
              <w:pStyle w:val="Tabelltext"/>
              <w:rPr>
                <w:rFonts w:cstheme="majorHAnsi"/>
                <w:color w:val="000000" w:themeColor="text1"/>
                <w:szCs w:val="16"/>
                <w:lang w:eastAsia="sv-SE"/>
              </w:rPr>
            </w:pPr>
            <w:r w:rsidRPr="00D060DB">
              <w:rPr>
                <w:rFonts w:cstheme="majorHAnsi"/>
                <w:color w:val="000000" w:themeColor="text1"/>
                <w:szCs w:val="16"/>
              </w:rPr>
              <w:t>76%</w:t>
            </w:r>
          </w:p>
        </w:tc>
        <w:tc>
          <w:tcPr>
            <w:tcW w:w="706" w:type="pct"/>
            <w:noWrap/>
          </w:tcPr>
          <w:p w14:paraId="2A7939EF" w14:textId="77777777" w:rsidR="009D6447" w:rsidRPr="00D060DB" w:rsidRDefault="009D6447" w:rsidP="00A24433">
            <w:pPr>
              <w:pStyle w:val="Tabelltext"/>
              <w:rPr>
                <w:color w:val="000000" w:themeColor="text1"/>
              </w:rPr>
            </w:pPr>
            <w:r w:rsidRPr="00D060DB">
              <w:rPr>
                <w:rFonts w:cstheme="majorHAnsi"/>
                <w:color w:val="000000" w:themeColor="text1"/>
                <w:szCs w:val="16"/>
              </w:rPr>
              <w:t>91%</w:t>
            </w:r>
          </w:p>
        </w:tc>
        <w:tc>
          <w:tcPr>
            <w:tcW w:w="706" w:type="pct"/>
            <w:noWrap/>
          </w:tcPr>
          <w:p w14:paraId="07B05421" w14:textId="77777777" w:rsidR="009D6447" w:rsidRPr="00D060DB" w:rsidRDefault="009D6447" w:rsidP="00A24433">
            <w:pPr>
              <w:pStyle w:val="Tabelltext"/>
              <w:rPr>
                <w:color w:val="000000" w:themeColor="text1"/>
              </w:rPr>
            </w:pPr>
            <w:r w:rsidRPr="00D060DB">
              <w:rPr>
                <w:rFonts w:cstheme="majorHAnsi"/>
                <w:color w:val="000000" w:themeColor="text1"/>
                <w:szCs w:val="16"/>
              </w:rPr>
              <w:t>88%</w:t>
            </w:r>
          </w:p>
        </w:tc>
        <w:tc>
          <w:tcPr>
            <w:tcW w:w="702" w:type="pct"/>
            <w:noWrap/>
          </w:tcPr>
          <w:p w14:paraId="12982259" w14:textId="77777777" w:rsidR="009D6447" w:rsidRPr="00D060DB" w:rsidRDefault="009D6447" w:rsidP="00A24433">
            <w:pPr>
              <w:pStyle w:val="Tabelltext"/>
              <w:rPr>
                <w:color w:val="000000" w:themeColor="text1"/>
              </w:rPr>
            </w:pPr>
            <w:r w:rsidRPr="00D060DB">
              <w:rPr>
                <w:rFonts w:cstheme="majorHAnsi"/>
                <w:color w:val="000000" w:themeColor="text1"/>
                <w:szCs w:val="16"/>
              </w:rPr>
              <w:t>81%</w:t>
            </w:r>
          </w:p>
        </w:tc>
        <w:tc>
          <w:tcPr>
            <w:tcW w:w="704" w:type="pct"/>
            <w:noWrap/>
          </w:tcPr>
          <w:p w14:paraId="716A7830" w14:textId="77777777" w:rsidR="009D6447" w:rsidRPr="00D060DB" w:rsidRDefault="009D6447" w:rsidP="00A24433">
            <w:pPr>
              <w:pStyle w:val="Tabelltext"/>
              <w:rPr>
                <w:color w:val="000000" w:themeColor="text1"/>
              </w:rPr>
            </w:pPr>
            <w:r w:rsidRPr="00D060DB">
              <w:rPr>
                <w:rFonts w:cstheme="majorHAnsi"/>
                <w:color w:val="000000" w:themeColor="text1"/>
                <w:szCs w:val="16"/>
              </w:rPr>
              <w:t>78%</w:t>
            </w:r>
          </w:p>
        </w:tc>
      </w:tr>
      <w:tr w:rsidR="009D6447" w:rsidRPr="00C763F9" w14:paraId="22FEDAEE" w14:textId="77777777">
        <w:trPr>
          <w:trHeight w:val="300"/>
        </w:trPr>
        <w:tc>
          <w:tcPr>
            <w:tcW w:w="1474" w:type="pct"/>
            <w:noWrap/>
            <w:hideMark/>
          </w:tcPr>
          <w:p w14:paraId="1B4E3FD0" w14:textId="77777777" w:rsidR="009D6447" w:rsidRPr="00D060DB" w:rsidRDefault="009D6447" w:rsidP="00A24433">
            <w:pPr>
              <w:pStyle w:val="Tabelltext"/>
              <w:rPr>
                <w:color w:val="000000" w:themeColor="text1"/>
                <w:lang w:eastAsia="sv-SE"/>
              </w:rPr>
            </w:pPr>
            <w:r w:rsidRPr="00D060DB">
              <w:rPr>
                <w:color w:val="000000" w:themeColor="text1"/>
                <w:lang w:eastAsia="sv-SE"/>
              </w:rPr>
              <w:t>Transport</w:t>
            </w:r>
            <w:r w:rsidRPr="00D060DB">
              <w:rPr>
                <w:rStyle w:val="Fotnotsreferens"/>
                <w:rFonts w:asciiTheme="majorHAnsi" w:hAnsiTheme="majorHAnsi"/>
                <w:color w:val="000000" w:themeColor="text1"/>
                <w:vertAlign w:val="baseline"/>
              </w:rPr>
              <w:footnoteReference w:id="218"/>
            </w:r>
          </w:p>
        </w:tc>
        <w:tc>
          <w:tcPr>
            <w:tcW w:w="708" w:type="pct"/>
            <w:noWrap/>
          </w:tcPr>
          <w:p w14:paraId="23F2DD8A" w14:textId="77777777" w:rsidR="009D6447" w:rsidRPr="00D060DB" w:rsidRDefault="009D6447" w:rsidP="00A24433">
            <w:pPr>
              <w:pStyle w:val="Tabelltext"/>
              <w:rPr>
                <w:rFonts w:cstheme="majorHAnsi"/>
                <w:color w:val="000000" w:themeColor="text1"/>
                <w:szCs w:val="16"/>
                <w:lang w:eastAsia="sv-SE"/>
              </w:rPr>
            </w:pPr>
            <w:r w:rsidRPr="00D060DB">
              <w:rPr>
                <w:rFonts w:cstheme="majorHAnsi"/>
                <w:color w:val="000000" w:themeColor="text1"/>
                <w:szCs w:val="16"/>
              </w:rPr>
              <w:t>30%</w:t>
            </w:r>
          </w:p>
        </w:tc>
        <w:tc>
          <w:tcPr>
            <w:tcW w:w="706" w:type="pct"/>
            <w:noWrap/>
          </w:tcPr>
          <w:p w14:paraId="3729BBD8" w14:textId="77777777" w:rsidR="009D6447" w:rsidRPr="00D060DB" w:rsidRDefault="009D6447" w:rsidP="00A24433">
            <w:pPr>
              <w:pStyle w:val="Tabelltext"/>
              <w:rPr>
                <w:color w:val="000000" w:themeColor="text1"/>
              </w:rPr>
            </w:pPr>
            <w:r w:rsidRPr="00D060DB">
              <w:rPr>
                <w:rFonts w:cstheme="majorHAnsi"/>
                <w:color w:val="000000" w:themeColor="text1"/>
                <w:szCs w:val="16"/>
              </w:rPr>
              <w:t>59%</w:t>
            </w:r>
          </w:p>
        </w:tc>
        <w:tc>
          <w:tcPr>
            <w:tcW w:w="706" w:type="pct"/>
            <w:noWrap/>
          </w:tcPr>
          <w:p w14:paraId="57181699" w14:textId="77777777" w:rsidR="009D6447" w:rsidRPr="00D060DB" w:rsidRDefault="009D6447" w:rsidP="00A24433">
            <w:pPr>
              <w:pStyle w:val="Tabelltext"/>
              <w:rPr>
                <w:color w:val="000000" w:themeColor="text1"/>
              </w:rPr>
            </w:pPr>
            <w:r w:rsidRPr="00D060DB">
              <w:rPr>
                <w:rFonts w:cstheme="majorHAnsi"/>
                <w:color w:val="000000" w:themeColor="text1"/>
                <w:szCs w:val="16"/>
              </w:rPr>
              <w:t>78%</w:t>
            </w:r>
          </w:p>
        </w:tc>
        <w:tc>
          <w:tcPr>
            <w:tcW w:w="702" w:type="pct"/>
            <w:noWrap/>
          </w:tcPr>
          <w:p w14:paraId="5227D036" w14:textId="77777777" w:rsidR="009D6447" w:rsidRPr="00D060DB" w:rsidRDefault="009D6447" w:rsidP="00A24433">
            <w:pPr>
              <w:pStyle w:val="Tabelltext"/>
              <w:rPr>
                <w:color w:val="000000" w:themeColor="text1"/>
              </w:rPr>
            </w:pPr>
            <w:r w:rsidRPr="00D060DB">
              <w:rPr>
                <w:rFonts w:cstheme="majorHAnsi"/>
                <w:color w:val="000000" w:themeColor="text1"/>
                <w:szCs w:val="16"/>
              </w:rPr>
              <w:t>81%</w:t>
            </w:r>
          </w:p>
        </w:tc>
        <w:tc>
          <w:tcPr>
            <w:tcW w:w="704" w:type="pct"/>
            <w:noWrap/>
          </w:tcPr>
          <w:p w14:paraId="5C6B7F48" w14:textId="77777777" w:rsidR="009D6447" w:rsidRPr="00D060DB" w:rsidRDefault="009D6447" w:rsidP="00A24433">
            <w:pPr>
              <w:pStyle w:val="Tabelltext"/>
              <w:rPr>
                <w:color w:val="000000" w:themeColor="text1"/>
              </w:rPr>
            </w:pPr>
            <w:r w:rsidRPr="00D060DB">
              <w:rPr>
                <w:rFonts w:cstheme="majorHAnsi"/>
                <w:color w:val="000000" w:themeColor="text1"/>
                <w:szCs w:val="16"/>
              </w:rPr>
              <w:t>82%</w:t>
            </w:r>
          </w:p>
        </w:tc>
      </w:tr>
      <w:tr w:rsidR="009D6447" w:rsidRPr="00C763F9" w14:paraId="21E7E92B" w14:textId="77777777">
        <w:trPr>
          <w:trHeight w:val="300"/>
        </w:trPr>
        <w:tc>
          <w:tcPr>
            <w:tcW w:w="1474" w:type="pct"/>
            <w:noWrap/>
            <w:hideMark/>
          </w:tcPr>
          <w:p w14:paraId="262193E9" w14:textId="77777777" w:rsidR="009D6447" w:rsidRPr="00D060DB" w:rsidRDefault="009D6447" w:rsidP="00A24433">
            <w:pPr>
              <w:pStyle w:val="Tabelltext"/>
              <w:rPr>
                <w:color w:val="000000" w:themeColor="text1"/>
                <w:lang w:eastAsia="sv-SE"/>
              </w:rPr>
            </w:pPr>
            <w:r w:rsidRPr="00D060DB">
              <w:rPr>
                <w:color w:val="000000" w:themeColor="text1"/>
                <w:lang w:eastAsia="sv-SE"/>
              </w:rPr>
              <w:t>Värme och kyla</w:t>
            </w:r>
          </w:p>
        </w:tc>
        <w:tc>
          <w:tcPr>
            <w:tcW w:w="708" w:type="pct"/>
            <w:noWrap/>
          </w:tcPr>
          <w:p w14:paraId="71341501" w14:textId="77777777" w:rsidR="009D6447" w:rsidRPr="00D060DB" w:rsidRDefault="009D6447" w:rsidP="00A24433">
            <w:pPr>
              <w:pStyle w:val="Tabelltext"/>
              <w:rPr>
                <w:rFonts w:cstheme="majorHAnsi"/>
                <w:color w:val="000000" w:themeColor="text1"/>
                <w:szCs w:val="16"/>
                <w:lang w:eastAsia="sv-SE"/>
              </w:rPr>
            </w:pPr>
            <w:r w:rsidRPr="00D060DB">
              <w:rPr>
                <w:rFonts w:cstheme="majorHAnsi"/>
                <w:color w:val="000000" w:themeColor="text1"/>
                <w:szCs w:val="16"/>
              </w:rPr>
              <w:t>69%</w:t>
            </w:r>
          </w:p>
        </w:tc>
        <w:tc>
          <w:tcPr>
            <w:tcW w:w="706" w:type="pct"/>
            <w:noWrap/>
          </w:tcPr>
          <w:p w14:paraId="7616AC83" w14:textId="77777777" w:rsidR="009D6447" w:rsidRPr="00D060DB" w:rsidRDefault="009D6447" w:rsidP="00A24433">
            <w:pPr>
              <w:pStyle w:val="Tabelltext"/>
              <w:rPr>
                <w:color w:val="000000" w:themeColor="text1"/>
              </w:rPr>
            </w:pPr>
            <w:r w:rsidRPr="00D060DB">
              <w:rPr>
                <w:rFonts w:cstheme="majorHAnsi"/>
                <w:color w:val="000000" w:themeColor="text1"/>
                <w:szCs w:val="16"/>
              </w:rPr>
              <w:t>69%</w:t>
            </w:r>
          </w:p>
        </w:tc>
        <w:tc>
          <w:tcPr>
            <w:tcW w:w="706" w:type="pct"/>
            <w:noWrap/>
          </w:tcPr>
          <w:p w14:paraId="5EE5262F" w14:textId="77777777" w:rsidR="009D6447" w:rsidRPr="00D060DB" w:rsidRDefault="009D6447" w:rsidP="00A24433">
            <w:pPr>
              <w:pStyle w:val="Tabelltext"/>
              <w:rPr>
                <w:color w:val="000000" w:themeColor="text1"/>
              </w:rPr>
            </w:pPr>
            <w:r w:rsidRPr="00D060DB">
              <w:rPr>
                <w:rFonts w:cstheme="majorHAnsi"/>
                <w:color w:val="000000" w:themeColor="text1"/>
                <w:szCs w:val="16"/>
              </w:rPr>
              <w:t>73%</w:t>
            </w:r>
          </w:p>
        </w:tc>
        <w:tc>
          <w:tcPr>
            <w:tcW w:w="702" w:type="pct"/>
            <w:noWrap/>
          </w:tcPr>
          <w:p w14:paraId="17F6B803" w14:textId="77777777" w:rsidR="009D6447" w:rsidRPr="00D060DB" w:rsidRDefault="009D6447" w:rsidP="00A24433">
            <w:pPr>
              <w:pStyle w:val="Tabelltext"/>
              <w:rPr>
                <w:color w:val="000000" w:themeColor="text1"/>
              </w:rPr>
            </w:pPr>
            <w:r w:rsidRPr="00D060DB">
              <w:rPr>
                <w:rFonts w:cstheme="majorHAnsi"/>
                <w:color w:val="000000" w:themeColor="text1"/>
                <w:szCs w:val="16"/>
              </w:rPr>
              <w:t>76%</w:t>
            </w:r>
          </w:p>
        </w:tc>
        <w:tc>
          <w:tcPr>
            <w:tcW w:w="704" w:type="pct"/>
            <w:noWrap/>
          </w:tcPr>
          <w:p w14:paraId="6EFE03E2" w14:textId="77777777" w:rsidR="009D6447" w:rsidRPr="00D060DB" w:rsidRDefault="009D6447" w:rsidP="00A24433">
            <w:pPr>
              <w:pStyle w:val="Tabelltext"/>
              <w:rPr>
                <w:color w:val="000000" w:themeColor="text1"/>
              </w:rPr>
            </w:pPr>
            <w:r w:rsidRPr="00D060DB">
              <w:rPr>
                <w:rFonts w:cstheme="majorHAnsi"/>
                <w:color w:val="000000" w:themeColor="text1"/>
                <w:szCs w:val="16"/>
              </w:rPr>
              <w:t>76%</w:t>
            </w:r>
          </w:p>
        </w:tc>
      </w:tr>
    </w:tbl>
    <w:p w14:paraId="58E8D808" w14:textId="77777777" w:rsidR="009D6447" w:rsidRPr="00D060DB" w:rsidRDefault="009D6447" w:rsidP="007369C2">
      <w:pPr>
        <w:pStyle w:val="Rubrik5"/>
        <w:numPr>
          <w:ilvl w:val="0"/>
          <w:numId w:val="0"/>
        </w:numPr>
        <w:rPr>
          <w:color w:val="000000" w:themeColor="text1"/>
        </w:rPr>
      </w:pPr>
      <w:r w:rsidRPr="00D060DB">
        <w:rPr>
          <w:color w:val="000000" w:themeColor="text1"/>
        </w:rPr>
        <w:t>Total andel förnybar energi till 2030</w:t>
      </w:r>
    </w:p>
    <w:bookmarkEnd w:id="198"/>
    <w:p w14:paraId="77B49AB2" w14:textId="6AF9D514" w:rsidR="009D6447" w:rsidRPr="00D060DB" w:rsidRDefault="009D6447" w:rsidP="009D6447">
      <w:pPr>
        <w:pStyle w:val="Brdtext"/>
        <w:rPr>
          <w:color w:val="000000" w:themeColor="text1"/>
        </w:rPr>
      </w:pPr>
      <w:r w:rsidRPr="00D060DB">
        <w:rPr>
          <w:color w:val="000000" w:themeColor="text1"/>
        </w:rPr>
        <w:t xml:space="preserve">Andelen förnybar energi i förhållande till energianvändningen ökar i scenariot från 63 procent 2021 till 75 procent 2030, vilket framgår av i figur 18. Andelen bedöms sedan sjunka </w:t>
      </w:r>
      <w:r w:rsidR="00C71C92" w:rsidRPr="00D060DB">
        <w:rPr>
          <w:color w:val="000000" w:themeColor="text1"/>
        </w:rPr>
        <w:t>tillbaka</w:t>
      </w:r>
      <w:r w:rsidRPr="00D060DB">
        <w:rPr>
          <w:color w:val="000000" w:themeColor="text1"/>
        </w:rPr>
        <w:t xml:space="preserve"> något till 73 procent 2040 i scenariot. En skillnad från tidigare scenarion som bör noteras är att energianvändningen nu ökar istället för att som tidigare ligga på en stabil nivå. Anledningen är </w:t>
      </w:r>
      <w:proofErr w:type="spellStart"/>
      <w:r w:rsidR="00D77615">
        <w:rPr>
          <w:color w:val="000000" w:themeColor="text1"/>
        </w:rPr>
        <w:t>bl</w:t>
      </w:r>
      <w:proofErr w:type="spellEnd"/>
      <w:r w:rsidR="00D77615">
        <w:rPr>
          <w:color w:val="000000" w:themeColor="text1"/>
        </w:rPr>
        <w:t xml:space="preserve"> a </w:t>
      </w:r>
      <w:r w:rsidRPr="00D060DB">
        <w:rPr>
          <w:color w:val="000000" w:themeColor="text1"/>
        </w:rPr>
        <w:t>att många nya etableringar av industrier och verksamheter skett och planeras att ske i Sverige.</w:t>
      </w:r>
    </w:p>
    <w:p w14:paraId="669F9F2A" w14:textId="77777777" w:rsidR="009D6447" w:rsidRPr="00D060DB" w:rsidRDefault="009D6447" w:rsidP="009D6447">
      <w:pPr>
        <w:pStyle w:val="Brdtext"/>
        <w:rPr>
          <w:color w:val="000000" w:themeColor="text1"/>
        </w:rPr>
      </w:pPr>
      <w:r w:rsidRPr="00D060DB">
        <w:rPr>
          <w:color w:val="000000" w:themeColor="text1"/>
        </w:rPr>
        <w:t>Den ökande andelen förnybar energi till 2030 beror på att produktion och användning av förnybar energi bedöms öka mer än vad total energianvändningen ökar. Efter 2030 så ökar istället energianvändningen snabbare än förnybar energi.</w:t>
      </w:r>
    </w:p>
    <w:p w14:paraId="14A9FBE2" w14:textId="77777777"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Den största ökningen av förnybar energi står vindkraft för som bedöms kunna öka med 49 TWh mellan 2021 och 2030. Även biobränsleanvändningen ökar med 30 TWh till 2030. Halva ökningen sker i transportsektorn men beror då på att dagens kvoter i reduktionsplikten ingår i scenariot. Ökad biobränsleanvändning fördelas i övrigt relativ jämnt mellan industrin, bostadssektorn och elproduktion medan det sker en liten minskning för fjärrvärmeproduktion.</w:t>
      </w:r>
    </w:p>
    <w:p w14:paraId="5830B69C" w14:textId="77777777" w:rsidR="009D6447" w:rsidRPr="00D060DB" w:rsidRDefault="009D6447" w:rsidP="009D6447">
      <w:pPr>
        <w:pStyle w:val="Beskrivning"/>
        <w:rPr>
          <w:color w:val="000000" w:themeColor="text1"/>
        </w:rPr>
      </w:pPr>
      <w:r w:rsidRPr="00D060DB">
        <w:rPr>
          <w:b/>
          <w:noProof/>
          <w:color w:val="000000" w:themeColor="text1"/>
          <w:sz w:val="20"/>
          <w:szCs w:val="20"/>
          <w:lang w:val="en-US"/>
        </w:rPr>
        <w:lastRenderedPageBreak/>
        <w:drawing>
          <wp:inline distT="0" distB="0" distL="0" distR="0" wp14:anchorId="11BD669F" wp14:editId="2A16977D">
            <wp:extent cx="4395894" cy="2944886"/>
            <wp:effectExtent l="0" t="0" r="5080" b="8255"/>
            <wp:docPr id="45" name="Picture 45"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En bild som visar diagram&#10;&#10;Automatiskt genererad beskrivn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1689" cy="2955467"/>
                    </a:xfrm>
                    <a:prstGeom prst="rect">
                      <a:avLst/>
                    </a:prstGeom>
                    <a:noFill/>
                  </pic:spPr>
                </pic:pic>
              </a:graphicData>
            </a:graphic>
          </wp:inline>
        </w:drawing>
      </w:r>
      <w:bookmarkStart w:id="199" w:name="_Ref129003662"/>
      <w:r w:rsidRPr="00D060DB">
        <w:rPr>
          <w:color w:val="000000" w:themeColor="text1"/>
          <w:szCs w:val="14"/>
        </w:rPr>
        <w:t xml:space="preserve">    Figur </w:t>
      </w:r>
      <w:bookmarkEnd w:id="199"/>
      <w:r w:rsidRPr="00D060DB">
        <w:rPr>
          <w:color w:val="000000" w:themeColor="text1"/>
          <w:szCs w:val="14"/>
        </w:rPr>
        <w:t>18. Förnybar energi per energikälla, energianvändning samt andel förnybart i scenario, 2005–2040, TWh</w:t>
      </w:r>
    </w:p>
    <w:p w14:paraId="5FDA70A3" w14:textId="77777777" w:rsidR="009D6447" w:rsidRPr="00D060DB" w:rsidRDefault="009D6447" w:rsidP="007369C2">
      <w:pPr>
        <w:pStyle w:val="Rubrik5"/>
        <w:numPr>
          <w:ilvl w:val="0"/>
          <w:numId w:val="0"/>
        </w:numPr>
        <w:rPr>
          <w:color w:val="000000" w:themeColor="text1"/>
        </w:rPr>
      </w:pPr>
      <w:r w:rsidRPr="00D060DB">
        <w:rPr>
          <w:color w:val="000000" w:themeColor="text1"/>
        </w:rPr>
        <w:t xml:space="preserve">Andel förnybar elproduktion till 2030 </w:t>
      </w:r>
    </w:p>
    <w:p w14:paraId="5A20019E" w14:textId="2965B329"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Andelen förnybar elproduktion enligt förnybartdirektivet</w:t>
      </w:r>
      <w:r w:rsidRPr="00D060DB">
        <w:rPr>
          <w:rStyle w:val="Fotnotsreferens"/>
          <w:color w:val="000000" w:themeColor="text1"/>
        </w:rPr>
        <w:footnoteReference w:id="219"/>
      </w:r>
      <w:r w:rsidRPr="00D060DB">
        <w:rPr>
          <w:color w:val="000000" w:themeColor="text1"/>
        </w:rPr>
        <w:t xml:space="preserve"> ökar i </w:t>
      </w:r>
      <w:r w:rsidR="00556351">
        <w:rPr>
          <w:color w:val="000000" w:themeColor="text1"/>
        </w:rPr>
        <w:t>scenariot Lägre elektrifiering</w:t>
      </w:r>
      <w:r w:rsidRPr="00D060DB">
        <w:rPr>
          <w:color w:val="000000" w:themeColor="text1"/>
        </w:rPr>
        <w:t xml:space="preserve"> från 76 procent 2021 till 88 procent 2030 vilket framgår av figur 19.</w:t>
      </w:r>
      <w:bookmarkStart w:id="200" w:name="_Ref2668734"/>
      <w:r w:rsidRPr="00D060DB">
        <w:rPr>
          <w:color w:val="000000" w:themeColor="text1"/>
        </w:rPr>
        <w:t xml:space="preserve"> Efter 2030 minskar andelen förnybart då elanvändningen ökar i snabbare takt än förnybar elproduktion. Ökad elanvändning beror både av en elektrifiering av industri och transporter tillsammans med att nya industrier byggs och planeras att byggas i Sverige.</w:t>
      </w:r>
    </w:p>
    <w:bookmarkEnd w:id="200"/>
    <w:p w14:paraId="18EAF387" w14:textId="77777777" w:rsidR="009D6447" w:rsidRPr="00D060DB" w:rsidRDefault="009D6447" w:rsidP="009D6447">
      <w:pPr>
        <w:pStyle w:val="Brdtext"/>
        <w:rPr>
          <w:rFonts w:asciiTheme="majorHAnsi" w:hAnsiTheme="majorHAnsi" w:cstheme="majorHAnsi"/>
          <w:color w:val="000000" w:themeColor="text1"/>
          <w:sz w:val="14"/>
          <w:szCs w:val="14"/>
        </w:rPr>
      </w:pPr>
      <w:r w:rsidRPr="00D060DB">
        <w:rPr>
          <w:noProof/>
          <w:color w:val="000000" w:themeColor="text1"/>
        </w:rPr>
        <w:lastRenderedPageBreak/>
        <w:drawing>
          <wp:inline distT="0" distB="0" distL="0" distR="0" wp14:anchorId="3FBE52F4" wp14:editId="03812B7E">
            <wp:extent cx="4751407" cy="2753783"/>
            <wp:effectExtent l="0" t="0" r="0" b="8890"/>
            <wp:docPr id="49" name="Picture 49"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En bild som visar diagram&#10;&#10;Automatiskt genererad beskrivni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79" cy="2760258"/>
                    </a:xfrm>
                    <a:prstGeom prst="rect">
                      <a:avLst/>
                    </a:prstGeom>
                    <a:noFill/>
                  </pic:spPr>
                </pic:pic>
              </a:graphicData>
            </a:graphic>
          </wp:inline>
        </w:drawing>
      </w:r>
      <w:r w:rsidRPr="00D060DB">
        <w:rPr>
          <w:rStyle w:val="BeskrivningChar"/>
          <w:color w:val="000000" w:themeColor="text1"/>
        </w:rPr>
        <w:t>Figur 19. Förnybar elproduktion, elanvändning samt andel förnybart i scenario, 2005–2040, TWh</w:t>
      </w:r>
    </w:p>
    <w:p w14:paraId="088D2F74" w14:textId="77777777" w:rsidR="009D6447" w:rsidRPr="00D060DB" w:rsidRDefault="009D6447" w:rsidP="009D6447">
      <w:pPr>
        <w:pStyle w:val="Brdtext"/>
        <w:rPr>
          <w:color w:val="000000" w:themeColor="text1"/>
        </w:rPr>
      </w:pPr>
      <w:r w:rsidRPr="00D060DB">
        <w:rPr>
          <w:color w:val="000000" w:themeColor="text1"/>
        </w:rPr>
        <w:t>Det är elproduktionen från vindkraft som ökar mest i scenariot till 2030 med 49 TWh från 2021. Sol- och biokraft bedöms öka sin produktion med 3 TWh vardera under samma period. Resultatet beror på de förutsättningar som ges i modellen framför allt när det gäller priser på framtida teknik och el. Utfallet kan naturligtvis bli ett annat och</w:t>
      </w:r>
      <w:r w:rsidRPr="00D060DB" w:rsidDel="009C505C">
        <w:rPr>
          <w:color w:val="000000" w:themeColor="text1"/>
        </w:rPr>
        <w:t xml:space="preserve"> </w:t>
      </w:r>
      <w:r w:rsidRPr="00D060DB">
        <w:rPr>
          <w:color w:val="000000" w:themeColor="text1"/>
        </w:rPr>
        <w:t>efter 2030 kan det även byggas ny kärnkraft som kan påverka utbyggnaden av t ex vindkraft</w:t>
      </w:r>
      <w:r w:rsidRPr="00D060DB" w:rsidDel="009C505C">
        <w:rPr>
          <w:color w:val="000000" w:themeColor="text1"/>
        </w:rPr>
        <w:t xml:space="preserve"> </w:t>
      </w:r>
      <w:r w:rsidRPr="00D060DB">
        <w:rPr>
          <w:color w:val="000000" w:themeColor="text1"/>
        </w:rPr>
        <w:t>och därmed påverka andelen förnybar el.</w:t>
      </w:r>
    </w:p>
    <w:p w14:paraId="2B622B77" w14:textId="77777777" w:rsidR="009D6447" w:rsidRPr="00D060DB" w:rsidRDefault="009D6447" w:rsidP="007369C2">
      <w:pPr>
        <w:pStyle w:val="Rubrik5"/>
        <w:numPr>
          <w:ilvl w:val="0"/>
          <w:numId w:val="0"/>
        </w:numPr>
        <w:rPr>
          <w:color w:val="000000" w:themeColor="text1"/>
        </w:rPr>
      </w:pPr>
      <w:r w:rsidRPr="00D060DB">
        <w:rPr>
          <w:color w:val="000000" w:themeColor="text1"/>
        </w:rPr>
        <w:t>Förnybar andel i transportsektorn till 2040</w:t>
      </w:r>
    </w:p>
    <w:p w14:paraId="702A4227" w14:textId="77777777" w:rsidR="009D6447" w:rsidRPr="00D060DB" w:rsidRDefault="009D6447" w:rsidP="009D6447">
      <w:pPr>
        <w:pStyle w:val="Brdtext"/>
        <w:rPr>
          <w:color w:val="000000" w:themeColor="text1"/>
        </w:rPr>
      </w:pPr>
      <w:bookmarkStart w:id="201" w:name="_Hlk6219055"/>
      <w:r w:rsidRPr="00D060DB">
        <w:rPr>
          <w:color w:val="000000" w:themeColor="text1"/>
        </w:rPr>
        <w:t>Andelen förnybart enligt förnybartdirektivets</w:t>
      </w:r>
      <w:r w:rsidRPr="00D060DB">
        <w:rPr>
          <w:rStyle w:val="Fotnotsreferens"/>
          <w:color w:val="000000" w:themeColor="text1"/>
        </w:rPr>
        <w:footnoteReference w:id="220"/>
      </w:r>
      <w:r w:rsidRPr="00D060DB">
        <w:rPr>
          <w:color w:val="000000" w:themeColor="text1"/>
        </w:rPr>
        <w:t xml:space="preserve"> beräkningsmetodik i inrikes transportsektorn bedöms i scenariot öka från 30 procent under 2021 till 78 procent 2030 vilket framgår av figur 20, baserat på dagens kvoter i reduktionspliktssystemet. Med dagens reduktionsplikt bedöms också andelen biodrivmedel som får dubbelräknas öka under systemets livslängd.</w:t>
      </w:r>
      <w:r w:rsidRPr="00D060DB">
        <w:rPr>
          <w:rStyle w:val="Fotnotsreferens"/>
          <w:color w:val="000000" w:themeColor="text1"/>
        </w:rPr>
        <w:footnoteReference w:id="221"/>
      </w:r>
      <w:bookmarkEnd w:id="201"/>
    </w:p>
    <w:p w14:paraId="2038CEC7" w14:textId="77777777" w:rsidR="009D6447" w:rsidRPr="00D060DB" w:rsidRDefault="009D6447" w:rsidP="009D6447">
      <w:pPr>
        <w:pStyle w:val="Brdtext"/>
        <w:rPr>
          <w:color w:val="000000" w:themeColor="text1"/>
        </w:rPr>
      </w:pPr>
      <w:r w:rsidRPr="00D060DB">
        <w:rPr>
          <w:color w:val="000000" w:themeColor="text1"/>
        </w:rPr>
        <w:t>I scenariot ökar framför allt användningen av biodrivmedel och då främst i form av HVO vilket bidrar till en fortsatt ökad andel förnybart. Även användningen av el bedöms öka och i takt med att andelen förnybar el ökar så bidrar även den användningen till en ökad andel förnybart.</w:t>
      </w:r>
    </w:p>
    <w:p w14:paraId="3E615E77" w14:textId="77777777" w:rsidR="009D6447" w:rsidRPr="00D060DB" w:rsidRDefault="009D6447" w:rsidP="009D6447">
      <w:pPr>
        <w:pStyle w:val="Brdtext"/>
        <w:rPr>
          <w:color w:val="000000" w:themeColor="text1"/>
        </w:rPr>
      </w:pPr>
      <w:r w:rsidRPr="00D060DB">
        <w:rPr>
          <w:color w:val="000000" w:themeColor="text1"/>
        </w:rPr>
        <w:lastRenderedPageBreak/>
        <w:t>Total energianvändning inom transportsektorn minskar under scenarioperioden vilket också bidrar till en högre andel förnybart.</w:t>
      </w:r>
    </w:p>
    <w:p w14:paraId="3871E195" w14:textId="77777777" w:rsidR="009D6447" w:rsidRPr="00D060DB" w:rsidRDefault="009D6447" w:rsidP="009D6447">
      <w:pPr>
        <w:pStyle w:val="Brdtext"/>
        <w:rPr>
          <w:color w:val="000000" w:themeColor="text1"/>
        </w:rPr>
      </w:pPr>
      <w:r w:rsidRPr="00D060DB">
        <w:rPr>
          <w:noProof/>
          <w:color w:val="000000" w:themeColor="text1"/>
        </w:rPr>
        <w:drawing>
          <wp:inline distT="0" distB="0" distL="0" distR="0" wp14:anchorId="0D6E33E1" wp14:editId="57C8ED91">
            <wp:extent cx="4476158" cy="2692553"/>
            <wp:effectExtent l="0" t="0" r="635" b="0"/>
            <wp:docPr id="50" name="Picture 50"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En bild som visar diagram&#10;&#10;Automatiskt genererad beskrivn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84564" cy="2697609"/>
                    </a:xfrm>
                    <a:prstGeom prst="rect">
                      <a:avLst/>
                    </a:prstGeom>
                    <a:noFill/>
                  </pic:spPr>
                </pic:pic>
              </a:graphicData>
            </a:graphic>
          </wp:inline>
        </w:drawing>
      </w:r>
      <w:bookmarkStart w:id="202" w:name="_Ref129005253"/>
      <w:r w:rsidRPr="00D060DB">
        <w:rPr>
          <w:rFonts w:asciiTheme="majorHAnsi" w:hAnsiTheme="majorHAnsi" w:cstheme="majorHAnsi"/>
          <w:color w:val="000000" w:themeColor="text1"/>
          <w:sz w:val="14"/>
          <w:szCs w:val="14"/>
        </w:rPr>
        <w:t xml:space="preserve">   </w:t>
      </w:r>
      <w:r w:rsidRPr="00D060DB">
        <w:rPr>
          <w:rStyle w:val="BeskrivningChar"/>
          <w:color w:val="000000" w:themeColor="text1"/>
        </w:rPr>
        <w:t xml:space="preserve">Figur </w:t>
      </w:r>
      <w:bookmarkEnd w:id="202"/>
      <w:r w:rsidRPr="00D060DB">
        <w:rPr>
          <w:rStyle w:val="BeskrivningChar"/>
          <w:color w:val="000000" w:themeColor="text1"/>
        </w:rPr>
        <w:t>20. Användning av förnybar energi, energianvändning samt andel förnybart med dubbelräkning (enligt förnybartdirektivets beräkningsmetodik) och faktisk andel förnybart i scenario, TWh och %, 2005–2040.</w:t>
      </w:r>
    </w:p>
    <w:p w14:paraId="03E7EF9E" w14:textId="77777777" w:rsidR="009D6447" w:rsidRPr="00D060DB" w:rsidRDefault="009D6447" w:rsidP="007369C2">
      <w:pPr>
        <w:pStyle w:val="Rubrik5"/>
        <w:numPr>
          <w:ilvl w:val="0"/>
          <w:numId w:val="0"/>
        </w:numPr>
        <w:rPr>
          <w:color w:val="000000" w:themeColor="text1"/>
        </w:rPr>
      </w:pPr>
      <w:r w:rsidRPr="00D060DB">
        <w:rPr>
          <w:color w:val="000000" w:themeColor="text1"/>
        </w:rPr>
        <w:t>Förnybar andel i sektorn värme och kyla till 2040</w:t>
      </w:r>
    </w:p>
    <w:p w14:paraId="73E035BF" w14:textId="77777777" w:rsidR="009D6447" w:rsidRPr="00D060DB" w:rsidRDefault="009D6447" w:rsidP="009D6447">
      <w:pPr>
        <w:pStyle w:val="Brdtext"/>
        <w:rPr>
          <w:color w:val="000000" w:themeColor="text1"/>
        </w:rPr>
      </w:pPr>
      <w:r w:rsidRPr="00D060DB">
        <w:rPr>
          <w:color w:val="000000" w:themeColor="text1"/>
        </w:rPr>
        <w:t xml:space="preserve">Andelen förnybart i förhållande till energianvändningen i sektorn värme och kyla bedöms öka från 69 procent under 2021 till 73 procent 2030, vilket framgår av figur 21. </w:t>
      </w:r>
      <w:bookmarkStart w:id="203" w:name="_Ref6317354"/>
    </w:p>
    <w:bookmarkEnd w:id="203"/>
    <w:p w14:paraId="7B7AC6CF" w14:textId="77777777" w:rsidR="009D6447" w:rsidRPr="00D060DB" w:rsidRDefault="009D6447" w:rsidP="009D6447">
      <w:pPr>
        <w:pStyle w:val="Beskrivning"/>
        <w:rPr>
          <w:color w:val="000000" w:themeColor="text1"/>
        </w:rPr>
      </w:pPr>
    </w:p>
    <w:p w14:paraId="3029FF17" w14:textId="77777777" w:rsidR="009D6447" w:rsidRPr="00D060DB" w:rsidRDefault="009D6447" w:rsidP="009D6447">
      <w:pPr>
        <w:pStyle w:val="Brdtext"/>
        <w:rPr>
          <w:rFonts w:asciiTheme="majorHAnsi" w:hAnsiTheme="majorHAnsi" w:cstheme="majorHAnsi"/>
          <w:color w:val="000000" w:themeColor="text1"/>
          <w:sz w:val="14"/>
          <w:szCs w:val="14"/>
        </w:rPr>
      </w:pPr>
      <w:r w:rsidRPr="00D060DB">
        <w:rPr>
          <w:noProof/>
          <w:color w:val="000000" w:themeColor="text1"/>
        </w:rPr>
        <w:lastRenderedPageBreak/>
        <w:drawing>
          <wp:inline distT="0" distB="0" distL="0" distR="0" wp14:anchorId="524EC1AB" wp14:editId="3268AFD6">
            <wp:extent cx="4566706" cy="3137187"/>
            <wp:effectExtent l="0" t="0" r="5715" b="6350"/>
            <wp:docPr id="13" name="Picture 13"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En bild som visar diagram&#10;&#10;Automatiskt genererad beskrivni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80279" cy="3146511"/>
                    </a:xfrm>
                    <a:prstGeom prst="rect">
                      <a:avLst/>
                    </a:prstGeom>
                    <a:noFill/>
                  </pic:spPr>
                </pic:pic>
              </a:graphicData>
            </a:graphic>
          </wp:inline>
        </w:drawing>
      </w:r>
      <w:r w:rsidRPr="00D060DB">
        <w:rPr>
          <w:rStyle w:val="BeskrivningChar"/>
          <w:color w:val="000000" w:themeColor="text1"/>
        </w:rPr>
        <w:t>Figur 21. Förnybar energi (exkl. spillvärme) och energianvändning samt andel förnybart i sektorn värme och kyla i scenario, 2005–2040, TWh och procent.</w:t>
      </w:r>
      <w:r w:rsidRPr="00D060DB">
        <w:rPr>
          <w:rFonts w:asciiTheme="majorHAnsi" w:hAnsiTheme="majorHAnsi" w:cstheme="majorHAnsi"/>
          <w:color w:val="000000" w:themeColor="text1"/>
          <w:sz w:val="14"/>
          <w:szCs w:val="14"/>
        </w:rPr>
        <w:t xml:space="preserve"> </w:t>
      </w:r>
    </w:p>
    <w:p w14:paraId="562BF3FD" w14:textId="77777777" w:rsidR="009D6447" w:rsidRPr="00D060DB" w:rsidRDefault="009D6447" w:rsidP="009D6447">
      <w:pPr>
        <w:pStyle w:val="Brdtext"/>
        <w:rPr>
          <w:color w:val="000000" w:themeColor="text1"/>
        </w:rPr>
      </w:pPr>
      <w:r w:rsidRPr="00D060DB">
        <w:rPr>
          <w:color w:val="000000" w:themeColor="text1"/>
        </w:rPr>
        <w:t>Energin som används i sektorn är till stor del förnybar redan idag men användningen av förnybar energi bedöms ändå öka med 11 TWh 2021–2030, samtidigt som energianvändningen minskar något vilket ökar andelen förnybart. Den förnybara energin ökar både inom industrin och i bostadssektorn genom ökad biobränsleanvändning. Användningen av värmepumpar ökar också i samma storleksordning. I beräkningen ingår inte spillvärme vilket medlemsländerna får inkludera i sektorn värme och kyla om så önskas. Om den inkluderas så ska länder ha en något högre årlig ökningstakt av andelen förnybar i sektorn värme och kyla.</w:t>
      </w:r>
    </w:p>
    <w:p w14:paraId="6F3C1A8E" w14:textId="77777777" w:rsidR="009D6447" w:rsidRPr="00D060DB" w:rsidRDefault="009D6447" w:rsidP="009D6447">
      <w:pPr>
        <w:pStyle w:val="Rubrik2"/>
        <w:rPr>
          <w:color w:val="000000" w:themeColor="text1"/>
        </w:rPr>
      </w:pPr>
      <w:bookmarkStart w:id="204" w:name="_Toc18932042"/>
      <w:bookmarkStart w:id="205" w:name="_Toc25897869"/>
      <w:bookmarkStart w:id="206" w:name="_Toc30060351"/>
      <w:bookmarkStart w:id="207" w:name="_Toc131077119"/>
      <w:r w:rsidRPr="00D060DB">
        <w:rPr>
          <w:color w:val="000000" w:themeColor="text1"/>
        </w:rPr>
        <w:t>Dimension energieffektivitet</w:t>
      </w:r>
      <w:bookmarkEnd w:id="204"/>
      <w:bookmarkEnd w:id="205"/>
      <w:bookmarkEnd w:id="206"/>
      <w:bookmarkEnd w:id="207"/>
    </w:p>
    <w:p w14:paraId="6FD3BE22" w14:textId="77777777" w:rsidR="009D6447" w:rsidRPr="00D060DB" w:rsidRDefault="009D6447" w:rsidP="007369C2">
      <w:pPr>
        <w:pStyle w:val="Rubrik3"/>
      </w:pPr>
      <w:bookmarkStart w:id="208" w:name="_Toc30060352"/>
      <w:r w:rsidRPr="00D060DB">
        <w:t>Nuvarande primär och slutlig energianvändning i ekonomin och per sektor (inbegripet industri, hushåll, tjänster och transport).</w:t>
      </w:r>
      <w:bookmarkEnd w:id="208"/>
      <w:r w:rsidRPr="00D060DB">
        <w:t xml:space="preserve"> </w:t>
      </w:r>
    </w:p>
    <w:p w14:paraId="293204A1" w14:textId="77777777" w:rsidR="009D6447" w:rsidRPr="00D060DB" w:rsidRDefault="009D6447" w:rsidP="009D6447">
      <w:pPr>
        <w:pStyle w:val="Brdtext"/>
        <w:rPr>
          <w:color w:val="000000" w:themeColor="text1"/>
        </w:rPr>
      </w:pPr>
      <w:r w:rsidRPr="00D060DB">
        <w:rPr>
          <w:color w:val="000000" w:themeColor="text1"/>
        </w:rPr>
        <w:t>Total och slutlig energianvändning i hela ekonomin och per sektor presenteras i tabell 26.</w:t>
      </w:r>
    </w:p>
    <w:p w14:paraId="7EE86C13" w14:textId="77777777" w:rsidR="009D6447" w:rsidRPr="00D060DB" w:rsidRDefault="009D6447" w:rsidP="009D6447">
      <w:pPr>
        <w:pStyle w:val="Brdtext"/>
        <w:rPr>
          <w:color w:val="000000" w:themeColor="text1"/>
        </w:rPr>
      </w:pPr>
    </w:p>
    <w:p w14:paraId="35872211" w14:textId="77777777" w:rsidR="009D6447" w:rsidRPr="00D060DB" w:rsidRDefault="009D6447" w:rsidP="00A24433">
      <w:pPr>
        <w:pStyle w:val="Beskrivning"/>
        <w:rPr>
          <w:color w:val="000000" w:themeColor="text1"/>
        </w:rPr>
      </w:pPr>
      <w:bookmarkStart w:id="209" w:name="_Ref3305878"/>
      <w:r w:rsidRPr="00D060DB">
        <w:rPr>
          <w:color w:val="000000" w:themeColor="text1"/>
        </w:rPr>
        <w:t>Tabell 2</w:t>
      </w:r>
      <w:bookmarkEnd w:id="209"/>
      <w:r w:rsidRPr="00D060DB">
        <w:rPr>
          <w:color w:val="000000" w:themeColor="text1"/>
        </w:rPr>
        <w:t>6. Energianvändning 2019–2021 [TWh],</w:t>
      </w:r>
    </w:p>
    <w:tbl>
      <w:tblPr>
        <w:tblStyle w:val="Enkeltabell1"/>
        <w:tblW w:w="0" w:type="auto"/>
        <w:tblLook w:val="04A0" w:firstRow="1" w:lastRow="0" w:firstColumn="1" w:lastColumn="0" w:noHBand="0" w:noVBand="1"/>
      </w:tblPr>
      <w:tblGrid>
        <w:gridCol w:w="3160"/>
        <w:gridCol w:w="1545"/>
        <w:gridCol w:w="564"/>
        <w:gridCol w:w="239"/>
        <w:gridCol w:w="239"/>
        <w:gridCol w:w="564"/>
      </w:tblGrid>
      <w:tr w:rsidR="009D6447" w:rsidRPr="0044390A" w14:paraId="3F5F89D1" w14:textId="77777777" w:rsidTr="003467D6">
        <w:trPr>
          <w:cnfStyle w:val="100000000000" w:firstRow="1" w:lastRow="0" w:firstColumn="0" w:lastColumn="0" w:oddVBand="0" w:evenVBand="0" w:oddHBand="0" w:evenHBand="0" w:firstRowFirstColumn="0" w:firstRowLastColumn="0" w:lastRowFirstColumn="0" w:lastRowLastColumn="0"/>
          <w:trHeight w:val="454"/>
        </w:trPr>
        <w:tc>
          <w:tcPr>
            <w:tcW w:w="3160" w:type="dxa"/>
          </w:tcPr>
          <w:p w14:paraId="1C32C81C" w14:textId="77777777" w:rsidR="009D6447" w:rsidRPr="00D060DB" w:rsidRDefault="009D6447" w:rsidP="00A24433">
            <w:pPr>
              <w:pStyle w:val="Tabelltext"/>
              <w:rPr>
                <w:color w:val="000000" w:themeColor="text1"/>
              </w:rPr>
            </w:pPr>
            <w:bookmarkStart w:id="210" w:name="_Hlk12451464"/>
          </w:p>
        </w:tc>
        <w:tc>
          <w:tcPr>
            <w:tcW w:w="1545" w:type="dxa"/>
          </w:tcPr>
          <w:p w14:paraId="63339D28" w14:textId="77777777" w:rsidR="009D6447" w:rsidRPr="00D060DB" w:rsidRDefault="009D6447" w:rsidP="00A24433">
            <w:pPr>
              <w:pStyle w:val="Tabelltext"/>
              <w:rPr>
                <w:color w:val="000000" w:themeColor="text1"/>
              </w:rPr>
            </w:pPr>
            <w:r w:rsidRPr="00D060DB">
              <w:rPr>
                <w:color w:val="000000" w:themeColor="text1"/>
              </w:rPr>
              <w:t>2019</w:t>
            </w:r>
          </w:p>
        </w:tc>
        <w:tc>
          <w:tcPr>
            <w:tcW w:w="803" w:type="dxa"/>
            <w:gridSpan w:val="2"/>
          </w:tcPr>
          <w:p w14:paraId="4E20F035" w14:textId="77777777" w:rsidR="009D6447" w:rsidRPr="00D060DB" w:rsidRDefault="009D6447" w:rsidP="00A24433">
            <w:pPr>
              <w:pStyle w:val="Tabelltext"/>
              <w:rPr>
                <w:color w:val="000000" w:themeColor="text1"/>
              </w:rPr>
            </w:pPr>
            <w:r w:rsidRPr="00D060DB">
              <w:rPr>
                <w:color w:val="000000" w:themeColor="text1"/>
              </w:rPr>
              <w:t>2020</w:t>
            </w:r>
          </w:p>
        </w:tc>
        <w:tc>
          <w:tcPr>
            <w:tcW w:w="803" w:type="dxa"/>
            <w:gridSpan w:val="2"/>
          </w:tcPr>
          <w:p w14:paraId="60ABF193" w14:textId="77777777" w:rsidR="009D6447" w:rsidRPr="00D060DB" w:rsidRDefault="009D6447" w:rsidP="00A24433">
            <w:pPr>
              <w:pStyle w:val="Tabelltext"/>
              <w:rPr>
                <w:color w:val="000000" w:themeColor="text1"/>
              </w:rPr>
            </w:pPr>
            <w:r w:rsidRPr="00D060DB">
              <w:rPr>
                <w:color w:val="000000" w:themeColor="text1"/>
              </w:rPr>
              <w:t>2021</w:t>
            </w:r>
          </w:p>
        </w:tc>
      </w:tr>
      <w:tr w:rsidR="009D6447" w:rsidRPr="003467D6" w14:paraId="5CCEB9F9" w14:textId="77777777" w:rsidTr="003467D6">
        <w:trPr>
          <w:gridAfter w:val="1"/>
          <w:wAfter w:w="564" w:type="dxa"/>
          <w:trHeight w:val="454"/>
        </w:trPr>
        <w:tc>
          <w:tcPr>
            <w:tcW w:w="3160" w:type="dxa"/>
          </w:tcPr>
          <w:p w14:paraId="4F36E29A" w14:textId="77777777" w:rsidR="009D6447" w:rsidRPr="00D060DB" w:rsidRDefault="009D6447" w:rsidP="00A24433">
            <w:pPr>
              <w:pStyle w:val="Tabelltext"/>
              <w:rPr>
                <w:color w:val="000000" w:themeColor="text1"/>
              </w:rPr>
            </w:pPr>
            <w:r w:rsidRPr="00D060DB">
              <w:rPr>
                <w:color w:val="000000" w:themeColor="text1"/>
              </w:rPr>
              <w:t xml:space="preserve">Primär energianvändning </w:t>
            </w:r>
          </w:p>
        </w:tc>
        <w:tc>
          <w:tcPr>
            <w:tcW w:w="1545" w:type="dxa"/>
          </w:tcPr>
          <w:p w14:paraId="07A01952" w14:textId="77777777" w:rsidR="009D6447" w:rsidRPr="00D060DB" w:rsidRDefault="009D6447" w:rsidP="00A24433">
            <w:pPr>
              <w:pStyle w:val="Tabelltext"/>
              <w:rPr>
                <w:color w:val="000000" w:themeColor="text1"/>
              </w:rPr>
            </w:pPr>
            <w:r w:rsidRPr="00D060DB">
              <w:rPr>
                <w:color w:val="000000" w:themeColor="text1"/>
              </w:rPr>
              <w:t>533</w:t>
            </w:r>
          </w:p>
        </w:tc>
        <w:tc>
          <w:tcPr>
            <w:tcW w:w="564" w:type="dxa"/>
          </w:tcPr>
          <w:p w14:paraId="23F81D6E" w14:textId="77777777" w:rsidR="009D6447" w:rsidRPr="00D060DB" w:rsidRDefault="009D6447" w:rsidP="00A24433">
            <w:pPr>
              <w:pStyle w:val="Tabelltext"/>
              <w:rPr>
                <w:color w:val="000000" w:themeColor="text1"/>
              </w:rPr>
            </w:pPr>
            <w:r w:rsidRPr="00D060DB">
              <w:rPr>
                <w:color w:val="000000" w:themeColor="text1"/>
              </w:rPr>
              <w:t>480</w:t>
            </w:r>
          </w:p>
        </w:tc>
        <w:tc>
          <w:tcPr>
            <w:tcW w:w="478" w:type="dxa"/>
            <w:gridSpan w:val="2"/>
          </w:tcPr>
          <w:p w14:paraId="008DD91C" w14:textId="77777777" w:rsidR="009D6447" w:rsidRPr="00D060DB" w:rsidRDefault="009D6447" w:rsidP="00A24433">
            <w:pPr>
              <w:pStyle w:val="Tabelltext"/>
              <w:rPr>
                <w:color w:val="000000" w:themeColor="text1"/>
              </w:rPr>
            </w:pPr>
            <w:r w:rsidRPr="00D060DB">
              <w:rPr>
                <w:color w:val="000000" w:themeColor="text1"/>
              </w:rPr>
              <w:t>510</w:t>
            </w:r>
          </w:p>
        </w:tc>
      </w:tr>
      <w:tr w:rsidR="009D6447" w:rsidRPr="003467D6" w14:paraId="0D1D95B8" w14:textId="77777777" w:rsidTr="003467D6">
        <w:trPr>
          <w:gridAfter w:val="1"/>
          <w:wAfter w:w="564" w:type="dxa"/>
          <w:trHeight w:val="454"/>
        </w:trPr>
        <w:tc>
          <w:tcPr>
            <w:tcW w:w="3160" w:type="dxa"/>
          </w:tcPr>
          <w:p w14:paraId="01C16525" w14:textId="77777777" w:rsidR="009D6447" w:rsidRPr="00D060DB" w:rsidRDefault="009D6447" w:rsidP="00A24433">
            <w:pPr>
              <w:pStyle w:val="Tabelltext"/>
              <w:rPr>
                <w:color w:val="000000" w:themeColor="text1"/>
              </w:rPr>
            </w:pPr>
            <w:r w:rsidRPr="00D060DB">
              <w:rPr>
                <w:color w:val="000000" w:themeColor="text1"/>
              </w:rPr>
              <w:lastRenderedPageBreak/>
              <w:t>Slutlig energianvändning</w:t>
            </w:r>
          </w:p>
        </w:tc>
        <w:tc>
          <w:tcPr>
            <w:tcW w:w="1545" w:type="dxa"/>
          </w:tcPr>
          <w:p w14:paraId="7351F9A8" w14:textId="77777777" w:rsidR="009D6447" w:rsidRPr="00D060DB" w:rsidRDefault="009D6447" w:rsidP="00A24433">
            <w:pPr>
              <w:pStyle w:val="Tabelltext"/>
              <w:rPr>
                <w:color w:val="000000" w:themeColor="text1"/>
              </w:rPr>
            </w:pPr>
            <w:r w:rsidRPr="00D060DB">
              <w:rPr>
                <w:color w:val="000000" w:themeColor="text1"/>
              </w:rPr>
              <w:t>367</w:t>
            </w:r>
          </w:p>
        </w:tc>
        <w:tc>
          <w:tcPr>
            <w:tcW w:w="564" w:type="dxa"/>
          </w:tcPr>
          <w:p w14:paraId="2AE38B3C" w14:textId="77777777" w:rsidR="009D6447" w:rsidRPr="00D060DB" w:rsidRDefault="009D6447" w:rsidP="00A24433">
            <w:pPr>
              <w:pStyle w:val="Tabelltext"/>
              <w:rPr>
                <w:color w:val="000000" w:themeColor="text1"/>
              </w:rPr>
            </w:pPr>
            <w:r w:rsidRPr="00D060DB">
              <w:rPr>
                <w:color w:val="000000" w:themeColor="text1"/>
              </w:rPr>
              <w:t>355</w:t>
            </w:r>
          </w:p>
        </w:tc>
        <w:tc>
          <w:tcPr>
            <w:tcW w:w="478" w:type="dxa"/>
            <w:gridSpan w:val="2"/>
          </w:tcPr>
          <w:p w14:paraId="7661483F" w14:textId="77777777" w:rsidR="009D6447" w:rsidRPr="00D060DB" w:rsidRDefault="009D6447" w:rsidP="00A24433">
            <w:pPr>
              <w:pStyle w:val="Tabelltext"/>
              <w:rPr>
                <w:color w:val="000000" w:themeColor="text1"/>
              </w:rPr>
            </w:pPr>
            <w:r w:rsidRPr="00D060DB">
              <w:rPr>
                <w:color w:val="000000" w:themeColor="text1"/>
              </w:rPr>
              <w:t>369</w:t>
            </w:r>
          </w:p>
        </w:tc>
      </w:tr>
      <w:tr w:rsidR="009D6447" w:rsidRPr="003467D6" w14:paraId="76197F3E" w14:textId="77777777" w:rsidTr="003467D6">
        <w:trPr>
          <w:gridAfter w:val="1"/>
          <w:wAfter w:w="564" w:type="dxa"/>
          <w:trHeight w:val="454"/>
        </w:trPr>
        <w:tc>
          <w:tcPr>
            <w:tcW w:w="3160" w:type="dxa"/>
          </w:tcPr>
          <w:p w14:paraId="43057EFF" w14:textId="77777777" w:rsidR="009D6447" w:rsidRPr="00D060DB" w:rsidRDefault="009D6447" w:rsidP="00A24433">
            <w:pPr>
              <w:pStyle w:val="Tabelltext"/>
              <w:rPr>
                <w:color w:val="000000" w:themeColor="text1"/>
              </w:rPr>
            </w:pPr>
            <w:r w:rsidRPr="00D060DB">
              <w:rPr>
                <w:color w:val="000000" w:themeColor="text1"/>
              </w:rPr>
              <w:t>Industri</w:t>
            </w:r>
          </w:p>
        </w:tc>
        <w:tc>
          <w:tcPr>
            <w:tcW w:w="1545" w:type="dxa"/>
          </w:tcPr>
          <w:p w14:paraId="44E5DD98" w14:textId="77777777" w:rsidR="009D6447" w:rsidRPr="00D060DB" w:rsidRDefault="009D6447" w:rsidP="00A24433">
            <w:pPr>
              <w:pStyle w:val="Tabelltext"/>
              <w:rPr>
                <w:color w:val="000000" w:themeColor="text1"/>
              </w:rPr>
            </w:pPr>
            <w:r w:rsidRPr="00D060DB">
              <w:rPr>
                <w:color w:val="000000" w:themeColor="text1"/>
              </w:rPr>
              <w:t>127</w:t>
            </w:r>
          </w:p>
        </w:tc>
        <w:tc>
          <w:tcPr>
            <w:tcW w:w="564" w:type="dxa"/>
          </w:tcPr>
          <w:p w14:paraId="4172EBB5" w14:textId="77777777" w:rsidR="009D6447" w:rsidRPr="00D060DB" w:rsidRDefault="009D6447" w:rsidP="00A24433">
            <w:pPr>
              <w:pStyle w:val="Tabelltext"/>
              <w:rPr>
                <w:color w:val="000000" w:themeColor="text1"/>
              </w:rPr>
            </w:pPr>
            <w:r w:rsidRPr="00D060DB">
              <w:rPr>
                <w:color w:val="000000" w:themeColor="text1"/>
              </w:rPr>
              <w:t>130</w:t>
            </w:r>
          </w:p>
        </w:tc>
        <w:tc>
          <w:tcPr>
            <w:tcW w:w="478" w:type="dxa"/>
            <w:gridSpan w:val="2"/>
          </w:tcPr>
          <w:p w14:paraId="70C95046" w14:textId="77777777" w:rsidR="009D6447" w:rsidRPr="00D060DB" w:rsidRDefault="009D6447" w:rsidP="00A24433">
            <w:pPr>
              <w:pStyle w:val="Tabelltext"/>
              <w:rPr>
                <w:color w:val="000000" w:themeColor="text1"/>
              </w:rPr>
            </w:pPr>
            <w:r w:rsidRPr="00D060DB">
              <w:rPr>
                <w:color w:val="000000" w:themeColor="text1"/>
              </w:rPr>
              <w:t>129</w:t>
            </w:r>
          </w:p>
        </w:tc>
      </w:tr>
      <w:tr w:rsidR="009D6447" w:rsidRPr="003467D6" w14:paraId="1A5E0585" w14:textId="77777777" w:rsidTr="003467D6">
        <w:trPr>
          <w:gridAfter w:val="1"/>
          <w:wAfter w:w="564" w:type="dxa"/>
          <w:trHeight w:val="454"/>
        </w:trPr>
        <w:tc>
          <w:tcPr>
            <w:tcW w:w="3160" w:type="dxa"/>
          </w:tcPr>
          <w:p w14:paraId="4B336A6E" w14:textId="77777777" w:rsidR="009D6447" w:rsidRPr="00D060DB" w:rsidRDefault="009D6447" w:rsidP="00A24433">
            <w:pPr>
              <w:pStyle w:val="Tabelltext"/>
              <w:rPr>
                <w:color w:val="000000" w:themeColor="text1"/>
              </w:rPr>
            </w:pPr>
            <w:r w:rsidRPr="00D060DB">
              <w:rPr>
                <w:color w:val="000000" w:themeColor="text1"/>
              </w:rPr>
              <w:t>Hushåll</w:t>
            </w:r>
          </w:p>
        </w:tc>
        <w:tc>
          <w:tcPr>
            <w:tcW w:w="1545" w:type="dxa"/>
          </w:tcPr>
          <w:p w14:paraId="0E86D003" w14:textId="77777777" w:rsidR="009D6447" w:rsidRPr="00D060DB" w:rsidRDefault="009D6447" w:rsidP="00A24433">
            <w:pPr>
              <w:pStyle w:val="Tabelltext"/>
              <w:rPr>
                <w:color w:val="000000" w:themeColor="text1"/>
              </w:rPr>
            </w:pPr>
            <w:r w:rsidRPr="00D060DB">
              <w:rPr>
                <w:color w:val="000000" w:themeColor="text1"/>
              </w:rPr>
              <w:t>86</w:t>
            </w:r>
          </w:p>
        </w:tc>
        <w:tc>
          <w:tcPr>
            <w:tcW w:w="564" w:type="dxa"/>
          </w:tcPr>
          <w:p w14:paraId="64E6B298" w14:textId="77777777" w:rsidR="009D6447" w:rsidRPr="00D060DB" w:rsidRDefault="009D6447" w:rsidP="00A24433">
            <w:pPr>
              <w:pStyle w:val="Tabelltext"/>
              <w:rPr>
                <w:color w:val="000000" w:themeColor="text1"/>
              </w:rPr>
            </w:pPr>
            <w:r w:rsidRPr="00D060DB">
              <w:rPr>
                <w:color w:val="000000" w:themeColor="text1"/>
              </w:rPr>
              <w:t>84</w:t>
            </w:r>
          </w:p>
        </w:tc>
        <w:tc>
          <w:tcPr>
            <w:tcW w:w="478" w:type="dxa"/>
            <w:gridSpan w:val="2"/>
          </w:tcPr>
          <w:p w14:paraId="015E5135" w14:textId="77777777" w:rsidR="009D6447" w:rsidRPr="00D060DB" w:rsidRDefault="009D6447" w:rsidP="00A24433">
            <w:pPr>
              <w:pStyle w:val="Tabelltext"/>
              <w:rPr>
                <w:color w:val="000000" w:themeColor="text1"/>
              </w:rPr>
            </w:pPr>
            <w:r w:rsidRPr="00D060DB">
              <w:rPr>
                <w:color w:val="000000" w:themeColor="text1"/>
              </w:rPr>
              <w:t>92</w:t>
            </w:r>
          </w:p>
        </w:tc>
      </w:tr>
      <w:tr w:rsidR="009D6447" w:rsidRPr="003467D6" w14:paraId="04B73081" w14:textId="77777777" w:rsidTr="003467D6">
        <w:trPr>
          <w:gridAfter w:val="1"/>
          <w:wAfter w:w="564" w:type="dxa"/>
          <w:trHeight w:val="454"/>
        </w:trPr>
        <w:tc>
          <w:tcPr>
            <w:tcW w:w="3160" w:type="dxa"/>
          </w:tcPr>
          <w:p w14:paraId="240679B0" w14:textId="77777777" w:rsidR="009D6447" w:rsidRPr="00D060DB" w:rsidRDefault="009D6447" w:rsidP="00A24433">
            <w:pPr>
              <w:pStyle w:val="Tabelltext"/>
              <w:rPr>
                <w:color w:val="000000" w:themeColor="text1"/>
              </w:rPr>
            </w:pPr>
            <w:r w:rsidRPr="00D060DB">
              <w:rPr>
                <w:color w:val="000000" w:themeColor="text1"/>
              </w:rPr>
              <w:t>Service</w:t>
            </w:r>
          </w:p>
        </w:tc>
        <w:tc>
          <w:tcPr>
            <w:tcW w:w="1545" w:type="dxa"/>
          </w:tcPr>
          <w:p w14:paraId="27772706" w14:textId="77777777" w:rsidR="009D6447" w:rsidRPr="00D060DB" w:rsidRDefault="009D6447" w:rsidP="00A24433">
            <w:pPr>
              <w:pStyle w:val="Tabelltext"/>
              <w:rPr>
                <w:color w:val="000000" w:themeColor="text1"/>
              </w:rPr>
            </w:pPr>
            <w:r w:rsidRPr="00D060DB">
              <w:rPr>
                <w:color w:val="000000" w:themeColor="text1"/>
              </w:rPr>
              <w:t>70</w:t>
            </w:r>
          </w:p>
        </w:tc>
        <w:tc>
          <w:tcPr>
            <w:tcW w:w="564" w:type="dxa"/>
          </w:tcPr>
          <w:p w14:paraId="2120D75A" w14:textId="77777777" w:rsidR="009D6447" w:rsidRPr="00D060DB" w:rsidRDefault="009D6447" w:rsidP="00A24433">
            <w:pPr>
              <w:pStyle w:val="Tabelltext"/>
              <w:rPr>
                <w:color w:val="000000" w:themeColor="text1"/>
              </w:rPr>
            </w:pPr>
            <w:r w:rsidRPr="00D060DB">
              <w:rPr>
                <w:color w:val="000000" w:themeColor="text1"/>
              </w:rPr>
              <w:t>71</w:t>
            </w:r>
          </w:p>
        </w:tc>
        <w:tc>
          <w:tcPr>
            <w:tcW w:w="478" w:type="dxa"/>
            <w:gridSpan w:val="2"/>
          </w:tcPr>
          <w:p w14:paraId="03F26271" w14:textId="77777777" w:rsidR="009D6447" w:rsidRPr="00D060DB" w:rsidRDefault="009D6447" w:rsidP="00A24433">
            <w:pPr>
              <w:pStyle w:val="Tabelltext"/>
              <w:rPr>
                <w:color w:val="000000" w:themeColor="text1"/>
              </w:rPr>
            </w:pPr>
            <w:r w:rsidRPr="00D060DB">
              <w:rPr>
                <w:color w:val="000000" w:themeColor="text1"/>
              </w:rPr>
              <w:t>74</w:t>
            </w:r>
          </w:p>
        </w:tc>
      </w:tr>
      <w:tr w:rsidR="009D6447" w:rsidRPr="003467D6" w14:paraId="558DF7AE" w14:textId="77777777" w:rsidTr="003467D6">
        <w:trPr>
          <w:gridAfter w:val="1"/>
          <w:wAfter w:w="564" w:type="dxa"/>
          <w:trHeight w:val="454"/>
        </w:trPr>
        <w:tc>
          <w:tcPr>
            <w:tcW w:w="3160" w:type="dxa"/>
          </w:tcPr>
          <w:p w14:paraId="02CC7D7A" w14:textId="77777777" w:rsidR="009D6447" w:rsidRPr="00D060DB" w:rsidRDefault="009D6447" w:rsidP="00A24433">
            <w:pPr>
              <w:pStyle w:val="Tabelltext"/>
              <w:rPr>
                <w:color w:val="000000" w:themeColor="text1"/>
              </w:rPr>
            </w:pPr>
            <w:r w:rsidRPr="00D060DB">
              <w:rPr>
                <w:color w:val="000000" w:themeColor="text1"/>
              </w:rPr>
              <w:t>Transport</w:t>
            </w:r>
          </w:p>
        </w:tc>
        <w:tc>
          <w:tcPr>
            <w:tcW w:w="1545" w:type="dxa"/>
          </w:tcPr>
          <w:p w14:paraId="79F65A6A" w14:textId="77777777" w:rsidR="009D6447" w:rsidRPr="00D060DB" w:rsidRDefault="009D6447" w:rsidP="00A24433">
            <w:pPr>
              <w:pStyle w:val="Tabelltext"/>
              <w:rPr>
                <w:color w:val="000000" w:themeColor="text1"/>
              </w:rPr>
            </w:pPr>
            <w:r w:rsidRPr="00D060DB">
              <w:rPr>
                <w:color w:val="000000" w:themeColor="text1"/>
              </w:rPr>
              <w:t>82</w:t>
            </w:r>
          </w:p>
        </w:tc>
        <w:tc>
          <w:tcPr>
            <w:tcW w:w="564" w:type="dxa"/>
          </w:tcPr>
          <w:p w14:paraId="7AF799B1" w14:textId="77777777" w:rsidR="009D6447" w:rsidRPr="00D060DB" w:rsidRDefault="009D6447" w:rsidP="00A24433">
            <w:pPr>
              <w:pStyle w:val="Tabelltext"/>
              <w:rPr>
                <w:color w:val="000000" w:themeColor="text1"/>
              </w:rPr>
            </w:pPr>
            <w:r w:rsidRPr="00D060DB">
              <w:rPr>
                <w:color w:val="000000" w:themeColor="text1"/>
              </w:rPr>
              <w:t>77</w:t>
            </w:r>
          </w:p>
        </w:tc>
        <w:tc>
          <w:tcPr>
            <w:tcW w:w="478" w:type="dxa"/>
            <w:gridSpan w:val="2"/>
          </w:tcPr>
          <w:p w14:paraId="07D01A4F" w14:textId="77777777" w:rsidR="009D6447" w:rsidRPr="00D060DB" w:rsidRDefault="009D6447" w:rsidP="00A24433">
            <w:pPr>
              <w:pStyle w:val="Tabelltext"/>
              <w:rPr>
                <w:color w:val="000000" w:themeColor="text1"/>
              </w:rPr>
            </w:pPr>
            <w:r w:rsidRPr="00D060DB">
              <w:rPr>
                <w:color w:val="000000" w:themeColor="text1"/>
              </w:rPr>
              <w:t>80</w:t>
            </w:r>
          </w:p>
        </w:tc>
      </w:tr>
    </w:tbl>
    <w:bookmarkEnd w:id="210"/>
    <w:p w14:paraId="4263A3C7" w14:textId="77777777" w:rsidR="009D6447" w:rsidRPr="00D060DB" w:rsidRDefault="009D6447" w:rsidP="00A24433">
      <w:pPr>
        <w:pStyle w:val="Beskrivning"/>
        <w:rPr>
          <w:color w:val="000000" w:themeColor="text1"/>
        </w:rPr>
      </w:pPr>
      <w:r w:rsidRPr="00D060DB">
        <w:rPr>
          <w:color w:val="000000" w:themeColor="text1"/>
        </w:rPr>
        <w:t>Källa: Eurostat</w:t>
      </w:r>
    </w:p>
    <w:p w14:paraId="038EF3C5" w14:textId="77777777" w:rsidR="009D6447" w:rsidRPr="00D060DB" w:rsidRDefault="009D6447" w:rsidP="007369C2">
      <w:pPr>
        <w:pStyle w:val="Rubrik3"/>
      </w:pPr>
      <w:bookmarkStart w:id="211" w:name="_Toc30060353"/>
      <w:r w:rsidRPr="00D060DB">
        <w:t>Nuvarande potential för tillämpning av högeffektiv kraftvärme samt effektiv fjärrvärme och fjärrkyla</w:t>
      </w:r>
      <w:bookmarkEnd w:id="211"/>
      <w:r w:rsidRPr="00D060DB">
        <w:t xml:space="preserve"> </w:t>
      </w:r>
    </w:p>
    <w:p w14:paraId="1E2A8451" w14:textId="77777777" w:rsidR="009D6447" w:rsidRPr="00D060DB" w:rsidRDefault="009D6447" w:rsidP="009D6447">
      <w:pPr>
        <w:pStyle w:val="Brdtext"/>
        <w:rPr>
          <w:color w:val="000000" w:themeColor="text1"/>
        </w:rPr>
      </w:pPr>
      <w:r w:rsidRPr="00D060DB">
        <w:rPr>
          <w:color w:val="000000" w:themeColor="text1"/>
        </w:rPr>
        <w:t>Den senaste heltäckande bedömningen</w:t>
      </w:r>
      <w:r w:rsidRPr="00D060DB">
        <w:rPr>
          <w:rStyle w:val="Fotnotsreferens"/>
          <w:color w:val="000000" w:themeColor="text1"/>
        </w:rPr>
        <w:footnoteReference w:id="222"/>
      </w:r>
      <w:r w:rsidRPr="00D060DB">
        <w:rPr>
          <w:color w:val="000000" w:themeColor="text1"/>
        </w:rPr>
        <w:t xml:space="preserve"> enligt artikel 14 gjordes 2020. </w:t>
      </w:r>
    </w:p>
    <w:p w14:paraId="6022D04B" w14:textId="77777777" w:rsidR="009D6447" w:rsidRPr="00D060DB" w:rsidRDefault="009D6447" w:rsidP="009D6447">
      <w:pPr>
        <w:pStyle w:val="Brdtext"/>
        <w:rPr>
          <w:color w:val="000000" w:themeColor="text1"/>
        </w:rPr>
      </w:pPr>
      <w:r w:rsidRPr="00D060DB">
        <w:rPr>
          <w:color w:val="000000" w:themeColor="text1"/>
        </w:rPr>
        <w:t>Enligt artikel 14 bilaga VIII del 3 punkt 7 ska potentialen för högeffektiv kraftvärme analyseras. De värden som används för beräkning av kraftvärmeproduktionens effektivitet och besparingarna av primärenergi ska fastställas på grundval av den förväntade eller faktiska driften av pannan under normala driftsförhållanden. Högeffektiv kraftvärmeproduktion ska innebära besparingar primärenergi på minst 10 procent jämfört med referensvärdena för separat produktion av värme och el.</w:t>
      </w:r>
    </w:p>
    <w:p w14:paraId="329DC848" w14:textId="77777777" w:rsidR="009D6447" w:rsidRPr="00D060DB" w:rsidRDefault="009D6447" w:rsidP="009D6447">
      <w:pPr>
        <w:pStyle w:val="Brdtext"/>
        <w:rPr>
          <w:color w:val="000000" w:themeColor="text1"/>
        </w:rPr>
      </w:pPr>
      <w:r w:rsidRPr="00D060DB">
        <w:rPr>
          <w:color w:val="000000" w:themeColor="text1"/>
        </w:rPr>
        <w:t>I Sverige slogs det fast redan 2005, med anledning av kraftvärmedirektivet, att de befintliga svenska kraftvärmeverken är högeffektiva och att nästan samtliga svenska kraftvärmeverk har en verkningsgrad i storleksordningen 90 procent. Oavsett referensvärden som kommissionen fastställer så kommer alltså de svenska kraftvärmeverken uppfylla kriteriet för högeffektiva kraftvärmeverk. Det finns alltså ingen potential i Sverige för att öka andelen högeffektiv kraftvärme eftersom all kraftvärme redan är högeffektiv. Däremot finns det en potential att ersätta hetvattenproduktion med högeffektiv kraftvärme.</w:t>
      </w:r>
    </w:p>
    <w:p w14:paraId="6A192F5F" w14:textId="77777777" w:rsidR="009D6447" w:rsidRPr="00D060DB" w:rsidRDefault="009D6447" w:rsidP="009D6447">
      <w:pPr>
        <w:pStyle w:val="Brdtext"/>
        <w:rPr>
          <w:color w:val="000000" w:themeColor="text1"/>
        </w:rPr>
      </w:pPr>
      <w:r w:rsidRPr="00D060DB">
        <w:rPr>
          <w:color w:val="000000" w:themeColor="text1"/>
        </w:rPr>
        <w:t xml:space="preserve">Enligt Energimyndighetens långsiktiga scenarier 2023 ökar tillförseln av fjärrvärme något till 2030 och uppgår då till 63 TWh eftersom värmeunderlaget ökar. I verkligheten är det dock svårt att veta hur effektivisering, värmepumpar och EU-direktiv påverkar fjärrvärmen och därmed även kraftvärmen. Den fjärrvärmeanslutna kraftvärmen antas öka till knappt 12 TWh samtidigt som det industriella mottrycket minskar till drygt 5 TWh. Sammantaget ligger den totala elproduktionen från kraftvärme kvar på dagens nivå. </w:t>
      </w:r>
    </w:p>
    <w:p w14:paraId="633B38B6" w14:textId="77777777" w:rsidR="009D6447" w:rsidRPr="00D060DB" w:rsidRDefault="009D6447" w:rsidP="009D6447">
      <w:pPr>
        <w:pStyle w:val="Brdtext"/>
        <w:rPr>
          <w:color w:val="000000" w:themeColor="text1"/>
        </w:rPr>
      </w:pPr>
      <w:r w:rsidRPr="00D060DB">
        <w:rPr>
          <w:color w:val="000000" w:themeColor="text1"/>
        </w:rPr>
        <w:t xml:space="preserve">Enligt artikel 2 i energieffektiviseringsdirektivet är ett effektivt system för fjärrvärme och fjärrkyla ett ”system för fjärrvärme eller fjärrkyla som använder </w:t>
      </w:r>
      <w:r w:rsidRPr="00D060DB">
        <w:rPr>
          <w:color w:val="000000" w:themeColor="text1"/>
        </w:rPr>
        <w:lastRenderedPageBreak/>
        <w:t xml:space="preserve">minst 50 % förnybar energi, 50 % spillvärme, 75 % kraftvärmeproducerad värme eller 50 % av en kombination av sådan energi och värme”. Sett till hela den svenska fjärrvärmeproduktionen utgörs den tillförda energin till ca 80 procent av förnybar energi och spillvärme. Även i de långsiktiga scenarierna ligger denna andel på över 80 procent till 2030 och 2040. </w:t>
      </w:r>
    </w:p>
    <w:p w14:paraId="71FB78DA" w14:textId="77777777" w:rsidR="009D6447" w:rsidRPr="00D060DB" w:rsidRDefault="009D6447" w:rsidP="007369C2">
      <w:pPr>
        <w:pStyle w:val="Rubrik3"/>
      </w:pPr>
      <w:bookmarkStart w:id="212" w:name="_Toc30060354"/>
      <w:r w:rsidRPr="00D060DB">
        <w:t>Prognoser som beaktar befintliga styrmedel, åtgärder och program på energieffektivitetsområdet enligt punkt 1.2 ii för primär och slutlig energianvändning för varje sektor åtminstone fram till 2040 (inklusive för 2030)</w:t>
      </w:r>
      <w:bookmarkEnd w:id="212"/>
      <w:r w:rsidRPr="00D060DB">
        <w:t xml:space="preserve"> </w:t>
      </w:r>
    </w:p>
    <w:p w14:paraId="5758421F" w14:textId="77777777" w:rsidR="009D6447" w:rsidRPr="00D060DB" w:rsidRDefault="009D6447" w:rsidP="009D6447">
      <w:pPr>
        <w:pStyle w:val="Brdtext"/>
        <w:rPr>
          <w:color w:val="000000" w:themeColor="text1"/>
        </w:rPr>
      </w:pPr>
      <w:r w:rsidRPr="00D060DB">
        <w:rPr>
          <w:color w:val="000000" w:themeColor="text1"/>
        </w:rPr>
        <w:t xml:space="preserve">Figur 22 visar scenariot för Sveriges slutliga energianvändning till 2040, uppdelat per sektor. Scenariot är baserade på styrmedel och åtgärder som var beslutade 30 juni 2022. </w:t>
      </w:r>
    </w:p>
    <w:p w14:paraId="6FED9413" w14:textId="77777777" w:rsidR="009D6447" w:rsidRPr="00D060DB" w:rsidRDefault="009D6447" w:rsidP="009D6447">
      <w:pPr>
        <w:pStyle w:val="Brdtext"/>
        <w:rPr>
          <w:color w:val="000000" w:themeColor="text1"/>
        </w:rPr>
      </w:pPr>
      <w:r w:rsidRPr="00D060DB">
        <w:rPr>
          <w:noProof/>
          <w:color w:val="000000" w:themeColor="text1"/>
        </w:rPr>
        <w:drawing>
          <wp:inline distT="0" distB="0" distL="0" distR="0" wp14:anchorId="752E821A" wp14:editId="144205BA">
            <wp:extent cx="4773295" cy="2707005"/>
            <wp:effectExtent l="0" t="0" r="8255" b="0"/>
            <wp:docPr id="64" name="Picture 64"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En bild som visar diagram&#10;&#10;Automatiskt genererad beskrivn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73295" cy="2707005"/>
                    </a:xfrm>
                    <a:prstGeom prst="rect">
                      <a:avLst/>
                    </a:prstGeom>
                    <a:noFill/>
                  </pic:spPr>
                </pic:pic>
              </a:graphicData>
            </a:graphic>
          </wp:inline>
        </w:drawing>
      </w:r>
      <w:bookmarkStart w:id="213" w:name="_Ref4760241"/>
      <w:r w:rsidRPr="00D060DB">
        <w:rPr>
          <w:rStyle w:val="BeskrivningChar"/>
          <w:color w:val="000000" w:themeColor="text1"/>
        </w:rPr>
        <w:t>Figur 2</w:t>
      </w:r>
      <w:bookmarkEnd w:id="213"/>
      <w:r w:rsidRPr="00D060DB">
        <w:rPr>
          <w:rStyle w:val="BeskrivningChar"/>
          <w:color w:val="000000" w:themeColor="text1"/>
        </w:rPr>
        <w:t>2. Scenario för energianvändningen 2020–2040 för industri, transport (inkl. utrikes flyg) samt bostäder och service m.m., TWh.</w:t>
      </w:r>
    </w:p>
    <w:p w14:paraId="08567D90" w14:textId="77777777" w:rsidR="009D6447" w:rsidRPr="00D060DB" w:rsidRDefault="009D6447" w:rsidP="009D6447">
      <w:pPr>
        <w:pStyle w:val="Brdtext"/>
        <w:rPr>
          <w:color w:val="000000" w:themeColor="text1"/>
        </w:rPr>
      </w:pPr>
      <w:r w:rsidRPr="00D060DB">
        <w:rPr>
          <w:color w:val="000000" w:themeColor="text1"/>
        </w:rPr>
        <w:t xml:space="preserve">Energianvändningen i bostäder- och servicesektorn förväntas sjunka något fram till 2040. Detta beror bl.a. på energieffektivisering i byggnader, konvertering från direktverkande el till värmepump och elektrifiering av arbetsmaskiner. En ökad elanvändning i datacenter medför däremot en ökad energianvändning. </w:t>
      </w:r>
    </w:p>
    <w:p w14:paraId="791BBD13" w14:textId="77777777" w:rsidR="009D6447" w:rsidRPr="00D060DB" w:rsidRDefault="009D6447" w:rsidP="009D6447">
      <w:pPr>
        <w:pStyle w:val="Brdtext"/>
        <w:rPr>
          <w:color w:val="000000" w:themeColor="text1"/>
        </w:rPr>
      </w:pPr>
      <w:r w:rsidRPr="00D060DB">
        <w:rPr>
          <w:color w:val="000000" w:themeColor="text1"/>
        </w:rPr>
        <w:t xml:space="preserve">Energianvändningen minskar även i transportsektorn till 2040 vilket beror på att fordon, flyg och fartyg blir mer energieffektiva och framför allt en ökad användning av eldrivna fordon. </w:t>
      </w:r>
    </w:p>
    <w:p w14:paraId="383171D9" w14:textId="77777777" w:rsidR="009D6447" w:rsidRPr="00D060DB" w:rsidRDefault="009D6447" w:rsidP="009D6447">
      <w:pPr>
        <w:pStyle w:val="Brdtext"/>
        <w:rPr>
          <w:color w:val="000000" w:themeColor="text1"/>
        </w:rPr>
      </w:pPr>
      <w:r w:rsidRPr="00D060DB">
        <w:rPr>
          <w:color w:val="000000" w:themeColor="text1"/>
        </w:rPr>
        <w:t>Energianvändningen i industrisektorn förväntas däremot öka kraftigt. Fler produktionsprocesser som drivs med fossil energi ersätts med el, vilket medför en ökad energianvändning. Även nyetablering av industri väntas tillkomma.</w:t>
      </w:r>
    </w:p>
    <w:p w14:paraId="5BE953B1" w14:textId="77777777" w:rsidR="009D6447" w:rsidRPr="00D060DB" w:rsidRDefault="009D6447" w:rsidP="007369C2">
      <w:pPr>
        <w:pStyle w:val="Rubrik3"/>
      </w:pPr>
      <w:bookmarkStart w:id="214" w:name="_Toc30060355"/>
      <w:r w:rsidRPr="00D060DB">
        <w:lastRenderedPageBreak/>
        <w:t>Kostnadsoptimala nivåer för minimikrav avseende energiprestanda som härrör från nationella beräkningar, i enlighet med artikel 5 i direktiv 2010/31/EU.</w:t>
      </w:r>
      <w:bookmarkEnd w:id="214"/>
    </w:p>
    <w:p w14:paraId="213CA08B" w14:textId="77777777" w:rsidR="009D6447" w:rsidRPr="00D060DB" w:rsidRDefault="009D6447" w:rsidP="009D6447">
      <w:pPr>
        <w:pStyle w:val="Brdtext"/>
        <w:rPr>
          <w:rFonts w:ascii="Times New Roman" w:hAnsi="Times New Roman" w:cs="Times New Roman"/>
          <w:color w:val="000000" w:themeColor="text1"/>
        </w:rPr>
      </w:pPr>
      <w:r w:rsidRPr="00D060DB">
        <w:rPr>
          <w:color w:val="000000" w:themeColor="text1"/>
        </w:rPr>
        <w:t>I tabell 26 visas de kostnadsoptimala nivåerna för minimikrav avseende energiprestanda enligt Boverkets beräkningar</w:t>
      </w:r>
      <w:r w:rsidRPr="00D060DB">
        <w:rPr>
          <w:rStyle w:val="Fotnotsreferens"/>
          <w:color w:val="000000" w:themeColor="text1"/>
        </w:rPr>
        <w:footnoteReference w:id="223"/>
      </w:r>
      <w:r w:rsidRPr="00D060DB">
        <w:rPr>
          <w:color w:val="000000" w:themeColor="text1"/>
        </w:rPr>
        <w:t>. Resultaten visas som ett intervall, beroende på uppvärmningsform, med gällande minimikrav inom parentes.</w:t>
      </w:r>
    </w:p>
    <w:p w14:paraId="2DE7B5E9" w14:textId="77777777" w:rsidR="009D6447" w:rsidRPr="00D060DB" w:rsidRDefault="009D6447" w:rsidP="009D5DF5">
      <w:pPr>
        <w:pStyle w:val="Beskrivning"/>
        <w:rPr>
          <w:color w:val="000000" w:themeColor="text1"/>
        </w:rPr>
      </w:pPr>
      <w:bookmarkStart w:id="215" w:name="_Ref3305384"/>
      <w:r w:rsidRPr="00D060DB">
        <w:rPr>
          <w:color w:val="000000" w:themeColor="text1"/>
        </w:rPr>
        <w:t xml:space="preserve">Tabell </w:t>
      </w:r>
      <w:bookmarkEnd w:id="215"/>
      <w:r w:rsidRPr="00D060DB">
        <w:rPr>
          <w:color w:val="000000" w:themeColor="text1"/>
        </w:rPr>
        <w:t>26. Kostnadsoptimala nivåer och minimikrav för energiprestanda.</w:t>
      </w:r>
    </w:p>
    <w:tbl>
      <w:tblPr>
        <w:tblStyle w:val="Enkeltabell1"/>
        <w:tblW w:w="0" w:type="auto"/>
        <w:tblLook w:val="06A0" w:firstRow="1" w:lastRow="0" w:firstColumn="1" w:lastColumn="0" w:noHBand="1" w:noVBand="1"/>
      </w:tblPr>
      <w:tblGrid>
        <w:gridCol w:w="1985"/>
        <w:gridCol w:w="5205"/>
      </w:tblGrid>
      <w:tr w:rsidR="009D6447" w:rsidRPr="0088701F" w14:paraId="3A9B512E" w14:textId="77777777">
        <w:trPr>
          <w:cnfStyle w:val="100000000000" w:firstRow="1" w:lastRow="0" w:firstColumn="0" w:lastColumn="0" w:oddVBand="0" w:evenVBand="0" w:oddHBand="0" w:evenHBand="0" w:firstRowFirstColumn="0" w:firstRowLastColumn="0" w:lastRowFirstColumn="0" w:lastRowLastColumn="0"/>
        </w:trPr>
        <w:tc>
          <w:tcPr>
            <w:tcW w:w="1985" w:type="dxa"/>
          </w:tcPr>
          <w:p w14:paraId="2D3A7513" w14:textId="77777777" w:rsidR="009D6447" w:rsidRPr="00D060DB" w:rsidRDefault="009D6447" w:rsidP="009D5DF5">
            <w:pPr>
              <w:pStyle w:val="Tabelltext"/>
              <w:rPr>
                <w:color w:val="000000" w:themeColor="text1"/>
              </w:rPr>
            </w:pPr>
            <w:bookmarkStart w:id="216" w:name="_Hlk12451516"/>
          </w:p>
        </w:tc>
        <w:tc>
          <w:tcPr>
            <w:tcW w:w="5205" w:type="dxa"/>
          </w:tcPr>
          <w:p w14:paraId="36AA340B" w14:textId="77777777" w:rsidR="009D6447" w:rsidRPr="00D060DB" w:rsidRDefault="009D6447" w:rsidP="009D5DF5">
            <w:pPr>
              <w:pStyle w:val="Tabelltext"/>
              <w:rPr>
                <w:color w:val="000000" w:themeColor="text1"/>
              </w:rPr>
            </w:pPr>
            <w:r w:rsidRPr="00D060DB">
              <w:rPr>
                <w:color w:val="000000" w:themeColor="text1"/>
              </w:rPr>
              <w:t>Kostnadsoptimal nivå primärenergital (</w:t>
            </w:r>
            <w:proofErr w:type="spellStart"/>
            <w:r w:rsidRPr="00D060DB">
              <w:rPr>
                <w:color w:val="000000" w:themeColor="text1"/>
              </w:rPr>
              <w:t>EPpet</w:t>
            </w:r>
            <w:proofErr w:type="spellEnd"/>
            <w:r w:rsidRPr="00D060DB">
              <w:rPr>
                <w:color w:val="000000" w:themeColor="text1"/>
              </w:rPr>
              <w:t>) kWh/m2Atemp år</w:t>
            </w:r>
          </w:p>
        </w:tc>
      </w:tr>
      <w:tr w:rsidR="009D6447" w:rsidRPr="0088701F" w14:paraId="7D5D5C4A" w14:textId="77777777">
        <w:tc>
          <w:tcPr>
            <w:tcW w:w="1985" w:type="dxa"/>
          </w:tcPr>
          <w:p w14:paraId="73861A9D" w14:textId="77777777" w:rsidR="009D6447" w:rsidRPr="00D060DB" w:rsidRDefault="009D6447" w:rsidP="009D5DF5">
            <w:pPr>
              <w:pStyle w:val="Tabelltext"/>
              <w:rPr>
                <w:color w:val="000000" w:themeColor="text1"/>
              </w:rPr>
            </w:pPr>
            <w:r w:rsidRPr="00D060DB">
              <w:rPr>
                <w:color w:val="000000" w:themeColor="text1"/>
              </w:rPr>
              <w:t>Småhus</w:t>
            </w:r>
          </w:p>
        </w:tc>
        <w:tc>
          <w:tcPr>
            <w:tcW w:w="5205" w:type="dxa"/>
          </w:tcPr>
          <w:p w14:paraId="7AB7EF1E" w14:textId="77777777" w:rsidR="009D6447" w:rsidRPr="00D060DB" w:rsidRDefault="009D6447" w:rsidP="009D5DF5">
            <w:pPr>
              <w:pStyle w:val="Tabelltext"/>
              <w:rPr>
                <w:color w:val="000000" w:themeColor="text1"/>
              </w:rPr>
            </w:pPr>
            <w:r w:rsidRPr="00D060DB">
              <w:rPr>
                <w:color w:val="000000" w:themeColor="text1"/>
              </w:rPr>
              <w:t>85–88 (90)</w:t>
            </w:r>
          </w:p>
        </w:tc>
      </w:tr>
      <w:tr w:rsidR="009D6447" w:rsidRPr="0088701F" w14:paraId="43660B73" w14:textId="77777777">
        <w:tc>
          <w:tcPr>
            <w:tcW w:w="1985" w:type="dxa"/>
          </w:tcPr>
          <w:p w14:paraId="01AA6F9C" w14:textId="77777777" w:rsidR="009D6447" w:rsidRPr="00D060DB" w:rsidRDefault="009D6447" w:rsidP="009D5DF5">
            <w:pPr>
              <w:pStyle w:val="Tabelltext"/>
              <w:rPr>
                <w:color w:val="000000" w:themeColor="text1"/>
              </w:rPr>
            </w:pPr>
            <w:r w:rsidRPr="00D060DB">
              <w:rPr>
                <w:color w:val="000000" w:themeColor="text1"/>
              </w:rPr>
              <w:t>Flerbostadshus</w:t>
            </w:r>
          </w:p>
        </w:tc>
        <w:tc>
          <w:tcPr>
            <w:tcW w:w="5205" w:type="dxa"/>
          </w:tcPr>
          <w:p w14:paraId="0288565E" w14:textId="77777777" w:rsidR="009D6447" w:rsidRPr="00D060DB" w:rsidRDefault="009D6447" w:rsidP="009D5DF5">
            <w:pPr>
              <w:pStyle w:val="Tabelltext"/>
              <w:rPr>
                <w:color w:val="000000" w:themeColor="text1"/>
              </w:rPr>
            </w:pPr>
            <w:r w:rsidRPr="00D060DB">
              <w:rPr>
                <w:color w:val="000000" w:themeColor="text1"/>
              </w:rPr>
              <w:t>67–70 (75)</w:t>
            </w:r>
          </w:p>
        </w:tc>
      </w:tr>
      <w:tr w:rsidR="009D6447" w:rsidRPr="0088701F" w14:paraId="05C067E9" w14:textId="77777777">
        <w:trPr>
          <w:trHeight w:val="213"/>
        </w:trPr>
        <w:tc>
          <w:tcPr>
            <w:tcW w:w="1985" w:type="dxa"/>
          </w:tcPr>
          <w:p w14:paraId="3CD20733" w14:textId="77777777" w:rsidR="009D6447" w:rsidRPr="00D060DB" w:rsidRDefault="009D6447" w:rsidP="009D5DF5">
            <w:pPr>
              <w:pStyle w:val="Tabelltext"/>
              <w:rPr>
                <w:color w:val="000000" w:themeColor="text1"/>
              </w:rPr>
            </w:pPr>
            <w:r w:rsidRPr="00D060DB">
              <w:rPr>
                <w:color w:val="000000" w:themeColor="text1"/>
              </w:rPr>
              <w:t>Lokaler</w:t>
            </w:r>
          </w:p>
        </w:tc>
        <w:tc>
          <w:tcPr>
            <w:tcW w:w="5205" w:type="dxa"/>
          </w:tcPr>
          <w:p w14:paraId="606B0C36" w14:textId="77777777" w:rsidR="009D6447" w:rsidRPr="00D060DB" w:rsidRDefault="009D6447" w:rsidP="009D5DF5">
            <w:pPr>
              <w:pStyle w:val="Tabelltext"/>
              <w:rPr>
                <w:color w:val="000000" w:themeColor="text1"/>
              </w:rPr>
            </w:pPr>
            <w:r w:rsidRPr="00D060DB">
              <w:rPr>
                <w:color w:val="000000" w:themeColor="text1"/>
              </w:rPr>
              <w:t>67–70 (70)</w:t>
            </w:r>
          </w:p>
        </w:tc>
      </w:tr>
    </w:tbl>
    <w:p w14:paraId="415F0586" w14:textId="77777777" w:rsidR="009D6447" w:rsidRPr="00D060DB" w:rsidRDefault="009D6447" w:rsidP="009D6447">
      <w:pPr>
        <w:pStyle w:val="Rubrik2"/>
        <w:rPr>
          <w:color w:val="000000" w:themeColor="text1"/>
        </w:rPr>
      </w:pPr>
      <w:bookmarkStart w:id="217" w:name="_Toc18932043"/>
      <w:bookmarkStart w:id="218" w:name="_Toc25897870"/>
      <w:bookmarkStart w:id="219" w:name="_Toc30060356"/>
      <w:bookmarkStart w:id="220" w:name="_Toc131077120"/>
      <w:bookmarkEnd w:id="216"/>
      <w:r w:rsidRPr="00D060DB">
        <w:rPr>
          <w:color w:val="000000" w:themeColor="text1"/>
        </w:rPr>
        <w:t>Dimension energitrygghet</w:t>
      </w:r>
      <w:bookmarkEnd w:id="217"/>
      <w:bookmarkEnd w:id="218"/>
      <w:bookmarkEnd w:id="219"/>
      <w:bookmarkEnd w:id="220"/>
    </w:p>
    <w:p w14:paraId="7563C223" w14:textId="77777777" w:rsidR="009D6447" w:rsidRPr="00D060DB" w:rsidRDefault="009D6447" w:rsidP="007369C2">
      <w:pPr>
        <w:pStyle w:val="Rubrik3"/>
      </w:pPr>
      <w:bookmarkStart w:id="221" w:name="_Toc30060357"/>
      <w:r w:rsidRPr="00D060DB">
        <w:t>Nuvarande energimix, inhemska energikällor, importberoende, inbegripet relevanta risker</w:t>
      </w:r>
      <w:bookmarkEnd w:id="221"/>
      <w:r w:rsidRPr="00D060DB">
        <w:t xml:space="preserve"> </w:t>
      </w:r>
    </w:p>
    <w:p w14:paraId="0F1BBE77" w14:textId="77777777" w:rsidR="009D6447" w:rsidRPr="00D060DB" w:rsidRDefault="009D6447" w:rsidP="009D6447">
      <w:pPr>
        <w:pStyle w:val="Brdtext"/>
        <w:rPr>
          <w:color w:val="000000" w:themeColor="text1"/>
        </w:rPr>
      </w:pPr>
      <w:r w:rsidRPr="00D060DB">
        <w:rPr>
          <w:color w:val="000000" w:themeColor="text1"/>
        </w:rPr>
        <w:t>Energimixen i Sverige domineras av biobränslen, råolja och petroleumprodukter, kärnbränsle samt vattenkraft</w:t>
      </w:r>
      <w:r w:rsidRPr="00D060DB">
        <w:rPr>
          <w:rStyle w:val="Fotnotsreferens"/>
          <w:color w:val="000000" w:themeColor="text1"/>
        </w:rPr>
        <w:footnoteReference w:id="224"/>
      </w:r>
      <w:r w:rsidRPr="00D060DB">
        <w:rPr>
          <w:color w:val="000000" w:themeColor="text1"/>
        </w:rPr>
        <w:t>. Viktiga inhemska energibärare utgörs av vattenkraft, biobränslen, vindkraft samt upptagen värme från värmepumpar. Biobränslen utgjorde 28 procent av tillförd energi</w:t>
      </w:r>
      <w:r w:rsidRPr="00D060DB">
        <w:rPr>
          <w:rStyle w:val="Fotnotsreferens"/>
          <w:color w:val="000000" w:themeColor="text1"/>
        </w:rPr>
        <w:footnoteReference w:id="225"/>
      </w:r>
      <w:r w:rsidRPr="00D060DB">
        <w:rPr>
          <w:color w:val="000000" w:themeColor="text1"/>
        </w:rPr>
        <w:t xml:space="preserve"> 2021. Utvecklingen av den totala energitillförseln 2005–2021 framgår av </w:t>
      </w:r>
      <w:bookmarkStart w:id="222" w:name="_Ref2606962"/>
      <w:r w:rsidRPr="00D060DB">
        <w:rPr>
          <w:color w:val="000000" w:themeColor="text1"/>
        </w:rPr>
        <w:t>figur 23.</w:t>
      </w:r>
    </w:p>
    <w:p w14:paraId="3666978C" w14:textId="77777777" w:rsidR="009D6447" w:rsidRPr="00D060DB" w:rsidRDefault="009D6447" w:rsidP="009D6447">
      <w:pPr>
        <w:pStyle w:val="Brdtext"/>
        <w:rPr>
          <w:color w:val="000000" w:themeColor="text1"/>
        </w:rPr>
      </w:pPr>
      <w:r w:rsidRPr="00D060DB">
        <w:rPr>
          <w:color w:val="000000" w:themeColor="text1"/>
        </w:rPr>
        <w:t>En stor andel av energitillförseln är emellertid beroende av import som exempelvis kärnbränsle samt fossila bränslen såsom naturgas och olja där den sistnämnda energibäraren i hög grad används i transportsektorn. Sammanlagt utgjorde fossila bränslen 26 procent av tillförd energi 2021. Självförsörjningsgraden på energi, definierat som kvoten mellan inhemsk energi och totalt tillförd energi, har ökat de senaste åren och låg 2021 på 51 procent.</w:t>
      </w:r>
    </w:p>
    <w:bookmarkEnd w:id="222"/>
    <w:p w14:paraId="18D0B82B" w14:textId="77777777" w:rsidR="009D6447" w:rsidRPr="00D060DB" w:rsidRDefault="009D6447" w:rsidP="009D6447">
      <w:pPr>
        <w:pStyle w:val="Beskrivning"/>
        <w:spacing w:after="0"/>
        <w:rPr>
          <w:color w:val="000000" w:themeColor="text1"/>
        </w:rPr>
      </w:pPr>
      <w:r w:rsidRPr="00D060DB">
        <w:rPr>
          <w:noProof/>
          <w:color w:val="000000" w:themeColor="text1"/>
        </w:rPr>
        <w:lastRenderedPageBreak/>
        <w:drawing>
          <wp:inline distT="0" distB="0" distL="0" distR="0" wp14:anchorId="43E261CC" wp14:editId="5ECEB5E9">
            <wp:extent cx="5059322" cy="3538330"/>
            <wp:effectExtent l="0" t="0" r="8255" b="5080"/>
            <wp:docPr id="56" name="Picture 56"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En bild som visar diagram&#10;&#10;Automatiskt genererad beskrivni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63477" cy="3541236"/>
                    </a:xfrm>
                    <a:prstGeom prst="rect">
                      <a:avLst/>
                    </a:prstGeom>
                    <a:noFill/>
                  </pic:spPr>
                </pic:pic>
              </a:graphicData>
            </a:graphic>
          </wp:inline>
        </w:drawing>
      </w:r>
      <w:bookmarkStart w:id="223" w:name="_Ref22306058"/>
      <w:r w:rsidRPr="00D060DB">
        <w:rPr>
          <w:color w:val="000000" w:themeColor="text1"/>
          <w:szCs w:val="14"/>
        </w:rPr>
        <w:t xml:space="preserve">Figur </w:t>
      </w:r>
      <w:bookmarkEnd w:id="223"/>
      <w:r w:rsidRPr="00D060DB">
        <w:rPr>
          <w:color w:val="000000" w:themeColor="text1"/>
          <w:szCs w:val="14"/>
        </w:rPr>
        <w:t>23. Total energitillförsel per energibärare, TWh, 2005–2021. Källa: Energimyndigheten, Energiläget i siffror 2023.</w:t>
      </w:r>
    </w:p>
    <w:p w14:paraId="1A360917" w14:textId="77777777" w:rsidR="009D6447" w:rsidRPr="00D060DB" w:rsidRDefault="009D6447" w:rsidP="009D6447">
      <w:pPr>
        <w:pStyle w:val="Brdtext"/>
        <w:rPr>
          <w:color w:val="000000" w:themeColor="text1"/>
        </w:rPr>
      </w:pPr>
    </w:p>
    <w:p w14:paraId="26076510" w14:textId="77777777" w:rsidR="009D6447" w:rsidRPr="00D060DB" w:rsidRDefault="009D6447" w:rsidP="009D6447">
      <w:pPr>
        <w:pStyle w:val="Brdtext"/>
        <w:rPr>
          <w:color w:val="000000" w:themeColor="text1"/>
        </w:rPr>
      </w:pPr>
      <w:r w:rsidRPr="00D060DB">
        <w:rPr>
          <w:color w:val="000000" w:themeColor="text1"/>
        </w:rPr>
        <w:t>Den svenska elproduktionen baseras främst på vattenkraft och kärnkraft vilka utgjorde 44 respektive 30 procent av den totala elproduktionen 2021. Utbyggnaden av vindkraft fortsätter och 2021 stod den för 16 procent av den totala elproduktionen. Användningen av biobränsle för el- och värmeproduktion ökar också.</w:t>
      </w:r>
    </w:p>
    <w:p w14:paraId="04BCE903" w14:textId="77777777" w:rsidR="009D6447" w:rsidRPr="00D060DB" w:rsidRDefault="009D6447" w:rsidP="007369C2">
      <w:pPr>
        <w:pStyle w:val="Rubrik3"/>
      </w:pPr>
      <w:bookmarkStart w:id="224" w:name="_Toc30060358"/>
      <w:r w:rsidRPr="00D060DB">
        <w:t>Prognoser för utvecklingen på grundval av befintliga styrmedel och åtgärder åtminstone fram till 2040 (inklusive för 2030)</w:t>
      </w:r>
      <w:bookmarkEnd w:id="224"/>
    </w:p>
    <w:p w14:paraId="5E43D588" w14:textId="052B896C" w:rsidR="009D6447" w:rsidRPr="00D060DB" w:rsidRDefault="009D6447" w:rsidP="009D6447">
      <w:pPr>
        <w:pStyle w:val="Brdtext"/>
        <w:rPr>
          <w:color w:val="000000" w:themeColor="text1"/>
          <w:sz w:val="19"/>
          <w:szCs w:val="19"/>
        </w:rPr>
      </w:pPr>
      <w:r w:rsidRPr="00D060DB">
        <w:rPr>
          <w:color w:val="000000" w:themeColor="text1"/>
        </w:rPr>
        <w:t xml:space="preserve">I figur 24 redovisas den totala tillförseln uppdelat per energibärare 2020 till 2040 i de långsiktiga scenarierna. </w:t>
      </w:r>
      <w:r w:rsidR="00834F40">
        <w:rPr>
          <w:color w:val="000000" w:themeColor="text1"/>
        </w:rPr>
        <w:t>D</w:t>
      </w:r>
      <w:r w:rsidRPr="00D060DB">
        <w:rPr>
          <w:color w:val="000000" w:themeColor="text1"/>
        </w:rPr>
        <w:t>en tillförda energin</w:t>
      </w:r>
      <w:r w:rsidR="00834F40">
        <w:rPr>
          <w:color w:val="000000" w:themeColor="text1"/>
        </w:rPr>
        <w:t xml:space="preserve"> ökar under </w:t>
      </w:r>
      <w:r w:rsidR="00072E67">
        <w:rPr>
          <w:color w:val="000000" w:themeColor="text1"/>
        </w:rPr>
        <w:t>perioden</w:t>
      </w:r>
      <w:r w:rsidR="00413ED4">
        <w:rPr>
          <w:color w:val="000000" w:themeColor="text1"/>
        </w:rPr>
        <w:t>, framför allt beroende på elektrifieringen inom industrin</w:t>
      </w:r>
      <w:r w:rsidRPr="00D060DB">
        <w:rPr>
          <w:color w:val="000000" w:themeColor="text1"/>
        </w:rPr>
        <w:t xml:space="preserve">. </w:t>
      </w:r>
    </w:p>
    <w:p w14:paraId="6B639A25" w14:textId="72439D38" w:rsidR="009D6447" w:rsidRPr="00D060DB" w:rsidRDefault="0064705A" w:rsidP="009D6447">
      <w:pPr>
        <w:pStyle w:val="Beskrivning"/>
        <w:spacing w:after="0"/>
        <w:rPr>
          <w:color w:val="000000" w:themeColor="text1"/>
        </w:rPr>
      </w:pPr>
      <w:r w:rsidRPr="0064705A">
        <w:rPr>
          <w:noProof/>
        </w:rPr>
        <w:lastRenderedPageBreak/>
        <w:t xml:space="preserve"> </w:t>
      </w:r>
      <w:r>
        <w:rPr>
          <w:noProof/>
        </w:rPr>
        <w:drawing>
          <wp:inline distT="0" distB="0" distL="0" distR="0" wp14:anchorId="112C6ED1" wp14:editId="34D23380">
            <wp:extent cx="4318502" cy="328321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3732" cy="3287194"/>
                    </a:xfrm>
                    <a:prstGeom prst="rect">
                      <a:avLst/>
                    </a:prstGeom>
                    <a:noFill/>
                  </pic:spPr>
                </pic:pic>
              </a:graphicData>
            </a:graphic>
          </wp:inline>
        </w:drawing>
      </w:r>
    </w:p>
    <w:p w14:paraId="20CA7AE6" w14:textId="7787E9FF" w:rsidR="009D6447" w:rsidRPr="00D060DB" w:rsidRDefault="009D6447" w:rsidP="009D5DF5">
      <w:pPr>
        <w:pStyle w:val="Beskrivning"/>
        <w:rPr>
          <w:color w:val="000000" w:themeColor="text1"/>
        </w:rPr>
      </w:pPr>
      <w:bookmarkStart w:id="225" w:name="_Ref22306123"/>
      <w:r w:rsidRPr="00D060DB">
        <w:rPr>
          <w:color w:val="000000" w:themeColor="text1"/>
        </w:rPr>
        <w:t xml:space="preserve">Figur </w:t>
      </w:r>
      <w:bookmarkEnd w:id="225"/>
      <w:r w:rsidRPr="00D060DB">
        <w:rPr>
          <w:color w:val="000000" w:themeColor="text1"/>
        </w:rPr>
        <w:t xml:space="preserve">24. Total tillförsel uppdelat per energibärare i de långsiktiga scenarierna, TWh, 2020–2040. </w:t>
      </w:r>
      <w:r w:rsidR="009D5DF5" w:rsidRPr="00D060DB">
        <w:rPr>
          <w:color w:val="000000" w:themeColor="text1"/>
        </w:rPr>
        <w:t xml:space="preserve">                                                                                                                                            </w:t>
      </w:r>
      <w:r w:rsidRPr="00D060DB">
        <w:rPr>
          <w:color w:val="000000" w:themeColor="text1"/>
        </w:rPr>
        <w:t>Källa: Energimyndigheten – Scenarier över Sveriges energisystem 2023 (ER 2023:07).</w:t>
      </w:r>
      <w:r w:rsidR="009D5DF5" w:rsidRPr="00D060DB">
        <w:rPr>
          <w:color w:val="000000" w:themeColor="text1"/>
        </w:rPr>
        <w:t xml:space="preserve"> </w:t>
      </w:r>
    </w:p>
    <w:p w14:paraId="12D97CBC" w14:textId="50F95377" w:rsidR="009D6447" w:rsidRPr="00D060DB" w:rsidRDefault="009D6447" w:rsidP="009D6447">
      <w:pPr>
        <w:pStyle w:val="Brdtext"/>
        <w:rPr>
          <w:color w:val="000000" w:themeColor="text1"/>
        </w:rPr>
      </w:pPr>
      <w:r w:rsidRPr="00D060DB">
        <w:rPr>
          <w:color w:val="000000" w:themeColor="text1"/>
        </w:rPr>
        <w:t xml:space="preserve">I scenariot sker en expansion av förnybar elproduktion </w:t>
      </w:r>
      <w:r w:rsidR="003A20B4">
        <w:rPr>
          <w:color w:val="000000" w:themeColor="text1"/>
        </w:rPr>
        <w:t>medan</w:t>
      </w:r>
      <w:r w:rsidRPr="00D060DB">
        <w:rPr>
          <w:color w:val="000000" w:themeColor="text1"/>
        </w:rPr>
        <w:t xml:space="preserve"> den befintliga kärnkraften</w:t>
      </w:r>
      <w:r w:rsidR="003A20B4">
        <w:rPr>
          <w:color w:val="000000" w:themeColor="text1"/>
        </w:rPr>
        <w:t xml:space="preserve"> antas vara kvar till 2040</w:t>
      </w:r>
      <w:r w:rsidRPr="00D060DB">
        <w:rPr>
          <w:color w:val="000000" w:themeColor="text1"/>
        </w:rPr>
        <w:t xml:space="preserve">. Vindkraftsutbyggnaden drivs av de högre elpriserna och uppgår till </w:t>
      </w:r>
      <w:r w:rsidR="00F051D5">
        <w:rPr>
          <w:color w:val="000000" w:themeColor="text1"/>
        </w:rPr>
        <w:t>102</w:t>
      </w:r>
      <w:r w:rsidR="00F051D5" w:rsidRPr="00D060DB">
        <w:rPr>
          <w:color w:val="000000" w:themeColor="text1"/>
        </w:rPr>
        <w:t xml:space="preserve"> </w:t>
      </w:r>
      <w:r w:rsidRPr="00D060DB">
        <w:rPr>
          <w:color w:val="000000" w:themeColor="text1"/>
        </w:rPr>
        <w:t xml:space="preserve">TWh 2040. </w:t>
      </w:r>
      <w:r w:rsidR="00415A0D">
        <w:rPr>
          <w:color w:val="000000" w:themeColor="text1"/>
        </w:rPr>
        <w:t>Solkraften</w:t>
      </w:r>
      <w:r w:rsidRPr="00D060DB">
        <w:rPr>
          <w:color w:val="000000" w:themeColor="text1"/>
        </w:rPr>
        <w:t xml:space="preserve"> uppgår till </w:t>
      </w:r>
      <w:r w:rsidR="00415A0D">
        <w:rPr>
          <w:color w:val="000000" w:themeColor="text1"/>
        </w:rPr>
        <w:t>drygt</w:t>
      </w:r>
      <w:r w:rsidRPr="00D060DB">
        <w:rPr>
          <w:color w:val="000000" w:themeColor="text1"/>
        </w:rPr>
        <w:t xml:space="preserve"> 8 TWh 2040. </w:t>
      </w:r>
    </w:p>
    <w:p w14:paraId="3C92EE19" w14:textId="7D42D616" w:rsidR="009D6447" w:rsidRPr="00D060DB" w:rsidRDefault="0028413F" w:rsidP="009D6447">
      <w:pPr>
        <w:pStyle w:val="Brdtext"/>
        <w:rPr>
          <w:color w:val="000000" w:themeColor="text1"/>
        </w:rPr>
      </w:pPr>
      <w:r>
        <w:rPr>
          <w:color w:val="000000" w:themeColor="text1"/>
        </w:rPr>
        <w:t>Fram till 2030 ökar</w:t>
      </w:r>
      <w:r w:rsidR="009D6447" w:rsidRPr="00D060DB">
        <w:rPr>
          <w:color w:val="000000" w:themeColor="text1"/>
        </w:rPr>
        <w:t xml:space="preserve"> användningen av biobränslen</w:t>
      </w:r>
      <w:r w:rsidR="00D15181">
        <w:rPr>
          <w:color w:val="000000" w:themeColor="text1"/>
        </w:rPr>
        <w:t>, minskar sedan och uppgår till 150 TWh 2040</w:t>
      </w:r>
      <w:r w:rsidR="009D6447" w:rsidRPr="00D060DB">
        <w:rPr>
          <w:color w:val="000000" w:themeColor="text1"/>
        </w:rPr>
        <w:t xml:space="preserve">. </w:t>
      </w:r>
      <w:r w:rsidR="00693A56">
        <w:rPr>
          <w:color w:val="000000" w:themeColor="text1"/>
        </w:rPr>
        <w:t>Den</w:t>
      </w:r>
      <w:r w:rsidR="009D6447" w:rsidRPr="00D060DB">
        <w:rPr>
          <w:color w:val="000000" w:themeColor="text1"/>
        </w:rPr>
        <w:t xml:space="preserve"> största ökningen av biobränslen </w:t>
      </w:r>
      <w:r w:rsidR="00FB7333">
        <w:rPr>
          <w:color w:val="000000" w:themeColor="text1"/>
        </w:rPr>
        <w:t xml:space="preserve">sker </w:t>
      </w:r>
      <w:r w:rsidR="009D6447" w:rsidRPr="00D060DB">
        <w:rPr>
          <w:color w:val="000000" w:themeColor="text1"/>
        </w:rPr>
        <w:t xml:space="preserve">i </w:t>
      </w:r>
      <w:r w:rsidR="0092002C">
        <w:rPr>
          <w:color w:val="000000" w:themeColor="text1"/>
        </w:rPr>
        <w:t>transportsektorn</w:t>
      </w:r>
      <w:r w:rsidR="009D6447" w:rsidRPr="00D060DB">
        <w:rPr>
          <w:color w:val="000000" w:themeColor="text1"/>
        </w:rPr>
        <w:t xml:space="preserve">. </w:t>
      </w:r>
      <w:r w:rsidR="0041093F">
        <w:rPr>
          <w:color w:val="000000" w:themeColor="text1"/>
        </w:rPr>
        <w:t>Användningen av petroleumprodukter</w:t>
      </w:r>
      <w:r w:rsidR="009D6447" w:rsidRPr="00D060DB">
        <w:rPr>
          <w:color w:val="000000" w:themeColor="text1"/>
        </w:rPr>
        <w:t xml:space="preserve"> minskar över tid och drivs primärt av utvecklingen inom transportsektorn där en ökad elektrifiering, biodrivmedelsutveckling och effektivisering minskar efterfrågan på fordon och fartyg framdrivna av fossila drivmedel. </w:t>
      </w:r>
      <w:r w:rsidR="000C534D">
        <w:rPr>
          <w:color w:val="000000" w:themeColor="text1"/>
        </w:rPr>
        <w:t xml:space="preserve">Oljorna minskar även i andra sektorer men från lägre nivåer. </w:t>
      </w:r>
      <w:r w:rsidR="00BE4022">
        <w:rPr>
          <w:color w:val="000000" w:themeColor="text1"/>
        </w:rPr>
        <w:t xml:space="preserve">Användningen av kol, koks m.m. minskar kraftigt och landar på endast 2 TWh 2040, främst beroende på </w:t>
      </w:r>
      <w:r w:rsidR="000A31BB">
        <w:rPr>
          <w:color w:val="000000" w:themeColor="text1"/>
        </w:rPr>
        <w:t>elektrifiering</w:t>
      </w:r>
      <w:r w:rsidR="00031766">
        <w:rPr>
          <w:color w:val="000000" w:themeColor="text1"/>
        </w:rPr>
        <w:t>en</w:t>
      </w:r>
      <w:r w:rsidR="000A31BB">
        <w:rPr>
          <w:color w:val="000000" w:themeColor="text1"/>
        </w:rPr>
        <w:t xml:space="preserve"> av järn- och stålindustrin. </w:t>
      </w:r>
    </w:p>
    <w:p w14:paraId="6BC4F897" w14:textId="22918C93" w:rsidR="009D6447" w:rsidRPr="00D060DB" w:rsidRDefault="004E652D" w:rsidP="009D6447">
      <w:pPr>
        <w:pStyle w:val="Brdtext"/>
        <w:rPr>
          <w:color w:val="000000" w:themeColor="text1"/>
        </w:rPr>
      </w:pPr>
      <w:r>
        <w:t>Sverige är fortsatt en stor nettoexportör fram till runt 2030</w:t>
      </w:r>
      <w:r w:rsidR="009D6447" w:rsidRPr="00D060DB">
        <w:rPr>
          <w:color w:val="000000" w:themeColor="text1"/>
        </w:rPr>
        <w:t xml:space="preserve"> då nettoexporten uppgår till </w:t>
      </w:r>
      <w:r w:rsidR="002E21DD">
        <w:rPr>
          <w:color w:val="000000" w:themeColor="text1"/>
        </w:rPr>
        <w:t>38</w:t>
      </w:r>
      <w:r w:rsidR="002E21DD" w:rsidRPr="00D060DB">
        <w:rPr>
          <w:color w:val="000000" w:themeColor="text1"/>
        </w:rPr>
        <w:t> </w:t>
      </w:r>
      <w:r w:rsidR="009D6447" w:rsidRPr="00D060DB">
        <w:rPr>
          <w:color w:val="000000" w:themeColor="text1"/>
        </w:rPr>
        <w:t xml:space="preserve">TWh. Detta beror framför allt på att vindkraftsproduktionen ökar. </w:t>
      </w:r>
      <w:r w:rsidR="00F440DB">
        <w:t xml:space="preserve">Därefter leder bl.a. den fortsatta efterfrågeökningen till att nettoexporten minskar fram till 2040 </w:t>
      </w:r>
      <w:r w:rsidR="00F440DB">
        <w:rPr>
          <w:color w:val="000000" w:themeColor="text1"/>
        </w:rPr>
        <w:t xml:space="preserve">och landar då på </w:t>
      </w:r>
      <w:r w:rsidR="007D5DC7">
        <w:rPr>
          <w:color w:val="000000" w:themeColor="text1"/>
        </w:rPr>
        <w:t>6 TWh</w:t>
      </w:r>
      <w:r w:rsidR="009D6447" w:rsidRPr="00D060DB">
        <w:rPr>
          <w:color w:val="000000" w:themeColor="text1"/>
        </w:rPr>
        <w:t xml:space="preserve">. </w:t>
      </w:r>
    </w:p>
    <w:p w14:paraId="7E81ABF1" w14:textId="77777777" w:rsidR="009D6447" w:rsidRPr="00D060DB" w:rsidRDefault="009D6447" w:rsidP="000F4690">
      <w:pPr>
        <w:pStyle w:val="Rubrik5"/>
        <w:numPr>
          <w:ilvl w:val="0"/>
          <w:numId w:val="0"/>
        </w:numPr>
        <w:rPr>
          <w:color w:val="000000" w:themeColor="text1"/>
        </w:rPr>
      </w:pPr>
      <w:r w:rsidRPr="00D060DB">
        <w:rPr>
          <w:color w:val="000000" w:themeColor="text1"/>
        </w:rPr>
        <w:t>Analyser av framtida effekttillräcklighet</w:t>
      </w:r>
    </w:p>
    <w:p w14:paraId="4FAE3CC1" w14:textId="77777777" w:rsidR="009D6447" w:rsidRPr="00D060DB" w:rsidRDefault="009D6447" w:rsidP="009D6447">
      <w:pPr>
        <w:pStyle w:val="Brdtext"/>
        <w:rPr>
          <w:color w:val="000000" w:themeColor="text1"/>
        </w:rPr>
      </w:pPr>
      <w:r w:rsidRPr="00D060DB">
        <w:rPr>
          <w:color w:val="000000" w:themeColor="text1"/>
        </w:rPr>
        <w:t xml:space="preserve">Svenska kraftnät analyserar kontinuerligt den framtida effekttillräckligheten för Sverige på kort och lång sikt. Utvärderingen av effekttillräckligheten kan göras med hjälp av två olika metoder. </w:t>
      </w:r>
    </w:p>
    <w:p w14:paraId="6A5D89DC" w14:textId="77777777" w:rsidR="009D6447" w:rsidRPr="00D060DB" w:rsidRDefault="009D6447" w:rsidP="009D6447">
      <w:pPr>
        <w:pStyle w:val="Brdtext"/>
        <w:rPr>
          <w:color w:val="000000" w:themeColor="text1"/>
        </w:rPr>
      </w:pPr>
      <w:r w:rsidRPr="00D060DB">
        <w:rPr>
          <w:color w:val="000000" w:themeColor="text1"/>
        </w:rPr>
        <w:lastRenderedPageBreak/>
        <w:t xml:space="preserve">I den </w:t>
      </w:r>
      <w:r w:rsidRPr="00D060DB">
        <w:rPr>
          <w:color w:val="000000" w:themeColor="text1"/>
          <w:u w:val="single"/>
        </w:rPr>
        <w:t>statiska metoden</w:t>
      </w:r>
      <w:r w:rsidRPr="00D060DB">
        <w:rPr>
          <w:color w:val="000000" w:themeColor="text1"/>
        </w:rPr>
        <w:t xml:space="preserve"> jämförs den förväntade tillgängliga inhemska produktionen mot den förväntade elanvändningen under vintertimmen med högst elförbrukning. Detta kallas för en effektbalans och görs för en normalårsvinter, en 10-årsvinter (en kall vinter som återkommer i genomsnitt en gång vart tionde år) samt en 20-årsvinter. </w:t>
      </w:r>
    </w:p>
    <w:p w14:paraId="217E9D48" w14:textId="77777777" w:rsidR="009D6447" w:rsidRPr="00D060DB" w:rsidRDefault="009D6447" w:rsidP="009D6447">
      <w:pPr>
        <w:pStyle w:val="Brdtext"/>
        <w:rPr>
          <w:color w:val="000000" w:themeColor="text1"/>
        </w:rPr>
      </w:pPr>
      <w:r w:rsidRPr="00D060DB">
        <w:rPr>
          <w:color w:val="000000" w:themeColor="text1"/>
        </w:rPr>
        <w:t xml:space="preserve">När effekttillräckligheten utvärderas i enlighet med den </w:t>
      </w:r>
      <w:r w:rsidRPr="00D060DB">
        <w:rPr>
          <w:color w:val="000000" w:themeColor="text1"/>
          <w:u w:val="single"/>
        </w:rPr>
        <w:t>dynamiska metoden</w:t>
      </w:r>
      <w:r w:rsidRPr="00D060DB">
        <w:rPr>
          <w:color w:val="000000" w:themeColor="text1"/>
        </w:rPr>
        <w:t xml:space="preserve"> (även kallad probabilistiska metoden) simuleras hela elsystemet i en elmarknadsmodell med förbindelser mellan </w:t>
      </w:r>
      <w:proofErr w:type="spellStart"/>
      <w:r w:rsidRPr="00D060DB">
        <w:rPr>
          <w:color w:val="000000" w:themeColor="text1"/>
        </w:rPr>
        <w:t>elområden</w:t>
      </w:r>
      <w:proofErr w:type="spellEnd"/>
      <w:r w:rsidRPr="00D060DB">
        <w:rPr>
          <w:color w:val="000000" w:themeColor="text1"/>
        </w:rPr>
        <w:t xml:space="preserve"> (och länder) samt konsumtion och produktionsenheter. Modellen simulerar ett stort antal väderår, dvs. när vind, vatten och förbrukning etc. varierar. Denna metod tar alltså hänsyn till import/exportkapacitet mellan </w:t>
      </w:r>
      <w:proofErr w:type="spellStart"/>
      <w:r w:rsidRPr="00D060DB">
        <w:rPr>
          <w:color w:val="000000" w:themeColor="text1"/>
        </w:rPr>
        <w:t>elområden</w:t>
      </w:r>
      <w:proofErr w:type="spellEnd"/>
      <w:r w:rsidRPr="00D060DB">
        <w:rPr>
          <w:color w:val="000000" w:themeColor="text1"/>
        </w:rPr>
        <w:t xml:space="preserve">, både nationella och utländska produktionsresurser, samt oplanerade avbrott på både produktion och överföringsförbindelser. </w:t>
      </w:r>
    </w:p>
    <w:p w14:paraId="11649D43" w14:textId="77777777" w:rsidR="009D6447" w:rsidRPr="00D060DB" w:rsidRDefault="009D6447" w:rsidP="009D6447">
      <w:pPr>
        <w:pStyle w:val="Brdtext"/>
        <w:rPr>
          <w:color w:val="000000" w:themeColor="text1"/>
        </w:rPr>
      </w:pPr>
      <w:r w:rsidRPr="00D060DB">
        <w:rPr>
          <w:color w:val="000000" w:themeColor="text1"/>
        </w:rPr>
        <w:t>Utifrån den statiska metoden bedömer Svenska kraftnät att effektbalansen för vintern 2023/2024 uppgår till -1 800 MW en normalårsvinter samt -3 500 MW för en tjugoårsvinter</w:t>
      </w:r>
      <w:r w:rsidRPr="00D060DB">
        <w:rPr>
          <w:rStyle w:val="Fotnotsreferens"/>
          <w:color w:val="000000" w:themeColor="text1"/>
        </w:rPr>
        <w:footnoteReference w:id="226"/>
      </w:r>
      <w:r w:rsidRPr="00D060DB">
        <w:rPr>
          <w:color w:val="000000" w:themeColor="text1"/>
        </w:rPr>
        <w:t xml:space="preserve">. En negativ effektbalans innebär att elanvändningen under vintertimmen med högst elförbrukning överstiger den förväntade tillgängliga inhemska produktionen. Det säger därför något om importbehovet under timmen med den högsta elanvändningen. </w:t>
      </w:r>
    </w:p>
    <w:p w14:paraId="5BF1DF77" w14:textId="77777777" w:rsidR="009D6447" w:rsidRPr="00D060DB" w:rsidRDefault="009D6447" w:rsidP="009D6447">
      <w:pPr>
        <w:pStyle w:val="Brdtext"/>
        <w:rPr>
          <w:color w:val="000000" w:themeColor="text1"/>
        </w:rPr>
      </w:pPr>
      <w:r w:rsidRPr="00D060DB">
        <w:rPr>
          <w:color w:val="000000" w:themeColor="text1"/>
        </w:rPr>
        <w:t>Svenska kraftnät har även utvärderat effekttillräckligheten med den dynamiska metoden</w:t>
      </w:r>
      <w:r w:rsidRPr="00D060DB">
        <w:rPr>
          <w:rStyle w:val="Fotnotsreferens"/>
          <w:color w:val="000000" w:themeColor="text1"/>
        </w:rPr>
        <w:footnoteReference w:id="227"/>
      </w:r>
      <w:r w:rsidRPr="00D060DB">
        <w:rPr>
          <w:color w:val="000000" w:themeColor="text1"/>
        </w:rPr>
        <w:t xml:space="preserve">. När produktion och import inte räcker till för att täcka lasten uppstår effektbrist. Detta uttrycks i Loss </w:t>
      </w:r>
      <w:proofErr w:type="spellStart"/>
      <w:r w:rsidRPr="00D060DB">
        <w:rPr>
          <w:color w:val="000000" w:themeColor="text1"/>
        </w:rPr>
        <w:t>of</w:t>
      </w:r>
      <w:proofErr w:type="spellEnd"/>
      <w:r w:rsidRPr="00D060DB">
        <w:rPr>
          <w:color w:val="000000" w:themeColor="text1"/>
        </w:rPr>
        <w:t xml:space="preserve"> </w:t>
      </w:r>
      <w:proofErr w:type="spellStart"/>
      <w:r w:rsidRPr="00D060DB">
        <w:rPr>
          <w:color w:val="000000" w:themeColor="text1"/>
        </w:rPr>
        <w:t>Load</w:t>
      </w:r>
      <w:proofErr w:type="spellEnd"/>
      <w:r w:rsidRPr="00D060DB">
        <w:rPr>
          <w:color w:val="000000" w:themeColor="text1"/>
        </w:rPr>
        <w:t xml:space="preserve"> </w:t>
      </w:r>
      <w:proofErr w:type="spellStart"/>
      <w:r w:rsidRPr="00D060DB">
        <w:rPr>
          <w:color w:val="000000" w:themeColor="text1"/>
        </w:rPr>
        <w:t>Expectation</w:t>
      </w:r>
      <w:proofErr w:type="spellEnd"/>
      <w:r w:rsidRPr="00D060DB">
        <w:rPr>
          <w:color w:val="000000" w:themeColor="text1"/>
        </w:rPr>
        <w:t xml:space="preserve"> (LOLE) samt </w:t>
      </w:r>
      <w:proofErr w:type="spellStart"/>
      <w:r w:rsidRPr="00D060DB">
        <w:rPr>
          <w:color w:val="000000" w:themeColor="text1"/>
        </w:rPr>
        <w:t>Expected</w:t>
      </w:r>
      <w:proofErr w:type="spellEnd"/>
      <w:r w:rsidRPr="00D060DB">
        <w:rPr>
          <w:color w:val="000000" w:themeColor="text1"/>
        </w:rPr>
        <w:t xml:space="preserve"> Energy Not </w:t>
      </w:r>
      <w:proofErr w:type="spellStart"/>
      <w:r w:rsidRPr="00D060DB">
        <w:rPr>
          <w:color w:val="000000" w:themeColor="text1"/>
        </w:rPr>
        <w:t>Served</w:t>
      </w:r>
      <w:proofErr w:type="spellEnd"/>
      <w:r w:rsidRPr="00D060DB">
        <w:rPr>
          <w:color w:val="000000" w:themeColor="text1"/>
        </w:rPr>
        <w:t xml:space="preserve"> (EENS). LOLE mäts i antal timmar per år medan EENS mäts i antal MWh per år. Sammantaget visar simuleringarna på en högre risk för effektbrist efter 2035. Noteras bör dock att risken bedöms ligga på en fortsatt låg nivå – förutsatt att det kommer att finnas tillräckligt med flexibilitet i marknaden och kraftsystemet. </w:t>
      </w:r>
    </w:p>
    <w:p w14:paraId="6916C70C" w14:textId="62D826E6" w:rsidR="009D6447" w:rsidRPr="00D060DB" w:rsidRDefault="009D6447" w:rsidP="009D6447">
      <w:pPr>
        <w:pStyle w:val="Brdtext"/>
        <w:rPr>
          <w:color w:val="000000" w:themeColor="text1"/>
        </w:rPr>
      </w:pPr>
      <w:r w:rsidRPr="00D060DB">
        <w:rPr>
          <w:noProof/>
          <w:color w:val="000000" w:themeColor="text1"/>
        </w:rPr>
        <w:lastRenderedPageBreak/>
        <w:drawing>
          <wp:inline distT="0" distB="0" distL="0" distR="0" wp14:anchorId="030F936E" wp14:editId="07978CED">
            <wp:extent cx="4562475" cy="3219450"/>
            <wp:effectExtent l="0" t="0" r="9525" b="0"/>
            <wp:docPr id="24" name="Picture 24" descr="En bild som visar bord&#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En bild som visar bord&#10;&#10;Automatiskt genererad beskrivning"/>
                    <pic:cNvPicPr/>
                  </pic:nvPicPr>
                  <pic:blipFill>
                    <a:blip r:embed="rId35"/>
                    <a:stretch>
                      <a:fillRect/>
                    </a:stretch>
                  </pic:blipFill>
                  <pic:spPr>
                    <a:xfrm>
                      <a:off x="0" y="0"/>
                      <a:ext cx="4562475" cy="3219450"/>
                    </a:xfrm>
                    <a:prstGeom prst="rect">
                      <a:avLst/>
                    </a:prstGeom>
                  </pic:spPr>
                </pic:pic>
              </a:graphicData>
            </a:graphic>
          </wp:inline>
        </w:drawing>
      </w:r>
      <w:r w:rsidRPr="00D060DB">
        <w:rPr>
          <w:rStyle w:val="BeskrivningChar"/>
          <w:color w:val="000000" w:themeColor="text1"/>
        </w:rPr>
        <w:t xml:space="preserve">Figur 25. Modellerad genomsnittlig effektbrist (timmar per år) vid ökande nivå av flexibilitet. Notera att </w:t>
      </w:r>
      <w:r w:rsidR="002B68CF" w:rsidRPr="00D060DB">
        <w:rPr>
          <w:rStyle w:val="BeskrivningChar"/>
          <w:color w:val="000000" w:themeColor="text1"/>
        </w:rPr>
        <w:t>den</w:t>
      </w:r>
      <w:r w:rsidRPr="00D060DB">
        <w:rPr>
          <w:rStyle w:val="BeskrivningChar"/>
          <w:color w:val="000000" w:themeColor="text1"/>
        </w:rPr>
        <w:t xml:space="preserve"> lodräta axeln är kapad </w:t>
      </w:r>
      <w:r w:rsidR="002B68CF" w:rsidRPr="00D060DB">
        <w:rPr>
          <w:rStyle w:val="BeskrivningChar"/>
          <w:color w:val="000000" w:themeColor="text1"/>
        </w:rPr>
        <w:t>v</w:t>
      </w:r>
      <w:r w:rsidRPr="00D060DB">
        <w:rPr>
          <w:rStyle w:val="BeskrivningChar"/>
          <w:color w:val="000000" w:themeColor="text1"/>
        </w:rPr>
        <w:t>id 3 h/år. Även rader för effektbristens volym (GWh per år för Sverige totalt) visas i datatabellen men inte som staplar. Källa: Svenska kraftnät – Långsiktig marknadsanalys 2021.</w:t>
      </w:r>
    </w:p>
    <w:p w14:paraId="29DF0A00" w14:textId="77777777" w:rsidR="009D6447" w:rsidRPr="00D060DB" w:rsidRDefault="009D6447" w:rsidP="009D6447">
      <w:pPr>
        <w:pStyle w:val="Brdtext"/>
        <w:rPr>
          <w:color w:val="000000" w:themeColor="text1"/>
        </w:rPr>
      </w:pPr>
      <w:r w:rsidRPr="00D060DB">
        <w:rPr>
          <w:color w:val="000000" w:themeColor="text1"/>
        </w:rPr>
        <w:t>I Svenska kraftnäts scenarier för 2045 uppgår LOLE till mellan 0 och 0,5 timmar per år som genomsnitt medan EENS uppgår till mellan 0 och 360 MWh per år. Det bör dock påpekas att variationen är stor. Vissa vintrar uppstår inga problem alls medan risken för effektbrist kan vara väsentligt högre under år med kalla vintrar och under år med ovanligt stora problem med överföringsförbindelser eller produktion. I sammanhanget bör det dock påpekas att i modellen har en hel del förbrukningsflexibilitet och lagring lagts till på kontinenten. Om denna flexibilitet inte kommer till stånd skulle den simulerade effektbristen bli större.</w:t>
      </w:r>
    </w:p>
    <w:p w14:paraId="6C8F7864" w14:textId="77777777" w:rsidR="009D6447" w:rsidRPr="00D060DB" w:rsidRDefault="009D6447" w:rsidP="009D6447">
      <w:pPr>
        <w:pStyle w:val="Brdtext"/>
        <w:rPr>
          <w:color w:val="000000" w:themeColor="text1"/>
        </w:rPr>
      </w:pPr>
      <w:r w:rsidRPr="00D060DB">
        <w:rPr>
          <w:color w:val="000000" w:themeColor="text1"/>
        </w:rPr>
        <w:t>I det fall som kärnkraften avvecklas och ersätts med väderberoende icke-</w:t>
      </w:r>
      <w:proofErr w:type="spellStart"/>
      <w:r w:rsidRPr="00D060DB">
        <w:rPr>
          <w:color w:val="000000" w:themeColor="text1"/>
        </w:rPr>
        <w:t>planerbar</w:t>
      </w:r>
      <w:proofErr w:type="spellEnd"/>
      <w:r w:rsidRPr="00D060DB">
        <w:rPr>
          <w:color w:val="000000" w:themeColor="text1"/>
        </w:rPr>
        <w:t xml:space="preserve"> elproduktion som vind- och solkraft behövs åtgärder i form av ökad efterfrågeflexibilitet, </w:t>
      </w:r>
      <w:proofErr w:type="spellStart"/>
      <w:r w:rsidRPr="00D060DB">
        <w:rPr>
          <w:color w:val="000000" w:themeColor="text1"/>
        </w:rPr>
        <w:t>energilager</w:t>
      </w:r>
      <w:proofErr w:type="spellEnd"/>
      <w:r w:rsidRPr="00D060DB">
        <w:rPr>
          <w:color w:val="000000" w:themeColor="text1"/>
        </w:rPr>
        <w:t xml:space="preserve"> samt </w:t>
      </w:r>
      <w:proofErr w:type="spellStart"/>
      <w:r w:rsidRPr="00D060DB">
        <w:rPr>
          <w:color w:val="000000" w:themeColor="text1"/>
        </w:rPr>
        <w:t>snabbreglerande</w:t>
      </w:r>
      <w:proofErr w:type="spellEnd"/>
      <w:r w:rsidRPr="00D060DB">
        <w:rPr>
          <w:color w:val="000000" w:themeColor="text1"/>
        </w:rPr>
        <w:t xml:space="preserve"> produktionskapacitet för att ett sådant elsystem ska fungera. Forskning och utveckling samt de kommersiella förutsättningarna för dessa tekniska lösningar spelar en viktig roll för vilka lösningar som väljs. Detta beskrivs mer i avsnitt 4.6.</w:t>
      </w:r>
    </w:p>
    <w:p w14:paraId="570A7EBA" w14:textId="77777777" w:rsidR="009D6447" w:rsidRPr="00D060DB" w:rsidRDefault="009D6447" w:rsidP="009D6447">
      <w:pPr>
        <w:pStyle w:val="Rubrik2"/>
        <w:rPr>
          <w:color w:val="000000" w:themeColor="text1"/>
        </w:rPr>
      </w:pPr>
      <w:bookmarkStart w:id="226" w:name="_Toc18932044"/>
      <w:bookmarkStart w:id="227" w:name="_Toc25897871"/>
      <w:bookmarkStart w:id="228" w:name="_Toc30060359"/>
      <w:bookmarkStart w:id="229" w:name="_Toc131077121"/>
      <w:r w:rsidRPr="00D060DB">
        <w:rPr>
          <w:color w:val="000000" w:themeColor="text1"/>
        </w:rPr>
        <w:lastRenderedPageBreak/>
        <w:t>Dimension den inre marknaden</w:t>
      </w:r>
      <w:bookmarkEnd w:id="226"/>
      <w:bookmarkEnd w:id="227"/>
      <w:bookmarkEnd w:id="228"/>
      <w:bookmarkEnd w:id="229"/>
    </w:p>
    <w:p w14:paraId="48AC7CB6" w14:textId="77777777" w:rsidR="009D6447" w:rsidRPr="00D060DB" w:rsidRDefault="009D6447" w:rsidP="007369C2">
      <w:pPr>
        <w:pStyle w:val="Rubrik3"/>
      </w:pPr>
      <w:bookmarkStart w:id="230" w:name="_Toc30060360"/>
      <w:r w:rsidRPr="00D060DB">
        <w:t>Elsammanlänkning</w:t>
      </w:r>
      <w:bookmarkEnd w:id="230"/>
      <w:r w:rsidRPr="00D060DB">
        <w:t xml:space="preserve"> </w:t>
      </w:r>
    </w:p>
    <w:p w14:paraId="1C39357A" w14:textId="77777777" w:rsidR="009D6447" w:rsidRPr="00D060DB" w:rsidRDefault="009D6447" w:rsidP="007369C2">
      <w:pPr>
        <w:pStyle w:val="Rubrik4"/>
      </w:pPr>
      <w:r w:rsidRPr="00D060DB">
        <w:t xml:space="preserve">Nuvarande sammanlänkningsnivå och viktigaste sammanlänkningar. </w:t>
      </w:r>
    </w:p>
    <w:p w14:paraId="59C53740" w14:textId="77777777" w:rsidR="009D6447" w:rsidRPr="00D060DB" w:rsidRDefault="009D6447" w:rsidP="009D6447">
      <w:pPr>
        <w:pStyle w:val="Brdtext"/>
        <w:rPr>
          <w:color w:val="000000" w:themeColor="text1"/>
        </w:rPr>
      </w:pPr>
      <w:r w:rsidRPr="00D060DB">
        <w:rPr>
          <w:color w:val="000000" w:themeColor="text1"/>
        </w:rPr>
        <w:t>Sverige hade vid årsskiftet 2021/2022</w:t>
      </w:r>
      <w:r w:rsidRPr="00D060DB">
        <w:rPr>
          <w:rStyle w:val="Fotnotsreferens"/>
          <w:color w:val="000000" w:themeColor="text1"/>
        </w:rPr>
        <w:footnoteReference w:id="228"/>
      </w:r>
      <w:r w:rsidRPr="00D060DB">
        <w:rPr>
          <w:color w:val="000000" w:themeColor="text1"/>
        </w:rPr>
        <w:t xml:space="preserve"> en sammanlänkningskvot på 23 procent. Total importkapacitet är 10 325 MW och installerad produktionskapacitet uppgick till 45 000 MW. Befintliga förbindelser med grannländerna framgår av tabell 27.</w:t>
      </w:r>
    </w:p>
    <w:p w14:paraId="7DE57959" w14:textId="77777777" w:rsidR="009D6447" w:rsidRPr="00D060DB" w:rsidRDefault="009D6447" w:rsidP="00D04311">
      <w:pPr>
        <w:pStyle w:val="Beskrivning"/>
        <w:rPr>
          <w:color w:val="000000" w:themeColor="text1"/>
        </w:rPr>
      </w:pPr>
      <w:bookmarkStart w:id="231" w:name="_Ref21433965"/>
      <w:r w:rsidRPr="00D060DB">
        <w:rPr>
          <w:color w:val="000000" w:themeColor="text1"/>
        </w:rPr>
        <w:t xml:space="preserve">Tabell </w:t>
      </w:r>
      <w:bookmarkEnd w:id="231"/>
      <w:r w:rsidRPr="00D060DB">
        <w:rPr>
          <w:color w:val="000000" w:themeColor="text1"/>
        </w:rPr>
        <w:t>27. Dagens förbindelser och importkapacitet (max NTC).</w:t>
      </w:r>
    </w:p>
    <w:tbl>
      <w:tblPr>
        <w:tblStyle w:val="Enkeltabell1"/>
        <w:tblW w:w="5000" w:type="pct"/>
        <w:tblLook w:val="04A0" w:firstRow="1" w:lastRow="0" w:firstColumn="1" w:lastColumn="0" w:noHBand="0" w:noVBand="1"/>
      </w:tblPr>
      <w:tblGrid>
        <w:gridCol w:w="1867"/>
        <w:gridCol w:w="1864"/>
        <w:gridCol w:w="1865"/>
        <w:gridCol w:w="1859"/>
      </w:tblGrid>
      <w:tr w:rsidR="009D6447" w:rsidRPr="006B630F" w14:paraId="46C47D04" w14:textId="77777777">
        <w:trPr>
          <w:cnfStyle w:val="100000000000" w:firstRow="1" w:lastRow="0" w:firstColumn="0" w:lastColumn="0" w:oddVBand="0" w:evenVBand="0" w:oddHBand="0" w:evenHBand="0" w:firstRowFirstColumn="0" w:firstRowLastColumn="0" w:lastRowFirstColumn="0" w:lastRowLastColumn="0"/>
        </w:trPr>
        <w:tc>
          <w:tcPr>
            <w:tcW w:w="1252" w:type="pct"/>
          </w:tcPr>
          <w:p w14:paraId="676D4922" w14:textId="77777777" w:rsidR="009D6447" w:rsidRPr="00D060DB" w:rsidRDefault="009D6447" w:rsidP="00D04311">
            <w:pPr>
              <w:pStyle w:val="Tabelltext"/>
              <w:rPr>
                <w:color w:val="000000" w:themeColor="text1"/>
              </w:rPr>
            </w:pPr>
            <w:r w:rsidRPr="00D060DB">
              <w:rPr>
                <w:color w:val="000000" w:themeColor="text1"/>
              </w:rPr>
              <w:t>Från</w:t>
            </w:r>
          </w:p>
        </w:tc>
        <w:tc>
          <w:tcPr>
            <w:tcW w:w="1250" w:type="pct"/>
          </w:tcPr>
          <w:p w14:paraId="669B9CA7" w14:textId="77777777" w:rsidR="009D6447" w:rsidRPr="00D060DB" w:rsidRDefault="009D6447" w:rsidP="00D04311">
            <w:pPr>
              <w:pStyle w:val="Tabelltext"/>
              <w:rPr>
                <w:color w:val="000000" w:themeColor="text1"/>
              </w:rPr>
            </w:pPr>
            <w:r w:rsidRPr="00D060DB">
              <w:rPr>
                <w:color w:val="000000" w:themeColor="text1"/>
              </w:rPr>
              <w:t>Typ</w:t>
            </w:r>
          </w:p>
        </w:tc>
        <w:tc>
          <w:tcPr>
            <w:tcW w:w="1251" w:type="pct"/>
          </w:tcPr>
          <w:p w14:paraId="7AD5A3CE" w14:textId="77777777" w:rsidR="009D6447" w:rsidRPr="00D060DB" w:rsidRDefault="009D6447" w:rsidP="00D04311">
            <w:pPr>
              <w:pStyle w:val="Tabelltext"/>
              <w:rPr>
                <w:color w:val="000000" w:themeColor="text1"/>
              </w:rPr>
            </w:pPr>
            <w:r w:rsidRPr="00D060DB">
              <w:rPr>
                <w:color w:val="000000" w:themeColor="text1"/>
              </w:rPr>
              <w:t>Namn</w:t>
            </w:r>
          </w:p>
        </w:tc>
        <w:tc>
          <w:tcPr>
            <w:tcW w:w="1247" w:type="pct"/>
          </w:tcPr>
          <w:p w14:paraId="70FA20AD" w14:textId="77777777" w:rsidR="009D6447" w:rsidRPr="00D060DB" w:rsidRDefault="009D6447" w:rsidP="00D04311">
            <w:pPr>
              <w:pStyle w:val="Tabelltext"/>
              <w:rPr>
                <w:color w:val="000000" w:themeColor="text1"/>
              </w:rPr>
            </w:pPr>
            <w:r w:rsidRPr="00D060DB">
              <w:rPr>
                <w:color w:val="000000" w:themeColor="text1"/>
              </w:rPr>
              <w:t>MW</w:t>
            </w:r>
          </w:p>
        </w:tc>
      </w:tr>
      <w:tr w:rsidR="009D6447" w:rsidRPr="00F230EA" w14:paraId="65E2FF6E" w14:textId="77777777">
        <w:tc>
          <w:tcPr>
            <w:tcW w:w="1252" w:type="pct"/>
          </w:tcPr>
          <w:p w14:paraId="7AFCD924" w14:textId="77777777" w:rsidR="009D6447" w:rsidRPr="00D060DB" w:rsidRDefault="009D6447" w:rsidP="00D04311">
            <w:pPr>
              <w:pStyle w:val="Tabelltext"/>
              <w:rPr>
                <w:color w:val="000000" w:themeColor="text1"/>
              </w:rPr>
            </w:pPr>
            <w:r w:rsidRPr="00D060DB">
              <w:rPr>
                <w:color w:val="000000" w:themeColor="text1"/>
              </w:rPr>
              <w:t>Danmark</w:t>
            </w:r>
          </w:p>
        </w:tc>
        <w:tc>
          <w:tcPr>
            <w:tcW w:w="1250" w:type="pct"/>
          </w:tcPr>
          <w:p w14:paraId="51234059" w14:textId="77777777" w:rsidR="009D6447" w:rsidRPr="00D060DB" w:rsidRDefault="009D6447" w:rsidP="00D04311">
            <w:pPr>
              <w:pStyle w:val="Tabelltext"/>
              <w:rPr>
                <w:color w:val="000000" w:themeColor="text1"/>
              </w:rPr>
            </w:pPr>
            <w:r w:rsidRPr="00D060DB">
              <w:rPr>
                <w:color w:val="000000" w:themeColor="text1"/>
              </w:rPr>
              <w:t>AC</w:t>
            </w:r>
          </w:p>
        </w:tc>
        <w:tc>
          <w:tcPr>
            <w:tcW w:w="1251" w:type="pct"/>
          </w:tcPr>
          <w:p w14:paraId="5068835A" w14:textId="77777777" w:rsidR="009D6447" w:rsidRPr="00D060DB" w:rsidRDefault="009D6447" w:rsidP="00D04311">
            <w:pPr>
              <w:pStyle w:val="Tabelltext"/>
              <w:rPr>
                <w:color w:val="000000" w:themeColor="text1"/>
              </w:rPr>
            </w:pPr>
          </w:p>
        </w:tc>
        <w:tc>
          <w:tcPr>
            <w:tcW w:w="1247" w:type="pct"/>
          </w:tcPr>
          <w:p w14:paraId="5483F88C" w14:textId="77777777" w:rsidR="009D6447" w:rsidRPr="00D060DB" w:rsidRDefault="009D6447" w:rsidP="00D04311">
            <w:pPr>
              <w:pStyle w:val="Tabelltext"/>
              <w:rPr>
                <w:color w:val="000000" w:themeColor="text1"/>
              </w:rPr>
            </w:pPr>
            <w:r w:rsidRPr="00D060DB">
              <w:rPr>
                <w:color w:val="000000" w:themeColor="text1"/>
              </w:rPr>
              <w:t>1 700</w:t>
            </w:r>
          </w:p>
        </w:tc>
      </w:tr>
      <w:tr w:rsidR="009D6447" w:rsidRPr="00F230EA" w14:paraId="5ECBE154" w14:textId="77777777">
        <w:tc>
          <w:tcPr>
            <w:tcW w:w="1252" w:type="pct"/>
          </w:tcPr>
          <w:p w14:paraId="506E005E" w14:textId="77777777" w:rsidR="009D6447" w:rsidRPr="00D060DB" w:rsidRDefault="009D6447" w:rsidP="00D04311">
            <w:pPr>
              <w:pStyle w:val="Tabelltext"/>
              <w:rPr>
                <w:color w:val="000000" w:themeColor="text1"/>
              </w:rPr>
            </w:pPr>
            <w:r w:rsidRPr="00D060DB">
              <w:rPr>
                <w:color w:val="000000" w:themeColor="text1"/>
              </w:rPr>
              <w:t>Danmark</w:t>
            </w:r>
          </w:p>
        </w:tc>
        <w:tc>
          <w:tcPr>
            <w:tcW w:w="1250" w:type="pct"/>
          </w:tcPr>
          <w:p w14:paraId="2710F516" w14:textId="77777777" w:rsidR="009D6447" w:rsidRPr="00D060DB" w:rsidRDefault="009D6447" w:rsidP="00D04311">
            <w:pPr>
              <w:pStyle w:val="Tabelltext"/>
              <w:rPr>
                <w:color w:val="000000" w:themeColor="text1"/>
              </w:rPr>
            </w:pPr>
            <w:r w:rsidRPr="00D060DB">
              <w:rPr>
                <w:color w:val="000000" w:themeColor="text1"/>
              </w:rPr>
              <w:t>HVDC</w:t>
            </w:r>
          </w:p>
        </w:tc>
        <w:tc>
          <w:tcPr>
            <w:tcW w:w="1251" w:type="pct"/>
          </w:tcPr>
          <w:p w14:paraId="509705CA" w14:textId="77777777" w:rsidR="009D6447" w:rsidRPr="00D060DB" w:rsidRDefault="009D6447" w:rsidP="00D04311">
            <w:pPr>
              <w:pStyle w:val="Tabelltext"/>
              <w:rPr>
                <w:color w:val="000000" w:themeColor="text1"/>
              </w:rPr>
            </w:pPr>
            <w:proofErr w:type="spellStart"/>
            <w:r w:rsidRPr="00D060DB">
              <w:rPr>
                <w:color w:val="000000" w:themeColor="text1"/>
              </w:rPr>
              <w:t>Konti-Skan</w:t>
            </w:r>
            <w:proofErr w:type="spellEnd"/>
            <w:r w:rsidRPr="00D060DB">
              <w:rPr>
                <w:color w:val="000000" w:themeColor="text1"/>
              </w:rPr>
              <w:t xml:space="preserve"> 1&amp;2</w:t>
            </w:r>
          </w:p>
        </w:tc>
        <w:tc>
          <w:tcPr>
            <w:tcW w:w="1247" w:type="pct"/>
          </w:tcPr>
          <w:p w14:paraId="4CC5E415" w14:textId="77777777" w:rsidR="009D6447" w:rsidRPr="00D060DB" w:rsidRDefault="009D6447" w:rsidP="00D04311">
            <w:pPr>
              <w:pStyle w:val="Tabelltext"/>
              <w:rPr>
                <w:color w:val="000000" w:themeColor="text1"/>
              </w:rPr>
            </w:pPr>
            <w:r w:rsidRPr="00D060DB">
              <w:rPr>
                <w:color w:val="000000" w:themeColor="text1"/>
              </w:rPr>
              <w:t>715</w:t>
            </w:r>
          </w:p>
        </w:tc>
      </w:tr>
      <w:tr w:rsidR="009D6447" w:rsidRPr="00F230EA" w14:paraId="54D134CA" w14:textId="77777777">
        <w:tc>
          <w:tcPr>
            <w:tcW w:w="1252" w:type="pct"/>
          </w:tcPr>
          <w:p w14:paraId="4E903C57" w14:textId="77777777" w:rsidR="009D6447" w:rsidRPr="00D060DB" w:rsidRDefault="009D6447" w:rsidP="00D04311">
            <w:pPr>
              <w:pStyle w:val="Tabelltext"/>
              <w:rPr>
                <w:color w:val="000000" w:themeColor="text1"/>
              </w:rPr>
            </w:pPr>
            <w:r w:rsidRPr="00D060DB">
              <w:rPr>
                <w:color w:val="000000" w:themeColor="text1"/>
              </w:rPr>
              <w:t>Finland</w:t>
            </w:r>
          </w:p>
        </w:tc>
        <w:tc>
          <w:tcPr>
            <w:tcW w:w="1250" w:type="pct"/>
          </w:tcPr>
          <w:p w14:paraId="0E67B3DE" w14:textId="77777777" w:rsidR="009D6447" w:rsidRPr="00D060DB" w:rsidRDefault="009D6447" w:rsidP="00D04311">
            <w:pPr>
              <w:pStyle w:val="Tabelltext"/>
              <w:rPr>
                <w:color w:val="000000" w:themeColor="text1"/>
              </w:rPr>
            </w:pPr>
            <w:r w:rsidRPr="00D060DB">
              <w:rPr>
                <w:color w:val="000000" w:themeColor="text1"/>
              </w:rPr>
              <w:t>AC</w:t>
            </w:r>
          </w:p>
        </w:tc>
        <w:tc>
          <w:tcPr>
            <w:tcW w:w="1251" w:type="pct"/>
          </w:tcPr>
          <w:p w14:paraId="3B6C1275" w14:textId="77777777" w:rsidR="009D6447" w:rsidRPr="00D060DB" w:rsidRDefault="009D6447" w:rsidP="00D04311">
            <w:pPr>
              <w:pStyle w:val="Tabelltext"/>
              <w:rPr>
                <w:color w:val="000000" w:themeColor="text1"/>
              </w:rPr>
            </w:pPr>
          </w:p>
        </w:tc>
        <w:tc>
          <w:tcPr>
            <w:tcW w:w="1247" w:type="pct"/>
          </w:tcPr>
          <w:p w14:paraId="3C0CDEEE" w14:textId="77777777" w:rsidR="009D6447" w:rsidRPr="00D060DB" w:rsidRDefault="009D6447" w:rsidP="00D04311">
            <w:pPr>
              <w:pStyle w:val="Tabelltext"/>
              <w:rPr>
                <w:color w:val="000000" w:themeColor="text1"/>
              </w:rPr>
            </w:pPr>
            <w:r w:rsidRPr="00D060DB">
              <w:rPr>
                <w:color w:val="000000" w:themeColor="text1"/>
              </w:rPr>
              <w:t>1 100</w:t>
            </w:r>
          </w:p>
        </w:tc>
      </w:tr>
      <w:tr w:rsidR="009D6447" w:rsidRPr="00F230EA" w14:paraId="5199AB15" w14:textId="77777777">
        <w:tc>
          <w:tcPr>
            <w:tcW w:w="1252" w:type="pct"/>
          </w:tcPr>
          <w:p w14:paraId="78E30B89" w14:textId="77777777" w:rsidR="009D6447" w:rsidRPr="00D060DB" w:rsidRDefault="009D6447" w:rsidP="00D04311">
            <w:pPr>
              <w:pStyle w:val="Tabelltext"/>
              <w:rPr>
                <w:color w:val="000000" w:themeColor="text1"/>
              </w:rPr>
            </w:pPr>
            <w:r w:rsidRPr="00D060DB">
              <w:rPr>
                <w:color w:val="000000" w:themeColor="text1"/>
              </w:rPr>
              <w:t>Finland</w:t>
            </w:r>
          </w:p>
        </w:tc>
        <w:tc>
          <w:tcPr>
            <w:tcW w:w="1250" w:type="pct"/>
          </w:tcPr>
          <w:p w14:paraId="393E8506" w14:textId="77777777" w:rsidR="009D6447" w:rsidRPr="00D060DB" w:rsidRDefault="009D6447" w:rsidP="00D04311">
            <w:pPr>
              <w:pStyle w:val="Tabelltext"/>
              <w:rPr>
                <w:color w:val="000000" w:themeColor="text1"/>
              </w:rPr>
            </w:pPr>
            <w:r w:rsidRPr="00D060DB">
              <w:rPr>
                <w:color w:val="000000" w:themeColor="text1"/>
              </w:rPr>
              <w:t>HVDC</w:t>
            </w:r>
          </w:p>
        </w:tc>
        <w:tc>
          <w:tcPr>
            <w:tcW w:w="1251" w:type="pct"/>
          </w:tcPr>
          <w:p w14:paraId="2E821391" w14:textId="77777777" w:rsidR="009D6447" w:rsidRPr="00D060DB" w:rsidRDefault="009D6447" w:rsidP="00D04311">
            <w:pPr>
              <w:pStyle w:val="Tabelltext"/>
              <w:rPr>
                <w:color w:val="000000" w:themeColor="text1"/>
              </w:rPr>
            </w:pPr>
            <w:proofErr w:type="spellStart"/>
            <w:r w:rsidRPr="00D060DB">
              <w:rPr>
                <w:color w:val="000000" w:themeColor="text1"/>
              </w:rPr>
              <w:t>Fenno-Skan</w:t>
            </w:r>
            <w:proofErr w:type="spellEnd"/>
            <w:r w:rsidRPr="00D060DB">
              <w:rPr>
                <w:color w:val="000000" w:themeColor="text1"/>
              </w:rPr>
              <w:t xml:space="preserve"> 1&amp;2</w:t>
            </w:r>
          </w:p>
        </w:tc>
        <w:tc>
          <w:tcPr>
            <w:tcW w:w="1247" w:type="pct"/>
          </w:tcPr>
          <w:p w14:paraId="4F357A17" w14:textId="77777777" w:rsidR="009D6447" w:rsidRPr="00D060DB" w:rsidRDefault="009D6447" w:rsidP="00D04311">
            <w:pPr>
              <w:pStyle w:val="Tabelltext"/>
              <w:rPr>
                <w:color w:val="000000" w:themeColor="text1"/>
              </w:rPr>
            </w:pPr>
            <w:r w:rsidRPr="00D060DB">
              <w:rPr>
                <w:color w:val="000000" w:themeColor="text1"/>
              </w:rPr>
              <w:t>1 200</w:t>
            </w:r>
          </w:p>
        </w:tc>
      </w:tr>
      <w:tr w:rsidR="009D6447" w:rsidRPr="00F230EA" w14:paraId="15711534" w14:textId="77777777">
        <w:tc>
          <w:tcPr>
            <w:tcW w:w="1252" w:type="pct"/>
          </w:tcPr>
          <w:p w14:paraId="0F451F98" w14:textId="77777777" w:rsidR="009D6447" w:rsidRPr="00D060DB" w:rsidRDefault="009D6447" w:rsidP="00D04311">
            <w:pPr>
              <w:pStyle w:val="Tabelltext"/>
              <w:rPr>
                <w:color w:val="000000" w:themeColor="text1"/>
              </w:rPr>
            </w:pPr>
            <w:r w:rsidRPr="00D060DB">
              <w:rPr>
                <w:color w:val="000000" w:themeColor="text1"/>
              </w:rPr>
              <w:t>Litauen</w:t>
            </w:r>
          </w:p>
        </w:tc>
        <w:tc>
          <w:tcPr>
            <w:tcW w:w="1250" w:type="pct"/>
          </w:tcPr>
          <w:p w14:paraId="69D9D153" w14:textId="77777777" w:rsidR="009D6447" w:rsidRPr="00D060DB" w:rsidRDefault="009D6447" w:rsidP="00D04311">
            <w:pPr>
              <w:pStyle w:val="Tabelltext"/>
              <w:rPr>
                <w:color w:val="000000" w:themeColor="text1"/>
              </w:rPr>
            </w:pPr>
            <w:r w:rsidRPr="00D060DB">
              <w:rPr>
                <w:color w:val="000000" w:themeColor="text1"/>
              </w:rPr>
              <w:t>HVDC</w:t>
            </w:r>
          </w:p>
        </w:tc>
        <w:tc>
          <w:tcPr>
            <w:tcW w:w="1251" w:type="pct"/>
          </w:tcPr>
          <w:p w14:paraId="64404573" w14:textId="77777777" w:rsidR="009D6447" w:rsidRPr="00D060DB" w:rsidRDefault="009D6447" w:rsidP="00D04311">
            <w:pPr>
              <w:pStyle w:val="Tabelltext"/>
              <w:rPr>
                <w:color w:val="000000" w:themeColor="text1"/>
              </w:rPr>
            </w:pPr>
            <w:proofErr w:type="spellStart"/>
            <w:r w:rsidRPr="00D060DB">
              <w:rPr>
                <w:color w:val="000000" w:themeColor="text1"/>
              </w:rPr>
              <w:t>NordBalt</w:t>
            </w:r>
            <w:proofErr w:type="spellEnd"/>
          </w:p>
        </w:tc>
        <w:tc>
          <w:tcPr>
            <w:tcW w:w="1247" w:type="pct"/>
          </w:tcPr>
          <w:p w14:paraId="10B546FD" w14:textId="77777777" w:rsidR="009D6447" w:rsidRPr="00D060DB" w:rsidRDefault="009D6447" w:rsidP="00D04311">
            <w:pPr>
              <w:pStyle w:val="Tabelltext"/>
              <w:rPr>
                <w:color w:val="000000" w:themeColor="text1"/>
              </w:rPr>
            </w:pPr>
            <w:r w:rsidRPr="00D060DB">
              <w:rPr>
                <w:color w:val="000000" w:themeColor="text1"/>
              </w:rPr>
              <w:t>700</w:t>
            </w:r>
          </w:p>
        </w:tc>
      </w:tr>
      <w:tr w:rsidR="009D6447" w:rsidRPr="00F230EA" w14:paraId="28015046" w14:textId="77777777">
        <w:tc>
          <w:tcPr>
            <w:tcW w:w="1252" w:type="pct"/>
          </w:tcPr>
          <w:p w14:paraId="2E4735B2" w14:textId="77777777" w:rsidR="009D6447" w:rsidRPr="00D060DB" w:rsidRDefault="009D6447" w:rsidP="00D04311">
            <w:pPr>
              <w:pStyle w:val="Tabelltext"/>
              <w:rPr>
                <w:color w:val="000000" w:themeColor="text1"/>
              </w:rPr>
            </w:pPr>
            <w:r w:rsidRPr="00D060DB">
              <w:rPr>
                <w:color w:val="000000" w:themeColor="text1"/>
              </w:rPr>
              <w:t>Norge</w:t>
            </w:r>
          </w:p>
        </w:tc>
        <w:tc>
          <w:tcPr>
            <w:tcW w:w="1250" w:type="pct"/>
          </w:tcPr>
          <w:p w14:paraId="7CE3C447" w14:textId="77777777" w:rsidR="009D6447" w:rsidRPr="00D060DB" w:rsidRDefault="009D6447" w:rsidP="00D04311">
            <w:pPr>
              <w:pStyle w:val="Tabelltext"/>
              <w:rPr>
                <w:color w:val="000000" w:themeColor="text1"/>
              </w:rPr>
            </w:pPr>
            <w:r w:rsidRPr="00D060DB">
              <w:rPr>
                <w:color w:val="000000" w:themeColor="text1"/>
              </w:rPr>
              <w:t>AC</w:t>
            </w:r>
          </w:p>
        </w:tc>
        <w:tc>
          <w:tcPr>
            <w:tcW w:w="1251" w:type="pct"/>
          </w:tcPr>
          <w:p w14:paraId="48EDD719" w14:textId="77777777" w:rsidR="009D6447" w:rsidRPr="00D060DB" w:rsidRDefault="009D6447" w:rsidP="00D04311">
            <w:pPr>
              <w:pStyle w:val="Tabelltext"/>
              <w:rPr>
                <w:color w:val="000000" w:themeColor="text1"/>
              </w:rPr>
            </w:pPr>
          </w:p>
        </w:tc>
        <w:tc>
          <w:tcPr>
            <w:tcW w:w="1247" w:type="pct"/>
          </w:tcPr>
          <w:p w14:paraId="6761A4EF" w14:textId="77777777" w:rsidR="009D6447" w:rsidRPr="00D060DB" w:rsidRDefault="009D6447" w:rsidP="00D04311">
            <w:pPr>
              <w:pStyle w:val="Tabelltext"/>
              <w:rPr>
                <w:color w:val="000000" w:themeColor="text1"/>
              </w:rPr>
            </w:pPr>
            <w:r w:rsidRPr="00D060DB">
              <w:rPr>
                <w:color w:val="000000" w:themeColor="text1"/>
              </w:rPr>
              <w:t>3 695</w:t>
            </w:r>
          </w:p>
        </w:tc>
      </w:tr>
      <w:tr w:rsidR="009D6447" w:rsidRPr="00F230EA" w14:paraId="07F61B47" w14:textId="77777777">
        <w:tc>
          <w:tcPr>
            <w:tcW w:w="1252" w:type="pct"/>
          </w:tcPr>
          <w:p w14:paraId="55715309" w14:textId="77777777" w:rsidR="009D6447" w:rsidRPr="00D060DB" w:rsidRDefault="009D6447" w:rsidP="00D04311">
            <w:pPr>
              <w:pStyle w:val="Tabelltext"/>
              <w:rPr>
                <w:color w:val="000000" w:themeColor="text1"/>
              </w:rPr>
            </w:pPr>
            <w:r w:rsidRPr="00D060DB">
              <w:rPr>
                <w:color w:val="000000" w:themeColor="text1"/>
              </w:rPr>
              <w:t>Polen</w:t>
            </w:r>
          </w:p>
        </w:tc>
        <w:tc>
          <w:tcPr>
            <w:tcW w:w="1250" w:type="pct"/>
          </w:tcPr>
          <w:p w14:paraId="778B76A7" w14:textId="77777777" w:rsidR="009D6447" w:rsidRPr="00D060DB" w:rsidRDefault="009D6447" w:rsidP="00D04311">
            <w:pPr>
              <w:pStyle w:val="Tabelltext"/>
              <w:rPr>
                <w:color w:val="000000" w:themeColor="text1"/>
              </w:rPr>
            </w:pPr>
            <w:r w:rsidRPr="00D060DB">
              <w:rPr>
                <w:color w:val="000000" w:themeColor="text1"/>
              </w:rPr>
              <w:t>HVDC</w:t>
            </w:r>
          </w:p>
        </w:tc>
        <w:tc>
          <w:tcPr>
            <w:tcW w:w="1251" w:type="pct"/>
          </w:tcPr>
          <w:p w14:paraId="3C53E492" w14:textId="77777777" w:rsidR="009D6447" w:rsidRPr="00D060DB" w:rsidRDefault="009D6447" w:rsidP="00D04311">
            <w:pPr>
              <w:pStyle w:val="Tabelltext"/>
              <w:rPr>
                <w:color w:val="000000" w:themeColor="text1"/>
              </w:rPr>
            </w:pPr>
            <w:proofErr w:type="spellStart"/>
            <w:r w:rsidRPr="00D060DB">
              <w:rPr>
                <w:color w:val="000000" w:themeColor="text1"/>
              </w:rPr>
              <w:t>Swe</w:t>
            </w:r>
            <w:proofErr w:type="spellEnd"/>
            <w:r w:rsidRPr="00D060DB">
              <w:rPr>
                <w:color w:val="000000" w:themeColor="text1"/>
              </w:rPr>
              <w:t xml:space="preserve">-Pol </w:t>
            </w:r>
            <w:proofErr w:type="spellStart"/>
            <w:r w:rsidRPr="00D060DB">
              <w:rPr>
                <w:color w:val="000000" w:themeColor="text1"/>
              </w:rPr>
              <w:t>link</w:t>
            </w:r>
            <w:proofErr w:type="spellEnd"/>
          </w:p>
        </w:tc>
        <w:tc>
          <w:tcPr>
            <w:tcW w:w="1247" w:type="pct"/>
          </w:tcPr>
          <w:p w14:paraId="79749146" w14:textId="77777777" w:rsidR="009D6447" w:rsidRPr="00D060DB" w:rsidRDefault="009D6447" w:rsidP="00D04311">
            <w:pPr>
              <w:pStyle w:val="Tabelltext"/>
              <w:rPr>
                <w:color w:val="000000" w:themeColor="text1"/>
              </w:rPr>
            </w:pPr>
            <w:r w:rsidRPr="00D060DB">
              <w:rPr>
                <w:color w:val="000000" w:themeColor="text1"/>
              </w:rPr>
              <w:t>600</w:t>
            </w:r>
          </w:p>
        </w:tc>
      </w:tr>
      <w:tr w:rsidR="009D6447" w:rsidRPr="00F230EA" w14:paraId="330D5FC5" w14:textId="77777777">
        <w:tc>
          <w:tcPr>
            <w:tcW w:w="1252" w:type="pct"/>
          </w:tcPr>
          <w:p w14:paraId="07811530" w14:textId="77777777" w:rsidR="009D6447" w:rsidRPr="00D060DB" w:rsidRDefault="009D6447" w:rsidP="00D04311">
            <w:pPr>
              <w:pStyle w:val="Tabelltext"/>
              <w:rPr>
                <w:color w:val="000000" w:themeColor="text1"/>
              </w:rPr>
            </w:pPr>
            <w:r w:rsidRPr="00D060DB">
              <w:rPr>
                <w:color w:val="000000" w:themeColor="text1"/>
              </w:rPr>
              <w:t>Tyskland</w:t>
            </w:r>
          </w:p>
        </w:tc>
        <w:tc>
          <w:tcPr>
            <w:tcW w:w="1250" w:type="pct"/>
          </w:tcPr>
          <w:p w14:paraId="7E169439" w14:textId="77777777" w:rsidR="009D6447" w:rsidRPr="00D060DB" w:rsidRDefault="009D6447" w:rsidP="00D04311">
            <w:pPr>
              <w:pStyle w:val="Tabelltext"/>
              <w:rPr>
                <w:color w:val="000000" w:themeColor="text1"/>
              </w:rPr>
            </w:pPr>
            <w:r w:rsidRPr="00D060DB">
              <w:rPr>
                <w:color w:val="000000" w:themeColor="text1"/>
              </w:rPr>
              <w:t>HVDC</w:t>
            </w:r>
          </w:p>
        </w:tc>
        <w:tc>
          <w:tcPr>
            <w:tcW w:w="1251" w:type="pct"/>
          </w:tcPr>
          <w:p w14:paraId="43413AFB" w14:textId="77777777" w:rsidR="009D6447" w:rsidRPr="00D060DB" w:rsidRDefault="009D6447" w:rsidP="00D04311">
            <w:pPr>
              <w:pStyle w:val="Tabelltext"/>
              <w:rPr>
                <w:color w:val="000000" w:themeColor="text1"/>
              </w:rPr>
            </w:pPr>
            <w:r w:rsidRPr="00D060DB">
              <w:rPr>
                <w:color w:val="000000" w:themeColor="text1"/>
              </w:rPr>
              <w:t xml:space="preserve">Baltic </w:t>
            </w:r>
            <w:proofErr w:type="spellStart"/>
            <w:r w:rsidRPr="00D060DB">
              <w:rPr>
                <w:color w:val="000000" w:themeColor="text1"/>
              </w:rPr>
              <w:t>cable</w:t>
            </w:r>
            <w:proofErr w:type="spellEnd"/>
          </w:p>
        </w:tc>
        <w:tc>
          <w:tcPr>
            <w:tcW w:w="1247" w:type="pct"/>
          </w:tcPr>
          <w:p w14:paraId="388074CB" w14:textId="77777777" w:rsidR="009D6447" w:rsidRPr="00D060DB" w:rsidRDefault="009D6447" w:rsidP="00D04311">
            <w:pPr>
              <w:pStyle w:val="Tabelltext"/>
              <w:rPr>
                <w:color w:val="000000" w:themeColor="text1"/>
              </w:rPr>
            </w:pPr>
            <w:r w:rsidRPr="00D060DB">
              <w:rPr>
                <w:color w:val="000000" w:themeColor="text1"/>
              </w:rPr>
              <w:t>615</w:t>
            </w:r>
          </w:p>
        </w:tc>
      </w:tr>
      <w:tr w:rsidR="009D6447" w:rsidRPr="006B630F" w14:paraId="47F0A021" w14:textId="77777777">
        <w:tc>
          <w:tcPr>
            <w:tcW w:w="1252" w:type="pct"/>
          </w:tcPr>
          <w:p w14:paraId="231FE21C" w14:textId="77777777" w:rsidR="009D6447" w:rsidRPr="00D060DB" w:rsidRDefault="009D6447" w:rsidP="00D04311">
            <w:pPr>
              <w:pStyle w:val="Tabelltext"/>
              <w:rPr>
                <w:color w:val="000000" w:themeColor="text1"/>
              </w:rPr>
            </w:pPr>
            <w:r w:rsidRPr="00D060DB">
              <w:rPr>
                <w:color w:val="000000" w:themeColor="text1"/>
              </w:rPr>
              <w:t>Totalt</w:t>
            </w:r>
          </w:p>
        </w:tc>
        <w:tc>
          <w:tcPr>
            <w:tcW w:w="1250" w:type="pct"/>
          </w:tcPr>
          <w:p w14:paraId="193201F9" w14:textId="77777777" w:rsidR="009D6447" w:rsidRPr="00D060DB" w:rsidRDefault="009D6447" w:rsidP="00D04311">
            <w:pPr>
              <w:pStyle w:val="Tabelltext"/>
              <w:rPr>
                <w:color w:val="000000" w:themeColor="text1"/>
              </w:rPr>
            </w:pPr>
          </w:p>
        </w:tc>
        <w:tc>
          <w:tcPr>
            <w:tcW w:w="1251" w:type="pct"/>
          </w:tcPr>
          <w:p w14:paraId="2E8270F8" w14:textId="77777777" w:rsidR="009D6447" w:rsidRPr="00D060DB" w:rsidRDefault="009D6447" w:rsidP="00D04311">
            <w:pPr>
              <w:pStyle w:val="Tabelltext"/>
              <w:rPr>
                <w:color w:val="000000" w:themeColor="text1"/>
              </w:rPr>
            </w:pPr>
          </w:p>
        </w:tc>
        <w:tc>
          <w:tcPr>
            <w:tcW w:w="1247" w:type="pct"/>
          </w:tcPr>
          <w:p w14:paraId="5D34A6D2" w14:textId="77777777" w:rsidR="009D6447" w:rsidRPr="00D060DB" w:rsidRDefault="009D6447" w:rsidP="00D04311">
            <w:pPr>
              <w:pStyle w:val="Tabelltext"/>
              <w:rPr>
                <w:color w:val="000000" w:themeColor="text1"/>
              </w:rPr>
            </w:pPr>
            <w:r w:rsidRPr="00D060DB">
              <w:rPr>
                <w:color w:val="000000" w:themeColor="text1"/>
              </w:rPr>
              <w:t>10 325</w:t>
            </w:r>
          </w:p>
        </w:tc>
      </w:tr>
    </w:tbl>
    <w:p w14:paraId="753BE3A8" w14:textId="77777777" w:rsidR="009D6447" w:rsidRPr="00D060DB" w:rsidRDefault="009D6447" w:rsidP="009D6447">
      <w:pPr>
        <w:pStyle w:val="Brdtext"/>
        <w:rPr>
          <w:color w:val="000000" w:themeColor="text1"/>
          <w:sz w:val="19"/>
          <w:szCs w:val="19"/>
        </w:rPr>
      </w:pPr>
    </w:p>
    <w:p w14:paraId="1599A3C9" w14:textId="77777777" w:rsidR="009D6447" w:rsidRPr="00D060DB" w:rsidRDefault="009D6447" w:rsidP="007369C2">
      <w:pPr>
        <w:pStyle w:val="Rubrik4"/>
      </w:pPr>
      <w:r w:rsidRPr="00D060DB">
        <w:t xml:space="preserve">Prognoser för krav på ökad sammanlänkning (inklusive för 2030) </w:t>
      </w:r>
    </w:p>
    <w:p w14:paraId="422D2452" w14:textId="77777777"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Till 2027 förväntas sammanlänkningskvoten minska trots att Sverige ökar sammanlänkningarna till grannländerna. Nya förbindelser framgår av tabell 28. Orsaken till minskad sammanlänkningskvot är den kraftiga utbyggnaden av den inhemska förnybara produktionen som väntas ske och som därmed bidrar till att kvoten minskar.</w:t>
      </w:r>
      <w:bookmarkStart w:id="232" w:name="_Ref5043236"/>
    </w:p>
    <w:p w14:paraId="58D73082" w14:textId="15BD0309" w:rsidR="009D6447" w:rsidRPr="00D060DB" w:rsidRDefault="009D6447" w:rsidP="00D04311">
      <w:pPr>
        <w:pStyle w:val="Beskrivning"/>
        <w:rPr>
          <w:color w:val="000000" w:themeColor="text1"/>
        </w:rPr>
      </w:pPr>
      <w:r w:rsidRPr="00D060DB">
        <w:rPr>
          <w:color w:val="000000" w:themeColor="text1"/>
        </w:rPr>
        <w:t xml:space="preserve">Tabell </w:t>
      </w:r>
      <w:bookmarkEnd w:id="232"/>
      <w:r w:rsidR="004B7ECE" w:rsidRPr="00D060DB">
        <w:rPr>
          <w:color w:val="000000" w:themeColor="text1"/>
        </w:rPr>
        <w:t>28.</w:t>
      </w:r>
      <w:r w:rsidRPr="00D060DB">
        <w:rPr>
          <w:color w:val="000000" w:themeColor="text1"/>
        </w:rPr>
        <w:t xml:space="preserve"> Nya förbindelser till 2027.</w:t>
      </w:r>
    </w:p>
    <w:tbl>
      <w:tblPr>
        <w:tblStyle w:val="Enkeltabell1"/>
        <w:tblW w:w="5000" w:type="pct"/>
        <w:tblLook w:val="04A0" w:firstRow="1" w:lastRow="0" w:firstColumn="1" w:lastColumn="0" w:noHBand="0" w:noVBand="1"/>
      </w:tblPr>
      <w:tblGrid>
        <w:gridCol w:w="1863"/>
        <w:gridCol w:w="1864"/>
        <w:gridCol w:w="1864"/>
        <w:gridCol w:w="1864"/>
      </w:tblGrid>
      <w:tr w:rsidR="009D6447" w:rsidRPr="006B630F" w14:paraId="7BEFDCF1" w14:textId="77777777">
        <w:trPr>
          <w:cnfStyle w:val="100000000000" w:firstRow="1" w:lastRow="0" w:firstColumn="0" w:lastColumn="0" w:oddVBand="0" w:evenVBand="0" w:oddHBand="0" w:evenHBand="0" w:firstRowFirstColumn="0" w:firstRowLastColumn="0" w:lastRowFirstColumn="0" w:lastRowLastColumn="0"/>
        </w:trPr>
        <w:tc>
          <w:tcPr>
            <w:tcW w:w="1250" w:type="pct"/>
          </w:tcPr>
          <w:p w14:paraId="526CD972" w14:textId="77777777" w:rsidR="009D6447" w:rsidRPr="00D060DB" w:rsidRDefault="009D6447" w:rsidP="00D04311">
            <w:pPr>
              <w:pStyle w:val="Tabelltext"/>
              <w:rPr>
                <w:color w:val="000000" w:themeColor="text1"/>
              </w:rPr>
            </w:pPr>
            <w:r w:rsidRPr="00D060DB">
              <w:rPr>
                <w:color w:val="000000" w:themeColor="text1"/>
              </w:rPr>
              <w:t>Från</w:t>
            </w:r>
          </w:p>
        </w:tc>
        <w:tc>
          <w:tcPr>
            <w:tcW w:w="1250" w:type="pct"/>
          </w:tcPr>
          <w:p w14:paraId="34DECBAC" w14:textId="77777777" w:rsidR="009D6447" w:rsidRPr="00D060DB" w:rsidRDefault="009D6447" w:rsidP="00D04311">
            <w:pPr>
              <w:pStyle w:val="Tabelltext"/>
              <w:rPr>
                <w:color w:val="000000" w:themeColor="text1"/>
              </w:rPr>
            </w:pPr>
            <w:r w:rsidRPr="00D060DB">
              <w:rPr>
                <w:color w:val="000000" w:themeColor="text1"/>
              </w:rPr>
              <w:t>Typ</w:t>
            </w:r>
          </w:p>
        </w:tc>
        <w:tc>
          <w:tcPr>
            <w:tcW w:w="1250" w:type="pct"/>
          </w:tcPr>
          <w:p w14:paraId="6238567B" w14:textId="77777777" w:rsidR="009D6447" w:rsidRPr="00D060DB" w:rsidRDefault="009D6447" w:rsidP="00D04311">
            <w:pPr>
              <w:pStyle w:val="Tabelltext"/>
              <w:rPr>
                <w:color w:val="000000" w:themeColor="text1"/>
              </w:rPr>
            </w:pPr>
            <w:r w:rsidRPr="00D060DB">
              <w:rPr>
                <w:color w:val="000000" w:themeColor="text1"/>
              </w:rPr>
              <w:t>Namn</w:t>
            </w:r>
          </w:p>
        </w:tc>
        <w:tc>
          <w:tcPr>
            <w:tcW w:w="1250" w:type="pct"/>
          </w:tcPr>
          <w:p w14:paraId="265A9416" w14:textId="77777777" w:rsidR="009D6447" w:rsidRPr="00D060DB" w:rsidRDefault="009D6447" w:rsidP="00D04311">
            <w:pPr>
              <w:pStyle w:val="Tabelltext"/>
              <w:rPr>
                <w:color w:val="000000" w:themeColor="text1"/>
              </w:rPr>
            </w:pPr>
            <w:r w:rsidRPr="00D060DB">
              <w:rPr>
                <w:color w:val="000000" w:themeColor="text1"/>
              </w:rPr>
              <w:t>MW</w:t>
            </w:r>
          </w:p>
        </w:tc>
      </w:tr>
      <w:tr w:rsidR="009D6447" w:rsidRPr="00F230EA" w14:paraId="2FD987B2" w14:textId="77777777">
        <w:tc>
          <w:tcPr>
            <w:tcW w:w="1250" w:type="pct"/>
          </w:tcPr>
          <w:p w14:paraId="3BFBF84C" w14:textId="77777777" w:rsidR="009D6447" w:rsidRPr="00D060DB" w:rsidRDefault="009D6447" w:rsidP="00D04311">
            <w:pPr>
              <w:pStyle w:val="Tabelltext"/>
              <w:rPr>
                <w:color w:val="000000" w:themeColor="text1"/>
              </w:rPr>
            </w:pPr>
            <w:r w:rsidRPr="00D060DB">
              <w:rPr>
                <w:color w:val="000000" w:themeColor="text1"/>
              </w:rPr>
              <w:t>Finland</w:t>
            </w:r>
          </w:p>
        </w:tc>
        <w:tc>
          <w:tcPr>
            <w:tcW w:w="1250" w:type="pct"/>
          </w:tcPr>
          <w:p w14:paraId="4C714111" w14:textId="77777777" w:rsidR="009D6447" w:rsidRPr="00D060DB" w:rsidRDefault="009D6447" w:rsidP="00D04311">
            <w:pPr>
              <w:pStyle w:val="Tabelltext"/>
              <w:rPr>
                <w:color w:val="000000" w:themeColor="text1"/>
              </w:rPr>
            </w:pPr>
            <w:r w:rsidRPr="00D060DB">
              <w:rPr>
                <w:color w:val="000000" w:themeColor="text1"/>
              </w:rPr>
              <w:t>AC</w:t>
            </w:r>
          </w:p>
        </w:tc>
        <w:tc>
          <w:tcPr>
            <w:tcW w:w="1250" w:type="pct"/>
          </w:tcPr>
          <w:p w14:paraId="2FDA11A1" w14:textId="77777777" w:rsidR="009D6447" w:rsidRPr="00D060DB" w:rsidRDefault="009D6447" w:rsidP="00D04311">
            <w:pPr>
              <w:pStyle w:val="Tabelltext"/>
              <w:rPr>
                <w:color w:val="000000" w:themeColor="text1"/>
              </w:rPr>
            </w:pPr>
            <w:r w:rsidRPr="00D060DB">
              <w:rPr>
                <w:color w:val="000000" w:themeColor="text1"/>
              </w:rPr>
              <w:t>3:e AC</w:t>
            </w:r>
          </w:p>
        </w:tc>
        <w:tc>
          <w:tcPr>
            <w:tcW w:w="1250" w:type="pct"/>
          </w:tcPr>
          <w:p w14:paraId="5BE308E8" w14:textId="77777777" w:rsidR="009D6447" w:rsidRPr="00D060DB" w:rsidRDefault="009D6447" w:rsidP="00D04311">
            <w:pPr>
              <w:pStyle w:val="Tabelltext"/>
              <w:rPr>
                <w:color w:val="000000" w:themeColor="text1"/>
              </w:rPr>
            </w:pPr>
            <w:r w:rsidRPr="00D060DB">
              <w:rPr>
                <w:color w:val="000000" w:themeColor="text1"/>
              </w:rPr>
              <w:t>900</w:t>
            </w:r>
          </w:p>
        </w:tc>
      </w:tr>
      <w:tr w:rsidR="009D6447" w:rsidRPr="00F230EA" w14:paraId="60B160BD" w14:textId="77777777">
        <w:tc>
          <w:tcPr>
            <w:tcW w:w="1250" w:type="pct"/>
          </w:tcPr>
          <w:p w14:paraId="47378238" w14:textId="77777777" w:rsidR="009D6447" w:rsidRPr="00D060DB" w:rsidRDefault="009D6447" w:rsidP="00D04311">
            <w:pPr>
              <w:pStyle w:val="Tabelltext"/>
              <w:rPr>
                <w:color w:val="000000" w:themeColor="text1"/>
              </w:rPr>
            </w:pPr>
            <w:r w:rsidRPr="00D060DB">
              <w:rPr>
                <w:color w:val="000000" w:themeColor="text1"/>
              </w:rPr>
              <w:t>Tyskland</w:t>
            </w:r>
          </w:p>
        </w:tc>
        <w:tc>
          <w:tcPr>
            <w:tcW w:w="1250" w:type="pct"/>
          </w:tcPr>
          <w:p w14:paraId="378B6DEB" w14:textId="77777777" w:rsidR="009D6447" w:rsidRPr="00D060DB" w:rsidRDefault="009D6447" w:rsidP="00D04311">
            <w:pPr>
              <w:pStyle w:val="Tabelltext"/>
              <w:rPr>
                <w:color w:val="000000" w:themeColor="text1"/>
              </w:rPr>
            </w:pPr>
            <w:r w:rsidRPr="00D060DB">
              <w:rPr>
                <w:color w:val="000000" w:themeColor="text1"/>
              </w:rPr>
              <w:t>HVDC</w:t>
            </w:r>
          </w:p>
        </w:tc>
        <w:tc>
          <w:tcPr>
            <w:tcW w:w="1250" w:type="pct"/>
          </w:tcPr>
          <w:p w14:paraId="7B04A676" w14:textId="77777777" w:rsidR="009D6447" w:rsidRPr="00D060DB" w:rsidRDefault="009D6447" w:rsidP="00D04311">
            <w:pPr>
              <w:pStyle w:val="Tabelltext"/>
              <w:rPr>
                <w:color w:val="000000" w:themeColor="text1"/>
              </w:rPr>
            </w:pPr>
            <w:r w:rsidRPr="00D060DB">
              <w:rPr>
                <w:color w:val="000000" w:themeColor="text1"/>
              </w:rPr>
              <w:t>Hansa Power Bridge</w:t>
            </w:r>
          </w:p>
        </w:tc>
        <w:tc>
          <w:tcPr>
            <w:tcW w:w="1250" w:type="pct"/>
          </w:tcPr>
          <w:p w14:paraId="7C72F1C1" w14:textId="77777777" w:rsidR="009D6447" w:rsidRPr="00D060DB" w:rsidRDefault="009D6447" w:rsidP="00D04311">
            <w:pPr>
              <w:pStyle w:val="Tabelltext"/>
              <w:rPr>
                <w:color w:val="000000" w:themeColor="text1"/>
              </w:rPr>
            </w:pPr>
            <w:r w:rsidRPr="00D060DB">
              <w:rPr>
                <w:color w:val="000000" w:themeColor="text1"/>
              </w:rPr>
              <w:t>700</w:t>
            </w:r>
          </w:p>
        </w:tc>
      </w:tr>
      <w:tr w:rsidR="009D6447" w:rsidRPr="00F230EA" w14:paraId="0069DF0E" w14:textId="77777777">
        <w:tc>
          <w:tcPr>
            <w:tcW w:w="1250" w:type="pct"/>
          </w:tcPr>
          <w:p w14:paraId="0FD91498" w14:textId="77777777" w:rsidR="009D6447" w:rsidRPr="00D060DB" w:rsidRDefault="009D6447" w:rsidP="00D04311">
            <w:pPr>
              <w:pStyle w:val="Tabelltext"/>
              <w:rPr>
                <w:color w:val="000000" w:themeColor="text1"/>
              </w:rPr>
            </w:pPr>
            <w:r w:rsidRPr="00D060DB">
              <w:rPr>
                <w:color w:val="000000" w:themeColor="text1"/>
              </w:rPr>
              <w:t>Totalt</w:t>
            </w:r>
          </w:p>
        </w:tc>
        <w:tc>
          <w:tcPr>
            <w:tcW w:w="1250" w:type="pct"/>
          </w:tcPr>
          <w:p w14:paraId="15F7CE35" w14:textId="77777777" w:rsidR="009D6447" w:rsidRPr="00D060DB" w:rsidRDefault="009D6447" w:rsidP="00D04311">
            <w:pPr>
              <w:pStyle w:val="Tabelltext"/>
              <w:rPr>
                <w:color w:val="000000" w:themeColor="text1"/>
              </w:rPr>
            </w:pPr>
          </w:p>
        </w:tc>
        <w:tc>
          <w:tcPr>
            <w:tcW w:w="1250" w:type="pct"/>
          </w:tcPr>
          <w:p w14:paraId="5EAE8990" w14:textId="77777777" w:rsidR="009D6447" w:rsidRPr="00D060DB" w:rsidRDefault="009D6447" w:rsidP="00D04311">
            <w:pPr>
              <w:pStyle w:val="Tabelltext"/>
              <w:rPr>
                <w:color w:val="000000" w:themeColor="text1"/>
              </w:rPr>
            </w:pPr>
          </w:p>
        </w:tc>
        <w:tc>
          <w:tcPr>
            <w:tcW w:w="1250" w:type="pct"/>
          </w:tcPr>
          <w:p w14:paraId="68E04FFF" w14:textId="77777777" w:rsidR="009D6447" w:rsidRPr="00D060DB" w:rsidRDefault="009D6447" w:rsidP="00D04311">
            <w:pPr>
              <w:pStyle w:val="Tabelltext"/>
              <w:rPr>
                <w:color w:val="000000" w:themeColor="text1"/>
              </w:rPr>
            </w:pPr>
            <w:r w:rsidRPr="00D060DB">
              <w:rPr>
                <w:color w:val="000000" w:themeColor="text1"/>
              </w:rPr>
              <w:t>1600</w:t>
            </w:r>
          </w:p>
        </w:tc>
      </w:tr>
    </w:tbl>
    <w:p w14:paraId="789EC166" w14:textId="77777777" w:rsidR="009D6447" w:rsidRPr="00D060DB" w:rsidRDefault="009D6447" w:rsidP="009D6447">
      <w:pPr>
        <w:pStyle w:val="Brdtext"/>
        <w:rPr>
          <w:color w:val="000000" w:themeColor="text1"/>
        </w:rPr>
      </w:pPr>
    </w:p>
    <w:p w14:paraId="7D6E516D" w14:textId="0CAF713F" w:rsidR="009D6447" w:rsidRPr="00D060DB" w:rsidRDefault="009D6447" w:rsidP="009D6447">
      <w:pPr>
        <w:pStyle w:val="Brdtext"/>
        <w:rPr>
          <w:color w:val="000000" w:themeColor="text1"/>
        </w:rPr>
      </w:pPr>
      <w:r w:rsidRPr="00D060DB">
        <w:rPr>
          <w:color w:val="000000" w:themeColor="text1"/>
        </w:rPr>
        <w:t xml:space="preserve">Efter 2027 finns inga ytterligare planerade utlandsförbindelser. Analyser visar dock på att ytterligare förbindelser kan vara lönsamt att bygga ur ett samhällsekonomiskt </w:t>
      </w:r>
      <w:r w:rsidRPr="00D060DB">
        <w:rPr>
          <w:color w:val="000000" w:themeColor="text1"/>
        </w:rPr>
        <w:lastRenderedPageBreak/>
        <w:t>perspektiv särskilt i ljuset av att flera scenari</w:t>
      </w:r>
      <w:r w:rsidR="00BF75FF" w:rsidRPr="00D060DB">
        <w:rPr>
          <w:color w:val="000000" w:themeColor="text1"/>
        </w:rPr>
        <w:t>o</w:t>
      </w:r>
      <w:r w:rsidRPr="00D060DB">
        <w:rPr>
          <w:color w:val="000000" w:themeColor="text1"/>
        </w:rPr>
        <w:t xml:space="preserve">analyser visar att elbehovet kan komma att fördubblas redan till 2035. </w:t>
      </w:r>
    </w:p>
    <w:p w14:paraId="0C36B611" w14:textId="77777777" w:rsidR="009D6447" w:rsidRPr="00D060DB" w:rsidRDefault="009D6447" w:rsidP="009D6447">
      <w:pPr>
        <w:pStyle w:val="Brdtext"/>
        <w:rPr>
          <w:color w:val="000000" w:themeColor="text1"/>
        </w:rPr>
      </w:pPr>
      <w:r w:rsidRPr="00D060DB">
        <w:rPr>
          <w:color w:val="000000" w:themeColor="text1"/>
        </w:rPr>
        <w:t xml:space="preserve">För närvarande pågår intern förstärkning av det svenska transmissionsnätet för att reducera flaskhalsar mellan </w:t>
      </w:r>
      <w:proofErr w:type="spellStart"/>
      <w:r w:rsidRPr="00D060DB">
        <w:rPr>
          <w:color w:val="000000" w:themeColor="text1"/>
        </w:rPr>
        <w:t>elområden</w:t>
      </w:r>
      <w:proofErr w:type="spellEnd"/>
      <w:r w:rsidRPr="00D060DB">
        <w:rPr>
          <w:color w:val="000000" w:themeColor="text1"/>
        </w:rPr>
        <w:t xml:space="preserve"> och möjliggöra ytterligare anslutningar och utlandsförbindelser. Nord-Syd programmet</w:t>
      </w:r>
      <w:r w:rsidRPr="00D060DB">
        <w:rPr>
          <w:rStyle w:val="Fotnotsreferens"/>
          <w:color w:val="000000" w:themeColor="text1"/>
        </w:rPr>
        <w:footnoteReference w:id="229"/>
      </w:r>
      <w:r w:rsidRPr="00D060DB">
        <w:rPr>
          <w:color w:val="000000" w:themeColor="text1"/>
        </w:rPr>
        <w:t xml:space="preserve"> med ett femtiotal olika projekt adresserar detta och kommer att pågå fram till omkring 2040.</w:t>
      </w:r>
    </w:p>
    <w:p w14:paraId="29F35A35" w14:textId="77777777" w:rsidR="009D6447" w:rsidRPr="00D060DB" w:rsidRDefault="009D6447" w:rsidP="007369C2">
      <w:pPr>
        <w:pStyle w:val="Rubrik3"/>
      </w:pPr>
      <w:bookmarkStart w:id="233" w:name="_Toc30060361"/>
      <w:r w:rsidRPr="00D060DB">
        <w:t>Infrastruktur för energiöverföring</w:t>
      </w:r>
      <w:bookmarkEnd w:id="233"/>
      <w:r w:rsidRPr="00D060DB">
        <w:t xml:space="preserve"> </w:t>
      </w:r>
    </w:p>
    <w:p w14:paraId="77D86749" w14:textId="77777777" w:rsidR="009D6447" w:rsidRPr="00D060DB" w:rsidRDefault="009D6447" w:rsidP="007369C2">
      <w:pPr>
        <w:pStyle w:val="Rubrik4"/>
        <w:rPr>
          <w:sz w:val="19"/>
          <w:szCs w:val="19"/>
        </w:rPr>
      </w:pPr>
      <w:r w:rsidRPr="00D060DB">
        <w:t>Viktiga egenskaper hos den befintliga infrastrukturen för el- och gasöverföring</w:t>
      </w:r>
    </w:p>
    <w:p w14:paraId="43FF5906" w14:textId="77777777" w:rsidR="009D6447" w:rsidRPr="00D060DB" w:rsidRDefault="009D6447" w:rsidP="007369C2">
      <w:pPr>
        <w:pStyle w:val="Rubrik5"/>
        <w:numPr>
          <w:ilvl w:val="0"/>
          <w:numId w:val="0"/>
        </w:numPr>
        <w:rPr>
          <w:color w:val="000000" w:themeColor="text1"/>
        </w:rPr>
      </w:pPr>
      <w:r w:rsidRPr="00D060DB">
        <w:rPr>
          <w:color w:val="000000" w:themeColor="text1"/>
        </w:rPr>
        <w:t>Befintlig infrastruktur för elektricitet</w:t>
      </w:r>
    </w:p>
    <w:p w14:paraId="36071E9C" w14:textId="77777777" w:rsidR="009D6447" w:rsidRPr="00D060DB" w:rsidRDefault="009D6447" w:rsidP="009D6447">
      <w:pPr>
        <w:pStyle w:val="Brdtext"/>
        <w:rPr>
          <w:color w:val="000000" w:themeColor="text1"/>
        </w:rPr>
      </w:pPr>
      <w:r w:rsidRPr="00D060DB">
        <w:rPr>
          <w:color w:val="000000" w:themeColor="text1"/>
        </w:rPr>
        <w:t xml:space="preserve">Sverige är ett avlångt land med elanvändningen huvudsakligen i söder och den huvudsakliga elproduktionen, i form av vattenkraft, i norr. Det finns timmar när överföringen från norr till söder inte är tillräcklig. På grund av detta är Sverige uppdelat i fyra </w:t>
      </w:r>
      <w:proofErr w:type="spellStart"/>
      <w:r w:rsidRPr="00D060DB">
        <w:rPr>
          <w:color w:val="000000" w:themeColor="text1"/>
        </w:rPr>
        <w:t>elområden</w:t>
      </w:r>
      <w:proofErr w:type="spellEnd"/>
      <w:r w:rsidRPr="00D060DB">
        <w:rPr>
          <w:color w:val="000000" w:themeColor="text1"/>
        </w:rPr>
        <w:t>, se figur 26, baserat på de strukturella flaskhalsar som finns i nätet. Strukturella flaskhalsar ska byggas bort, men det är inte samhällsekonomiskt försvarbart att alltid garantera samma pris i hela Sverige.</w:t>
      </w:r>
    </w:p>
    <w:p w14:paraId="66D8B0CD" w14:textId="42B768C6" w:rsidR="009D6447" w:rsidRPr="00D060DB" w:rsidRDefault="009D6447" w:rsidP="00D04311">
      <w:pPr>
        <w:pStyle w:val="Beskrivning"/>
        <w:rPr>
          <w:color w:val="000000" w:themeColor="text1"/>
        </w:rPr>
      </w:pPr>
      <w:r w:rsidRPr="00D060DB">
        <w:rPr>
          <w:noProof/>
          <w:color w:val="000000" w:themeColor="text1"/>
        </w:rPr>
        <w:lastRenderedPageBreak/>
        <w:drawing>
          <wp:inline distT="0" distB="0" distL="0" distR="0" wp14:anchorId="5C0608C9" wp14:editId="6E8BE9B0">
            <wp:extent cx="4466763" cy="4029075"/>
            <wp:effectExtent l="0" t="0" r="0" b="0"/>
            <wp:docPr id="16" name="Picture 16"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En bild som visar karta&#10;&#10;Automatiskt genererad beskrivni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86307" cy="4046704"/>
                    </a:xfrm>
                    <a:prstGeom prst="rect">
                      <a:avLst/>
                    </a:prstGeom>
                    <a:noFill/>
                  </pic:spPr>
                </pic:pic>
              </a:graphicData>
            </a:graphic>
          </wp:inline>
        </w:drawing>
      </w:r>
      <w:r w:rsidRPr="00D060DB">
        <w:rPr>
          <w:color w:val="000000" w:themeColor="text1"/>
        </w:rPr>
        <w:t xml:space="preserve">   Figur 26. </w:t>
      </w:r>
      <w:proofErr w:type="spellStart"/>
      <w:r w:rsidRPr="00D060DB">
        <w:rPr>
          <w:color w:val="000000" w:themeColor="text1"/>
        </w:rPr>
        <w:t>Elområden</w:t>
      </w:r>
      <w:proofErr w:type="spellEnd"/>
      <w:r w:rsidRPr="00D060DB">
        <w:rPr>
          <w:color w:val="000000" w:themeColor="text1"/>
        </w:rPr>
        <w:t>.</w:t>
      </w:r>
      <w:r w:rsidR="00D04311" w:rsidRPr="00D060DB">
        <w:rPr>
          <w:color w:val="000000" w:themeColor="text1"/>
        </w:rPr>
        <w:t xml:space="preserve">                                                                                                                   </w:t>
      </w:r>
      <w:r w:rsidRPr="00D060DB">
        <w:rPr>
          <w:color w:val="000000" w:themeColor="text1"/>
        </w:rPr>
        <w:t>Källa: NordPool samt Energimyndighetens bearbetning.</w:t>
      </w:r>
    </w:p>
    <w:p w14:paraId="2203A6A7" w14:textId="39BFE9A1" w:rsidR="009D6447" w:rsidRPr="00D060DB" w:rsidRDefault="009D6447" w:rsidP="009D6447">
      <w:pPr>
        <w:pStyle w:val="Brdtext"/>
        <w:rPr>
          <w:color w:val="000000" w:themeColor="text1"/>
        </w:rPr>
      </w:pPr>
      <w:r w:rsidRPr="00D060DB">
        <w:rPr>
          <w:color w:val="000000" w:themeColor="text1"/>
        </w:rPr>
        <w:t xml:space="preserve">Transmissionsnätet, som visas i figur 27, har i nuläget som huvuduppgift att överföra el från norra till södra Sverige. Framtiden är dock oviss. Vindkraften </w:t>
      </w:r>
      <w:r w:rsidR="00A93282">
        <w:rPr>
          <w:color w:val="000000" w:themeColor="text1"/>
        </w:rPr>
        <w:t>byggs</w:t>
      </w:r>
      <w:r w:rsidR="00A93282" w:rsidRPr="00D060DB">
        <w:rPr>
          <w:color w:val="000000" w:themeColor="text1"/>
        </w:rPr>
        <w:t xml:space="preserve"> </w:t>
      </w:r>
      <w:r w:rsidRPr="00D060DB">
        <w:rPr>
          <w:color w:val="000000" w:themeColor="text1"/>
        </w:rPr>
        <w:t>visserligen huvudsakligen i norra Sverige på grund av bra projektlägen och bättre förutsättningar för att få tillstånd att bygga elnät, trots att spotpriserna generellt är lägre i norr än i syd, men planer för havsbaserad vindkraft har större tyngdpunkt söderut. Kärnkraften finns i dagsläget lokaliserad i elområde 3, men regeringen arbetar för att ändra regelverket så att kärnkraftverk ska kunna byggas även på andra platser än där de finns idag.</w:t>
      </w:r>
      <w:r w:rsidR="00C7289B">
        <w:rPr>
          <w:rStyle w:val="Fotnotsreferens"/>
          <w:color w:val="000000" w:themeColor="text1"/>
        </w:rPr>
        <w:footnoteReference w:id="230"/>
      </w:r>
      <w:r w:rsidRPr="00D060DB">
        <w:rPr>
          <w:color w:val="000000" w:themeColor="text1"/>
        </w:rPr>
        <w:t xml:space="preserve"> Med aviserade industrisatsningar i norra Sverige kan vi i framtiden komma att se ett norrgående flöde som motiverar en utbyggnad av elnätskapaciteten norrut. </w:t>
      </w:r>
      <w:bookmarkStart w:id="234" w:name="_Ref5043432"/>
      <w:bookmarkStart w:id="235" w:name="_Ref5288775"/>
    </w:p>
    <w:p w14:paraId="011D2A04" w14:textId="6C20B34D" w:rsidR="009D6447" w:rsidRPr="00D060DB" w:rsidRDefault="009D6447" w:rsidP="009D6447">
      <w:pPr>
        <w:pStyle w:val="Beskrivning"/>
        <w:keepNext/>
        <w:spacing w:after="0"/>
        <w:rPr>
          <w:color w:val="000000" w:themeColor="text1"/>
          <w:szCs w:val="14"/>
        </w:rPr>
      </w:pPr>
      <w:bookmarkStart w:id="236" w:name="_Ref22306246"/>
      <w:bookmarkEnd w:id="234"/>
      <w:bookmarkEnd w:id="235"/>
      <w:r w:rsidRPr="00D060DB">
        <w:rPr>
          <w:noProof/>
          <w:color w:val="000000" w:themeColor="text1"/>
          <w:sz w:val="19"/>
          <w:szCs w:val="19"/>
        </w:rPr>
        <w:lastRenderedPageBreak/>
        <w:drawing>
          <wp:inline distT="0" distB="0" distL="0" distR="0" wp14:anchorId="0890FE53" wp14:editId="3D797385">
            <wp:extent cx="4733925" cy="6745605"/>
            <wp:effectExtent l="0" t="0" r="9525" b="0"/>
            <wp:docPr id="15" name="Picture 15"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En bild som visar karta&#10;&#10;Automatiskt genererad beskrivning"/>
                    <pic:cNvPicPr/>
                  </pic:nvPicPr>
                  <pic:blipFill>
                    <a:blip r:embed="rId37">
                      <a:extLst>
                        <a:ext uri="{28A0092B-C50C-407E-A947-70E740481C1C}">
                          <a14:useLocalDpi xmlns:a14="http://schemas.microsoft.com/office/drawing/2010/main" val="0"/>
                        </a:ext>
                      </a:extLst>
                    </a:blip>
                    <a:stretch>
                      <a:fillRect/>
                    </a:stretch>
                  </pic:blipFill>
                  <pic:spPr>
                    <a:xfrm>
                      <a:off x="0" y="0"/>
                      <a:ext cx="4733925" cy="6745605"/>
                    </a:xfrm>
                    <a:prstGeom prst="rect">
                      <a:avLst/>
                    </a:prstGeom>
                  </pic:spPr>
                </pic:pic>
              </a:graphicData>
            </a:graphic>
          </wp:inline>
        </w:drawing>
      </w:r>
      <w:r w:rsidRPr="00D060DB">
        <w:rPr>
          <w:color w:val="000000" w:themeColor="text1"/>
        </w:rPr>
        <w:t xml:space="preserve">Figur </w:t>
      </w:r>
      <w:bookmarkEnd w:id="236"/>
      <w:r w:rsidRPr="00D060DB">
        <w:rPr>
          <w:color w:val="000000" w:themeColor="text1"/>
        </w:rPr>
        <w:t xml:space="preserve">27. Transmissionsnätet för el 2021. </w:t>
      </w:r>
      <w:r w:rsidR="00D04311" w:rsidRPr="00D060DB">
        <w:rPr>
          <w:color w:val="000000" w:themeColor="text1"/>
        </w:rPr>
        <w:t xml:space="preserve">                                                                                  </w:t>
      </w:r>
      <w:r w:rsidRPr="00D060DB">
        <w:rPr>
          <w:color w:val="000000" w:themeColor="text1"/>
        </w:rPr>
        <w:t>Källa: Svenska kraftnät.</w:t>
      </w:r>
    </w:p>
    <w:p w14:paraId="56E18AA8" w14:textId="77777777" w:rsidR="009D6447" w:rsidRPr="00D060DB" w:rsidRDefault="009D6447" w:rsidP="009D6447">
      <w:pPr>
        <w:pStyle w:val="Brdtext"/>
        <w:rPr>
          <w:color w:val="000000" w:themeColor="text1"/>
          <w:sz w:val="14"/>
          <w:szCs w:val="14"/>
        </w:rPr>
      </w:pPr>
    </w:p>
    <w:p w14:paraId="25913982" w14:textId="77777777" w:rsidR="009D6447" w:rsidRPr="00D060DB" w:rsidRDefault="009D6447" w:rsidP="00BE7FFC">
      <w:pPr>
        <w:pStyle w:val="Rubrik5"/>
        <w:numPr>
          <w:ilvl w:val="0"/>
          <w:numId w:val="0"/>
        </w:numPr>
        <w:rPr>
          <w:color w:val="000000" w:themeColor="text1"/>
        </w:rPr>
      </w:pPr>
      <w:bookmarkStart w:id="237" w:name="_Hlk21006789"/>
      <w:r w:rsidRPr="00D060DB">
        <w:rPr>
          <w:color w:val="000000" w:themeColor="text1"/>
        </w:rPr>
        <w:t>Infrastruktur för gas</w:t>
      </w:r>
    </w:p>
    <w:p w14:paraId="4F57F370" w14:textId="77777777" w:rsidR="009D6447" w:rsidRPr="00D060DB" w:rsidRDefault="009D6447" w:rsidP="009D6447">
      <w:pPr>
        <w:pStyle w:val="Brdtext"/>
        <w:rPr>
          <w:color w:val="000000" w:themeColor="text1"/>
        </w:rPr>
      </w:pPr>
      <w:bookmarkStart w:id="238" w:name="_Hlk21446979"/>
      <w:bookmarkEnd w:id="237"/>
      <w:r w:rsidRPr="00D060DB">
        <w:rPr>
          <w:color w:val="000000" w:themeColor="text1"/>
        </w:rPr>
        <w:t xml:space="preserve">Det svenska naturgassystemet är litet jämfört med de flesta andra naturgasnät i Europa. Endast 30 av Sveriges 290 kommuner har tillgång till det västsvenska </w:t>
      </w:r>
      <w:r w:rsidRPr="00D060DB">
        <w:rPr>
          <w:color w:val="000000" w:themeColor="text1"/>
        </w:rPr>
        <w:lastRenderedPageBreak/>
        <w:t xml:space="preserve">naturgasnätet. </w:t>
      </w:r>
      <w:bookmarkEnd w:id="238"/>
      <w:r w:rsidRPr="00D060DB">
        <w:rPr>
          <w:color w:val="000000" w:themeColor="text1"/>
        </w:rPr>
        <w:t xml:space="preserve">Gasen kommer till Sverige via danska </w:t>
      </w:r>
      <w:proofErr w:type="spellStart"/>
      <w:r w:rsidRPr="00D060DB">
        <w:rPr>
          <w:color w:val="000000" w:themeColor="text1"/>
        </w:rPr>
        <w:t>Dragör</w:t>
      </w:r>
      <w:proofErr w:type="spellEnd"/>
      <w:r w:rsidRPr="00D060DB">
        <w:rPr>
          <w:color w:val="000000" w:themeColor="text1"/>
        </w:rPr>
        <w:t xml:space="preserve">. I Sverige ägs och drivs överföringsnätet av </w:t>
      </w:r>
      <w:proofErr w:type="spellStart"/>
      <w:r w:rsidRPr="00D060DB">
        <w:rPr>
          <w:color w:val="000000" w:themeColor="text1"/>
        </w:rPr>
        <w:t>Swedegas</w:t>
      </w:r>
      <w:proofErr w:type="spellEnd"/>
      <w:r w:rsidRPr="00D060DB">
        <w:rPr>
          <w:color w:val="000000" w:themeColor="text1"/>
        </w:rPr>
        <w:t xml:space="preserve"> AB, som också har balansansvaret i det svenska naturgasnätet. Balansansvarsstrukturen förändras i och med införandet av en gemensam balanseringszon mellan Sverige och Danmark som infördes den 1 april 2019. Obalanser kommer att justeras av </w:t>
      </w:r>
      <w:proofErr w:type="spellStart"/>
      <w:r w:rsidRPr="00D060DB">
        <w:rPr>
          <w:color w:val="000000" w:themeColor="text1"/>
        </w:rPr>
        <w:t>Swedegas</w:t>
      </w:r>
      <w:proofErr w:type="spellEnd"/>
      <w:r w:rsidRPr="00D060DB">
        <w:rPr>
          <w:color w:val="000000" w:themeColor="text1"/>
        </w:rPr>
        <w:t xml:space="preserve"> AB och </w:t>
      </w:r>
      <w:proofErr w:type="spellStart"/>
      <w:r w:rsidRPr="00D060DB">
        <w:rPr>
          <w:color w:val="000000" w:themeColor="text1"/>
        </w:rPr>
        <w:t>Energinets</w:t>
      </w:r>
      <w:proofErr w:type="spellEnd"/>
      <w:r w:rsidRPr="00D060DB">
        <w:rPr>
          <w:color w:val="000000" w:themeColor="text1"/>
        </w:rPr>
        <w:t xml:space="preserve"> gemensamt ägda </w:t>
      </w:r>
      <w:proofErr w:type="spellStart"/>
      <w:r w:rsidRPr="00D060DB">
        <w:rPr>
          <w:color w:val="000000" w:themeColor="text1"/>
        </w:rPr>
        <w:t>Balancing</w:t>
      </w:r>
      <w:proofErr w:type="spellEnd"/>
      <w:r w:rsidRPr="00D060DB">
        <w:rPr>
          <w:color w:val="000000" w:themeColor="text1"/>
        </w:rPr>
        <w:t xml:space="preserve"> Area Manager (BAM). </w:t>
      </w:r>
    </w:p>
    <w:p w14:paraId="7C22E6E7" w14:textId="77777777" w:rsidR="009D6447" w:rsidRPr="00D060DB" w:rsidRDefault="009D6447" w:rsidP="009D6447">
      <w:pPr>
        <w:pStyle w:val="Brdtext"/>
        <w:rPr>
          <w:color w:val="000000" w:themeColor="text1"/>
        </w:rPr>
      </w:pPr>
      <w:r w:rsidRPr="00D060DB">
        <w:rPr>
          <w:color w:val="000000" w:themeColor="text1"/>
        </w:rPr>
        <w:t>Det finns även ett stads- och fordonsgasnät i Stockholmsområdet, som ägs av Gasnätet Stockholm AB. Produktionen och leveransen av gas till stadsgasnätet sker huvudsakligen från en förgasningsanläggning i Stockholm, varifrån både biogas och flytande naturgas (LNG) levereras.</w:t>
      </w:r>
    </w:p>
    <w:p w14:paraId="6201163D" w14:textId="77777777" w:rsidR="009D6447" w:rsidRPr="00D060DB" w:rsidRDefault="009D6447" w:rsidP="009D6447">
      <w:pPr>
        <w:pStyle w:val="Brdtext"/>
        <w:rPr>
          <w:color w:val="000000" w:themeColor="text1"/>
        </w:rPr>
      </w:pPr>
      <w:r w:rsidRPr="00D060DB">
        <w:rPr>
          <w:color w:val="000000" w:themeColor="text1"/>
        </w:rPr>
        <w:t>Det finns även mindre regionala och lokala gasnät runt om i Sverige. Många av de små lokala näten används huvudsakligen för att transportera biogas avsedd för fordon från en produktionsanläggning till tankstationer.</w:t>
      </w:r>
    </w:p>
    <w:p w14:paraId="5EBF18C5" w14:textId="31F6E0EC" w:rsidR="009D6447" w:rsidRPr="00D060DB" w:rsidRDefault="009D6447" w:rsidP="00BE7FFC">
      <w:pPr>
        <w:pStyle w:val="Rubrik3"/>
      </w:pPr>
      <w:bookmarkStart w:id="239" w:name="_Toc30060362"/>
      <w:bookmarkEnd w:id="174"/>
      <w:bookmarkEnd w:id="175"/>
      <w:r w:rsidRPr="00D060DB">
        <w:t>Prognoser för krav på nätutbyggnad åtminstone fram till 2040 (inklusive för 2030)</w:t>
      </w:r>
      <w:bookmarkEnd w:id="239"/>
    </w:p>
    <w:p w14:paraId="64262C02" w14:textId="77777777" w:rsidR="009D6447" w:rsidRPr="00D060DB" w:rsidRDefault="009D6447" w:rsidP="00BE7FFC">
      <w:pPr>
        <w:pStyle w:val="Rubrik5"/>
        <w:numPr>
          <w:ilvl w:val="0"/>
          <w:numId w:val="0"/>
        </w:numPr>
        <w:rPr>
          <w:color w:val="000000" w:themeColor="text1"/>
        </w:rPr>
      </w:pPr>
      <w:r w:rsidRPr="00D060DB">
        <w:rPr>
          <w:color w:val="000000" w:themeColor="text1"/>
        </w:rPr>
        <w:t>Framtida behov av nätutbyggnad</w:t>
      </w:r>
    </w:p>
    <w:p w14:paraId="27733EE4" w14:textId="77777777" w:rsidR="009D6447" w:rsidRPr="00D060DB" w:rsidRDefault="009D6447" w:rsidP="00BE7FFC">
      <w:pPr>
        <w:pStyle w:val="Rubrik5utannumrering"/>
        <w:numPr>
          <w:ilvl w:val="0"/>
          <w:numId w:val="0"/>
        </w:numPr>
        <w:rPr>
          <w:color w:val="000000" w:themeColor="text1"/>
        </w:rPr>
      </w:pPr>
      <w:r w:rsidRPr="00D060DB">
        <w:rPr>
          <w:color w:val="000000" w:themeColor="text1"/>
        </w:rPr>
        <w:t>Elnät</w:t>
      </w:r>
    </w:p>
    <w:p w14:paraId="0B407577" w14:textId="7750E78E" w:rsidR="009D6447" w:rsidRPr="00D060DB" w:rsidRDefault="009D6447" w:rsidP="009D6447">
      <w:pPr>
        <w:pStyle w:val="Brdtext"/>
        <w:rPr>
          <w:color w:val="000000" w:themeColor="text1"/>
        </w:rPr>
      </w:pPr>
      <w:r w:rsidRPr="00D060DB">
        <w:rPr>
          <w:color w:val="000000" w:themeColor="text1"/>
        </w:rPr>
        <w:t>Svenska kraftnät har en tioårig nätutbyggnadsplan</w:t>
      </w:r>
      <w:r w:rsidRPr="00D060DB">
        <w:rPr>
          <w:rStyle w:val="Fotnotsreferens"/>
          <w:color w:val="000000" w:themeColor="text1"/>
        </w:rPr>
        <w:footnoteReference w:id="231"/>
      </w:r>
      <w:r w:rsidRPr="00D060DB">
        <w:rPr>
          <w:color w:val="000000" w:themeColor="text1"/>
        </w:rPr>
        <w:t xml:space="preserve"> som uppdateras vartannat år. I tillägg till detta kan </w:t>
      </w:r>
      <w:r w:rsidR="00BF75FF" w:rsidRPr="00D060DB">
        <w:rPr>
          <w:color w:val="000000" w:themeColor="text1"/>
        </w:rPr>
        <w:t>realisering</w:t>
      </w:r>
      <w:r w:rsidRPr="00D060DB">
        <w:rPr>
          <w:color w:val="000000" w:themeColor="text1"/>
        </w:rPr>
        <w:t xml:space="preserve"> av havsplaner innebära ytterligare nätutbyggnad till 2035.</w:t>
      </w:r>
    </w:p>
    <w:p w14:paraId="42E71864" w14:textId="4C6D8168" w:rsidR="009D6447" w:rsidRPr="00D060DB" w:rsidRDefault="009D6447" w:rsidP="009D6447">
      <w:pPr>
        <w:pStyle w:val="Brdtext"/>
        <w:rPr>
          <w:color w:val="000000" w:themeColor="text1"/>
        </w:rPr>
      </w:pPr>
      <w:r w:rsidRPr="00D060DB">
        <w:rPr>
          <w:color w:val="000000" w:themeColor="text1"/>
        </w:rPr>
        <w:t>Som underlag för att ta fram nätutbyggnadsplanen används olika scenarier</w:t>
      </w:r>
      <w:r w:rsidRPr="00D060DB">
        <w:rPr>
          <w:rStyle w:val="Fotnotsreferens"/>
          <w:color w:val="000000" w:themeColor="text1"/>
        </w:rPr>
        <w:footnoteReference w:id="232"/>
      </w:r>
      <w:r w:rsidRPr="00D060DB">
        <w:rPr>
          <w:color w:val="000000" w:themeColor="text1"/>
        </w:rPr>
        <w:t xml:space="preserve"> som sträcker sig fram till 2050. De viktigaste beståndsdelarna i scenarierna gäller kraftproduktion och elanvändning. Flexibilitet får allt större betydelse i ett system med hög andel väderberoende variabel </w:t>
      </w:r>
      <w:r w:rsidR="00BF75FF" w:rsidRPr="00D060DB">
        <w:rPr>
          <w:color w:val="000000" w:themeColor="text1"/>
        </w:rPr>
        <w:t>elproduktion</w:t>
      </w:r>
      <w:r w:rsidRPr="00D060DB">
        <w:rPr>
          <w:color w:val="000000" w:themeColor="text1"/>
        </w:rPr>
        <w:t>.</w:t>
      </w:r>
    </w:p>
    <w:p w14:paraId="369F9D14" w14:textId="77777777" w:rsidR="009D6447" w:rsidRPr="00D060DB" w:rsidRDefault="009D6447" w:rsidP="009D6447">
      <w:pPr>
        <w:pStyle w:val="Brdtext"/>
        <w:rPr>
          <w:color w:val="000000" w:themeColor="text1"/>
        </w:rPr>
      </w:pPr>
      <w:r w:rsidRPr="00D060DB">
        <w:rPr>
          <w:color w:val="000000" w:themeColor="text1"/>
        </w:rPr>
        <w:t xml:space="preserve">I högelektrifieringsscenarierna bedöms den framtida elanvändningen kunna fördubblas till 2035 men det finns flera osäkerhetsfaktorer. Klimatomställning är det övergripande målet för elektrifiering men samtidigt ger elektrifiering av industriprocesser företagen konkurrensfördelar. Industrisatsningar är den enskilt största drivkraften bakom det växande elbehovet. Inom transportsektorn sker en enorm utveckling där andelen elektriska personbilar ökar i rask takt men hela transportsektorn står inför omställning till fossilfria energibärare vilket ställer krav på tillgång elnätskapacitet och energi. Sverige och Norden är också en attraktiv region för etablering av serverhallar till stor del på grund av historiskt </w:t>
      </w:r>
      <w:r w:rsidRPr="00D060DB">
        <w:rPr>
          <w:color w:val="000000" w:themeColor="text1"/>
        </w:rPr>
        <w:lastRenderedPageBreak/>
        <w:t>konkurrenskraftiga elpriser, svalt klimat samt generellt stabila marknader och politiska system.</w:t>
      </w:r>
    </w:p>
    <w:p w14:paraId="2459DF8F" w14:textId="77777777" w:rsidR="009D6447" w:rsidRPr="00D060DB" w:rsidRDefault="009D6447" w:rsidP="009D6447">
      <w:pPr>
        <w:pStyle w:val="Brdtext"/>
        <w:rPr>
          <w:color w:val="000000" w:themeColor="text1"/>
        </w:rPr>
      </w:pPr>
      <w:r w:rsidRPr="00D060DB">
        <w:rPr>
          <w:color w:val="000000" w:themeColor="text1"/>
        </w:rPr>
        <w:t>På europeisk nivå finns dessutom scenarier för framtida utveckling av kraftsystem och elmarknad framtagna av ENTSO-E</w:t>
      </w:r>
      <w:r w:rsidRPr="00D060DB">
        <w:rPr>
          <w:rStyle w:val="Fotnotsreferens"/>
          <w:color w:val="000000" w:themeColor="text1"/>
        </w:rPr>
        <w:footnoteReference w:id="233"/>
      </w:r>
      <w:r w:rsidRPr="00D060DB">
        <w:rPr>
          <w:color w:val="000000" w:themeColor="text1"/>
        </w:rPr>
        <w:t>,</w:t>
      </w:r>
      <w:r w:rsidRPr="00D060DB">
        <w:rPr>
          <w:color w:val="000000" w:themeColor="text1"/>
          <w:vertAlign w:val="superscript"/>
        </w:rPr>
        <w:t xml:space="preserve"> </w:t>
      </w:r>
      <w:r w:rsidRPr="00D060DB">
        <w:rPr>
          <w:color w:val="000000" w:themeColor="text1"/>
        </w:rPr>
        <w:t>delvis baserade på de olika systemoperatörernas egna scenarier. Dessa scenarier är dels på europeisk nivå och dels på regional nivå, för Sveriges del inom östersjöregionen (Regional Group Baltic Sea, RGBS).</w:t>
      </w:r>
    </w:p>
    <w:p w14:paraId="26E23BE1" w14:textId="77777777" w:rsidR="009D6447" w:rsidRPr="00D060DB" w:rsidRDefault="009D6447" w:rsidP="00BE7FFC">
      <w:pPr>
        <w:pStyle w:val="Rubrik5utannumrering"/>
        <w:numPr>
          <w:ilvl w:val="0"/>
          <w:numId w:val="0"/>
        </w:numPr>
        <w:rPr>
          <w:color w:val="000000" w:themeColor="text1"/>
        </w:rPr>
      </w:pPr>
      <w:r w:rsidRPr="00D060DB">
        <w:rPr>
          <w:color w:val="000000" w:themeColor="text1"/>
        </w:rPr>
        <w:t>Gasnät</w:t>
      </w:r>
    </w:p>
    <w:p w14:paraId="501FF2CA" w14:textId="77777777" w:rsidR="009D6447" w:rsidRPr="00D060DB" w:rsidRDefault="009D6447" w:rsidP="009D6447">
      <w:pPr>
        <w:pStyle w:val="Brdtext"/>
        <w:rPr>
          <w:color w:val="000000" w:themeColor="text1"/>
        </w:rPr>
      </w:pPr>
      <w:r w:rsidRPr="00D060DB">
        <w:rPr>
          <w:color w:val="000000" w:themeColor="text1"/>
        </w:rPr>
        <w:t>Det finns för närvarande inga prognoser för utvecklingen av det svenska naturgasnätet.</w:t>
      </w:r>
    </w:p>
    <w:p w14:paraId="74B2173B" w14:textId="77777777" w:rsidR="009D6447" w:rsidRPr="00D060DB" w:rsidRDefault="009D6447" w:rsidP="00BE7FFC">
      <w:pPr>
        <w:pStyle w:val="Rubrik3"/>
      </w:pPr>
      <w:bookmarkStart w:id="240" w:name="_Toc30060363"/>
      <w:r w:rsidRPr="00D060DB">
        <w:t>El- och gasmarknader, energipriser</w:t>
      </w:r>
      <w:bookmarkEnd w:id="240"/>
      <w:r w:rsidRPr="00D060DB">
        <w:t xml:space="preserve"> </w:t>
      </w:r>
    </w:p>
    <w:p w14:paraId="6F322931" w14:textId="77777777" w:rsidR="009D6447" w:rsidRPr="00D060DB" w:rsidRDefault="009D6447" w:rsidP="00BE7FFC">
      <w:pPr>
        <w:pStyle w:val="Rubrik4"/>
      </w:pPr>
      <w:r w:rsidRPr="00D060DB">
        <w:t>Nuvarande situation för el- och gasmarknaderna, inklusive energipriser</w:t>
      </w:r>
    </w:p>
    <w:p w14:paraId="72633941" w14:textId="77777777" w:rsidR="009D6447" w:rsidRPr="00D060DB" w:rsidRDefault="009D6447" w:rsidP="00BE7FFC">
      <w:pPr>
        <w:pStyle w:val="Rubrik5"/>
        <w:numPr>
          <w:ilvl w:val="0"/>
          <w:numId w:val="0"/>
        </w:numPr>
        <w:rPr>
          <w:color w:val="000000" w:themeColor="text1"/>
        </w:rPr>
      </w:pPr>
      <w:r w:rsidRPr="00D060DB">
        <w:rPr>
          <w:color w:val="000000" w:themeColor="text1"/>
        </w:rPr>
        <w:t xml:space="preserve">Elmarknaden </w:t>
      </w:r>
    </w:p>
    <w:p w14:paraId="63986793" w14:textId="77777777" w:rsidR="009D6447" w:rsidRPr="00D060DB" w:rsidRDefault="009D6447" w:rsidP="009D6447">
      <w:pPr>
        <w:pStyle w:val="Brdtext"/>
        <w:rPr>
          <w:color w:val="000000" w:themeColor="text1"/>
        </w:rPr>
      </w:pPr>
      <w:r w:rsidRPr="00D060DB">
        <w:rPr>
          <w:color w:val="000000" w:themeColor="text1"/>
        </w:rPr>
        <w:t>Elmarknaden består av en grossist- och en detaljhandelsmarknad. På grossistmarknaden handlar producenter och större förbrukare med el. Sveriges överföringssystem är kopplat till Danmark, Norge, Finland, Tyskland, Polen och Litauen samt indirekt till hela Europa. Den största marknadsplatsen för grossistmarknaden är spotmarknaden på NordPool. Det är en dagen före-marknad och handel sker genom en auktionsprocess som tar hänsyn till överföringskapacitet i elnätet mellan Sveriges fyra budgivningsområden. Därtill finns en intra dag-marknad där aktörerna vid behov kan justera sina positioner. Ett antal balansansvariga företag har ett ekonomiskt ansvar för balanshållningen i planeringsskedet, men under drifttimmen ansvarar Svenska kraftnät för att hålla elsystemet i balans och utför nödvändiga upp- och nedregleringar via handel med balanskraft på den realtidsmarknad som drivs tillsammans med övriga nordiska systemoperatörer.</w:t>
      </w:r>
    </w:p>
    <w:p w14:paraId="68CA6112" w14:textId="77777777" w:rsidR="009D6447" w:rsidRPr="00D060DB" w:rsidRDefault="009D6447" w:rsidP="009D6447">
      <w:pPr>
        <w:pStyle w:val="Brdtext"/>
        <w:rPr>
          <w:color w:val="000000" w:themeColor="text1"/>
        </w:rPr>
      </w:pPr>
      <w:r w:rsidRPr="00D060DB">
        <w:rPr>
          <w:color w:val="000000" w:themeColor="text1"/>
        </w:rPr>
        <w:t>Slutkundernas elkostnad består av elhandelspris, elnätspris, energiskatt och mervärdesskatt (moms). Förutom ovanstående kostnader betalar flera återförsäljare en fast årlig avgift, som de för vidare till slutkund. Årsavgiften varierar vanligtvis mellan 100 och 500 kronor. Alla dessa kostnader är föremål för moms.</w:t>
      </w:r>
    </w:p>
    <w:p w14:paraId="36FAD43E" w14:textId="77777777" w:rsidR="009D6447" w:rsidRPr="00D060DB" w:rsidRDefault="009D6447" w:rsidP="009D6447">
      <w:pPr>
        <w:pStyle w:val="Brdtext"/>
        <w:rPr>
          <w:color w:val="000000" w:themeColor="text1"/>
        </w:rPr>
      </w:pPr>
      <w:r w:rsidRPr="00D060DB">
        <w:rPr>
          <w:color w:val="000000" w:themeColor="text1"/>
        </w:rPr>
        <w:t>Elhandlare är skyldiga att köpa elcertifikat motsvarande en viss kvot av sina kunders elförbrukning. Elcertifikatavgiften ingår sedan 2007 i elhandelspriset.</w:t>
      </w:r>
    </w:p>
    <w:p w14:paraId="4FAD2D28" w14:textId="77777777" w:rsidR="009D6447" w:rsidRPr="00D060DB" w:rsidRDefault="009D6447" w:rsidP="00DC1D8F">
      <w:pPr>
        <w:pStyle w:val="Brdtext"/>
      </w:pPr>
      <w:bookmarkStart w:id="241" w:name="_Ref103947431"/>
      <w:r w:rsidRPr="00D060DB">
        <w:rPr>
          <w:lang w:eastAsia="sv-SE"/>
        </w:rPr>
        <w:lastRenderedPageBreak/>
        <w:t xml:space="preserve">I figur 28 visas rörliga priser för en </w:t>
      </w:r>
      <w:r w:rsidRPr="00D060DB">
        <w:t>typisk kund på 20 000 kWh</w:t>
      </w:r>
      <w:r w:rsidRPr="00D060DB">
        <w:rPr>
          <w:lang w:eastAsia="sv-SE"/>
        </w:rPr>
        <w:t xml:space="preserve"> elområde SE3 i förhållande till spotpris och systempris.</w:t>
      </w:r>
    </w:p>
    <w:bookmarkEnd w:id="241"/>
    <w:p w14:paraId="41AA412E" w14:textId="4A832950" w:rsidR="009D6447" w:rsidRPr="00D060DB" w:rsidRDefault="009D6447" w:rsidP="009D6447">
      <w:pPr>
        <w:rPr>
          <w:rFonts w:asciiTheme="majorHAnsi" w:hAnsiTheme="majorHAnsi" w:cstheme="majorHAnsi"/>
          <w:color w:val="000000" w:themeColor="text1"/>
          <w:spacing w:val="6"/>
          <w:sz w:val="14"/>
          <w:szCs w:val="14"/>
        </w:rPr>
      </w:pPr>
      <w:r w:rsidRPr="00D060DB">
        <w:rPr>
          <w:rFonts w:asciiTheme="majorHAnsi" w:hAnsiTheme="majorHAnsi"/>
          <w:noProof/>
          <w:color w:val="000000" w:themeColor="text1"/>
          <w:sz w:val="16"/>
        </w:rPr>
        <w:drawing>
          <wp:inline distT="0" distB="0" distL="0" distR="0" wp14:anchorId="77518616" wp14:editId="0D91F2DB">
            <wp:extent cx="4679950" cy="2729865"/>
            <wp:effectExtent l="0" t="0" r="6350" b="13335"/>
            <wp:docPr id="23" name="Diagram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Pr="00D060DB">
        <w:rPr>
          <w:rStyle w:val="BeskrivningChar"/>
          <w:color w:val="000000" w:themeColor="text1"/>
        </w:rPr>
        <w:t xml:space="preserve">Figur 28. Rörligt pris för </w:t>
      </w:r>
      <w:proofErr w:type="spellStart"/>
      <w:r w:rsidRPr="00D060DB">
        <w:rPr>
          <w:rStyle w:val="BeskrivningChar"/>
          <w:color w:val="000000" w:themeColor="text1"/>
        </w:rPr>
        <w:t>typkund</w:t>
      </w:r>
      <w:proofErr w:type="spellEnd"/>
      <w:r w:rsidRPr="00D060DB">
        <w:rPr>
          <w:rStyle w:val="BeskrivningChar"/>
          <w:color w:val="000000" w:themeColor="text1"/>
        </w:rPr>
        <w:t xml:space="preserve"> 20 000 kWh/år i SE3 i förhållande till spot- och systempris, öre/kWh. </w:t>
      </w:r>
      <w:r w:rsidR="00D04311" w:rsidRPr="00D060DB">
        <w:rPr>
          <w:rStyle w:val="BeskrivningChar"/>
          <w:color w:val="000000" w:themeColor="text1"/>
        </w:rPr>
        <w:t xml:space="preserve">                                                                                                                                    </w:t>
      </w:r>
      <w:r w:rsidRPr="00D060DB">
        <w:rPr>
          <w:rStyle w:val="BeskrivningChar"/>
          <w:color w:val="000000" w:themeColor="text1"/>
        </w:rPr>
        <w:t xml:space="preserve">Källa: </w:t>
      </w:r>
      <w:proofErr w:type="spellStart"/>
      <w:r w:rsidRPr="00D060DB">
        <w:rPr>
          <w:rStyle w:val="BeskrivningChar"/>
          <w:color w:val="000000" w:themeColor="text1"/>
        </w:rPr>
        <w:t>Ei</w:t>
      </w:r>
      <w:proofErr w:type="spellEnd"/>
      <w:r w:rsidRPr="00D060DB">
        <w:rPr>
          <w:rStyle w:val="BeskrivningChar"/>
          <w:color w:val="000000" w:themeColor="text1"/>
        </w:rPr>
        <w:t>, Nord Pool</w:t>
      </w:r>
    </w:p>
    <w:p w14:paraId="69F5278F" w14:textId="77777777" w:rsidR="00D04311" w:rsidRPr="00D060DB" w:rsidRDefault="00D04311" w:rsidP="009D6447">
      <w:pPr>
        <w:pStyle w:val="Brdtext"/>
        <w:rPr>
          <w:color w:val="000000" w:themeColor="text1"/>
        </w:rPr>
      </w:pPr>
    </w:p>
    <w:p w14:paraId="3B935FE5" w14:textId="77777777" w:rsidR="009D6447" w:rsidRPr="00D060DB" w:rsidRDefault="009D6447" w:rsidP="009D6447">
      <w:pPr>
        <w:pStyle w:val="Brdtext"/>
        <w:rPr>
          <w:color w:val="000000" w:themeColor="text1"/>
        </w:rPr>
      </w:pPr>
      <w:r w:rsidRPr="00D060DB">
        <w:rPr>
          <w:color w:val="000000" w:themeColor="text1"/>
        </w:rPr>
        <w:t>Elnätstariffer består av en fast och en rörlig kostnad (överföringsavgift). Moms betalas både på den fasta abonnemangsavgiften och på den rörliga överföringsavgiften.</w:t>
      </w:r>
    </w:p>
    <w:p w14:paraId="1FD2BA65" w14:textId="77777777" w:rsidR="009D6447" w:rsidRDefault="009D6447" w:rsidP="009F00DD">
      <w:pPr>
        <w:pStyle w:val="Brdtext"/>
      </w:pPr>
      <w:r w:rsidRPr="00A66DE3">
        <w:t>I</w:t>
      </w:r>
      <w:r>
        <w:t xml:space="preserve"> figur 29</w:t>
      </w:r>
      <w:r w:rsidRPr="00A66DE3">
        <w:t xml:space="preserve"> visas </w:t>
      </w:r>
      <w:r w:rsidRPr="00564581">
        <w:t xml:space="preserve">hur nätavgifterna för olika typer av hushållskunder utvecklats de senaste åren. </w:t>
      </w:r>
      <w:r w:rsidRPr="002A0148" w:rsidDel="005B5094">
        <w:t xml:space="preserve">Mellan </w:t>
      </w:r>
      <w:r w:rsidRPr="00A66DE3">
        <w:t>20</w:t>
      </w:r>
      <w:r>
        <w:t>20</w:t>
      </w:r>
      <w:r w:rsidRPr="00A66DE3" w:rsidDel="005B5094">
        <w:t xml:space="preserve"> och </w:t>
      </w:r>
      <w:r w:rsidRPr="00A66DE3">
        <w:t>20</w:t>
      </w:r>
      <w:r>
        <w:t>21</w:t>
      </w:r>
      <w:r w:rsidRPr="00A66DE3" w:rsidDel="00915BCA">
        <w:t xml:space="preserve"> </w:t>
      </w:r>
      <w:r>
        <w:t>minskade</w:t>
      </w:r>
      <w:r w:rsidRPr="00A66DE3">
        <w:t xml:space="preserve"> avgifterna</w:t>
      </w:r>
      <w:r w:rsidRPr="00564581">
        <w:t xml:space="preserve"> i genomsnitt </w:t>
      </w:r>
      <w:r w:rsidRPr="002A0148">
        <w:t xml:space="preserve">med </w:t>
      </w:r>
      <w:r>
        <w:t>0,8</w:t>
      </w:r>
      <w:r w:rsidRPr="00A66DE3">
        <w:t xml:space="preserve"> procent för lägenhetskunder</w:t>
      </w:r>
      <w:r w:rsidRPr="00A66DE3" w:rsidDel="00391A57">
        <w:t xml:space="preserve">, </w:t>
      </w:r>
      <w:r>
        <w:t>2,4</w:t>
      </w:r>
      <w:r w:rsidRPr="00A66DE3">
        <w:t xml:space="preserve"> procent för villakunder med säkring </w:t>
      </w:r>
      <w:r w:rsidRPr="00564581">
        <w:t>om 16</w:t>
      </w:r>
      <w:r w:rsidRPr="002A0148">
        <w:t xml:space="preserve"> A och med </w:t>
      </w:r>
      <w:r>
        <w:t>2,8 </w:t>
      </w:r>
      <w:r w:rsidRPr="00A66DE3">
        <w:t xml:space="preserve">procent för villakunder med säkring om </w:t>
      </w:r>
      <w:r w:rsidRPr="00564581">
        <w:t xml:space="preserve">20 </w:t>
      </w:r>
      <w:r w:rsidRPr="002A0148">
        <w:t xml:space="preserve">A. I </w:t>
      </w:r>
      <w:r>
        <w:t xml:space="preserve">svenska </w:t>
      </w:r>
      <w:r w:rsidRPr="002A0148">
        <w:t>kronor motsvarade</w:t>
      </w:r>
      <w:r>
        <w:t xml:space="preserve"> det en minskning på</w:t>
      </w:r>
      <w:r w:rsidRPr="002A0148">
        <w:t xml:space="preserve"> </w:t>
      </w:r>
      <w:r>
        <w:t>cirka 14 kronor, 84 kronor</w:t>
      </w:r>
      <w:r w:rsidRPr="00A66DE3">
        <w:t xml:space="preserve"> </w:t>
      </w:r>
      <w:r>
        <w:t>och 201 kronor över året.</w:t>
      </w:r>
    </w:p>
    <w:p w14:paraId="7245853D" w14:textId="7C9B20F3" w:rsidR="009D6447" w:rsidRPr="00D060DB" w:rsidRDefault="009D6447" w:rsidP="009D6447">
      <w:pPr>
        <w:pStyle w:val="Klla"/>
        <w:rPr>
          <w:color w:val="000000" w:themeColor="text1"/>
          <w:lang w:val="sv-SE"/>
        </w:rPr>
      </w:pPr>
      <w:r w:rsidRPr="00D060DB">
        <w:rPr>
          <w:color w:val="000000" w:themeColor="text1"/>
        </w:rPr>
        <w:lastRenderedPageBreak/>
        <w:drawing>
          <wp:inline distT="0" distB="0" distL="0" distR="0" wp14:anchorId="331E6E96" wp14:editId="31853EB8">
            <wp:extent cx="4679950" cy="2725093"/>
            <wp:effectExtent l="0" t="0" r="6350" b="18415"/>
            <wp:docPr id="36" name="Diagram 36" descr="Graf som visar real utveckling av nätavgifter för hushållskunder 2012-2021. Hushållskunderna är uppdelade i tre kategorier; lägenhet 16A, 2000 kWh/år, villa 16A, 5000 kWh/år och villa 20A, 20000 kWh/år">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bookmarkStart w:id="242" w:name="_Ref73087753"/>
      <w:bookmarkStart w:id="243" w:name="_Ref420323944"/>
      <w:bookmarkStart w:id="244" w:name="_Ref417820320"/>
      <w:r w:rsidRPr="00D060DB">
        <w:rPr>
          <w:rStyle w:val="BeskrivningChar"/>
          <w:color w:val="000000" w:themeColor="text1"/>
          <w:lang w:val="sv-SE"/>
        </w:rPr>
        <w:t xml:space="preserve">Figur </w:t>
      </w:r>
      <w:bookmarkEnd w:id="242"/>
      <w:bookmarkEnd w:id="243"/>
      <w:r w:rsidRPr="00D060DB">
        <w:rPr>
          <w:rStyle w:val="BeskrivningChar"/>
          <w:color w:val="000000" w:themeColor="text1"/>
          <w:lang w:val="sv-SE"/>
        </w:rPr>
        <w:t>29. Real utveckling av nätavgifter för hushållskunder</w:t>
      </w:r>
      <w:r w:rsidRPr="00D060DB">
        <w:rPr>
          <w:rStyle w:val="BeskrivningChar"/>
          <w:color w:val="000000" w:themeColor="text1"/>
          <w:vertAlign w:val="superscript"/>
        </w:rPr>
        <w:footnoteReference w:id="234"/>
      </w:r>
      <w:bookmarkEnd w:id="244"/>
      <w:r w:rsidRPr="00D060DB">
        <w:rPr>
          <w:rStyle w:val="BeskrivningChar"/>
          <w:color w:val="000000" w:themeColor="text1"/>
          <w:lang w:val="sv-SE"/>
        </w:rPr>
        <w:t>.</w:t>
      </w:r>
      <w:r>
        <w:rPr>
          <w:rStyle w:val="BeskrivningChar"/>
          <w:color w:val="000000" w:themeColor="text1"/>
          <w:lang w:val="sv-SE"/>
        </w:rPr>
        <w:t xml:space="preserve"> </w:t>
      </w:r>
      <w:r w:rsidRPr="00D02607">
        <w:rPr>
          <w:rStyle w:val="BeskrivningChar"/>
          <w:color w:val="000000" w:themeColor="text1"/>
          <w:lang w:val="sv-SE"/>
        </w:rPr>
        <w:t>Källa: Ei</w:t>
      </w:r>
      <w:r w:rsidR="002B55F2" w:rsidRPr="00D02607">
        <w:rPr>
          <w:rStyle w:val="BeskrivningChar"/>
          <w:color w:val="000000" w:themeColor="text1"/>
          <w:lang w:val="sv-SE"/>
        </w:rPr>
        <w:t>.</w:t>
      </w:r>
    </w:p>
    <w:p w14:paraId="7015591D" w14:textId="77777777" w:rsidR="009D6447" w:rsidRPr="00D060DB" w:rsidRDefault="009D6447" w:rsidP="00BE7FFC">
      <w:pPr>
        <w:pStyle w:val="Rubrik5"/>
        <w:numPr>
          <w:ilvl w:val="0"/>
          <w:numId w:val="0"/>
        </w:numPr>
        <w:rPr>
          <w:color w:val="000000" w:themeColor="text1"/>
        </w:rPr>
      </w:pPr>
      <w:r w:rsidRPr="00D060DB">
        <w:rPr>
          <w:color w:val="000000" w:themeColor="text1"/>
        </w:rPr>
        <w:t>Gasmarknaden</w:t>
      </w:r>
    </w:p>
    <w:p w14:paraId="7E08935C" w14:textId="77777777" w:rsidR="009D6447" w:rsidRPr="00D060DB" w:rsidRDefault="009D6447" w:rsidP="009D6447">
      <w:pPr>
        <w:pStyle w:val="Brdtext"/>
        <w:rPr>
          <w:color w:val="000000" w:themeColor="text1"/>
        </w:rPr>
      </w:pPr>
      <w:r w:rsidRPr="00D060DB">
        <w:rPr>
          <w:color w:val="000000" w:themeColor="text1"/>
        </w:rPr>
        <w:t xml:space="preserve">Naturgas introducerades i Sverige först 1985 och utgör idag cirka tre procent av Sveriges totala energianvändning. Gas används framför allt som processbränsle och råvara inom industrin, för kraft- och fjärrvärmeproduktion, som fordonsbränsle, samt i hushåll som använder gas för uppvärmning och matlagning. </w:t>
      </w:r>
    </w:p>
    <w:p w14:paraId="2A0A2AEE" w14:textId="77777777" w:rsidR="009D6447" w:rsidRPr="00D060DB" w:rsidRDefault="009D6447" w:rsidP="009D6447">
      <w:pPr>
        <w:pStyle w:val="Brdtext"/>
        <w:rPr>
          <w:color w:val="000000" w:themeColor="text1"/>
        </w:rPr>
      </w:pPr>
      <w:r w:rsidRPr="00D060DB">
        <w:rPr>
          <w:color w:val="000000" w:themeColor="text1"/>
        </w:rPr>
        <w:t xml:space="preserve">I Sverige distribueras gasen genom ett större naturgasnät längs västkusten, ett mindre gasnät i Stockholm, ett antal små lokala gasnät samt via tankstationer och LNG-terminaler. Det är bara det västsvenska gasnätet samt Stockholms gasnät som omfattas av </w:t>
      </w:r>
      <w:proofErr w:type="spellStart"/>
      <w:r w:rsidRPr="00D060DB">
        <w:rPr>
          <w:color w:val="000000" w:themeColor="text1"/>
        </w:rPr>
        <w:t>naturgaslagen</w:t>
      </w:r>
      <w:proofErr w:type="spellEnd"/>
      <w:r w:rsidRPr="00D060DB">
        <w:rPr>
          <w:color w:val="000000" w:themeColor="text1"/>
        </w:rPr>
        <w:t xml:space="preserve"> (2005:403) och därför även av </w:t>
      </w:r>
      <w:proofErr w:type="spellStart"/>
      <w:r w:rsidRPr="00D060DB">
        <w:rPr>
          <w:color w:val="000000" w:themeColor="text1"/>
        </w:rPr>
        <w:t>Ei:s</w:t>
      </w:r>
      <w:proofErr w:type="spellEnd"/>
      <w:r w:rsidRPr="00D060DB">
        <w:rPr>
          <w:color w:val="000000" w:themeColor="text1"/>
        </w:rPr>
        <w:t xml:space="preserve"> tillsyn. </w:t>
      </w:r>
    </w:p>
    <w:p w14:paraId="631DC5B3" w14:textId="77777777" w:rsidR="009D6447" w:rsidRPr="00D060DB" w:rsidRDefault="009D6447" w:rsidP="009D6447">
      <w:pPr>
        <w:pStyle w:val="Brdtext"/>
        <w:rPr>
          <w:color w:val="000000" w:themeColor="text1"/>
        </w:rPr>
      </w:pPr>
      <w:r w:rsidRPr="00D060DB">
        <w:rPr>
          <w:color w:val="000000" w:themeColor="text1"/>
        </w:rPr>
        <w:t xml:space="preserve">Sverige har ingen egen naturgasproduktion utan är beroende av import via en ledning från Danmark och av LNG som transporteras med fartyg. Sverige har dock en viss andel egen produktion av biogas som kan uppgraderas för att blandas med naturgas i nätet. </w:t>
      </w:r>
    </w:p>
    <w:p w14:paraId="08364AAF" w14:textId="77777777" w:rsidR="009D6447" w:rsidRPr="00D060DB" w:rsidRDefault="009D6447" w:rsidP="009D6447">
      <w:pPr>
        <w:pStyle w:val="Brdtext"/>
        <w:rPr>
          <w:color w:val="000000" w:themeColor="text1"/>
        </w:rPr>
      </w:pPr>
      <w:r w:rsidRPr="00D060DB">
        <w:rPr>
          <w:color w:val="000000" w:themeColor="text1"/>
        </w:rPr>
        <w:t>Naturgasnätet delas in i fyra olika verksamhetsområden: transmission, distribution, förgasning och lager. I transmissionsledningar transporteras gasen långa sträckor under högt tryck. Därefter sker en tryckreducering i mät- och reglerstationer innan det lokala distributionsnätet tar vid för transport till kund. Det västsvenska naturgassystemet är litet i jämförelse med de flesta andra naturgasnät i Europa och består av cirka 60 mil transmissionsledning och cirka 300 mil distributionsledning. Nätet sträcker sig från Trelleborg i söder till Stenungssund i norr och en liten bit österut in i Småland.</w:t>
      </w:r>
    </w:p>
    <w:p w14:paraId="25DBC935" w14:textId="77777777" w:rsidR="009D6447" w:rsidRPr="00D060DB" w:rsidRDefault="009D6447" w:rsidP="009D6447">
      <w:pPr>
        <w:pStyle w:val="Brdtext"/>
        <w:rPr>
          <w:color w:val="000000" w:themeColor="text1"/>
        </w:rPr>
      </w:pPr>
      <w:r w:rsidRPr="00D060DB">
        <w:rPr>
          <w:color w:val="000000" w:themeColor="text1"/>
        </w:rPr>
        <w:lastRenderedPageBreak/>
        <w:t xml:space="preserve">På grund av det svenska nätets utformning är den svenska naturgasmarknaden nära kopplad till den danska. De balansansvariga aktörerna i det svenska naturgassystemet är även aktiva på den danska gasmarknaden. Naturgas handlas sedan 2020 huvudsakligen på </w:t>
      </w:r>
      <w:proofErr w:type="spellStart"/>
      <w:r w:rsidRPr="00D060DB">
        <w:rPr>
          <w:color w:val="000000" w:themeColor="text1"/>
        </w:rPr>
        <w:t>European</w:t>
      </w:r>
      <w:proofErr w:type="spellEnd"/>
      <w:r w:rsidRPr="00D060DB">
        <w:rPr>
          <w:color w:val="000000" w:themeColor="text1"/>
        </w:rPr>
        <w:t xml:space="preserve"> Energy Exchange (EEX) där handelsplattformen PEGAS är integrerad.</w:t>
      </w:r>
    </w:p>
    <w:p w14:paraId="7BC2C17B" w14:textId="77777777" w:rsidR="009D6447" w:rsidRPr="00D060DB" w:rsidRDefault="009D6447" w:rsidP="009D6447">
      <w:pPr>
        <w:pStyle w:val="Brdtext"/>
        <w:rPr>
          <w:color w:val="000000" w:themeColor="text1"/>
        </w:rPr>
      </w:pPr>
      <w:r w:rsidRPr="00D060DB">
        <w:rPr>
          <w:color w:val="000000" w:themeColor="text1"/>
        </w:rPr>
        <w:t xml:space="preserve">Följaktligen beror konkurrens, prisutveckling och öppenhet på den svenska naturgasmarknaden i stor utsträckning på utvecklingen i Danmark. Den svenska naturgasmarknadens anknytning till den danska marknaden blev ännu starkare den 1 april 2019 då en gemensam balanseringszon mellan länderna upprättades. Projektet, Joint </w:t>
      </w:r>
      <w:proofErr w:type="spellStart"/>
      <w:r w:rsidRPr="00D060DB">
        <w:rPr>
          <w:color w:val="000000" w:themeColor="text1"/>
        </w:rPr>
        <w:t>Balancing</w:t>
      </w:r>
      <w:proofErr w:type="spellEnd"/>
      <w:r w:rsidRPr="00D060DB">
        <w:rPr>
          <w:color w:val="000000" w:themeColor="text1"/>
        </w:rPr>
        <w:t xml:space="preserve"> </w:t>
      </w:r>
      <w:proofErr w:type="spellStart"/>
      <w:r w:rsidRPr="00D060DB">
        <w:rPr>
          <w:color w:val="000000" w:themeColor="text1"/>
        </w:rPr>
        <w:t>Zone</w:t>
      </w:r>
      <w:proofErr w:type="spellEnd"/>
      <w:r w:rsidRPr="00D060DB">
        <w:rPr>
          <w:rStyle w:val="Fotnotsreferens"/>
          <w:color w:val="000000" w:themeColor="text1"/>
        </w:rPr>
        <w:footnoteReference w:id="235"/>
      </w:r>
      <w:r w:rsidRPr="00D060DB">
        <w:rPr>
          <w:color w:val="000000" w:themeColor="text1"/>
        </w:rPr>
        <w:t>, startade 2017 och har genomförts i samverkan med slutkunder, gasleverantörer, nätägare och tillsynsmyndigheterna i Sverige och Danmark. Syftet med detta är en större marknad och ännu högre leveranssäkerhet</w:t>
      </w:r>
    </w:p>
    <w:p w14:paraId="7985739B" w14:textId="77777777" w:rsidR="009D6447" w:rsidRPr="00D060DB" w:rsidRDefault="009D6447" w:rsidP="009D6447">
      <w:pPr>
        <w:pStyle w:val="Brdtext"/>
        <w:rPr>
          <w:color w:val="000000" w:themeColor="text1"/>
        </w:rPr>
      </w:pPr>
      <w:r w:rsidRPr="00D060DB">
        <w:rPr>
          <w:color w:val="000000" w:themeColor="text1"/>
        </w:rPr>
        <w:t xml:space="preserve">Enligt </w:t>
      </w:r>
      <w:proofErr w:type="spellStart"/>
      <w:r w:rsidRPr="00D060DB">
        <w:rPr>
          <w:color w:val="000000" w:themeColor="text1"/>
        </w:rPr>
        <w:t>naturgaslagen</w:t>
      </w:r>
      <w:proofErr w:type="spellEnd"/>
      <w:r w:rsidRPr="00D060DB">
        <w:rPr>
          <w:color w:val="000000" w:themeColor="text1"/>
        </w:rPr>
        <w:t xml:space="preserve"> ska </w:t>
      </w:r>
      <w:proofErr w:type="spellStart"/>
      <w:r w:rsidRPr="00D060DB">
        <w:rPr>
          <w:color w:val="000000" w:themeColor="text1"/>
        </w:rPr>
        <w:t>Ei</w:t>
      </w:r>
      <w:proofErr w:type="spellEnd"/>
      <w:r w:rsidRPr="00D060DB">
        <w:rPr>
          <w:color w:val="000000" w:themeColor="text1"/>
        </w:rPr>
        <w:t xml:space="preserve"> granska avtalsvillkoren för balansansvar så att de uppfyller kraven om att vara objektiva och icke-diskriminerande. Det senaste balansansvarsavtalet godkändes av </w:t>
      </w:r>
      <w:proofErr w:type="spellStart"/>
      <w:r w:rsidRPr="00D060DB">
        <w:rPr>
          <w:color w:val="000000" w:themeColor="text1"/>
        </w:rPr>
        <w:t>Ei</w:t>
      </w:r>
      <w:proofErr w:type="spellEnd"/>
      <w:r w:rsidRPr="00D060DB">
        <w:rPr>
          <w:color w:val="000000" w:themeColor="text1"/>
        </w:rPr>
        <w:t xml:space="preserve"> i slutet av 2021 med anledning av ändringar i avtalsvillkoren kopplade till kommande anslutning till Baltic </w:t>
      </w:r>
      <w:proofErr w:type="spellStart"/>
      <w:r w:rsidRPr="00D060DB">
        <w:rPr>
          <w:color w:val="000000" w:themeColor="text1"/>
        </w:rPr>
        <w:t>Pipe</w:t>
      </w:r>
      <w:proofErr w:type="spellEnd"/>
      <w:r w:rsidRPr="00D060DB">
        <w:rPr>
          <w:color w:val="000000" w:themeColor="text1"/>
        </w:rPr>
        <w:t>. Från den 1 april 2019 är balanseringsmarknaderna för Sverige och Danmark integrerade. Syftet med den gemensamma balanszonen är att öka effektiviteten i gränsöverskridande handel mellan den svenska och danska marknaden samt harmonisera balanseringsförfarandena.</w:t>
      </w:r>
    </w:p>
    <w:p w14:paraId="0FB0FF1E" w14:textId="77777777" w:rsidR="009D6447" w:rsidRPr="00D060DB" w:rsidRDefault="009D6447" w:rsidP="009D6447">
      <w:pPr>
        <w:pStyle w:val="Brdtext"/>
        <w:rPr>
          <w:color w:val="000000" w:themeColor="text1"/>
        </w:rPr>
      </w:pPr>
      <w:r w:rsidRPr="00D060DB">
        <w:rPr>
          <w:color w:val="000000" w:themeColor="text1"/>
        </w:rPr>
        <w:t xml:space="preserve">På EEX kan en aktör handla gas samma dag som leveransen, dagen före, inför helg och inför nästkommande månad samt terminskontrakt med leverans upp till 6 år framåt i tiden. All handel sker med fysisk leverans och aktörerna måste ha avtal med den danska transmissionsnätsoperatören </w:t>
      </w:r>
      <w:proofErr w:type="spellStart"/>
      <w:r w:rsidRPr="00D060DB">
        <w:rPr>
          <w:color w:val="000000" w:themeColor="text1"/>
        </w:rPr>
        <w:t>Energinet</w:t>
      </w:r>
      <w:proofErr w:type="spellEnd"/>
      <w:r w:rsidRPr="00D060DB">
        <w:rPr>
          <w:color w:val="000000" w:themeColor="text1"/>
        </w:rPr>
        <w:t>.</w:t>
      </w:r>
    </w:p>
    <w:p w14:paraId="1437D47A" w14:textId="77777777" w:rsidR="009D6447" w:rsidRDefault="009D6447" w:rsidP="00D305EF">
      <w:pPr>
        <w:pStyle w:val="Brdtext"/>
      </w:pPr>
      <w:r>
        <w:t xml:space="preserve">Balanseringen av gas sker inom den gemensamma balanseringzonen i Sverige och Danmark och sköts av den så kallade </w:t>
      </w:r>
      <w:proofErr w:type="spellStart"/>
      <w:r>
        <w:t>Balancing</w:t>
      </w:r>
      <w:proofErr w:type="spellEnd"/>
      <w:r>
        <w:t xml:space="preserve"> Area Manager (BAM) som använder den danska virtuella handelspunkten ETF för att sköta balanseringen av gasmarknaden. BAM administreras gemensamt av </w:t>
      </w:r>
      <w:proofErr w:type="spellStart"/>
      <w:r>
        <w:t>Energinet</w:t>
      </w:r>
      <w:proofErr w:type="spellEnd"/>
      <w:r>
        <w:t xml:space="preserve"> och </w:t>
      </w:r>
      <w:proofErr w:type="spellStart"/>
      <w:r>
        <w:t>Swedegas</w:t>
      </w:r>
      <w:proofErr w:type="spellEnd"/>
      <w:r>
        <w:t xml:space="preserve">. </w:t>
      </w:r>
    </w:p>
    <w:p w14:paraId="3CDF1719" w14:textId="77777777" w:rsidR="009D6447" w:rsidRPr="00C17628" w:rsidRDefault="009D6447" w:rsidP="009D6447">
      <w:pPr>
        <w:pStyle w:val="Brdtext"/>
      </w:pPr>
      <w:r>
        <w:t xml:space="preserve">För att transportera naturgasen till Sverige behöver en aktör boka kapacitet i </w:t>
      </w:r>
      <w:proofErr w:type="spellStart"/>
      <w:r>
        <w:t>Dragör</w:t>
      </w:r>
      <w:proofErr w:type="spellEnd"/>
      <w:r>
        <w:t xml:space="preserve">. Kapaciteten i överföringen auktioneras ut i </w:t>
      </w:r>
      <w:proofErr w:type="spellStart"/>
      <w:r>
        <w:t>Energinets</w:t>
      </w:r>
      <w:proofErr w:type="spellEnd"/>
      <w:r>
        <w:t xml:space="preserve"> ordinarie kapacitetsauktioner. För att kunna transportera gas från Danmark till Sverige måste balansansvariga aktörer även vara registrerade som </w:t>
      </w:r>
      <w:proofErr w:type="spellStart"/>
      <w:r>
        <w:t>shippers</w:t>
      </w:r>
      <w:proofErr w:type="spellEnd"/>
      <w:r>
        <w:t xml:space="preserve"> hos </w:t>
      </w:r>
      <w:proofErr w:type="spellStart"/>
      <w:r>
        <w:t>Energinet</w:t>
      </w:r>
      <w:proofErr w:type="spellEnd"/>
      <w:r>
        <w:t>. På grund av den låga förbrukningen i förhållande till systemets överföringskapacitet finns det med dagens förbrukning ingen risk för flaskhalsproblem i överföringen. Väl i Sverige kan gasen säljas vidare till förbrukare såsom industrier och gasdistributörer</w:t>
      </w:r>
    </w:p>
    <w:p w14:paraId="5585FE8F" w14:textId="77777777" w:rsidR="009D6447" w:rsidRPr="00D060DB" w:rsidRDefault="009D6447" w:rsidP="00BE7FFC">
      <w:pPr>
        <w:pStyle w:val="Rubrik4"/>
      </w:pPr>
      <w:r w:rsidRPr="00D060DB">
        <w:lastRenderedPageBreak/>
        <w:t>Prognoser för utvecklingen på grundval av befintliga styrmedel och åtgärder åtminstone fram till 2040 (inklusive för 2030)</w:t>
      </w:r>
    </w:p>
    <w:p w14:paraId="1083A40C" w14:textId="55DC5382" w:rsidR="009D6447" w:rsidRPr="00D060DB" w:rsidRDefault="009D6447" w:rsidP="009D6447">
      <w:pPr>
        <w:pStyle w:val="Brdtext"/>
        <w:rPr>
          <w:color w:val="000000" w:themeColor="text1"/>
        </w:rPr>
      </w:pPr>
      <w:r w:rsidRPr="00D060DB">
        <w:rPr>
          <w:color w:val="000000" w:themeColor="text1"/>
        </w:rPr>
        <w:t>En utveckling av elpriset tas fram i arbetet med de långsiktiga energiscenarierna</w:t>
      </w:r>
      <w:r w:rsidRPr="00D060DB">
        <w:rPr>
          <w:rStyle w:val="Fotnotsreferens"/>
          <w:color w:val="000000" w:themeColor="text1"/>
        </w:rPr>
        <w:footnoteReference w:id="236"/>
      </w:r>
      <w:r w:rsidRPr="00D060DB">
        <w:rPr>
          <w:color w:val="000000" w:themeColor="text1"/>
        </w:rPr>
        <w:t xml:space="preserve">. Elpriset modelleras i modellen Times-Nordic och baseras på antaganden över fossila bränslepriser samt priser på utsläppsrätter som erhålls av KOM. </w:t>
      </w:r>
    </w:p>
    <w:p w14:paraId="253909A6" w14:textId="44CAB60C" w:rsidR="009D6447" w:rsidRPr="00D060DB" w:rsidRDefault="009D6447" w:rsidP="009D6447">
      <w:pPr>
        <w:pStyle w:val="Brdtext"/>
        <w:rPr>
          <w:color w:val="000000" w:themeColor="text1"/>
        </w:rPr>
      </w:pPr>
      <w:r w:rsidRPr="00D060DB">
        <w:rPr>
          <w:color w:val="000000" w:themeColor="text1"/>
        </w:rPr>
        <w:t xml:space="preserve">Elprisutvecklingen för </w:t>
      </w:r>
      <w:r w:rsidR="0042094F" w:rsidRPr="00D060DB">
        <w:rPr>
          <w:color w:val="000000" w:themeColor="text1"/>
        </w:rPr>
        <w:t>scenariot Lägre elektrifiering</w:t>
      </w:r>
      <w:r w:rsidRPr="00D060DB">
        <w:rPr>
          <w:color w:val="000000" w:themeColor="text1"/>
        </w:rPr>
        <w:t xml:space="preserve"> framgår av figur 30. Elpriset är beräknat som årligt genomsnitt för Sverige, som behandlas som ett prisområde. </w:t>
      </w:r>
    </w:p>
    <w:p w14:paraId="1833DC01" w14:textId="27D19863" w:rsidR="009D6447" w:rsidRPr="00D060DB" w:rsidRDefault="00B22EC0" w:rsidP="009D6447">
      <w:pPr>
        <w:pStyle w:val="Brdtext"/>
        <w:rPr>
          <w:color w:val="000000" w:themeColor="text1"/>
        </w:rPr>
      </w:pPr>
      <w:r w:rsidRPr="00D060DB">
        <w:rPr>
          <w:color w:val="000000" w:themeColor="text1"/>
        </w:rPr>
        <w:t>Att e</w:t>
      </w:r>
      <w:r w:rsidR="009D6447" w:rsidRPr="00D060DB">
        <w:rPr>
          <w:color w:val="000000" w:themeColor="text1"/>
        </w:rPr>
        <w:t xml:space="preserve">lpriset stiger </w:t>
      </w:r>
      <w:r w:rsidR="00F54668" w:rsidRPr="00D060DB">
        <w:rPr>
          <w:color w:val="000000" w:themeColor="text1"/>
        </w:rPr>
        <w:t>i scenariot</w:t>
      </w:r>
      <w:r w:rsidRPr="00D060DB">
        <w:rPr>
          <w:color w:val="000000" w:themeColor="text1"/>
        </w:rPr>
        <w:t xml:space="preserve"> beror på</w:t>
      </w:r>
      <w:r w:rsidR="00171A3C" w:rsidRPr="00D060DB">
        <w:rPr>
          <w:color w:val="000000" w:themeColor="text1"/>
        </w:rPr>
        <w:t xml:space="preserve"> en ökad efterfrågan på el, ökad marknadskoppling mot kontinenten samt stigande bränsle- och utsläppsrättspriser</w:t>
      </w:r>
      <w:r w:rsidR="009D6447" w:rsidRPr="00D060DB">
        <w:rPr>
          <w:color w:val="000000" w:themeColor="text1"/>
        </w:rPr>
        <w:t xml:space="preserve">. </w:t>
      </w:r>
    </w:p>
    <w:p w14:paraId="3A458D4A" w14:textId="77777777" w:rsidR="009D6447" w:rsidRPr="00D060DB" w:rsidRDefault="009D6447" w:rsidP="009D6447">
      <w:pPr>
        <w:pStyle w:val="Beskrivning"/>
        <w:spacing w:after="0"/>
        <w:rPr>
          <w:color w:val="000000" w:themeColor="text1"/>
        </w:rPr>
      </w:pPr>
    </w:p>
    <w:p w14:paraId="194A13EC" w14:textId="15D9B20D" w:rsidR="009D6447" w:rsidRPr="00D060DB" w:rsidRDefault="00411991" w:rsidP="009D6447">
      <w:pPr>
        <w:pStyle w:val="Brdtext"/>
        <w:rPr>
          <w:color w:val="000000" w:themeColor="text1"/>
        </w:rPr>
      </w:pPr>
      <w:bookmarkStart w:id="245" w:name="_Toc18932045"/>
      <w:bookmarkStart w:id="246" w:name="_Toc25897872"/>
      <w:bookmarkStart w:id="247" w:name="_Toc30060364"/>
      <w:r w:rsidRPr="00D060DB">
        <w:rPr>
          <w:noProof/>
          <w:color w:val="000000" w:themeColor="text1"/>
        </w:rPr>
        <w:drawing>
          <wp:inline distT="0" distB="0" distL="0" distR="0" wp14:anchorId="23A0E2A7" wp14:editId="4F8F5CE5">
            <wp:extent cx="4733925" cy="2806065"/>
            <wp:effectExtent l="0" t="0" r="0" b="0"/>
            <wp:docPr id="6" name="Diagram 6">
              <a:extLst xmlns:a="http://schemas.openxmlformats.org/drawingml/2006/main">
                <a:ext uri="{FF2B5EF4-FFF2-40B4-BE49-F238E27FC236}">
                  <a16:creationId xmlns:a16="http://schemas.microsoft.com/office/drawing/2014/main" id="{41B76D84-527F-499B-A9D3-F2F442DE98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9D6447" w:rsidRPr="00D060DB">
        <w:rPr>
          <w:rStyle w:val="BeskrivningChar"/>
          <w:color w:val="000000" w:themeColor="text1"/>
        </w:rPr>
        <w:t xml:space="preserve">Figur 30. Elprisutveckling enligt Energimyndighetens scenario </w:t>
      </w:r>
      <w:r w:rsidR="004B514E" w:rsidRPr="00D060DB">
        <w:rPr>
          <w:rStyle w:val="BeskrivningChar"/>
          <w:color w:val="000000" w:themeColor="text1"/>
        </w:rPr>
        <w:t>Lägre elektrifiering</w:t>
      </w:r>
      <w:r w:rsidR="009D6447" w:rsidRPr="00D060DB">
        <w:rPr>
          <w:rStyle w:val="BeskrivningChar"/>
          <w:color w:val="000000" w:themeColor="text1"/>
        </w:rPr>
        <w:t>, SEK/MWh.</w:t>
      </w:r>
    </w:p>
    <w:p w14:paraId="49EAF583" w14:textId="77777777" w:rsidR="009D6447" w:rsidRPr="00D060DB" w:rsidRDefault="009D6447" w:rsidP="009D6447">
      <w:pPr>
        <w:pStyle w:val="Rubrik2"/>
        <w:rPr>
          <w:color w:val="000000" w:themeColor="text1"/>
        </w:rPr>
      </w:pPr>
      <w:bookmarkStart w:id="248" w:name="_Toc131077122"/>
      <w:r w:rsidRPr="00D060DB">
        <w:rPr>
          <w:color w:val="000000" w:themeColor="text1"/>
        </w:rPr>
        <w:t>Dimension forskning, innovation och konkurrenskraft</w:t>
      </w:r>
      <w:bookmarkEnd w:id="245"/>
      <w:bookmarkEnd w:id="246"/>
      <w:bookmarkEnd w:id="247"/>
      <w:bookmarkEnd w:id="248"/>
    </w:p>
    <w:p w14:paraId="55D985F2" w14:textId="77777777" w:rsidR="009D6447" w:rsidRPr="00D060DB" w:rsidRDefault="009D6447" w:rsidP="00BE7FFC">
      <w:pPr>
        <w:pStyle w:val="Rubrik3"/>
      </w:pPr>
      <w:bookmarkStart w:id="249" w:name="_Toc30060365"/>
      <w:r w:rsidRPr="00D060DB">
        <w:t>Nuläget inom sektorn för koldioxidsnål teknik, och i största möjliga utsträckning, dess ställning på den globala marknaden (denna analys bör göras på unionsnivå eller global nivå)</w:t>
      </w:r>
      <w:bookmarkEnd w:id="249"/>
    </w:p>
    <w:p w14:paraId="14F46936" w14:textId="77777777" w:rsidR="009D6447" w:rsidRPr="00D060DB" w:rsidRDefault="009D6447" w:rsidP="009D6447">
      <w:pPr>
        <w:pStyle w:val="Brdtext"/>
        <w:rPr>
          <w:color w:val="000000" w:themeColor="text1"/>
        </w:rPr>
      </w:pPr>
      <w:r w:rsidRPr="00D060DB">
        <w:rPr>
          <w:color w:val="000000" w:themeColor="text1"/>
        </w:rPr>
        <w:t>Sverige är framstående inom flera forsknings- och innovationsområden inom området koldioxidsnål teknik. Några exempel ges nedan:</w:t>
      </w:r>
    </w:p>
    <w:p w14:paraId="7F74FD5A" w14:textId="77777777" w:rsidR="009D6447" w:rsidRPr="00D060DB" w:rsidRDefault="009D6447" w:rsidP="00BE7FFC">
      <w:pPr>
        <w:pStyle w:val="Rubrik5"/>
        <w:numPr>
          <w:ilvl w:val="0"/>
          <w:numId w:val="0"/>
        </w:numPr>
        <w:rPr>
          <w:color w:val="000000" w:themeColor="text1"/>
        </w:rPr>
      </w:pPr>
      <w:r w:rsidRPr="00D060DB">
        <w:rPr>
          <w:color w:val="000000" w:themeColor="text1"/>
        </w:rPr>
        <w:lastRenderedPageBreak/>
        <w:t>Effektiva biobränslen för en koldioxidsnål energiomställning, skogsbruk och bioenergi</w:t>
      </w:r>
    </w:p>
    <w:p w14:paraId="46286380" w14:textId="77777777" w:rsidR="009D6447" w:rsidRPr="00D060DB" w:rsidRDefault="009D6447" w:rsidP="009D6447">
      <w:pPr>
        <w:pStyle w:val="Brdtext"/>
        <w:rPr>
          <w:color w:val="000000" w:themeColor="text1"/>
        </w:rPr>
      </w:pPr>
      <w:r w:rsidRPr="00D060DB">
        <w:rPr>
          <w:color w:val="000000" w:themeColor="text1"/>
        </w:rPr>
        <w:t>Användning av skogen som kolsänka och effektiv användning av bioenergiresurser är ett starkt forskningsområde i Sverige. Insatser på området fokuserar på</w:t>
      </w:r>
    </w:p>
    <w:p w14:paraId="7A96FFD3" w14:textId="7AF441C9" w:rsidR="009D6447" w:rsidRPr="00D060DB" w:rsidRDefault="009D6447" w:rsidP="008F7096">
      <w:pPr>
        <w:pStyle w:val="Punktlista"/>
        <w:numPr>
          <w:ilvl w:val="0"/>
          <w:numId w:val="42"/>
        </w:numPr>
        <w:rPr>
          <w:color w:val="000000" w:themeColor="text1"/>
        </w:rPr>
      </w:pPr>
      <w:r w:rsidRPr="00D060DB">
        <w:rPr>
          <w:color w:val="000000" w:themeColor="text1"/>
        </w:rPr>
        <w:t>bränsleförsörjning: odling och uttag av biobränslen, logistik, beredning och bränsleförädling där fokus ligger på inhemska biobränslen från skog, åkermark, avfall och marin biomassa, samt</w:t>
      </w:r>
    </w:p>
    <w:p w14:paraId="0DE14C7F" w14:textId="77777777" w:rsidR="009D6447" w:rsidRPr="00D060DB" w:rsidRDefault="009D6447" w:rsidP="008F7096">
      <w:pPr>
        <w:pStyle w:val="Punktlista"/>
        <w:numPr>
          <w:ilvl w:val="0"/>
          <w:numId w:val="42"/>
        </w:numPr>
        <w:rPr>
          <w:color w:val="000000" w:themeColor="text1"/>
        </w:rPr>
      </w:pPr>
      <w:r w:rsidRPr="00D060DB">
        <w:rPr>
          <w:color w:val="000000" w:themeColor="text1"/>
        </w:rPr>
        <w:t>energiomvandling: processer för produktion av el och värme i kraftvärmeanläggningar samt produkter i så kallade energikombinat där också andra produkter tillverkas exempelvis pellets, biodrivmedel eller andra energibärare.</w:t>
      </w:r>
    </w:p>
    <w:p w14:paraId="17406DF2" w14:textId="77777777" w:rsidR="009D6447" w:rsidRPr="00D060DB" w:rsidRDefault="009D6447" w:rsidP="009D6447">
      <w:pPr>
        <w:pStyle w:val="Brdtext"/>
        <w:rPr>
          <w:color w:val="000000" w:themeColor="text1"/>
        </w:rPr>
      </w:pPr>
      <w:r w:rsidRPr="00D060DB">
        <w:rPr>
          <w:color w:val="000000" w:themeColor="text1"/>
        </w:rPr>
        <w:t xml:space="preserve">Sverige är internationellt ledande inom biobränslen och avfallsbaserad kraftvärmeproduktion. Forskning har spelat en viktig roll i utvecklingen av effektiva och miljövänliga biobränsle- och avfallsbaserade kraftvärmeverk. </w:t>
      </w:r>
    </w:p>
    <w:p w14:paraId="1DC68D2C" w14:textId="77777777" w:rsidR="009D6447" w:rsidRPr="00D060DB" w:rsidRDefault="009D6447" w:rsidP="00BE7FFC">
      <w:pPr>
        <w:pStyle w:val="Rubrik5"/>
        <w:numPr>
          <w:ilvl w:val="0"/>
          <w:numId w:val="0"/>
        </w:numPr>
        <w:rPr>
          <w:color w:val="000000" w:themeColor="text1"/>
        </w:rPr>
      </w:pPr>
      <w:bookmarkStart w:id="250" w:name="_Hlk2257046"/>
      <w:r w:rsidRPr="00D060DB">
        <w:rPr>
          <w:color w:val="000000" w:themeColor="text1"/>
        </w:rPr>
        <w:t xml:space="preserve">Industriklivet – resursoptimering, energieffektivisering och koldioxidneutralitet i industrin </w:t>
      </w:r>
    </w:p>
    <w:p w14:paraId="6522838F" w14:textId="77777777" w:rsidR="009D6447" w:rsidRPr="00D060DB" w:rsidRDefault="009D6447" w:rsidP="009D6447">
      <w:pPr>
        <w:pStyle w:val="Brdtext"/>
        <w:rPr>
          <w:color w:val="000000" w:themeColor="text1"/>
        </w:rPr>
      </w:pPr>
      <w:r w:rsidRPr="00D060DB">
        <w:rPr>
          <w:color w:val="000000" w:themeColor="text1"/>
        </w:rPr>
        <w:t>Sverige ligger i framkant när det gäller forskning för att den energiintensiva industrin ska bli mer energi- och resurseffektiv och slutligen fri från koldioxidutsläpp. För att stödja omställningen beslutade regeringen 2017 om Industriklivet</w:t>
      </w:r>
      <w:r w:rsidRPr="00D060DB">
        <w:rPr>
          <w:rStyle w:val="Fotnotsreferens"/>
          <w:color w:val="000000" w:themeColor="text1"/>
        </w:rPr>
        <w:footnoteReference w:id="237"/>
      </w:r>
      <w:r w:rsidRPr="00D060DB" w:rsidDel="00A76727">
        <w:rPr>
          <w:color w:val="000000" w:themeColor="text1"/>
        </w:rPr>
        <w:t>,</w:t>
      </w:r>
      <w:r w:rsidRPr="00D060DB">
        <w:rPr>
          <w:color w:val="000000" w:themeColor="text1"/>
        </w:rPr>
        <w:t xml:space="preserve"> en långsiktig satsning för att minska industrins utsläpp av växthusgaser. 2019 utökades det ursprungliga uppdraget för att ge möjlighet till finansiering av åtgärder som bidrar till negativa utsläpp av växthusgaser</w:t>
      </w:r>
      <w:r w:rsidRPr="00D060DB">
        <w:rPr>
          <w:rStyle w:val="Fotnotsreferens"/>
          <w:color w:val="000000" w:themeColor="text1"/>
        </w:rPr>
        <w:footnoteReference w:id="238"/>
      </w:r>
      <w:r w:rsidRPr="00D060DB">
        <w:rPr>
          <w:color w:val="000000" w:themeColor="text1"/>
        </w:rPr>
        <w:t xml:space="preserve"> och 2021 utökades satsningen till att också kunna omfatta strategiskt viktiga insatser som exempelvis biodrivmedel, plastreturraffinaderier, vätgasproduktion, återvinningsanläggningar och batteriproduktion. Satsningens inriktning har också ändrats så att stöd kan ges till åtgärder som bidrar till att minska sådana utsläpp av växthusgaser som indirekt är kopplade till industrins processer. Satsningen innebär stöd till företag hela vägen från forsknings- och innovationsprojekt till demonstrations- och fullskaliga anläggningar. Industriklivet omfattar totalt cirka 1 354 miljoner kronor 2023 och kan finansiera projekt som pågår till och med 2030. Den årliga budgeten beslutas i samband med budgetpropositionen. </w:t>
      </w:r>
    </w:p>
    <w:p w14:paraId="781DF616" w14:textId="77777777" w:rsidR="009D6447" w:rsidRPr="00D060DB" w:rsidRDefault="009D6447" w:rsidP="00BE7FFC">
      <w:pPr>
        <w:pStyle w:val="Rubrik5utannumrering"/>
        <w:numPr>
          <w:ilvl w:val="0"/>
          <w:numId w:val="0"/>
        </w:numPr>
        <w:rPr>
          <w:color w:val="000000" w:themeColor="text1"/>
        </w:rPr>
      </w:pPr>
      <w:r w:rsidRPr="00D060DB">
        <w:rPr>
          <w:color w:val="000000" w:themeColor="text1"/>
        </w:rPr>
        <w:t>HYBRIT</w:t>
      </w:r>
    </w:p>
    <w:p w14:paraId="3076B4D6" w14:textId="77777777" w:rsidR="009D6447" w:rsidRPr="00D060DB" w:rsidRDefault="009D6447" w:rsidP="009D6447">
      <w:pPr>
        <w:pStyle w:val="Brdtext"/>
        <w:rPr>
          <w:color w:val="000000" w:themeColor="text1"/>
        </w:rPr>
      </w:pPr>
      <w:r w:rsidRPr="00D060DB">
        <w:rPr>
          <w:color w:val="000000" w:themeColor="text1"/>
        </w:rPr>
        <w:t>Inom ramen för HYBRIT (</w:t>
      </w:r>
      <w:proofErr w:type="spellStart"/>
      <w:r w:rsidRPr="00D060DB">
        <w:rPr>
          <w:color w:val="000000" w:themeColor="text1"/>
        </w:rPr>
        <w:t>HYdrogen</w:t>
      </w:r>
      <w:proofErr w:type="spellEnd"/>
      <w:r w:rsidRPr="00D060DB">
        <w:rPr>
          <w:color w:val="000000" w:themeColor="text1"/>
        </w:rPr>
        <w:t xml:space="preserve"> </w:t>
      </w:r>
      <w:proofErr w:type="spellStart"/>
      <w:r w:rsidRPr="00D060DB">
        <w:rPr>
          <w:color w:val="000000" w:themeColor="text1"/>
        </w:rPr>
        <w:t>BReakthrough</w:t>
      </w:r>
      <w:proofErr w:type="spellEnd"/>
      <w:r w:rsidRPr="00D060DB">
        <w:rPr>
          <w:color w:val="000000" w:themeColor="text1"/>
        </w:rPr>
        <w:t xml:space="preserve"> </w:t>
      </w:r>
      <w:proofErr w:type="spellStart"/>
      <w:r w:rsidRPr="00D060DB">
        <w:rPr>
          <w:color w:val="000000" w:themeColor="text1"/>
        </w:rPr>
        <w:t>Ironmaking</w:t>
      </w:r>
      <w:proofErr w:type="spellEnd"/>
      <w:r w:rsidRPr="00D060DB">
        <w:rPr>
          <w:color w:val="000000" w:themeColor="text1"/>
        </w:rPr>
        <w:t xml:space="preserve"> </w:t>
      </w:r>
      <w:proofErr w:type="spellStart"/>
      <w:r w:rsidRPr="00D060DB">
        <w:rPr>
          <w:color w:val="000000" w:themeColor="text1"/>
        </w:rPr>
        <w:t>Technology</w:t>
      </w:r>
      <w:proofErr w:type="spellEnd"/>
      <w:r w:rsidRPr="00D060DB">
        <w:rPr>
          <w:color w:val="000000" w:themeColor="text1"/>
        </w:rPr>
        <w:t xml:space="preserve">), som finansieras genom Industriklivet, pågår i Sverige forskning och pilotstudier som kan leda till genombrott för en fossilfri produktion av stål från järnmalm. Projekten med </w:t>
      </w:r>
      <w:r w:rsidRPr="00D060DB">
        <w:rPr>
          <w:color w:val="000000" w:themeColor="text1"/>
        </w:rPr>
        <w:lastRenderedPageBreak/>
        <w:t xml:space="preserve">koppling till HYBRIT har totalt beviljats över 600 miljoner kronor och finansieras utöver stödet från Industriklivet med mer än 1 miljard kronor från näringslivet. </w:t>
      </w:r>
    </w:p>
    <w:p w14:paraId="55043F8C" w14:textId="77777777" w:rsidR="009D6447" w:rsidRPr="00D060DB" w:rsidRDefault="009D6447" w:rsidP="009D6447">
      <w:pPr>
        <w:pStyle w:val="Brdtext"/>
        <w:rPr>
          <w:color w:val="000000" w:themeColor="text1"/>
        </w:rPr>
      </w:pPr>
      <w:r w:rsidRPr="00D060DB">
        <w:rPr>
          <w:color w:val="000000" w:themeColor="text1"/>
        </w:rPr>
        <w:t>År 2016 beviljades stöd till en förstudie och i februari 2017 beslutades att stödja ett 4-årigt forskningsprojekt inom ramen för det nationella energiforsknings- och innovationsprogrammet. Inom forskningsprojektet undersöks processer för fossilfri pelletsproduktion, vätgasbaserad direktreduktion</w:t>
      </w:r>
      <w:r w:rsidRPr="00D060DB">
        <w:rPr>
          <w:rStyle w:val="Fotnotsreferens"/>
          <w:color w:val="000000" w:themeColor="text1"/>
        </w:rPr>
        <w:footnoteReference w:id="239"/>
      </w:r>
      <w:r w:rsidRPr="00D060DB">
        <w:rPr>
          <w:color w:val="000000" w:themeColor="text1"/>
        </w:rPr>
        <w:t xml:space="preserve"> och användning av järnsvamp</w:t>
      </w:r>
      <w:r w:rsidRPr="00D060DB">
        <w:rPr>
          <w:rStyle w:val="Fotnotsreferens"/>
          <w:color w:val="000000" w:themeColor="text1"/>
        </w:rPr>
        <w:footnoteReference w:id="240"/>
      </w:r>
      <w:r w:rsidRPr="00D060DB">
        <w:rPr>
          <w:color w:val="000000" w:themeColor="text1"/>
        </w:rPr>
        <w:t xml:space="preserve"> i ljusbågsugn tillsammans med möjligheten till elförsörjning för vätgasproduktion och lagring. </w:t>
      </w:r>
    </w:p>
    <w:p w14:paraId="1F06B47B" w14:textId="77777777" w:rsidR="009D6447" w:rsidRPr="00D060DB" w:rsidRDefault="009D6447" w:rsidP="009D6447">
      <w:pPr>
        <w:pStyle w:val="Brdtext"/>
        <w:rPr>
          <w:color w:val="000000" w:themeColor="text1"/>
        </w:rPr>
      </w:pPr>
      <w:r w:rsidRPr="00D060DB">
        <w:rPr>
          <w:color w:val="000000" w:themeColor="text1"/>
        </w:rPr>
        <w:t xml:space="preserve">Under 2018 beviljades stöd för en genomförbarhetsstudie som syftade till att klarlägga förutsättningarna för en pilotanläggning, dess grundläggande utformning, lokalisering samt teknikval för den fortsatta utvecklingen. Senare samma år beviljades stöd för uppförande av två pilotanläggningar. I den ena pilotanläggningen ska studier för utveckling av fossilfri värmningsteknik för sintring av järnmalmspellets genomföras. Studierna syftar till att minska utsläppen men även öka kunskapen om designen för en helt ny </w:t>
      </w:r>
      <w:proofErr w:type="spellStart"/>
      <w:r w:rsidRPr="00D060DB">
        <w:rPr>
          <w:color w:val="000000" w:themeColor="text1"/>
        </w:rPr>
        <w:t>pelletiseringsprocess</w:t>
      </w:r>
      <w:proofErr w:type="spellEnd"/>
      <w:r w:rsidRPr="00D060DB">
        <w:rPr>
          <w:color w:val="000000" w:themeColor="text1"/>
        </w:rPr>
        <w:t>. I den andra pilotanläggningen genomförs studier för att utveckla ett koncept där vätgas används för tillverkning av järnsvamp från järnmalmspellets och där järnsvampen sedan smälts i en ljusbågsugn för tillverkning av stål. Både genomförbarhetsstudien inför pilotanläggning och pilotanläggningarna har beviljats inom ramen för Industriklivet.</w:t>
      </w:r>
    </w:p>
    <w:p w14:paraId="5F468542" w14:textId="77777777" w:rsidR="009D6447" w:rsidRPr="00D060DB" w:rsidRDefault="009D6447" w:rsidP="009D6447">
      <w:pPr>
        <w:pStyle w:val="Brdtext"/>
        <w:rPr>
          <w:color w:val="000000" w:themeColor="text1"/>
        </w:rPr>
      </w:pPr>
      <w:r w:rsidRPr="00D060DB">
        <w:rPr>
          <w:color w:val="000000" w:themeColor="text1"/>
        </w:rPr>
        <w:t>Konsortiet kring HYBRIT har också beviljats stöd för att bygga ett vätgaslager och vidareutveckla teknik för vätgaslagring med inklädda bergrum under tryck. Vätgaslagret byggs i nära anslutning till pilotanläggningen för fossilfri stålproduktion i Luleå. Gemensamma tester kommer att genomföras där lagret integreras med stålproduktionen.</w:t>
      </w:r>
    </w:p>
    <w:p w14:paraId="2F73261F" w14:textId="77777777" w:rsidR="009D6447" w:rsidRPr="00D060DB" w:rsidRDefault="009D6447" w:rsidP="00BE7FFC">
      <w:pPr>
        <w:pStyle w:val="Rubrik5"/>
        <w:numPr>
          <w:ilvl w:val="0"/>
          <w:numId w:val="0"/>
        </w:numPr>
        <w:rPr>
          <w:color w:val="000000" w:themeColor="text1"/>
        </w:rPr>
      </w:pPr>
      <w:bookmarkStart w:id="251" w:name="_Hlk2085068"/>
      <w:bookmarkEnd w:id="250"/>
      <w:r w:rsidRPr="00D060DB">
        <w:rPr>
          <w:color w:val="000000" w:themeColor="text1"/>
        </w:rPr>
        <w:t xml:space="preserve">Omställning till ett förnybart elsystem </w:t>
      </w:r>
    </w:p>
    <w:p w14:paraId="6F8A3160" w14:textId="77777777" w:rsidR="009D6447" w:rsidRPr="00D060DB" w:rsidRDefault="009D6447" w:rsidP="009D6447">
      <w:pPr>
        <w:pStyle w:val="Brdtext"/>
        <w:rPr>
          <w:color w:val="000000" w:themeColor="text1"/>
        </w:rPr>
      </w:pPr>
      <w:r w:rsidRPr="00D060DB">
        <w:rPr>
          <w:color w:val="000000" w:themeColor="text1"/>
        </w:rPr>
        <w:t>Forskningsprogrammet Framtidens elsystem är en av de större satsningarna på forskning och utveckling relaterad till elsystemet och finansierar forsknings- och innovationsprojekt som belyser utmaningar kopplat till elproduktion, elanvändning och framtidens elnät.</w:t>
      </w:r>
    </w:p>
    <w:p w14:paraId="23951FF8" w14:textId="77777777" w:rsidR="009D6447" w:rsidRPr="00D060DB" w:rsidRDefault="009D6447" w:rsidP="009D6447">
      <w:pPr>
        <w:pStyle w:val="Brdtext"/>
        <w:rPr>
          <w:color w:val="000000" w:themeColor="text1"/>
        </w:rPr>
      </w:pPr>
      <w:r w:rsidRPr="00D060DB">
        <w:rPr>
          <w:color w:val="000000" w:themeColor="text1"/>
        </w:rPr>
        <w:t xml:space="preserve">Programmet ska främja omställningen mot ett hållbart energisystem genom att underlätta elektrifiering av andra sektorer och samtidigt verka för ett elsystem karaktäriserat av försörjningstrygghet, konkurrenskraft samt ekologisk och social hållbarhet. Programmet pågår under åren 2022 till och med 2027 men kan komma att förlängas vid behov. Initialt är budgetramen 552 miljoner för hela programperioden. </w:t>
      </w:r>
    </w:p>
    <w:p w14:paraId="2AF83CBE" w14:textId="77777777" w:rsidR="009D6447" w:rsidRPr="00D060DB" w:rsidRDefault="009D6447" w:rsidP="009D6447">
      <w:pPr>
        <w:pStyle w:val="Brdtext"/>
        <w:rPr>
          <w:color w:val="000000" w:themeColor="text1"/>
        </w:rPr>
      </w:pPr>
      <w:r w:rsidRPr="00D060DB">
        <w:rPr>
          <w:color w:val="000000" w:themeColor="text1"/>
        </w:rPr>
        <w:lastRenderedPageBreak/>
        <w:t>Ett väl fungerande system för överföring och produktion av el i samverkan med en väl fungerande elmarknad är en förutsättning för en trygg elförsörjning och för att uppnå målet om ett hållbart energisystem. Elnäten ska möjliggöra utvecklingen mot en allt större andel förnybar elproduktion och en ökad elektrifiering i samhället. Variationer i produktion och användning av el ger ett behov av flexibilitet och lagring i elsystemet. Drivkrafter och kostnader i elsystemet bör samtidigt fördelas mellan de olika intressenterna på ett sätt som ger rätt incitament för en utveckling som stödjer visionen om ett hållbart energisystem. Förutom teknisk utveckling behövs därför anpassade regelverk och en väl fungerande elmarknad.</w:t>
      </w:r>
    </w:p>
    <w:p w14:paraId="103F2216" w14:textId="77777777" w:rsidR="009D6447" w:rsidRPr="00D060DB" w:rsidRDefault="009D6447" w:rsidP="00BE7FFC">
      <w:pPr>
        <w:pStyle w:val="Rubrik5"/>
        <w:numPr>
          <w:ilvl w:val="0"/>
          <w:numId w:val="0"/>
        </w:numPr>
        <w:rPr>
          <w:color w:val="000000" w:themeColor="text1"/>
        </w:rPr>
      </w:pPr>
      <w:bookmarkStart w:id="252" w:name="_Hlk2082451"/>
      <w:bookmarkEnd w:id="251"/>
      <w:r w:rsidRPr="00D060DB">
        <w:rPr>
          <w:color w:val="000000" w:themeColor="text1"/>
        </w:rPr>
        <w:t xml:space="preserve">Forskning och demonstration inom transportsektorn </w:t>
      </w:r>
    </w:p>
    <w:bookmarkEnd w:id="252"/>
    <w:p w14:paraId="610B7065" w14:textId="77777777" w:rsidR="009D6447" w:rsidRPr="00D060DB" w:rsidRDefault="009D6447" w:rsidP="009D6447">
      <w:pPr>
        <w:pStyle w:val="Brdtext"/>
        <w:rPr>
          <w:color w:val="000000" w:themeColor="text1"/>
        </w:rPr>
      </w:pPr>
      <w:r w:rsidRPr="00D060DB">
        <w:rPr>
          <w:color w:val="000000" w:themeColor="text1"/>
        </w:rPr>
        <w:t xml:space="preserve">Svenska myndigheter finansierar flera program och storskaliga projekt som adresserar de olika utmaningarna kopplade till omställningen till en fossilfri transportsektor. Programmen nedan har alla finansiering inom ramen för det nationella energiforsknings- och innovationsprogrammet. Fordonsstrategisk Forskning och Innovation (FFI) har också finansiering från Verket för innovationssystem, VINNOVA. </w:t>
      </w:r>
    </w:p>
    <w:p w14:paraId="0EE3BAB2" w14:textId="77777777" w:rsidR="009D6447" w:rsidRPr="00D060DB" w:rsidRDefault="009D6447">
      <w:pPr>
        <w:pStyle w:val="Brdtext"/>
        <w:numPr>
          <w:ilvl w:val="0"/>
          <w:numId w:val="27"/>
        </w:numPr>
        <w:tabs>
          <w:tab w:val="left" w:pos="1701"/>
          <w:tab w:val="left" w:pos="3600"/>
          <w:tab w:val="left" w:pos="5387"/>
        </w:tabs>
        <w:spacing w:after="0" w:line="276" w:lineRule="auto"/>
        <w:rPr>
          <w:color w:val="000000" w:themeColor="text1"/>
        </w:rPr>
      </w:pPr>
      <w:bookmarkStart w:id="253" w:name="_Hlk2082466"/>
      <w:r w:rsidRPr="00D060DB">
        <w:rPr>
          <w:color w:val="000000" w:themeColor="text1"/>
        </w:rPr>
        <w:t>FFI, ett samarbete mellan staten och fordonsindustrin om gemensam finansiering av forsknings-, innovations- och utvecklingsaktiviteter med fokus på områdena Klimat &amp; Miljö samt Säkerhet.</w:t>
      </w:r>
    </w:p>
    <w:p w14:paraId="517DF6A2" w14:textId="77777777" w:rsidR="009D6447" w:rsidRPr="00D060DB" w:rsidRDefault="009D6447">
      <w:pPr>
        <w:pStyle w:val="Brdtext"/>
        <w:numPr>
          <w:ilvl w:val="0"/>
          <w:numId w:val="27"/>
        </w:numPr>
        <w:tabs>
          <w:tab w:val="left" w:pos="1701"/>
          <w:tab w:val="left" w:pos="3600"/>
          <w:tab w:val="left" w:pos="5387"/>
        </w:tabs>
        <w:spacing w:after="0" w:line="276" w:lineRule="auto"/>
        <w:rPr>
          <w:color w:val="000000" w:themeColor="text1"/>
        </w:rPr>
      </w:pPr>
      <w:r w:rsidRPr="00D060DB">
        <w:rPr>
          <w:color w:val="000000" w:themeColor="text1"/>
        </w:rPr>
        <w:t>Bio+, ett forskningsprogram som ska bidra till kunskap och skapa förutsättningar för att kommersialisera och implementera lösningar hos aktörer inom bioområdet, exempelvis biodrivmedel.</w:t>
      </w:r>
    </w:p>
    <w:p w14:paraId="686B98FD" w14:textId="77777777" w:rsidR="009D6447" w:rsidRPr="00D060DB" w:rsidRDefault="009D6447">
      <w:pPr>
        <w:pStyle w:val="Brdtext"/>
        <w:numPr>
          <w:ilvl w:val="0"/>
          <w:numId w:val="27"/>
        </w:numPr>
        <w:tabs>
          <w:tab w:val="left" w:pos="1701"/>
          <w:tab w:val="left" w:pos="3600"/>
          <w:tab w:val="left" w:pos="5387"/>
        </w:tabs>
        <w:spacing w:after="0" w:line="276" w:lineRule="auto"/>
        <w:rPr>
          <w:color w:val="000000" w:themeColor="text1"/>
        </w:rPr>
      </w:pPr>
      <w:bookmarkStart w:id="254" w:name="_Hlk2082785"/>
      <w:r w:rsidRPr="00D060DB">
        <w:rPr>
          <w:color w:val="000000" w:themeColor="text1"/>
        </w:rPr>
        <w:t>Batterifondsprogrammet, ett forskningsprogram med inriktning mot batteriåtervinning och mot batterier för elsystems- och fordonstillämpningar.</w:t>
      </w:r>
    </w:p>
    <w:p w14:paraId="02D91095" w14:textId="77777777" w:rsidR="009D6447" w:rsidRPr="00D060DB" w:rsidRDefault="009D6447">
      <w:pPr>
        <w:pStyle w:val="Brdtext"/>
        <w:numPr>
          <w:ilvl w:val="0"/>
          <w:numId w:val="27"/>
        </w:numPr>
        <w:tabs>
          <w:tab w:val="left" w:pos="1701"/>
          <w:tab w:val="left" w:pos="3600"/>
          <w:tab w:val="left" w:pos="5387"/>
        </w:tabs>
        <w:spacing w:after="280" w:line="276" w:lineRule="auto"/>
        <w:rPr>
          <w:color w:val="000000" w:themeColor="text1"/>
        </w:rPr>
      </w:pPr>
      <w:bookmarkStart w:id="255" w:name="_Hlk2083022"/>
      <w:r w:rsidRPr="00D060DB">
        <w:rPr>
          <w:color w:val="000000" w:themeColor="text1"/>
        </w:rPr>
        <w:t xml:space="preserve">Transporteffektivt samhälle, ett forskningsprogram som syftar till att ta fram ny kunskap och höja kompetensen hos akademi, institut, offentlig sektor och näringsliv genom att stödja forskning, utveckling, innovation och demonstration som bidrar till att åstadkomma ett transporteffektivt samhälle som är jämlikt, tillgängligt och resurseffektivt. </w:t>
      </w:r>
    </w:p>
    <w:bookmarkEnd w:id="253"/>
    <w:bookmarkEnd w:id="254"/>
    <w:bookmarkEnd w:id="255"/>
    <w:p w14:paraId="5C5DE278" w14:textId="77777777" w:rsidR="009D6447" w:rsidRPr="00D060DB" w:rsidRDefault="009D6447" w:rsidP="009D6447">
      <w:pPr>
        <w:pStyle w:val="Brdtext"/>
        <w:rPr>
          <w:color w:val="000000" w:themeColor="text1"/>
        </w:rPr>
      </w:pPr>
      <w:r w:rsidRPr="00D060DB">
        <w:rPr>
          <w:color w:val="000000" w:themeColor="text1"/>
        </w:rPr>
        <w:t xml:space="preserve">Ett exempel på projekt är företaget </w:t>
      </w:r>
      <w:proofErr w:type="spellStart"/>
      <w:r w:rsidRPr="00D060DB">
        <w:rPr>
          <w:color w:val="000000" w:themeColor="text1"/>
        </w:rPr>
        <w:t>RenFuel</w:t>
      </w:r>
      <w:proofErr w:type="spellEnd"/>
      <w:r w:rsidRPr="00D060DB">
        <w:rPr>
          <w:color w:val="000000" w:themeColor="text1"/>
        </w:rPr>
        <w:t xml:space="preserve"> K2B AB som fått stöd för att utveckla och testa sin teknik för att producera förnybar bensin och diesel från skogsråvara i pilotskala. I pilotprojektet ska lignin från skogsråvara tas ut från massabruk och omvandlas till en olja. Oljan ska sedan användas i ett konventionellt raffinaderi för att omvandlas till förnybar bensin och diesel. </w:t>
      </w:r>
    </w:p>
    <w:p w14:paraId="18C5F43C" w14:textId="4993529D" w:rsidR="009D6447" w:rsidRPr="00D060DB" w:rsidRDefault="009D6447" w:rsidP="009D6447">
      <w:pPr>
        <w:pStyle w:val="Brdtext"/>
        <w:rPr>
          <w:color w:val="000000" w:themeColor="text1"/>
        </w:rPr>
      </w:pPr>
      <w:bookmarkStart w:id="256" w:name="_Hlk3893971"/>
      <w:r w:rsidRPr="00D060DB">
        <w:rPr>
          <w:color w:val="000000" w:themeColor="text1"/>
        </w:rPr>
        <w:t xml:space="preserve">Transportomställningen till elektrifiering skapar nya möjligheter. En storskalig batteriproduktion är viktig för Sveriges centrala roll i den omställningen och för att minska klimatpåverkan av transportsektorn i Sverige och globalt. Som ett led i detta har Northvolt </w:t>
      </w:r>
      <w:proofErr w:type="spellStart"/>
      <w:r w:rsidRPr="00D060DB">
        <w:rPr>
          <w:color w:val="000000" w:themeColor="text1"/>
        </w:rPr>
        <w:t>Labs</w:t>
      </w:r>
      <w:proofErr w:type="spellEnd"/>
      <w:r w:rsidRPr="00D060DB">
        <w:rPr>
          <w:color w:val="000000" w:themeColor="text1"/>
        </w:rPr>
        <w:t xml:space="preserve"> beviljats stöd upp till 146 miljoner kronor för en pilotanläggning </w:t>
      </w:r>
      <w:r w:rsidRPr="00D060DB">
        <w:rPr>
          <w:color w:val="000000" w:themeColor="text1"/>
        </w:rPr>
        <w:lastRenderedPageBreak/>
        <w:t xml:space="preserve">för storskalig batteritillverkning i Sverige. Beslutet är ett stort steg mot en ny inhemsk industri och hållbara energisystem. Projektet handlar om att bygga och driftsätta en pilotanläggning för tillverkning av </w:t>
      </w:r>
      <w:proofErr w:type="spellStart"/>
      <w:r w:rsidRPr="00D060DB">
        <w:rPr>
          <w:color w:val="000000" w:themeColor="text1"/>
        </w:rPr>
        <w:t>litiumjonbatterier</w:t>
      </w:r>
      <w:proofErr w:type="spellEnd"/>
      <w:r w:rsidRPr="00D060DB">
        <w:rPr>
          <w:color w:val="000000" w:themeColor="text1"/>
        </w:rPr>
        <w:t xml:space="preserve"> i Västerås. Projektet är indelat i flera faser och sträcker sig från 2018 till slutet av 2023. Utöver att testa och validera en ny produktions- och processmodell som möjliggör batteritillverkning med lägre miljöpåverkan ska pilotanläggningen också fungera som ett centrum för forskning och utveckling kring hållbar och flexibel batteriproduktion. Upprättandet av en pilotanläggning i Västerås är ett viktigt steg på vägen mot etableringen Northvolts batterifabrik i Skellefteå och har varit startskottet på etableringen av en europeisk försörjningskedja för batteritillverkning. Stödet skapar också förutsättningar för ett ekosystem av svenska företag i hela batterivärdekedjan- från råvaror till batterisystem. Pilotanläggningen i Västerås planeras sysselsätta cirka 100 personer, exklusive personal för forskning och utveckling. Fabriken i Skellefteå väntas vara helt utbyggd år 2023 och generera mellan 2 000 och 2 500 direkta arbetstillfällen</w:t>
      </w:r>
      <w:r w:rsidRPr="00D060DB">
        <w:rPr>
          <w:rStyle w:val="Fotnotsreferens"/>
          <w:color w:val="000000" w:themeColor="text1"/>
        </w:rPr>
        <w:footnoteReference w:id="241"/>
      </w:r>
      <w:r w:rsidRPr="00D060DB">
        <w:rPr>
          <w:color w:val="000000" w:themeColor="text1"/>
        </w:rPr>
        <w:t xml:space="preserve">. </w:t>
      </w:r>
      <w:bookmarkEnd w:id="256"/>
    </w:p>
    <w:p w14:paraId="7D3755B8" w14:textId="77777777" w:rsidR="009D6447" w:rsidRPr="00D060DB" w:rsidRDefault="009D6447" w:rsidP="009D6447">
      <w:pPr>
        <w:pStyle w:val="Brdtext"/>
        <w:rPr>
          <w:color w:val="000000" w:themeColor="text1"/>
        </w:rPr>
      </w:pPr>
      <w:r w:rsidRPr="00D060DB">
        <w:rPr>
          <w:color w:val="000000" w:themeColor="text1"/>
        </w:rPr>
        <w:t xml:space="preserve">Trafikverket har tilldelat ett brett konsortium, </w:t>
      </w:r>
      <w:proofErr w:type="spellStart"/>
      <w:r w:rsidRPr="00D060DB">
        <w:rPr>
          <w:color w:val="000000" w:themeColor="text1"/>
        </w:rPr>
        <w:t>Triple</w:t>
      </w:r>
      <w:proofErr w:type="spellEnd"/>
      <w:r w:rsidRPr="00D060DB">
        <w:rPr>
          <w:color w:val="000000" w:themeColor="text1"/>
        </w:rPr>
        <w:t xml:space="preserve"> F</w:t>
      </w:r>
      <w:r w:rsidRPr="00D060DB">
        <w:rPr>
          <w:rStyle w:val="Fotnotsreferens"/>
          <w:color w:val="000000" w:themeColor="text1"/>
        </w:rPr>
        <w:footnoteReference w:id="242"/>
      </w:r>
      <w:r w:rsidRPr="00D060DB">
        <w:rPr>
          <w:color w:val="000000" w:themeColor="text1"/>
        </w:rPr>
        <w:t xml:space="preserve">, avtal om en forsknings- och innovationsplattform för fossilfrihet i godstransportsystemet. </w:t>
      </w:r>
      <w:proofErr w:type="spellStart"/>
      <w:r w:rsidRPr="00D060DB">
        <w:rPr>
          <w:color w:val="000000" w:themeColor="text1"/>
        </w:rPr>
        <w:t>Triple</w:t>
      </w:r>
      <w:proofErr w:type="spellEnd"/>
      <w:r w:rsidRPr="00D060DB">
        <w:rPr>
          <w:color w:val="000000" w:themeColor="text1"/>
        </w:rPr>
        <w:t xml:space="preserve"> F fokuserar på tre utmaningar: ett mer transporteffektivt samhälle, energieffektiva och fossilfria fordon och farkoster samt en ökad andel förnybara drivmedel. Förväntat resultat är aktörsövergripande samverkan och kunskapsuppbyggnad som bidrar till att minska godstransporternas CO</w:t>
      </w:r>
      <w:r w:rsidRPr="00D060DB">
        <w:rPr>
          <w:color w:val="000000" w:themeColor="text1"/>
          <w:vertAlign w:val="subscript"/>
        </w:rPr>
        <w:t>2</w:t>
      </w:r>
      <w:r w:rsidRPr="00D060DB">
        <w:rPr>
          <w:color w:val="000000" w:themeColor="text1"/>
        </w:rPr>
        <w:t>-utsläpp enligt uppsatta mål.</w:t>
      </w:r>
    </w:p>
    <w:p w14:paraId="4EE06F53" w14:textId="77777777" w:rsidR="009D6447" w:rsidRPr="00D060DB" w:rsidRDefault="009D6447" w:rsidP="009D6447">
      <w:pPr>
        <w:pStyle w:val="Brdtext"/>
        <w:rPr>
          <w:color w:val="000000" w:themeColor="text1"/>
        </w:rPr>
      </w:pPr>
      <w:bookmarkStart w:id="257" w:name="_Hlk26965797"/>
      <w:r w:rsidRPr="00D060DB">
        <w:rPr>
          <w:color w:val="000000" w:themeColor="text1"/>
        </w:rPr>
        <w:t>Eldrivna flygplan har potential att bidra till att minska både flygets direkta utsläpp och höghöjdseffekterna i huvudsak på kortare distanser, vilket kan komma att bli intressant bl.a. för de flyglinjer som upphandlas statligt av regionalpolitiska skäl. Under 2018 flögs för första gången ett helt eldrivet flygplan i Sverige. Svensk flygindustri arbetar med att utveckla helt eller delvis eldrivna flygplan, bl.a. genom satsningen ELISE, Elektrisk luft</w:t>
      </w:r>
      <w:r w:rsidRPr="00D060DB">
        <w:rPr>
          <w:color w:val="000000" w:themeColor="text1"/>
        </w:rPr>
        <w:softHyphen/>
        <w:t>transport i Sverige. Satsningen ska leda till att det första certifierade svensk</w:t>
      </w:r>
      <w:r w:rsidRPr="00D060DB">
        <w:rPr>
          <w:color w:val="000000" w:themeColor="text1"/>
        </w:rPr>
        <w:softHyphen/>
        <w:t xml:space="preserve">tillverkade delvis eldrivna flygplanet, med en räckvidd på 400 km, ska gå i inrikestrafik 2026. På längre sikt, och i takt med att </w:t>
      </w:r>
      <w:proofErr w:type="spellStart"/>
      <w:r w:rsidRPr="00D060DB">
        <w:rPr>
          <w:color w:val="000000" w:themeColor="text1"/>
        </w:rPr>
        <w:t>elflyg</w:t>
      </w:r>
      <w:proofErr w:type="spellEnd"/>
      <w:r w:rsidRPr="00D060DB">
        <w:rPr>
          <w:color w:val="000000" w:themeColor="text1"/>
        </w:rPr>
        <w:t xml:space="preserve"> ut</w:t>
      </w:r>
      <w:r w:rsidRPr="00D060DB">
        <w:rPr>
          <w:color w:val="000000" w:themeColor="text1"/>
        </w:rPr>
        <w:softHyphen/>
        <w:t xml:space="preserve">vecklas kommer behovet av </w:t>
      </w:r>
      <w:proofErr w:type="spellStart"/>
      <w:r w:rsidRPr="00D060DB">
        <w:rPr>
          <w:color w:val="000000" w:themeColor="text1"/>
        </w:rPr>
        <w:t>laddinfrastruktur</w:t>
      </w:r>
      <w:proofErr w:type="spellEnd"/>
      <w:r w:rsidRPr="00D060DB">
        <w:rPr>
          <w:color w:val="000000" w:themeColor="text1"/>
        </w:rPr>
        <w:t xml:space="preserve"> för flyget att öka.</w:t>
      </w:r>
    </w:p>
    <w:bookmarkEnd w:id="257"/>
    <w:p w14:paraId="131BAA2F" w14:textId="77777777" w:rsidR="009D6447" w:rsidRPr="00D060DB" w:rsidRDefault="009D6447" w:rsidP="00BE7FFC">
      <w:pPr>
        <w:pStyle w:val="Rubrik5"/>
        <w:numPr>
          <w:ilvl w:val="0"/>
          <w:numId w:val="0"/>
        </w:numPr>
        <w:rPr>
          <w:color w:val="000000" w:themeColor="text1"/>
        </w:rPr>
      </w:pPr>
      <w:r w:rsidRPr="00D060DB">
        <w:rPr>
          <w:color w:val="000000" w:themeColor="text1"/>
        </w:rPr>
        <w:t xml:space="preserve">Energirelaterad byggforskning </w:t>
      </w:r>
    </w:p>
    <w:p w14:paraId="275C7730" w14:textId="77777777" w:rsidR="009D6447" w:rsidRPr="00D060DB" w:rsidRDefault="009D6447" w:rsidP="009D6447">
      <w:pPr>
        <w:pStyle w:val="Brdtext"/>
        <w:rPr>
          <w:color w:val="000000" w:themeColor="text1"/>
        </w:rPr>
      </w:pPr>
      <w:r w:rsidRPr="00D060DB">
        <w:rPr>
          <w:color w:val="000000" w:themeColor="text1"/>
        </w:rPr>
        <w:t xml:space="preserve">Som sektorsmyndighet har Energimyndigheten huvud- och samordningsansvar för energirelaterad byggforskning. Förutom Energimyndighet så finansierar även Formas och VINNOVA projekt inom området. Därtill har Konsumentverket, Boverket och Naturvårdsverket energirelaterat ansvar inom området byggnation. </w:t>
      </w:r>
    </w:p>
    <w:p w14:paraId="21552310" w14:textId="77777777" w:rsidR="009D6447" w:rsidRPr="00D060DB" w:rsidRDefault="009D6447" w:rsidP="009D6447">
      <w:pPr>
        <w:pStyle w:val="Brdtext"/>
        <w:rPr>
          <w:color w:val="000000" w:themeColor="text1"/>
        </w:rPr>
      </w:pPr>
      <w:r w:rsidRPr="00D060DB">
        <w:rPr>
          <w:color w:val="000000" w:themeColor="text1"/>
        </w:rPr>
        <w:lastRenderedPageBreak/>
        <w:t>Forskning och innovation inom resurseffektiv bebyggelse ska ge förutsättningar för att nå samhällspolitiska mål för en god bebyggd miljö och en väl fungerande bostadsmarknad. Alla människor i alla delar av landet ska få en god livsmiljö där en långsiktigt god hushållning med naturresurser och energi främjas och där bostadsbyggande och ekonomisk utveckling underlättas. Områden som adresseras är bland annat:</w:t>
      </w:r>
    </w:p>
    <w:p w14:paraId="5A2EE03F" w14:textId="77777777" w:rsidR="009D6447" w:rsidRPr="00D060DB" w:rsidRDefault="009D6447">
      <w:pPr>
        <w:pStyle w:val="Brdtext"/>
        <w:numPr>
          <w:ilvl w:val="0"/>
          <w:numId w:val="24"/>
        </w:numPr>
        <w:tabs>
          <w:tab w:val="left" w:pos="1701"/>
          <w:tab w:val="left" w:pos="3600"/>
          <w:tab w:val="left" w:pos="5387"/>
        </w:tabs>
        <w:spacing w:after="280" w:line="276" w:lineRule="auto"/>
        <w:rPr>
          <w:color w:val="000000" w:themeColor="text1"/>
        </w:rPr>
      </w:pPr>
      <w:r w:rsidRPr="00D060DB">
        <w:rPr>
          <w:color w:val="000000" w:themeColor="text1"/>
        </w:rPr>
        <w:t>Energi- och resurseffektiva byggnadsmaterial, produkter och installationsteknik</w:t>
      </w:r>
    </w:p>
    <w:p w14:paraId="535DBD02" w14:textId="77777777" w:rsidR="009D6447" w:rsidRPr="00D060DB" w:rsidRDefault="009D6447">
      <w:pPr>
        <w:pStyle w:val="Brdtext"/>
        <w:numPr>
          <w:ilvl w:val="0"/>
          <w:numId w:val="24"/>
        </w:numPr>
        <w:tabs>
          <w:tab w:val="left" w:pos="1701"/>
          <w:tab w:val="left" w:pos="3600"/>
          <w:tab w:val="left" w:pos="5387"/>
        </w:tabs>
        <w:spacing w:after="280" w:line="276" w:lineRule="auto"/>
        <w:rPr>
          <w:color w:val="000000" w:themeColor="text1"/>
        </w:rPr>
      </w:pPr>
      <w:r w:rsidRPr="00D060DB">
        <w:rPr>
          <w:color w:val="000000" w:themeColor="text1"/>
        </w:rPr>
        <w:t>Beställarperspektiv och en samordnad bygg- och förvaltningsprocess</w:t>
      </w:r>
    </w:p>
    <w:p w14:paraId="4E28D3B0" w14:textId="77777777" w:rsidR="009D6447" w:rsidRPr="00D060DB" w:rsidRDefault="009D6447">
      <w:pPr>
        <w:pStyle w:val="Brdtext"/>
        <w:numPr>
          <w:ilvl w:val="0"/>
          <w:numId w:val="24"/>
        </w:numPr>
        <w:tabs>
          <w:tab w:val="left" w:pos="1701"/>
          <w:tab w:val="left" w:pos="3600"/>
          <w:tab w:val="left" w:pos="5387"/>
        </w:tabs>
        <w:spacing w:after="280" w:line="276" w:lineRule="auto"/>
        <w:rPr>
          <w:color w:val="000000" w:themeColor="text1"/>
        </w:rPr>
      </w:pPr>
      <w:r w:rsidRPr="00D060DB">
        <w:rPr>
          <w:color w:val="000000" w:themeColor="text1"/>
        </w:rPr>
        <w:t>Funktionalitet och god inomhusmiljö i byggnadsbeståndet</w:t>
      </w:r>
    </w:p>
    <w:p w14:paraId="0F4DD83D" w14:textId="77777777" w:rsidR="009D6447" w:rsidRPr="00D060DB" w:rsidRDefault="009D6447">
      <w:pPr>
        <w:pStyle w:val="Brdtext"/>
        <w:numPr>
          <w:ilvl w:val="0"/>
          <w:numId w:val="24"/>
        </w:numPr>
        <w:tabs>
          <w:tab w:val="left" w:pos="1701"/>
          <w:tab w:val="left" w:pos="3600"/>
          <w:tab w:val="left" w:pos="5387"/>
        </w:tabs>
        <w:spacing w:after="280" w:line="276" w:lineRule="auto"/>
        <w:rPr>
          <w:color w:val="000000" w:themeColor="text1"/>
        </w:rPr>
      </w:pPr>
      <w:r w:rsidRPr="00D060DB">
        <w:rPr>
          <w:color w:val="000000" w:themeColor="text1"/>
        </w:rPr>
        <w:t>Planering för resurseffektiv bebyggelse tillsammans med kringliggande infrastruktur</w:t>
      </w:r>
    </w:p>
    <w:p w14:paraId="386D52B5" w14:textId="77777777" w:rsidR="009D6447" w:rsidRPr="00D060DB" w:rsidRDefault="009D6447">
      <w:pPr>
        <w:pStyle w:val="Brdtext"/>
        <w:numPr>
          <w:ilvl w:val="0"/>
          <w:numId w:val="24"/>
        </w:numPr>
        <w:tabs>
          <w:tab w:val="left" w:pos="1701"/>
          <w:tab w:val="left" w:pos="3600"/>
          <w:tab w:val="left" w:pos="5387"/>
        </w:tabs>
        <w:spacing w:after="280" w:line="276" w:lineRule="auto"/>
        <w:rPr>
          <w:color w:val="000000" w:themeColor="text1"/>
        </w:rPr>
      </w:pPr>
      <w:r w:rsidRPr="00D060DB">
        <w:rPr>
          <w:color w:val="000000" w:themeColor="text1"/>
        </w:rPr>
        <w:t>Smart bebyggelse med helhetslösningar och utgångspunkt från människors vanor och behov.</w:t>
      </w:r>
    </w:p>
    <w:p w14:paraId="550ACC95" w14:textId="77777777" w:rsidR="009D6447" w:rsidRPr="00D060DB" w:rsidRDefault="009D6447" w:rsidP="00BE7FFC">
      <w:pPr>
        <w:pStyle w:val="Rubrik5"/>
        <w:numPr>
          <w:ilvl w:val="0"/>
          <w:numId w:val="0"/>
        </w:numPr>
        <w:rPr>
          <w:color w:val="000000" w:themeColor="text1"/>
        </w:rPr>
      </w:pPr>
      <w:r w:rsidRPr="00D060DB">
        <w:rPr>
          <w:color w:val="000000" w:themeColor="text1"/>
        </w:rPr>
        <w:t>Från forskning till marknad</w:t>
      </w:r>
    </w:p>
    <w:p w14:paraId="1A576060" w14:textId="77777777" w:rsidR="009D6447" w:rsidRPr="00D060DB" w:rsidRDefault="009D6447" w:rsidP="009D6447">
      <w:pPr>
        <w:pStyle w:val="Brdtext"/>
        <w:rPr>
          <w:color w:val="000000" w:themeColor="text1"/>
          <w:sz w:val="14"/>
          <w:szCs w:val="14"/>
        </w:rPr>
      </w:pPr>
      <w:r w:rsidRPr="00D060DB">
        <w:rPr>
          <w:color w:val="000000" w:themeColor="text1"/>
        </w:rPr>
        <w:t xml:space="preserve">Omställningen till ett hållbart energisystem skapar en växande global efterfrågan på ny teknik och nya tjänster. Kommersialiseringen och internationalisering av svensk energiforskning och innovationer har stor potential att möta denna efterfrågan. Sverige har antagit en kraftfull strategi att vara världsledande i energiomställningen och på så sätt främja svensk innovation och tillväxt för de företag som är ledande i denna utveckling. För att åstadkomma detta stödjer Sverige affärsutveckling, kommersialisering och spridning av ny energiteknik och tjänster hos företag i olika utvecklingsfaser. Energimyndigheten har flera stödformer i syfte att främja kommersialisering och affärsutveckling av innovationer, riktade till lärosäten och företag av olika storlek och i olika faser. Sverige har stöttat flera framgångsrika företag i arbetet med att ta forskning och innovation till marknaden. Sverige låg år 2022 högst på </w:t>
      </w:r>
      <w:proofErr w:type="spellStart"/>
      <w:r w:rsidRPr="00D060DB">
        <w:rPr>
          <w:color w:val="000000" w:themeColor="text1"/>
        </w:rPr>
        <w:t>European</w:t>
      </w:r>
      <w:proofErr w:type="spellEnd"/>
      <w:r w:rsidRPr="00D060DB">
        <w:rPr>
          <w:color w:val="000000" w:themeColor="text1"/>
        </w:rPr>
        <w:t xml:space="preserve"> Innovation Scoreboard</w:t>
      </w:r>
      <w:r w:rsidRPr="00D060DB">
        <w:rPr>
          <w:rStyle w:val="Fotnotsreferens"/>
          <w:color w:val="000000" w:themeColor="text1"/>
        </w:rPr>
        <w:footnoteReference w:id="243"/>
      </w:r>
      <w:r w:rsidRPr="00D060DB">
        <w:rPr>
          <w:color w:val="000000" w:themeColor="text1"/>
        </w:rPr>
        <w:t>.</w:t>
      </w:r>
    </w:p>
    <w:p w14:paraId="2518FA19" w14:textId="77777777" w:rsidR="009D6447" w:rsidRPr="00D060DB" w:rsidRDefault="009D6447" w:rsidP="00BE7FFC">
      <w:pPr>
        <w:pStyle w:val="Rubrik5"/>
        <w:numPr>
          <w:ilvl w:val="0"/>
          <w:numId w:val="0"/>
        </w:numPr>
        <w:rPr>
          <w:color w:val="000000" w:themeColor="text1"/>
        </w:rPr>
      </w:pPr>
      <w:bookmarkStart w:id="258" w:name="_Hlk2086567"/>
      <w:r w:rsidRPr="00D060DB">
        <w:rPr>
          <w:color w:val="000000" w:themeColor="text1"/>
        </w:rPr>
        <w:t xml:space="preserve">Pilot- och demonstrationssamarbeten mellan offentliga och privata aktörer </w:t>
      </w:r>
    </w:p>
    <w:bookmarkEnd w:id="258"/>
    <w:p w14:paraId="4A3F65E7" w14:textId="77777777" w:rsidR="009D6447" w:rsidRPr="00D060DB" w:rsidRDefault="009D6447" w:rsidP="009D6447">
      <w:pPr>
        <w:pStyle w:val="Brdtext"/>
        <w:rPr>
          <w:color w:val="000000" w:themeColor="text1"/>
        </w:rPr>
      </w:pPr>
      <w:r w:rsidRPr="00D060DB">
        <w:rPr>
          <w:color w:val="000000" w:themeColor="text1"/>
        </w:rPr>
        <w:t>Sverige har stöttat framgångsrika pilot- och demonstrationsprojekt i samarbete med offentliga och privata aktörer. Exempelvis:</w:t>
      </w:r>
    </w:p>
    <w:p w14:paraId="7D351A11" w14:textId="77777777" w:rsidR="009D6447" w:rsidRPr="00D060DB" w:rsidRDefault="009D6447" w:rsidP="000F67F4">
      <w:pPr>
        <w:pStyle w:val="Punktlista"/>
        <w:numPr>
          <w:ilvl w:val="0"/>
          <w:numId w:val="43"/>
        </w:numPr>
        <w:rPr>
          <w:color w:val="000000" w:themeColor="text1"/>
        </w:rPr>
      </w:pPr>
      <w:r w:rsidRPr="00D060DB">
        <w:rPr>
          <w:color w:val="000000" w:themeColor="text1"/>
        </w:rPr>
        <w:lastRenderedPageBreak/>
        <w:t xml:space="preserve">Lignin </w:t>
      </w:r>
      <w:proofErr w:type="spellStart"/>
      <w:r w:rsidRPr="00D060DB">
        <w:rPr>
          <w:color w:val="000000" w:themeColor="text1"/>
        </w:rPr>
        <w:t>Industries</w:t>
      </w:r>
      <w:proofErr w:type="spellEnd"/>
      <w:r w:rsidRPr="00D060DB">
        <w:rPr>
          <w:color w:val="000000" w:themeColor="text1"/>
        </w:rPr>
        <w:t xml:space="preserve"> AB:s projekt Demonstrationsanläggning för tillverkning av termoplastiskt ligninmaterial för plastapplikationer. </w:t>
      </w:r>
    </w:p>
    <w:p w14:paraId="7936057E" w14:textId="77777777" w:rsidR="009D6447" w:rsidRPr="00D060DB" w:rsidRDefault="009D6447" w:rsidP="000F67F4">
      <w:pPr>
        <w:pStyle w:val="Brdtext"/>
        <w:numPr>
          <w:ilvl w:val="0"/>
          <w:numId w:val="43"/>
        </w:numPr>
        <w:tabs>
          <w:tab w:val="left" w:pos="1701"/>
          <w:tab w:val="left" w:pos="3600"/>
          <w:tab w:val="left" w:pos="5387"/>
        </w:tabs>
        <w:spacing w:after="280" w:line="276" w:lineRule="auto"/>
        <w:rPr>
          <w:color w:val="000000" w:themeColor="text1"/>
        </w:rPr>
      </w:pPr>
      <w:r w:rsidRPr="00D060DB">
        <w:rPr>
          <w:color w:val="000000" w:themeColor="text1"/>
        </w:rPr>
        <w:t xml:space="preserve">Demonstration av stödtjänster från Smarta </w:t>
      </w:r>
      <w:proofErr w:type="spellStart"/>
      <w:r w:rsidRPr="00D060DB">
        <w:rPr>
          <w:color w:val="000000" w:themeColor="text1"/>
        </w:rPr>
        <w:t>Solelparker</w:t>
      </w:r>
      <w:proofErr w:type="spellEnd"/>
      <w:r w:rsidRPr="00D060DB">
        <w:rPr>
          <w:color w:val="000000" w:themeColor="text1"/>
        </w:rPr>
        <w:t xml:space="preserve"> för framtidens energisystem, som drivs av </w:t>
      </w:r>
      <w:proofErr w:type="spellStart"/>
      <w:r w:rsidRPr="00D060DB">
        <w:rPr>
          <w:color w:val="000000" w:themeColor="text1"/>
        </w:rPr>
        <w:t>Solkompaniet</w:t>
      </w:r>
      <w:proofErr w:type="spellEnd"/>
      <w:r w:rsidRPr="00D060DB">
        <w:rPr>
          <w:color w:val="000000" w:themeColor="text1"/>
        </w:rPr>
        <w:t xml:space="preserve"> Sverige AB.</w:t>
      </w:r>
    </w:p>
    <w:p w14:paraId="287DB4C7" w14:textId="77777777" w:rsidR="009D6447" w:rsidRPr="00D060DB" w:rsidRDefault="009D6447" w:rsidP="00BE7FFC">
      <w:pPr>
        <w:pStyle w:val="Rubrik3"/>
      </w:pPr>
      <w:bookmarkStart w:id="259" w:name="_Toc30060366"/>
      <w:bookmarkStart w:id="260" w:name="_Hlk130277427"/>
      <w:r w:rsidRPr="00D060DB">
        <w:t>Offentliga och, om sådana finns tillgängliga, privata utgifter för forskning och innovation till förmån för koldioxidsnål teknik, nuvarande antal patent och nuvarande antal forskare.</w:t>
      </w:r>
      <w:bookmarkEnd w:id="259"/>
      <w:r w:rsidRPr="00D060DB">
        <w:t xml:space="preserve"> </w:t>
      </w:r>
    </w:p>
    <w:p w14:paraId="798CEF76" w14:textId="77777777" w:rsidR="009D6447" w:rsidRPr="00D060DB" w:rsidRDefault="009D6447" w:rsidP="00BE7FFC">
      <w:pPr>
        <w:pStyle w:val="Rubrik5"/>
        <w:numPr>
          <w:ilvl w:val="0"/>
          <w:numId w:val="0"/>
        </w:numPr>
        <w:rPr>
          <w:color w:val="000000" w:themeColor="text1"/>
        </w:rPr>
      </w:pPr>
      <w:r w:rsidRPr="00D060DB">
        <w:rPr>
          <w:color w:val="000000" w:themeColor="text1"/>
        </w:rPr>
        <w:t xml:space="preserve">Offentliga och privata utgifter </w:t>
      </w:r>
    </w:p>
    <w:p w14:paraId="2ECB7269" w14:textId="77777777" w:rsidR="009D6447" w:rsidRPr="00D060DB" w:rsidRDefault="009D6447" w:rsidP="009D6447">
      <w:pPr>
        <w:pStyle w:val="Brdtext"/>
        <w:rPr>
          <w:color w:val="000000" w:themeColor="text1"/>
        </w:rPr>
      </w:pPr>
      <w:r w:rsidRPr="00D060DB">
        <w:rPr>
          <w:color w:val="000000" w:themeColor="text1"/>
        </w:rPr>
        <w:t>De statliga anslagen för forskning och utveckling 2022 uppgick till 43,5 miljarder kronor. Av detta utgjorde medlen för det nationella energiforsknings- och innovationsprogrammet inom energiområdet 1,4 miljarder kronor, dvs. cirka 3,8 procent</w:t>
      </w:r>
      <w:r w:rsidRPr="00D060DB">
        <w:rPr>
          <w:rStyle w:val="Fotnotsreferens"/>
          <w:color w:val="000000" w:themeColor="text1"/>
        </w:rPr>
        <w:footnoteReference w:id="244"/>
      </w:r>
      <w:r w:rsidRPr="00D060DB">
        <w:rPr>
          <w:color w:val="000000" w:themeColor="text1"/>
        </w:rPr>
        <w:t>.</w:t>
      </w:r>
    </w:p>
    <w:p w14:paraId="4DF0F964" w14:textId="77777777" w:rsidR="009D6447" w:rsidRPr="00D060DB" w:rsidRDefault="009D6447" w:rsidP="009D6447">
      <w:pPr>
        <w:pStyle w:val="Brdtext"/>
        <w:rPr>
          <w:color w:val="000000" w:themeColor="text1"/>
        </w:rPr>
      </w:pPr>
      <w:r w:rsidRPr="00D060DB">
        <w:rPr>
          <w:color w:val="000000" w:themeColor="text1"/>
        </w:rPr>
        <w:t xml:space="preserve">Fördelning av beviljade medel inom ramen för den nationella energiforsknings- och innovationsprogrammet i miljoner kronor och näringslivets finansiering, som procent av den totala finansieringen åren 2019–2022, framgår av tabell 29. Andra privata utgifter är svåra att bedöma. </w:t>
      </w:r>
      <w:bookmarkStart w:id="261" w:name="_Ref18597502"/>
    </w:p>
    <w:p w14:paraId="309C439A" w14:textId="77777777" w:rsidR="009D6447" w:rsidRPr="00D060DB" w:rsidRDefault="009D6447" w:rsidP="00CB324F">
      <w:pPr>
        <w:pStyle w:val="Beskrivning"/>
        <w:rPr>
          <w:color w:val="000000" w:themeColor="text1"/>
        </w:rPr>
      </w:pPr>
      <w:bookmarkStart w:id="262" w:name="_Ref21435350"/>
      <w:r w:rsidRPr="00D060DB">
        <w:rPr>
          <w:color w:val="000000" w:themeColor="text1"/>
        </w:rPr>
        <w:t xml:space="preserve">Tabell </w:t>
      </w:r>
      <w:bookmarkEnd w:id="261"/>
      <w:bookmarkEnd w:id="262"/>
      <w:r w:rsidRPr="00D060DB">
        <w:rPr>
          <w:color w:val="000000" w:themeColor="text1"/>
        </w:rPr>
        <w:t>29. Offentlig och privat finansiering inom ramen för det nationella energiforsknings- och innovationsprogrammet inom energiområdet 2019–2022.</w:t>
      </w:r>
    </w:p>
    <w:tbl>
      <w:tblPr>
        <w:tblStyle w:val="Enkeltabell1"/>
        <w:tblW w:w="0" w:type="auto"/>
        <w:tblLook w:val="04A0" w:firstRow="1" w:lastRow="0" w:firstColumn="1" w:lastColumn="0" w:noHBand="0" w:noVBand="1"/>
      </w:tblPr>
      <w:tblGrid>
        <w:gridCol w:w="1820"/>
        <w:gridCol w:w="1341"/>
        <w:gridCol w:w="1341"/>
        <w:gridCol w:w="1350"/>
        <w:gridCol w:w="1342"/>
        <w:gridCol w:w="261"/>
      </w:tblGrid>
      <w:tr w:rsidR="009D6447" w:rsidRPr="00C14FDD" w14:paraId="2A507FD9" w14:textId="77777777">
        <w:trPr>
          <w:cnfStyle w:val="100000000000" w:firstRow="1" w:lastRow="0" w:firstColumn="0" w:lastColumn="0" w:oddVBand="0" w:evenVBand="0" w:oddHBand="0" w:evenHBand="0" w:firstRowFirstColumn="0" w:firstRowLastColumn="0" w:lastRowFirstColumn="0" w:lastRowLastColumn="0"/>
        </w:trPr>
        <w:tc>
          <w:tcPr>
            <w:tcW w:w="1879" w:type="dxa"/>
          </w:tcPr>
          <w:p w14:paraId="75DA2F5A" w14:textId="77777777" w:rsidR="009D6447" w:rsidRPr="00D060DB" w:rsidRDefault="009D6447">
            <w:pPr>
              <w:pStyle w:val="Tabelltext"/>
              <w:rPr>
                <w:color w:val="000000" w:themeColor="text1"/>
              </w:rPr>
            </w:pPr>
          </w:p>
        </w:tc>
        <w:tc>
          <w:tcPr>
            <w:tcW w:w="1879" w:type="dxa"/>
            <w:hideMark/>
          </w:tcPr>
          <w:p w14:paraId="4E5789AE" w14:textId="77777777" w:rsidR="009D6447" w:rsidRPr="00D060DB" w:rsidRDefault="009D6447" w:rsidP="00CB324F">
            <w:pPr>
              <w:pStyle w:val="Tabelltext"/>
              <w:rPr>
                <w:color w:val="000000" w:themeColor="text1"/>
              </w:rPr>
            </w:pPr>
            <w:r w:rsidRPr="00D060DB">
              <w:rPr>
                <w:color w:val="000000" w:themeColor="text1"/>
              </w:rPr>
              <w:t>2019</w:t>
            </w:r>
          </w:p>
        </w:tc>
        <w:tc>
          <w:tcPr>
            <w:tcW w:w="1879" w:type="dxa"/>
            <w:hideMark/>
          </w:tcPr>
          <w:p w14:paraId="0F49A6F7" w14:textId="77777777" w:rsidR="009D6447" w:rsidRPr="00D060DB" w:rsidRDefault="009D6447" w:rsidP="00CB324F">
            <w:pPr>
              <w:pStyle w:val="Tabelltext"/>
              <w:rPr>
                <w:color w:val="000000" w:themeColor="text1"/>
              </w:rPr>
            </w:pPr>
            <w:r w:rsidRPr="00D060DB">
              <w:rPr>
                <w:color w:val="000000" w:themeColor="text1"/>
              </w:rPr>
              <w:t>2020</w:t>
            </w:r>
          </w:p>
        </w:tc>
        <w:tc>
          <w:tcPr>
            <w:tcW w:w="1879" w:type="dxa"/>
            <w:hideMark/>
          </w:tcPr>
          <w:p w14:paraId="1797018A" w14:textId="77777777" w:rsidR="009D6447" w:rsidRPr="00D060DB" w:rsidRDefault="009D6447" w:rsidP="00CB324F">
            <w:pPr>
              <w:pStyle w:val="Tabelltext"/>
              <w:rPr>
                <w:color w:val="000000" w:themeColor="text1"/>
              </w:rPr>
            </w:pPr>
            <w:r w:rsidRPr="00D060DB">
              <w:rPr>
                <w:color w:val="000000" w:themeColor="text1"/>
              </w:rPr>
              <w:t>2021</w:t>
            </w:r>
          </w:p>
        </w:tc>
        <w:tc>
          <w:tcPr>
            <w:tcW w:w="1880" w:type="dxa"/>
            <w:gridSpan w:val="2"/>
            <w:hideMark/>
          </w:tcPr>
          <w:p w14:paraId="1722BA44" w14:textId="77777777" w:rsidR="009D6447" w:rsidRPr="00D060DB" w:rsidRDefault="009D6447" w:rsidP="00CB324F">
            <w:pPr>
              <w:pStyle w:val="Tabelltext"/>
              <w:rPr>
                <w:color w:val="000000" w:themeColor="text1"/>
              </w:rPr>
            </w:pPr>
            <w:r w:rsidRPr="00D060DB">
              <w:rPr>
                <w:color w:val="000000" w:themeColor="text1"/>
              </w:rPr>
              <w:t>2022</w:t>
            </w:r>
          </w:p>
        </w:tc>
      </w:tr>
      <w:tr w:rsidR="009D6447" w14:paraId="7C29E2FF" w14:textId="77777777">
        <w:trPr>
          <w:gridAfter w:val="1"/>
          <w:wAfter w:w="483" w:type="dxa"/>
        </w:trPr>
        <w:tc>
          <w:tcPr>
            <w:tcW w:w="1879" w:type="dxa"/>
            <w:hideMark/>
          </w:tcPr>
          <w:p w14:paraId="6D4563B3" w14:textId="77777777" w:rsidR="009D6447" w:rsidRPr="00D060DB" w:rsidRDefault="009D6447">
            <w:pPr>
              <w:pStyle w:val="Tabelltext"/>
              <w:rPr>
                <w:color w:val="000000" w:themeColor="text1"/>
              </w:rPr>
            </w:pPr>
            <w:r w:rsidRPr="00D060DB">
              <w:rPr>
                <w:color w:val="000000" w:themeColor="text1"/>
              </w:rPr>
              <w:t>Summa statlig och företagsfinansiering</w:t>
            </w:r>
          </w:p>
        </w:tc>
        <w:tc>
          <w:tcPr>
            <w:tcW w:w="1879" w:type="dxa"/>
            <w:hideMark/>
          </w:tcPr>
          <w:p w14:paraId="1A0EA8E4" w14:textId="77777777" w:rsidR="009D6447" w:rsidRPr="00D060DB" w:rsidRDefault="009D6447" w:rsidP="00CB324F">
            <w:pPr>
              <w:pStyle w:val="Tabelltext"/>
              <w:rPr>
                <w:color w:val="000000" w:themeColor="text1"/>
              </w:rPr>
            </w:pPr>
            <w:r w:rsidRPr="00D060DB">
              <w:rPr>
                <w:color w:val="000000" w:themeColor="text1"/>
              </w:rPr>
              <w:t>2 898 Mkr (100%)</w:t>
            </w:r>
          </w:p>
        </w:tc>
        <w:tc>
          <w:tcPr>
            <w:tcW w:w="1879" w:type="dxa"/>
            <w:hideMark/>
          </w:tcPr>
          <w:p w14:paraId="3F71E4CE" w14:textId="77777777" w:rsidR="009D6447" w:rsidRPr="00D060DB" w:rsidRDefault="009D6447" w:rsidP="00CB324F">
            <w:pPr>
              <w:pStyle w:val="Tabelltext"/>
              <w:rPr>
                <w:color w:val="000000" w:themeColor="text1"/>
              </w:rPr>
            </w:pPr>
            <w:r w:rsidRPr="00D060DB">
              <w:rPr>
                <w:color w:val="000000" w:themeColor="text1"/>
              </w:rPr>
              <w:t>3 051 Mkr (100%)</w:t>
            </w:r>
          </w:p>
        </w:tc>
        <w:tc>
          <w:tcPr>
            <w:tcW w:w="1879" w:type="dxa"/>
            <w:hideMark/>
          </w:tcPr>
          <w:p w14:paraId="0F639299" w14:textId="77777777" w:rsidR="009D6447" w:rsidRPr="00D060DB" w:rsidRDefault="009D6447" w:rsidP="00CB324F">
            <w:pPr>
              <w:pStyle w:val="Tabelltext"/>
              <w:rPr>
                <w:color w:val="000000" w:themeColor="text1"/>
              </w:rPr>
            </w:pPr>
            <w:r w:rsidRPr="00D060DB">
              <w:rPr>
                <w:color w:val="000000" w:themeColor="text1"/>
              </w:rPr>
              <w:t>3 032 Mkr (100%)</w:t>
            </w:r>
          </w:p>
        </w:tc>
        <w:tc>
          <w:tcPr>
            <w:tcW w:w="1880" w:type="dxa"/>
            <w:hideMark/>
          </w:tcPr>
          <w:p w14:paraId="79FBB04D" w14:textId="77777777" w:rsidR="009D6447" w:rsidRPr="00D060DB" w:rsidRDefault="009D6447" w:rsidP="00CB324F">
            <w:pPr>
              <w:pStyle w:val="Tabelltext"/>
              <w:rPr>
                <w:color w:val="000000" w:themeColor="text1"/>
              </w:rPr>
            </w:pPr>
            <w:r w:rsidRPr="00D060DB">
              <w:rPr>
                <w:color w:val="000000" w:themeColor="text1"/>
              </w:rPr>
              <w:t>2 889 Mkr (100%)</w:t>
            </w:r>
          </w:p>
          <w:p w14:paraId="47A76711" w14:textId="77777777" w:rsidR="009D6447" w:rsidRPr="00D060DB" w:rsidRDefault="009D6447" w:rsidP="00CB324F">
            <w:pPr>
              <w:pStyle w:val="Tabelltext"/>
              <w:rPr>
                <w:color w:val="000000" w:themeColor="text1"/>
              </w:rPr>
            </w:pPr>
          </w:p>
        </w:tc>
      </w:tr>
      <w:tr w:rsidR="009D6447" w14:paraId="698ADD64" w14:textId="77777777">
        <w:trPr>
          <w:gridAfter w:val="1"/>
          <w:wAfter w:w="483" w:type="dxa"/>
        </w:trPr>
        <w:tc>
          <w:tcPr>
            <w:tcW w:w="1879" w:type="dxa"/>
            <w:hideMark/>
          </w:tcPr>
          <w:p w14:paraId="6DF63916" w14:textId="77777777" w:rsidR="009D6447" w:rsidRPr="00D060DB" w:rsidRDefault="009D6447">
            <w:pPr>
              <w:pStyle w:val="Tabelltext"/>
              <w:rPr>
                <w:color w:val="000000" w:themeColor="text1"/>
              </w:rPr>
            </w:pPr>
            <w:r w:rsidRPr="00D060DB">
              <w:rPr>
                <w:color w:val="000000" w:themeColor="text1"/>
              </w:rPr>
              <w:t>Energimyndigheten</w:t>
            </w:r>
          </w:p>
        </w:tc>
        <w:tc>
          <w:tcPr>
            <w:tcW w:w="1879" w:type="dxa"/>
            <w:hideMark/>
          </w:tcPr>
          <w:p w14:paraId="19F8E2ED" w14:textId="77777777" w:rsidR="009D6447" w:rsidRPr="00D060DB" w:rsidRDefault="009D6447" w:rsidP="00CB324F">
            <w:pPr>
              <w:pStyle w:val="Tabelltext"/>
              <w:rPr>
                <w:color w:val="000000" w:themeColor="text1"/>
              </w:rPr>
            </w:pPr>
            <w:r w:rsidRPr="00D060DB">
              <w:rPr>
                <w:color w:val="000000" w:themeColor="text1"/>
              </w:rPr>
              <w:t>1 295 Mkr (43%)</w:t>
            </w:r>
          </w:p>
        </w:tc>
        <w:tc>
          <w:tcPr>
            <w:tcW w:w="1879" w:type="dxa"/>
            <w:hideMark/>
          </w:tcPr>
          <w:p w14:paraId="7C266128" w14:textId="77777777" w:rsidR="009D6447" w:rsidRPr="00D060DB" w:rsidRDefault="009D6447" w:rsidP="00CB324F">
            <w:pPr>
              <w:pStyle w:val="Tabelltext"/>
              <w:rPr>
                <w:color w:val="000000" w:themeColor="text1"/>
              </w:rPr>
            </w:pPr>
            <w:r w:rsidRPr="00D060DB">
              <w:rPr>
                <w:color w:val="000000" w:themeColor="text1"/>
              </w:rPr>
              <w:t>1 344 Mkr (44%)</w:t>
            </w:r>
          </w:p>
        </w:tc>
        <w:tc>
          <w:tcPr>
            <w:tcW w:w="1879" w:type="dxa"/>
            <w:hideMark/>
          </w:tcPr>
          <w:p w14:paraId="676A2B2C" w14:textId="77777777" w:rsidR="009D6447" w:rsidRPr="00D060DB" w:rsidRDefault="009D6447" w:rsidP="00CB324F">
            <w:pPr>
              <w:pStyle w:val="Tabelltext"/>
              <w:rPr>
                <w:color w:val="000000" w:themeColor="text1"/>
              </w:rPr>
            </w:pPr>
            <w:r w:rsidRPr="00D060DB">
              <w:rPr>
                <w:color w:val="000000" w:themeColor="text1"/>
              </w:rPr>
              <w:t>1 319Mkr (44%)</w:t>
            </w:r>
          </w:p>
        </w:tc>
        <w:tc>
          <w:tcPr>
            <w:tcW w:w="1880" w:type="dxa"/>
            <w:hideMark/>
          </w:tcPr>
          <w:p w14:paraId="6F0729B2" w14:textId="77777777" w:rsidR="009D6447" w:rsidRPr="00D060DB" w:rsidRDefault="009D6447" w:rsidP="00CB324F">
            <w:pPr>
              <w:pStyle w:val="Tabelltext"/>
              <w:rPr>
                <w:color w:val="000000" w:themeColor="text1"/>
              </w:rPr>
            </w:pPr>
            <w:r w:rsidRPr="00D060DB">
              <w:rPr>
                <w:color w:val="000000" w:themeColor="text1"/>
              </w:rPr>
              <w:t>1 300 Mkr (45%)</w:t>
            </w:r>
          </w:p>
          <w:p w14:paraId="00D79564" w14:textId="77777777" w:rsidR="009D6447" w:rsidRPr="00D060DB" w:rsidRDefault="009D6447" w:rsidP="00CB324F">
            <w:pPr>
              <w:pStyle w:val="Tabelltext"/>
              <w:rPr>
                <w:color w:val="000000" w:themeColor="text1"/>
              </w:rPr>
            </w:pPr>
          </w:p>
        </w:tc>
      </w:tr>
      <w:tr w:rsidR="009D6447" w14:paraId="22CD9DC5" w14:textId="77777777">
        <w:trPr>
          <w:gridAfter w:val="1"/>
          <w:wAfter w:w="483" w:type="dxa"/>
        </w:trPr>
        <w:tc>
          <w:tcPr>
            <w:tcW w:w="1879" w:type="dxa"/>
            <w:hideMark/>
          </w:tcPr>
          <w:p w14:paraId="0F5C2AC9" w14:textId="77777777" w:rsidR="009D6447" w:rsidRPr="00D060DB" w:rsidRDefault="009D6447">
            <w:pPr>
              <w:pStyle w:val="Tabelltext"/>
              <w:rPr>
                <w:color w:val="000000" w:themeColor="text1"/>
              </w:rPr>
            </w:pPr>
            <w:r w:rsidRPr="00D060DB">
              <w:rPr>
                <w:color w:val="000000" w:themeColor="text1"/>
              </w:rPr>
              <w:t>Företag/branschorgan</w:t>
            </w:r>
          </w:p>
        </w:tc>
        <w:tc>
          <w:tcPr>
            <w:tcW w:w="1879" w:type="dxa"/>
            <w:hideMark/>
          </w:tcPr>
          <w:p w14:paraId="5DE21DB6" w14:textId="77777777" w:rsidR="009D6447" w:rsidRPr="00D060DB" w:rsidRDefault="009D6447" w:rsidP="00CB324F">
            <w:pPr>
              <w:pStyle w:val="Tabelltext"/>
              <w:rPr>
                <w:color w:val="000000" w:themeColor="text1"/>
              </w:rPr>
            </w:pPr>
            <w:r w:rsidRPr="00D060DB">
              <w:rPr>
                <w:color w:val="000000" w:themeColor="text1"/>
              </w:rPr>
              <w:t>1703 Mkr (57%)</w:t>
            </w:r>
          </w:p>
        </w:tc>
        <w:tc>
          <w:tcPr>
            <w:tcW w:w="1879" w:type="dxa"/>
            <w:hideMark/>
          </w:tcPr>
          <w:p w14:paraId="469AADE7" w14:textId="77777777" w:rsidR="009D6447" w:rsidRPr="00D060DB" w:rsidRDefault="009D6447" w:rsidP="00CB324F">
            <w:pPr>
              <w:pStyle w:val="Tabelltext"/>
              <w:rPr>
                <w:color w:val="000000" w:themeColor="text1"/>
              </w:rPr>
            </w:pPr>
            <w:r w:rsidRPr="00D060DB">
              <w:rPr>
                <w:color w:val="000000" w:themeColor="text1"/>
              </w:rPr>
              <w:t>1 707 Mkr (56%)</w:t>
            </w:r>
          </w:p>
        </w:tc>
        <w:tc>
          <w:tcPr>
            <w:tcW w:w="1879" w:type="dxa"/>
            <w:hideMark/>
          </w:tcPr>
          <w:p w14:paraId="370E4824" w14:textId="77777777" w:rsidR="009D6447" w:rsidRPr="00D060DB" w:rsidRDefault="009D6447" w:rsidP="00CB324F">
            <w:pPr>
              <w:pStyle w:val="Tabelltext"/>
              <w:rPr>
                <w:color w:val="000000" w:themeColor="text1"/>
              </w:rPr>
            </w:pPr>
            <w:r w:rsidRPr="00D060DB">
              <w:rPr>
                <w:color w:val="000000" w:themeColor="text1"/>
              </w:rPr>
              <w:t>1 713 Mkr (56 %)</w:t>
            </w:r>
          </w:p>
        </w:tc>
        <w:tc>
          <w:tcPr>
            <w:tcW w:w="1880" w:type="dxa"/>
            <w:hideMark/>
          </w:tcPr>
          <w:p w14:paraId="39F26306" w14:textId="77777777" w:rsidR="009D6447" w:rsidRPr="00D060DB" w:rsidRDefault="009D6447" w:rsidP="00CB324F">
            <w:pPr>
              <w:pStyle w:val="Tabelltext"/>
              <w:rPr>
                <w:color w:val="000000" w:themeColor="text1"/>
              </w:rPr>
            </w:pPr>
            <w:r w:rsidRPr="00D060DB">
              <w:rPr>
                <w:color w:val="000000" w:themeColor="text1"/>
              </w:rPr>
              <w:t>1 589 Mkr (55%)</w:t>
            </w:r>
          </w:p>
        </w:tc>
      </w:tr>
    </w:tbl>
    <w:p w14:paraId="452A5812" w14:textId="77777777" w:rsidR="009D6447" w:rsidRPr="00D060DB" w:rsidRDefault="009D6447" w:rsidP="009D6447">
      <w:pPr>
        <w:pStyle w:val="Brdtext"/>
        <w:rPr>
          <w:rFonts w:ascii="Arial" w:hAnsi="Arial" w:cs="Arial"/>
          <w:i/>
          <w:color w:val="000000" w:themeColor="text1"/>
          <w:sz w:val="21"/>
          <w:szCs w:val="21"/>
        </w:rPr>
      </w:pPr>
    </w:p>
    <w:p w14:paraId="04818BA6" w14:textId="77777777" w:rsidR="009D6447" w:rsidRPr="00D060DB" w:rsidRDefault="009D6447" w:rsidP="00BE7FFC">
      <w:pPr>
        <w:pStyle w:val="Rubrik5"/>
        <w:numPr>
          <w:ilvl w:val="0"/>
          <w:numId w:val="0"/>
        </w:numPr>
        <w:rPr>
          <w:color w:val="000000" w:themeColor="text1"/>
        </w:rPr>
      </w:pPr>
      <w:r w:rsidRPr="00D060DB">
        <w:rPr>
          <w:color w:val="000000" w:themeColor="text1"/>
        </w:rPr>
        <w:t xml:space="preserve">Antal patent </w:t>
      </w:r>
    </w:p>
    <w:p w14:paraId="78D7225D" w14:textId="77777777" w:rsidR="009D6447" w:rsidRPr="00D060DB" w:rsidRDefault="009D6447" w:rsidP="009D6447">
      <w:pPr>
        <w:pStyle w:val="Brdtext"/>
        <w:rPr>
          <w:color w:val="000000" w:themeColor="text1"/>
        </w:rPr>
      </w:pPr>
      <w:r w:rsidRPr="00D060DB">
        <w:rPr>
          <w:color w:val="000000" w:themeColor="text1"/>
        </w:rPr>
        <w:t xml:space="preserve">Antalet energirelaterade svenska patentansökningar under perioden 2019–2022 uppgick till 893 nationellt och 1 080 internationellt. </w:t>
      </w:r>
    </w:p>
    <w:p w14:paraId="704E396D" w14:textId="77777777" w:rsidR="009D6447" w:rsidRPr="00D060DB" w:rsidRDefault="009D6447" w:rsidP="00BE7FFC">
      <w:pPr>
        <w:pStyle w:val="Rubrik5"/>
        <w:numPr>
          <w:ilvl w:val="0"/>
          <w:numId w:val="0"/>
        </w:numPr>
        <w:rPr>
          <w:color w:val="000000" w:themeColor="text1"/>
        </w:rPr>
      </w:pPr>
      <w:r w:rsidRPr="00D060DB">
        <w:rPr>
          <w:color w:val="000000" w:themeColor="text1"/>
        </w:rPr>
        <w:t xml:space="preserve">Antalet forskare </w:t>
      </w:r>
    </w:p>
    <w:p w14:paraId="03FDFD51" w14:textId="77777777" w:rsidR="009D6447" w:rsidRPr="00D060DB" w:rsidRDefault="009D6447" w:rsidP="009D6447">
      <w:pPr>
        <w:pStyle w:val="Brdtext"/>
        <w:rPr>
          <w:color w:val="000000" w:themeColor="text1"/>
        </w:rPr>
      </w:pPr>
      <w:r w:rsidRPr="00D060DB">
        <w:rPr>
          <w:color w:val="000000" w:themeColor="text1"/>
        </w:rPr>
        <w:t xml:space="preserve">Antalet verksamma doktorander samt seniora forskare som var anställda inom projekt som till minst 20 procent finansierades genom det nationella </w:t>
      </w:r>
      <w:r w:rsidRPr="00D060DB">
        <w:rPr>
          <w:color w:val="000000" w:themeColor="text1"/>
        </w:rPr>
        <w:lastRenderedPageBreak/>
        <w:t>energiforsknings- och innovationsprogrammet inom energiområdet framgår nedan. Andelen kvinnliga projektledare är cirka 32 procent.</w:t>
      </w:r>
    </w:p>
    <w:p w14:paraId="41EBC380" w14:textId="77777777" w:rsidR="009D6447" w:rsidRPr="00D060DB" w:rsidRDefault="009D6447" w:rsidP="009D6447">
      <w:pPr>
        <w:pStyle w:val="Brdtext"/>
        <w:rPr>
          <w:color w:val="000000" w:themeColor="text1"/>
        </w:rPr>
      </w:pPr>
      <w:r w:rsidRPr="00D060DB">
        <w:rPr>
          <w:color w:val="000000" w:themeColor="text1"/>
        </w:rPr>
        <w:t>2022: 1 240 st (822 män, 418 kvinnor, 0 annan)</w:t>
      </w:r>
    </w:p>
    <w:p w14:paraId="0CB7CC63" w14:textId="77777777" w:rsidR="009D6447" w:rsidRPr="00D060DB" w:rsidRDefault="009D6447" w:rsidP="009D6447">
      <w:pPr>
        <w:pStyle w:val="Brdtext"/>
        <w:rPr>
          <w:color w:val="000000" w:themeColor="text1"/>
        </w:rPr>
      </w:pPr>
      <w:r w:rsidRPr="00D060DB">
        <w:rPr>
          <w:color w:val="000000" w:themeColor="text1"/>
        </w:rPr>
        <w:t>2021: 1 189 st (769 män, 420 kvinnor, 0 annan)</w:t>
      </w:r>
    </w:p>
    <w:p w14:paraId="02289F00" w14:textId="77777777" w:rsidR="009D6447" w:rsidRPr="00D060DB" w:rsidRDefault="009D6447" w:rsidP="009D6447">
      <w:pPr>
        <w:pStyle w:val="Brdtext"/>
        <w:rPr>
          <w:color w:val="000000" w:themeColor="text1"/>
        </w:rPr>
      </w:pPr>
      <w:r w:rsidRPr="00D060DB">
        <w:rPr>
          <w:color w:val="000000" w:themeColor="text1"/>
        </w:rPr>
        <w:t>2020: 1 167 st (799 män, 368 kvinnor)</w:t>
      </w:r>
    </w:p>
    <w:p w14:paraId="6B687CD8" w14:textId="77777777" w:rsidR="009D6447" w:rsidRPr="00D060DB" w:rsidRDefault="009D6447" w:rsidP="00BE7FFC">
      <w:pPr>
        <w:pStyle w:val="Rubrik3"/>
      </w:pPr>
      <w:bookmarkStart w:id="263" w:name="_Toc30060367"/>
      <w:bookmarkEnd w:id="260"/>
      <w:r w:rsidRPr="00D060DB">
        <w:t>Uppdelning av nuvarande priskomponenter som utgör de tre huvudsakliga priskomponenterna (energi, nät och skatter/avgifter)</w:t>
      </w:r>
      <w:bookmarkEnd w:id="263"/>
    </w:p>
    <w:p w14:paraId="228A4D01" w14:textId="77777777" w:rsidR="009D6447" w:rsidRPr="00D060DB" w:rsidRDefault="009D6447" w:rsidP="00BE7FFC">
      <w:pPr>
        <w:pStyle w:val="Rubrik5"/>
        <w:numPr>
          <w:ilvl w:val="0"/>
          <w:numId w:val="0"/>
        </w:numPr>
        <w:jc w:val="both"/>
        <w:rPr>
          <w:color w:val="000000" w:themeColor="text1"/>
        </w:rPr>
      </w:pPr>
      <w:r w:rsidRPr="00D060DB">
        <w:rPr>
          <w:color w:val="000000" w:themeColor="text1"/>
        </w:rPr>
        <w:t>Elprisets komponenter</w:t>
      </w:r>
    </w:p>
    <w:p w14:paraId="2EB8E460" w14:textId="77777777" w:rsidR="009D6447" w:rsidRPr="00D060DB" w:rsidRDefault="009D6447" w:rsidP="009D6447">
      <w:pPr>
        <w:pStyle w:val="Brdtext"/>
        <w:rPr>
          <w:color w:val="000000" w:themeColor="text1"/>
        </w:rPr>
      </w:pPr>
      <w:r w:rsidRPr="00D060DB">
        <w:rPr>
          <w:color w:val="000000" w:themeColor="text1"/>
        </w:rPr>
        <w:t>Det elpris en slutkund möter består av tre huvudkomponenter: elhandelspris, nätavgift samt skatt (energiskatt och moms). Energiskatten betalas per kWh och moms betalas som ett påslag på det samlade priset för elektriciteten, nätavgiften och energiskatten. Första halvåret 2022</w:t>
      </w:r>
      <w:r w:rsidRPr="00D060DB">
        <w:rPr>
          <w:rStyle w:val="Fotnotsreferens"/>
          <w:color w:val="000000" w:themeColor="text1"/>
        </w:rPr>
        <w:footnoteReference w:id="245"/>
      </w:r>
      <w:r w:rsidRPr="00D060DB">
        <w:rPr>
          <w:color w:val="000000" w:themeColor="text1"/>
        </w:rPr>
        <w:t xml:space="preserve"> var det genomsnittliga priset för en typisk lägenhetskund (1 000–2 500 kWh i förbrukning per år) 324 öre/kWh (se Figur 31). Elhandelskostnaden utgjorde den största delen (35,5 procent). </w:t>
      </w:r>
      <w:bookmarkStart w:id="264" w:name="_Ref5044105"/>
    </w:p>
    <w:bookmarkEnd w:id="264"/>
    <w:p w14:paraId="061DF585" w14:textId="77777777" w:rsidR="009D6447" w:rsidRPr="00D060DB" w:rsidRDefault="009D6447" w:rsidP="009D6447">
      <w:pPr>
        <w:rPr>
          <w:rFonts w:cstheme="minorHAnsi"/>
          <w:color w:val="000000" w:themeColor="text1"/>
        </w:rPr>
      </w:pPr>
      <w:r w:rsidRPr="00D060DB">
        <w:rPr>
          <w:noProof/>
          <w:color w:val="000000" w:themeColor="text1"/>
        </w:rPr>
        <w:drawing>
          <wp:inline distT="0" distB="0" distL="0" distR="0" wp14:anchorId="30B487D5" wp14:editId="18CBCAFA">
            <wp:extent cx="4743450" cy="2686050"/>
            <wp:effectExtent l="0" t="0" r="0" b="0"/>
            <wp:docPr id="20" name="Diagram 20" descr="I figuren visas ett staplat diagram med elpriskomponenter. Diagramområdet visar Energiskatt och moms på 101 öre/kWh, Elhandelspris på 115 öre/kWh och Nätpris på 108 öre/kWh. Den totala elpriskostnaden uppgår 324 öre/kWh. ">
              <a:extLst xmlns:a="http://schemas.openxmlformats.org/drawingml/2006/main">
                <a:ext uri="{FF2B5EF4-FFF2-40B4-BE49-F238E27FC236}">
                  <a16:creationId xmlns:a16="http://schemas.microsoft.com/office/drawing/2014/main" id="{EA444D3E-FFEE-42C0-C781-D03A741274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bookmarkStart w:id="265" w:name="_Ref126934009"/>
      <w:r w:rsidRPr="00D060DB">
        <w:rPr>
          <w:rStyle w:val="BeskrivningChar"/>
          <w:color w:val="000000" w:themeColor="text1"/>
        </w:rPr>
        <w:t>Figur</w:t>
      </w:r>
      <w:bookmarkEnd w:id="265"/>
      <w:r w:rsidRPr="00D060DB">
        <w:rPr>
          <w:rStyle w:val="BeskrivningChar"/>
          <w:color w:val="000000" w:themeColor="text1"/>
        </w:rPr>
        <w:t xml:space="preserve"> 31. Fördelning av elprisets komponenter för en typisk lägenhetskund (1 000–2 500 KWh i årlig förbrukning) under första halvåret 2022. Källa: Statistiska Centralbyrån (SCB).</w:t>
      </w:r>
    </w:p>
    <w:p w14:paraId="46609D19" w14:textId="77777777" w:rsidR="009D6447" w:rsidRPr="00D060DB" w:rsidRDefault="009D6447" w:rsidP="009D6447">
      <w:pPr>
        <w:pStyle w:val="Brdtext"/>
        <w:rPr>
          <w:color w:val="000000" w:themeColor="text1"/>
        </w:rPr>
      </w:pPr>
    </w:p>
    <w:p w14:paraId="0377A140" w14:textId="77777777" w:rsidR="009D6447" w:rsidRPr="00D060DB" w:rsidRDefault="009D6447" w:rsidP="009D6447">
      <w:pPr>
        <w:pStyle w:val="Brdtext"/>
        <w:rPr>
          <w:rFonts w:asciiTheme="majorHAnsi" w:hAnsiTheme="majorHAnsi" w:cstheme="majorHAnsi"/>
          <w:color w:val="000000" w:themeColor="text1"/>
          <w:spacing w:val="6"/>
          <w:sz w:val="14"/>
          <w:szCs w:val="18"/>
        </w:rPr>
      </w:pPr>
      <w:r w:rsidRPr="00D060DB">
        <w:rPr>
          <w:color w:val="000000" w:themeColor="text1"/>
        </w:rPr>
        <w:t xml:space="preserve">För en typisk villakund (15 000 kWh eller mer i förbrukning per år) var genomsnittskostnaden totalt 204 öre/kWh för första halvåret 2022 (se Figur 32). </w:t>
      </w:r>
      <w:r w:rsidRPr="00D060DB">
        <w:rPr>
          <w:color w:val="000000" w:themeColor="text1"/>
        </w:rPr>
        <w:lastRenderedPageBreak/>
        <w:t>Även för denna kundgrupp utgjorde elhandelskostnaden den största delen (42,8 procent).</w:t>
      </w:r>
      <w:bookmarkStart w:id="266" w:name="_Ref22306661"/>
    </w:p>
    <w:bookmarkEnd w:id="266"/>
    <w:p w14:paraId="1F71CD93" w14:textId="77777777" w:rsidR="009D6447" w:rsidRPr="00D060DB" w:rsidRDefault="009D6447" w:rsidP="009D6447">
      <w:pPr>
        <w:rPr>
          <w:rFonts w:cstheme="minorHAnsi"/>
          <w:color w:val="000000" w:themeColor="text1"/>
        </w:rPr>
      </w:pPr>
      <w:r w:rsidRPr="00D060DB">
        <w:rPr>
          <w:noProof/>
          <w:color w:val="000000" w:themeColor="text1"/>
        </w:rPr>
        <w:drawing>
          <wp:inline distT="0" distB="0" distL="0" distR="0" wp14:anchorId="5D368F11" wp14:editId="111B6C80">
            <wp:extent cx="4921250" cy="2838450"/>
            <wp:effectExtent l="0" t="0" r="12700" b="0"/>
            <wp:docPr id="48" name="Diagram 48" descr="I figuren visas ett staplat diagram med elpriskomponenter. Diagramområdet visar Energiskatt och moms på 77 öre/kWh, Elhandelspris på 87 öre/kWh och Nätpris på 40 öre/kWh. Den totala elpriskostnaden uppgår 204 öre/kWh. ">
              <a:extLst xmlns:a="http://schemas.openxmlformats.org/drawingml/2006/main">
                <a:ext uri="{FF2B5EF4-FFF2-40B4-BE49-F238E27FC236}">
                  <a16:creationId xmlns:a16="http://schemas.microsoft.com/office/drawing/2014/main" id="{5D42D6AE-348C-9BDF-5B42-172D0B086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bookmarkStart w:id="267" w:name="_Ref126934076"/>
      <w:r w:rsidRPr="00D060DB">
        <w:rPr>
          <w:rStyle w:val="BeskrivningChar"/>
          <w:color w:val="000000" w:themeColor="text1"/>
        </w:rPr>
        <w:t>Figur</w:t>
      </w:r>
      <w:bookmarkEnd w:id="267"/>
      <w:r w:rsidRPr="00D060DB">
        <w:rPr>
          <w:rStyle w:val="BeskrivningChar"/>
          <w:color w:val="000000" w:themeColor="text1"/>
        </w:rPr>
        <w:t xml:space="preserve"> 32. Fördelning av elprisets komponenter för en typisk villakund (15 000 kWh eller mer i årlig förbrukning) under första halvåret 2022. Källa: Statistiska Centralbyrån (SCB).</w:t>
      </w:r>
    </w:p>
    <w:p w14:paraId="6BE83227" w14:textId="77777777" w:rsidR="009D6447" w:rsidRPr="00D060DB" w:rsidRDefault="009D6447" w:rsidP="00BE7FFC">
      <w:pPr>
        <w:pStyle w:val="Rubrik3"/>
      </w:pPr>
      <w:bookmarkStart w:id="268" w:name="_Toc30060368"/>
      <w:bookmarkStart w:id="269" w:name="_Hlk5265916"/>
      <w:r w:rsidRPr="00D060DB">
        <w:t>Beskrivning av energisubventioner, även för fossila bränslen</w:t>
      </w:r>
      <w:bookmarkEnd w:id="268"/>
      <w:r w:rsidRPr="00D060DB">
        <w:t xml:space="preserve"> </w:t>
      </w:r>
      <w:bookmarkEnd w:id="269"/>
    </w:p>
    <w:p w14:paraId="45D8F362" w14:textId="77777777" w:rsidR="009D6447" w:rsidRPr="00D060DB" w:rsidRDefault="009D6447" w:rsidP="009D6447">
      <w:pPr>
        <w:pStyle w:val="Brdtext"/>
        <w:rPr>
          <w:rFonts w:cstheme="minorHAnsi"/>
          <w:color w:val="000000" w:themeColor="text1"/>
        </w:rPr>
      </w:pPr>
      <w:r w:rsidRPr="00D060DB">
        <w:rPr>
          <w:color w:val="000000" w:themeColor="text1"/>
        </w:rPr>
        <w:t>I regeringens skrivelse Redovisning av skatteutgifter (</w:t>
      </w:r>
      <w:proofErr w:type="spellStart"/>
      <w:r w:rsidRPr="00D060DB">
        <w:rPr>
          <w:color w:val="000000" w:themeColor="text1"/>
        </w:rPr>
        <w:t>skr</w:t>
      </w:r>
      <w:proofErr w:type="spellEnd"/>
      <w:r w:rsidRPr="00D060DB">
        <w:rPr>
          <w:color w:val="000000" w:themeColor="text1"/>
        </w:rPr>
        <w:t xml:space="preserve">. 2021/22:98) återges de särregler som finns i skattelagstiftningen och beräknade effekter av detta på skatteintäkterna. Skatteutgifterna beräknas som skattenedsättningen multiplicerat med underlaget (skattebasen) enligt skattebortfallsmetoden. Beräkningen av skatteutgifterna baseras på en periodiserad redovisning, vilket innebär att skatteeffekterna avser det år den underliggande ekonomiska aktiviteten sker. </w:t>
      </w:r>
    </w:p>
    <w:p w14:paraId="2EFDE220" w14:textId="77777777" w:rsidR="009D6447" w:rsidRPr="00D060DB" w:rsidRDefault="009D6447" w:rsidP="009D6447">
      <w:pPr>
        <w:pStyle w:val="Brdtext"/>
        <w:rPr>
          <w:rFonts w:cstheme="minorHAnsi"/>
          <w:color w:val="000000" w:themeColor="text1"/>
        </w:rPr>
      </w:pPr>
      <w:r w:rsidRPr="00D060DB">
        <w:rPr>
          <w:rFonts w:cstheme="minorHAnsi"/>
          <w:color w:val="000000" w:themeColor="text1"/>
        </w:rPr>
        <w:t xml:space="preserve">I </w:t>
      </w:r>
      <w:r w:rsidRPr="00D060DB">
        <w:rPr>
          <w:color w:val="000000" w:themeColor="text1"/>
        </w:rPr>
        <w:t xml:space="preserve">Tabell 30 </w:t>
      </w:r>
      <w:r w:rsidRPr="00D060DB">
        <w:rPr>
          <w:rFonts w:cstheme="minorHAnsi"/>
          <w:color w:val="000000" w:themeColor="text1"/>
        </w:rPr>
        <w:t>visas nedsättningar av energiskatt och koldioxidskatt samt den beräknade storleken av skattebortfallet för 2023.</w:t>
      </w:r>
      <w:bookmarkStart w:id="270" w:name="_Ref15648654"/>
    </w:p>
    <w:p w14:paraId="5CD8B233" w14:textId="325935BA" w:rsidR="009D6447" w:rsidRPr="00D060DB" w:rsidRDefault="009D6447" w:rsidP="009D6447">
      <w:pPr>
        <w:pStyle w:val="Beskrivning"/>
        <w:rPr>
          <w:color w:val="000000" w:themeColor="text1"/>
        </w:rPr>
      </w:pPr>
      <w:bookmarkStart w:id="271" w:name="_Ref126934912"/>
      <w:bookmarkEnd w:id="270"/>
      <w:r w:rsidRPr="00D060DB">
        <w:rPr>
          <w:color w:val="000000" w:themeColor="text1"/>
        </w:rPr>
        <w:t>Tabell 30</w:t>
      </w:r>
      <w:r w:rsidRPr="00D060DB">
        <w:rPr>
          <w:color w:val="000000" w:themeColor="text1"/>
        </w:rPr>
        <w:fldChar w:fldCharType="begin"/>
      </w:r>
      <w:r w:rsidRPr="00D060DB">
        <w:rPr>
          <w:color w:val="000000" w:themeColor="text1"/>
        </w:rPr>
        <w:instrText>SEQ Tabell \* ARABIC</w:instrText>
      </w:r>
      <w:r w:rsidR="002D2FF0">
        <w:rPr>
          <w:color w:val="000000" w:themeColor="text1"/>
        </w:rPr>
        <w:fldChar w:fldCharType="separate"/>
      </w:r>
      <w:r w:rsidRPr="00D060DB">
        <w:rPr>
          <w:color w:val="000000" w:themeColor="text1"/>
        </w:rPr>
        <w:fldChar w:fldCharType="end"/>
      </w:r>
      <w:bookmarkEnd w:id="271"/>
      <w:r w:rsidRPr="00D060DB">
        <w:rPr>
          <w:color w:val="000000" w:themeColor="text1"/>
        </w:rPr>
        <w:t>. Skattebortfall pga</w:t>
      </w:r>
      <w:r w:rsidR="00CB324F" w:rsidRPr="00D060DB">
        <w:rPr>
          <w:color w:val="000000" w:themeColor="text1"/>
        </w:rPr>
        <w:t>.</w:t>
      </w:r>
      <w:r w:rsidRPr="00D060DB">
        <w:rPr>
          <w:color w:val="000000" w:themeColor="text1"/>
        </w:rPr>
        <w:t xml:space="preserve"> nedsatt energiskatt och koldioxidskatt.</w:t>
      </w:r>
    </w:p>
    <w:tbl>
      <w:tblPr>
        <w:tblStyle w:val="Enkeltabell1"/>
        <w:tblW w:w="7190" w:type="dxa"/>
        <w:tblLook w:val="04A0" w:firstRow="1" w:lastRow="0" w:firstColumn="1" w:lastColumn="0" w:noHBand="0" w:noVBand="1"/>
      </w:tblPr>
      <w:tblGrid>
        <w:gridCol w:w="4988"/>
        <w:gridCol w:w="2202"/>
      </w:tblGrid>
      <w:tr w:rsidR="009D6447" w:rsidRPr="00EB45DD" w14:paraId="174F7D0A" w14:textId="77777777">
        <w:trPr>
          <w:cnfStyle w:val="100000000000" w:firstRow="1" w:lastRow="0" w:firstColumn="0" w:lastColumn="0" w:oddVBand="0" w:evenVBand="0" w:oddHBand="0" w:evenHBand="0" w:firstRowFirstColumn="0" w:firstRowLastColumn="0" w:lastRowFirstColumn="0" w:lastRowLastColumn="0"/>
          <w:trHeight w:val="300"/>
        </w:trPr>
        <w:tc>
          <w:tcPr>
            <w:tcW w:w="4988" w:type="dxa"/>
            <w:noWrap/>
            <w:hideMark/>
          </w:tcPr>
          <w:p w14:paraId="003940CC" w14:textId="77777777" w:rsidR="009D6447" w:rsidRPr="00D060DB" w:rsidRDefault="009D6447" w:rsidP="00CB324F">
            <w:pPr>
              <w:pStyle w:val="Tabelltext"/>
              <w:rPr>
                <w:color w:val="000000" w:themeColor="text1"/>
              </w:rPr>
            </w:pPr>
            <w:r w:rsidRPr="00D060DB">
              <w:rPr>
                <w:color w:val="000000" w:themeColor="text1"/>
              </w:rPr>
              <w:t>Skattenedsättningar avseende energiskatt</w:t>
            </w:r>
          </w:p>
        </w:tc>
        <w:tc>
          <w:tcPr>
            <w:tcW w:w="2202" w:type="dxa"/>
            <w:noWrap/>
            <w:hideMark/>
          </w:tcPr>
          <w:p w14:paraId="2F7785A9" w14:textId="77777777" w:rsidR="009D6447" w:rsidRPr="00D060DB" w:rsidRDefault="009D6447" w:rsidP="00CB324F">
            <w:pPr>
              <w:pStyle w:val="Tabelltext"/>
              <w:rPr>
                <w:color w:val="000000" w:themeColor="text1"/>
              </w:rPr>
            </w:pPr>
            <w:r w:rsidRPr="00D060DB">
              <w:rPr>
                <w:color w:val="000000" w:themeColor="text1"/>
              </w:rPr>
              <w:t>Beräknad skatteutgift 2023, miljarder SEK</w:t>
            </w:r>
          </w:p>
        </w:tc>
      </w:tr>
      <w:tr w:rsidR="009D6447" w:rsidRPr="00EB45DD" w14:paraId="40D7FA89" w14:textId="77777777">
        <w:trPr>
          <w:trHeight w:val="300"/>
        </w:trPr>
        <w:tc>
          <w:tcPr>
            <w:tcW w:w="4988" w:type="dxa"/>
            <w:noWrap/>
            <w:hideMark/>
          </w:tcPr>
          <w:p w14:paraId="5F7CA5EC" w14:textId="77777777" w:rsidR="009D6447" w:rsidRPr="00D060DB" w:rsidRDefault="009D6447" w:rsidP="00CB324F">
            <w:pPr>
              <w:pStyle w:val="Tabelltext"/>
              <w:rPr>
                <w:color w:val="000000" w:themeColor="text1"/>
              </w:rPr>
            </w:pPr>
            <w:r w:rsidRPr="00D060DB">
              <w:rPr>
                <w:color w:val="000000" w:themeColor="text1"/>
              </w:rPr>
              <w:t>Energiskatt på diesel i motordrivna fordon</w:t>
            </w:r>
          </w:p>
        </w:tc>
        <w:tc>
          <w:tcPr>
            <w:tcW w:w="2202" w:type="dxa"/>
            <w:noWrap/>
            <w:hideMark/>
          </w:tcPr>
          <w:p w14:paraId="4BF63EE7" w14:textId="77777777" w:rsidR="009D6447" w:rsidRPr="00D060DB" w:rsidRDefault="009D6447" w:rsidP="00CB324F">
            <w:pPr>
              <w:pStyle w:val="Tabelltext"/>
              <w:rPr>
                <w:color w:val="000000" w:themeColor="text1"/>
              </w:rPr>
            </w:pPr>
            <w:r w:rsidRPr="00D060DB">
              <w:rPr>
                <w:color w:val="000000" w:themeColor="text1"/>
              </w:rPr>
              <w:t>14,57</w:t>
            </w:r>
          </w:p>
        </w:tc>
      </w:tr>
      <w:tr w:rsidR="009D6447" w:rsidRPr="00EB45DD" w14:paraId="09B947AD" w14:textId="77777777">
        <w:trPr>
          <w:trHeight w:val="300"/>
        </w:trPr>
        <w:tc>
          <w:tcPr>
            <w:tcW w:w="4988" w:type="dxa"/>
            <w:noWrap/>
            <w:hideMark/>
          </w:tcPr>
          <w:p w14:paraId="38B332B6" w14:textId="77777777" w:rsidR="009D6447" w:rsidRPr="00D060DB" w:rsidRDefault="009D6447" w:rsidP="00CB324F">
            <w:pPr>
              <w:pStyle w:val="Tabelltext"/>
              <w:rPr>
                <w:color w:val="000000" w:themeColor="text1"/>
              </w:rPr>
            </w:pPr>
            <w:r w:rsidRPr="00D060DB">
              <w:rPr>
                <w:color w:val="000000" w:themeColor="text1"/>
              </w:rPr>
              <w:t xml:space="preserve">Energiskatt på fossil bensin utanför reduktionsplikten </w:t>
            </w:r>
          </w:p>
        </w:tc>
        <w:tc>
          <w:tcPr>
            <w:tcW w:w="2202" w:type="dxa"/>
            <w:noWrap/>
            <w:hideMark/>
          </w:tcPr>
          <w:p w14:paraId="4DAD3AE5" w14:textId="77777777" w:rsidR="009D6447" w:rsidRPr="00D060DB" w:rsidRDefault="009D6447" w:rsidP="00CB324F">
            <w:pPr>
              <w:pStyle w:val="Tabelltext"/>
              <w:rPr>
                <w:color w:val="000000" w:themeColor="text1"/>
              </w:rPr>
            </w:pPr>
            <w:r w:rsidRPr="00D060DB">
              <w:rPr>
                <w:color w:val="000000" w:themeColor="text1"/>
              </w:rPr>
              <w:t>0</w:t>
            </w:r>
            <w:r w:rsidRPr="00D060DB">
              <w:rPr>
                <w:rStyle w:val="Fotnotsreferens"/>
                <w:rFonts w:asciiTheme="majorHAnsi" w:hAnsiTheme="majorHAnsi"/>
                <w:color w:val="000000" w:themeColor="text1"/>
                <w:vertAlign w:val="baseline"/>
              </w:rPr>
              <w:footnoteReference w:id="246"/>
            </w:r>
          </w:p>
        </w:tc>
      </w:tr>
      <w:tr w:rsidR="009D6447" w:rsidRPr="00EB45DD" w14:paraId="4066298D" w14:textId="77777777">
        <w:trPr>
          <w:trHeight w:val="300"/>
        </w:trPr>
        <w:tc>
          <w:tcPr>
            <w:tcW w:w="4988" w:type="dxa"/>
            <w:noWrap/>
            <w:hideMark/>
          </w:tcPr>
          <w:p w14:paraId="23FF5B37" w14:textId="77777777" w:rsidR="009D6447" w:rsidRPr="00D060DB" w:rsidRDefault="009D6447" w:rsidP="00CB324F">
            <w:pPr>
              <w:pStyle w:val="Tabelltext"/>
              <w:rPr>
                <w:color w:val="000000" w:themeColor="text1"/>
              </w:rPr>
            </w:pPr>
            <w:r w:rsidRPr="00D060DB">
              <w:rPr>
                <w:color w:val="000000" w:themeColor="text1"/>
              </w:rPr>
              <w:t>Energiskattebefrielse för naturgas och gasol som drivmedel</w:t>
            </w:r>
          </w:p>
        </w:tc>
        <w:tc>
          <w:tcPr>
            <w:tcW w:w="2202" w:type="dxa"/>
            <w:noWrap/>
            <w:hideMark/>
          </w:tcPr>
          <w:p w14:paraId="165B1CA2" w14:textId="77777777" w:rsidR="009D6447" w:rsidRPr="00D060DB" w:rsidRDefault="009D6447" w:rsidP="00CB324F">
            <w:pPr>
              <w:pStyle w:val="Tabelltext"/>
              <w:rPr>
                <w:color w:val="000000" w:themeColor="text1"/>
              </w:rPr>
            </w:pPr>
            <w:r w:rsidRPr="00D060DB">
              <w:rPr>
                <w:color w:val="000000" w:themeColor="text1"/>
              </w:rPr>
              <w:t>0,18</w:t>
            </w:r>
          </w:p>
        </w:tc>
      </w:tr>
      <w:tr w:rsidR="009D6447" w:rsidRPr="00EB45DD" w14:paraId="7B2B13F5" w14:textId="77777777">
        <w:trPr>
          <w:trHeight w:val="300"/>
        </w:trPr>
        <w:tc>
          <w:tcPr>
            <w:tcW w:w="4988" w:type="dxa"/>
            <w:noWrap/>
            <w:hideMark/>
          </w:tcPr>
          <w:p w14:paraId="2A54D0A1" w14:textId="77777777" w:rsidR="009D6447" w:rsidRPr="00D060DB" w:rsidRDefault="009D6447" w:rsidP="00CB324F">
            <w:pPr>
              <w:pStyle w:val="Tabelltext"/>
              <w:rPr>
                <w:color w:val="000000" w:themeColor="text1"/>
              </w:rPr>
            </w:pPr>
            <w:r w:rsidRPr="00D060DB">
              <w:rPr>
                <w:color w:val="000000" w:themeColor="text1"/>
              </w:rPr>
              <w:lastRenderedPageBreak/>
              <w:t>Energiskattebefrielse för biodrivmedel utanför reduktionsplikten</w:t>
            </w:r>
          </w:p>
        </w:tc>
        <w:tc>
          <w:tcPr>
            <w:tcW w:w="2202" w:type="dxa"/>
            <w:noWrap/>
            <w:hideMark/>
          </w:tcPr>
          <w:p w14:paraId="12D47221" w14:textId="77777777" w:rsidR="009D6447" w:rsidRPr="00D060DB" w:rsidRDefault="009D6447" w:rsidP="00CB324F">
            <w:pPr>
              <w:pStyle w:val="Tabelltext"/>
              <w:rPr>
                <w:color w:val="000000" w:themeColor="text1"/>
              </w:rPr>
            </w:pPr>
            <w:r w:rsidRPr="00D060DB">
              <w:rPr>
                <w:color w:val="000000" w:themeColor="text1"/>
              </w:rPr>
              <w:t>1,65</w:t>
            </w:r>
          </w:p>
        </w:tc>
      </w:tr>
      <w:tr w:rsidR="009D6447" w:rsidRPr="00EB45DD" w14:paraId="7B170CD4" w14:textId="77777777">
        <w:trPr>
          <w:trHeight w:val="300"/>
        </w:trPr>
        <w:tc>
          <w:tcPr>
            <w:tcW w:w="4988" w:type="dxa"/>
            <w:noWrap/>
            <w:hideMark/>
          </w:tcPr>
          <w:p w14:paraId="3EA99225" w14:textId="77777777" w:rsidR="009D6447" w:rsidRPr="00D060DB" w:rsidRDefault="009D6447" w:rsidP="00CB324F">
            <w:pPr>
              <w:pStyle w:val="Tabelltext"/>
              <w:rPr>
                <w:color w:val="000000" w:themeColor="text1"/>
              </w:rPr>
            </w:pPr>
            <w:r w:rsidRPr="00D060DB">
              <w:rPr>
                <w:color w:val="000000" w:themeColor="text1"/>
              </w:rPr>
              <w:t>Energiskattebefrielse för elförbrukning vid bandrift</w:t>
            </w:r>
          </w:p>
        </w:tc>
        <w:tc>
          <w:tcPr>
            <w:tcW w:w="2202" w:type="dxa"/>
            <w:noWrap/>
            <w:hideMark/>
          </w:tcPr>
          <w:p w14:paraId="0A585DE7" w14:textId="77777777" w:rsidR="009D6447" w:rsidRPr="00D060DB" w:rsidRDefault="009D6447" w:rsidP="00CB324F">
            <w:pPr>
              <w:pStyle w:val="Tabelltext"/>
              <w:rPr>
                <w:color w:val="000000" w:themeColor="text1"/>
              </w:rPr>
            </w:pPr>
            <w:r w:rsidRPr="00D060DB">
              <w:rPr>
                <w:color w:val="000000" w:themeColor="text1"/>
              </w:rPr>
              <w:t>1,23</w:t>
            </w:r>
          </w:p>
        </w:tc>
      </w:tr>
      <w:tr w:rsidR="009D6447" w:rsidRPr="00EB45DD" w14:paraId="728CD2BD" w14:textId="77777777">
        <w:trPr>
          <w:trHeight w:val="300"/>
        </w:trPr>
        <w:tc>
          <w:tcPr>
            <w:tcW w:w="4988" w:type="dxa"/>
            <w:noWrap/>
            <w:hideMark/>
          </w:tcPr>
          <w:p w14:paraId="3E541DC6" w14:textId="77777777" w:rsidR="009D6447" w:rsidRPr="00D060DB" w:rsidRDefault="009D6447" w:rsidP="00CB324F">
            <w:pPr>
              <w:pStyle w:val="Tabelltext"/>
              <w:rPr>
                <w:color w:val="000000" w:themeColor="text1"/>
              </w:rPr>
            </w:pPr>
            <w:r w:rsidRPr="00D060DB">
              <w:rPr>
                <w:color w:val="000000" w:themeColor="text1"/>
              </w:rPr>
              <w:t>Energiskattebefrielse för bränsleförbrukning vid bandrift</w:t>
            </w:r>
          </w:p>
        </w:tc>
        <w:tc>
          <w:tcPr>
            <w:tcW w:w="2202" w:type="dxa"/>
            <w:noWrap/>
            <w:hideMark/>
          </w:tcPr>
          <w:p w14:paraId="3C06F90A" w14:textId="77777777" w:rsidR="009D6447" w:rsidRPr="00D060DB" w:rsidRDefault="009D6447" w:rsidP="00CB324F">
            <w:pPr>
              <w:pStyle w:val="Tabelltext"/>
              <w:rPr>
                <w:color w:val="000000" w:themeColor="text1"/>
              </w:rPr>
            </w:pPr>
            <w:r w:rsidRPr="00D060DB">
              <w:rPr>
                <w:color w:val="000000" w:themeColor="text1"/>
              </w:rPr>
              <w:t>0,02</w:t>
            </w:r>
          </w:p>
        </w:tc>
      </w:tr>
      <w:tr w:rsidR="009D6447" w:rsidRPr="00EB45DD" w14:paraId="29F78765" w14:textId="77777777">
        <w:trPr>
          <w:trHeight w:val="300"/>
        </w:trPr>
        <w:tc>
          <w:tcPr>
            <w:tcW w:w="4988" w:type="dxa"/>
            <w:noWrap/>
            <w:hideMark/>
          </w:tcPr>
          <w:p w14:paraId="1F7DA242" w14:textId="77777777" w:rsidR="009D6447" w:rsidRPr="00D060DB" w:rsidRDefault="009D6447" w:rsidP="00CB324F">
            <w:pPr>
              <w:pStyle w:val="Tabelltext"/>
              <w:rPr>
                <w:color w:val="000000" w:themeColor="text1"/>
              </w:rPr>
            </w:pPr>
            <w:r w:rsidRPr="00D060DB">
              <w:rPr>
                <w:color w:val="000000" w:themeColor="text1"/>
              </w:rPr>
              <w:t>Energiskattebefrielse på bränsle för inrikes sjöfart</w:t>
            </w:r>
          </w:p>
        </w:tc>
        <w:tc>
          <w:tcPr>
            <w:tcW w:w="2202" w:type="dxa"/>
            <w:noWrap/>
            <w:hideMark/>
          </w:tcPr>
          <w:p w14:paraId="31C692B9" w14:textId="77777777" w:rsidR="009D6447" w:rsidRPr="00D060DB" w:rsidRDefault="009D6447" w:rsidP="00CB324F">
            <w:pPr>
              <w:pStyle w:val="Tabelltext"/>
              <w:rPr>
                <w:color w:val="000000" w:themeColor="text1"/>
              </w:rPr>
            </w:pPr>
            <w:r w:rsidRPr="00D060DB">
              <w:rPr>
                <w:color w:val="000000" w:themeColor="text1"/>
              </w:rPr>
              <w:t>0,55</w:t>
            </w:r>
          </w:p>
        </w:tc>
      </w:tr>
      <w:tr w:rsidR="009D6447" w:rsidRPr="00EB45DD" w14:paraId="6272223C" w14:textId="77777777">
        <w:trPr>
          <w:trHeight w:val="300"/>
        </w:trPr>
        <w:tc>
          <w:tcPr>
            <w:tcW w:w="4988" w:type="dxa"/>
            <w:noWrap/>
            <w:hideMark/>
          </w:tcPr>
          <w:p w14:paraId="1811EC69" w14:textId="77777777" w:rsidR="009D6447" w:rsidRPr="00D060DB" w:rsidRDefault="009D6447" w:rsidP="00CB324F">
            <w:pPr>
              <w:pStyle w:val="Tabelltext"/>
              <w:rPr>
                <w:color w:val="000000" w:themeColor="text1"/>
              </w:rPr>
            </w:pPr>
            <w:r w:rsidRPr="00D060DB">
              <w:rPr>
                <w:color w:val="000000" w:themeColor="text1"/>
              </w:rPr>
              <w:t>Energiskattebefrielse på bränsle för inrikes luftfart</w:t>
            </w:r>
          </w:p>
        </w:tc>
        <w:tc>
          <w:tcPr>
            <w:tcW w:w="2202" w:type="dxa"/>
            <w:noWrap/>
            <w:hideMark/>
          </w:tcPr>
          <w:p w14:paraId="02A72CE6" w14:textId="77777777" w:rsidR="009D6447" w:rsidRPr="00D060DB" w:rsidRDefault="009D6447" w:rsidP="00CB324F">
            <w:pPr>
              <w:pStyle w:val="Tabelltext"/>
              <w:rPr>
                <w:color w:val="000000" w:themeColor="text1"/>
              </w:rPr>
            </w:pPr>
            <w:r w:rsidRPr="00D060DB">
              <w:rPr>
                <w:color w:val="000000" w:themeColor="text1"/>
              </w:rPr>
              <w:t>0,79</w:t>
            </w:r>
          </w:p>
        </w:tc>
      </w:tr>
      <w:tr w:rsidR="009D6447" w:rsidRPr="00EB45DD" w14:paraId="2CDCAA14" w14:textId="77777777">
        <w:trPr>
          <w:trHeight w:val="300"/>
        </w:trPr>
        <w:tc>
          <w:tcPr>
            <w:tcW w:w="4988" w:type="dxa"/>
            <w:noWrap/>
            <w:hideMark/>
          </w:tcPr>
          <w:p w14:paraId="4F9837DB" w14:textId="77777777" w:rsidR="009D6447" w:rsidRPr="00D060DB" w:rsidRDefault="009D6447" w:rsidP="00CB324F">
            <w:pPr>
              <w:pStyle w:val="Tabelltext"/>
              <w:rPr>
                <w:color w:val="000000" w:themeColor="text1"/>
              </w:rPr>
            </w:pPr>
            <w:r w:rsidRPr="00D060DB">
              <w:rPr>
                <w:color w:val="000000" w:themeColor="text1"/>
              </w:rPr>
              <w:t>Energiskattebefrielse för biobränsle m.m. för uppvärmning</w:t>
            </w:r>
          </w:p>
        </w:tc>
        <w:tc>
          <w:tcPr>
            <w:tcW w:w="2202" w:type="dxa"/>
            <w:noWrap/>
            <w:hideMark/>
          </w:tcPr>
          <w:p w14:paraId="1DA3B828" w14:textId="77777777" w:rsidR="009D6447" w:rsidRPr="00D060DB" w:rsidRDefault="009D6447" w:rsidP="00CB324F">
            <w:pPr>
              <w:pStyle w:val="Tabelltext"/>
              <w:rPr>
                <w:color w:val="000000" w:themeColor="text1"/>
              </w:rPr>
            </w:pPr>
            <w:r w:rsidRPr="00D060DB">
              <w:rPr>
                <w:color w:val="000000" w:themeColor="text1"/>
              </w:rPr>
              <w:t>4,02</w:t>
            </w:r>
          </w:p>
        </w:tc>
      </w:tr>
      <w:tr w:rsidR="009D6447" w:rsidRPr="00EB45DD" w14:paraId="5D89946C" w14:textId="77777777">
        <w:trPr>
          <w:trHeight w:val="300"/>
        </w:trPr>
        <w:tc>
          <w:tcPr>
            <w:tcW w:w="4988" w:type="dxa"/>
            <w:noWrap/>
            <w:hideMark/>
          </w:tcPr>
          <w:p w14:paraId="2875890C" w14:textId="77777777" w:rsidR="009D6447" w:rsidRPr="00D060DB" w:rsidRDefault="009D6447" w:rsidP="00CB324F">
            <w:pPr>
              <w:pStyle w:val="Tabelltext"/>
              <w:rPr>
                <w:color w:val="000000" w:themeColor="text1"/>
              </w:rPr>
            </w:pPr>
            <w:r w:rsidRPr="00D060DB">
              <w:rPr>
                <w:color w:val="000000" w:themeColor="text1"/>
              </w:rPr>
              <w:t>El som inte beskattas</w:t>
            </w:r>
          </w:p>
        </w:tc>
        <w:tc>
          <w:tcPr>
            <w:tcW w:w="2202" w:type="dxa"/>
            <w:noWrap/>
            <w:hideMark/>
          </w:tcPr>
          <w:p w14:paraId="40176BA6" w14:textId="77777777" w:rsidR="009D6447" w:rsidRPr="00D060DB" w:rsidRDefault="009D6447" w:rsidP="00CB324F">
            <w:pPr>
              <w:pStyle w:val="Tabelltext"/>
              <w:rPr>
                <w:color w:val="000000" w:themeColor="text1"/>
              </w:rPr>
            </w:pPr>
            <w:r w:rsidRPr="00D060DB">
              <w:rPr>
                <w:color w:val="000000" w:themeColor="text1"/>
              </w:rPr>
              <w:t>Har ej kunnat kvantifieras</w:t>
            </w:r>
            <w:r w:rsidRPr="00D060DB">
              <w:rPr>
                <w:rStyle w:val="Fotnotsreferens"/>
                <w:rFonts w:asciiTheme="majorHAnsi" w:hAnsiTheme="majorHAnsi"/>
                <w:color w:val="000000" w:themeColor="text1"/>
                <w:vertAlign w:val="baseline"/>
              </w:rPr>
              <w:footnoteReference w:id="247"/>
            </w:r>
          </w:p>
        </w:tc>
      </w:tr>
      <w:tr w:rsidR="009D6447" w:rsidRPr="00EB45DD" w14:paraId="4F39648D" w14:textId="77777777">
        <w:trPr>
          <w:trHeight w:val="300"/>
        </w:trPr>
        <w:tc>
          <w:tcPr>
            <w:tcW w:w="4988" w:type="dxa"/>
            <w:noWrap/>
            <w:hideMark/>
          </w:tcPr>
          <w:p w14:paraId="020FDA44" w14:textId="77777777" w:rsidR="009D6447" w:rsidRPr="00D060DB" w:rsidRDefault="009D6447" w:rsidP="00CB324F">
            <w:pPr>
              <w:pStyle w:val="Tabelltext"/>
              <w:rPr>
                <w:color w:val="000000" w:themeColor="text1"/>
              </w:rPr>
            </w:pPr>
            <w:r w:rsidRPr="00D060DB">
              <w:rPr>
                <w:color w:val="000000" w:themeColor="text1"/>
              </w:rPr>
              <w:t>Nedsatt energiskatt på el inom industrin</w:t>
            </w:r>
          </w:p>
        </w:tc>
        <w:tc>
          <w:tcPr>
            <w:tcW w:w="2202" w:type="dxa"/>
            <w:noWrap/>
            <w:hideMark/>
          </w:tcPr>
          <w:p w14:paraId="35350CD0" w14:textId="77777777" w:rsidR="009D6447" w:rsidRPr="00D060DB" w:rsidRDefault="009D6447" w:rsidP="00CB324F">
            <w:pPr>
              <w:pStyle w:val="Tabelltext"/>
              <w:rPr>
                <w:color w:val="000000" w:themeColor="text1"/>
              </w:rPr>
            </w:pPr>
            <w:r w:rsidRPr="00D060DB">
              <w:rPr>
                <w:color w:val="000000" w:themeColor="text1"/>
              </w:rPr>
              <w:t>15,32</w:t>
            </w:r>
          </w:p>
        </w:tc>
      </w:tr>
      <w:tr w:rsidR="009D6447" w:rsidRPr="00EB45DD" w14:paraId="1B3FBF90" w14:textId="77777777">
        <w:trPr>
          <w:trHeight w:val="300"/>
        </w:trPr>
        <w:tc>
          <w:tcPr>
            <w:tcW w:w="4988" w:type="dxa"/>
            <w:noWrap/>
            <w:hideMark/>
          </w:tcPr>
          <w:p w14:paraId="67D34FA9" w14:textId="77777777" w:rsidR="009D6447" w:rsidRPr="00D060DB" w:rsidRDefault="009D6447" w:rsidP="00CB324F">
            <w:pPr>
              <w:pStyle w:val="Tabelltext"/>
              <w:rPr>
                <w:color w:val="000000" w:themeColor="text1"/>
              </w:rPr>
            </w:pPr>
            <w:r w:rsidRPr="00D060DB">
              <w:rPr>
                <w:color w:val="000000" w:themeColor="text1"/>
              </w:rPr>
              <w:t>Nedsatt energiskatt på el i datorhallar</w:t>
            </w:r>
          </w:p>
        </w:tc>
        <w:tc>
          <w:tcPr>
            <w:tcW w:w="2202" w:type="dxa"/>
            <w:noWrap/>
            <w:hideMark/>
          </w:tcPr>
          <w:p w14:paraId="30A3E973" w14:textId="77777777" w:rsidR="009D6447" w:rsidRPr="00D060DB" w:rsidRDefault="009D6447" w:rsidP="00CB324F">
            <w:pPr>
              <w:pStyle w:val="Tabelltext"/>
              <w:rPr>
                <w:color w:val="000000" w:themeColor="text1"/>
              </w:rPr>
            </w:pPr>
            <w:r w:rsidRPr="00D060DB">
              <w:rPr>
                <w:color w:val="000000" w:themeColor="text1"/>
              </w:rPr>
              <w:t>0,34</w:t>
            </w:r>
            <w:r w:rsidRPr="00D060DB">
              <w:rPr>
                <w:rStyle w:val="Fotnotsreferens"/>
                <w:rFonts w:asciiTheme="majorHAnsi" w:hAnsiTheme="majorHAnsi"/>
                <w:color w:val="000000" w:themeColor="text1"/>
                <w:vertAlign w:val="baseline"/>
              </w:rPr>
              <w:footnoteReference w:id="248"/>
            </w:r>
          </w:p>
        </w:tc>
      </w:tr>
      <w:tr w:rsidR="009D6447" w:rsidRPr="00EB45DD" w14:paraId="3A1DFE25" w14:textId="77777777">
        <w:trPr>
          <w:trHeight w:val="300"/>
        </w:trPr>
        <w:tc>
          <w:tcPr>
            <w:tcW w:w="4988" w:type="dxa"/>
            <w:noWrap/>
            <w:hideMark/>
          </w:tcPr>
          <w:p w14:paraId="77A4C888" w14:textId="77777777" w:rsidR="009D6447" w:rsidRPr="00D060DB" w:rsidRDefault="009D6447" w:rsidP="00CB324F">
            <w:pPr>
              <w:pStyle w:val="Tabelltext"/>
              <w:rPr>
                <w:color w:val="000000" w:themeColor="text1"/>
              </w:rPr>
            </w:pPr>
            <w:r w:rsidRPr="00D060DB">
              <w:rPr>
                <w:color w:val="000000" w:themeColor="text1"/>
              </w:rPr>
              <w:t>Nedsatt energiskatt på el inom jord-, skogs- och vattenbruksnäringarna</w:t>
            </w:r>
          </w:p>
        </w:tc>
        <w:tc>
          <w:tcPr>
            <w:tcW w:w="2202" w:type="dxa"/>
            <w:noWrap/>
            <w:hideMark/>
          </w:tcPr>
          <w:p w14:paraId="07AE05B7" w14:textId="77777777" w:rsidR="009D6447" w:rsidRPr="00D060DB" w:rsidRDefault="009D6447" w:rsidP="00CB324F">
            <w:pPr>
              <w:pStyle w:val="Tabelltext"/>
              <w:rPr>
                <w:color w:val="000000" w:themeColor="text1"/>
              </w:rPr>
            </w:pPr>
            <w:r w:rsidRPr="00D060DB">
              <w:rPr>
                <w:color w:val="000000" w:themeColor="text1"/>
              </w:rPr>
              <w:t>0,6</w:t>
            </w:r>
          </w:p>
        </w:tc>
      </w:tr>
      <w:tr w:rsidR="009D6447" w:rsidRPr="00EB45DD" w14:paraId="37687C13" w14:textId="77777777">
        <w:trPr>
          <w:trHeight w:val="300"/>
        </w:trPr>
        <w:tc>
          <w:tcPr>
            <w:tcW w:w="4988" w:type="dxa"/>
            <w:noWrap/>
            <w:hideMark/>
          </w:tcPr>
          <w:p w14:paraId="2BABA1EA" w14:textId="77777777" w:rsidR="009D6447" w:rsidRPr="00D060DB" w:rsidRDefault="009D6447" w:rsidP="00CB324F">
            <w:pPr>
              <w:pStyle w:val="Tabelltext"/>
              <w:rPr>
                <w:color w:val="000000" w:themeColor="text1"/>
              </w:rPr>
            </w:pPr>
            <w:r w:rsidRPr="00D060DB">
              <w:rPr>
                <w:color w:val="000000" w:themeColor="text1"/>
              </w:rPr>
              <w:t>Nedsatt energiskatt på el i vissa kommuner</w:t>
            </w:r>
          </w:p>
        </w:tc>
        <w:tc>
          <w:tcPr>
            <w:tcW w:w="2202" w:type="dxa"/>
            <w:noWrap/>
            <w:hideMark/>
          </w:tcPr>
          <w:p w14:paraId="726F6AFE" w14:textId="77777777" w:rsidR="009D6447" w:rsidRPr="00D060DB" w:rsidRDefault="009D6447" w:rsidP="00CB324F">
            <w:pPr>
              <w:pStyle w:val="Tabelltext"/>
              <w:rPr>
                <w:color w:val="000000" w:themeColor="text1"/>
              </w:rPr>
            </w:pPr>
            <w:r w:rsidRPr="00D060DB">
              <w:rPr>
                <w:color w:val="000000" w:themeColor="text1"/>
              </w:rPr>
              <w:t>0,72</w:t>
            </w:r>
          </w:p>
        </w:tc>
      </w:tr>
      <w:tr w:rsidR="009D6447" w:rsidRPr="00EB45DD" w14:paraId="3613BB5B" w14:textId="77777777">
        <w:trPr>
          <w:trHeight w:val="300"/>
        </w:trPr>
        <w:tc>
          <w:tcPr>
            <w:tcW w:w="4988" w:type="dxa"/>
            <w:noWrap/>
            <w:hideMark/>
          </w:tcPr>
          <w:p w14:paraId="3E6CAAA9" w14:textId="77777777" w:rsidR="009D6447" w:rsidRPr="00D060DB" w:rsidRDefault="009D6447" w:rsidP="00CB324F">
            <w:pPr>
              <w:pStyle w:val="Tabelltext"/>
              <w:rPr>
                <w:color w:val="000000" w:themeColor="text1"/>
              </w:rPr>
            </w:pPr>
            <w:r w:rsidRPr="00D060DB">
              <w:rPr>
                <w:color w:val="000000" w:themeColor="text1"/>
              </w:rPr>
              <w:t>Skattenedsättningar avseende koldioxidskatt</w:t>
            </w:r>
          </w:p>
        </w:tc>
        <w:tc>
          <w:tcPr>
            <w:tcW w:w="2202" w:type="dxa"/>
            <w:noWrap/>
            <w:hideMark/>
          </w:tcPr>
          <w:p w14:paraId="69DBF35A" w14:textId="77777777" w:rsidR="009D6447" w:rsidRPr="00D060DB" w:rsidRDefault="009D6447" w:rsidP="00CB324F">
            <w:pPr>
              <w:pStyle w:val="Tabelltext"/>
              <w:rPr>
                <w:color w:val="000000" w:themeColor="text1"/>
              </w:rPr>
            </w:pPr>
          </w:p>
        </w:tc>
      </w:tr>
      <w:tr w:rsidR="009D6447" w:rsidRPr="00EB45DD" w14:paraId="1C3207FB" w14:textId="77777777">
        <w:trPr>
          <w:trHeight w:val="300"/>
        </w:trPr>
        <w:tc>
          <w:tcPr>
            <w:tcW w:w="4988" w:type="dxa"/>
            <w:noWrap/>
            <w:hideMark/>
          </w:tcPr>
          <w:p w14:paraId="2E076EF9" w14:textId="77777777" w:rsidR="009D6447" w:rsidRPr="00D060DB" w:rsidRDefault="009D6447" w:rsidP="00CB324F">
            <w:pPr>
              <w:pStyle w:val="Tabelltext"/>
              <w:rPr>
                <w:color w:val="000000" w:themeColor="text1"/>
              </w:rPr>
            </w:pPr>
            <w:r w:rsidRPr="00D060DB">
              <w:rPr>
                <w:color w:val="000000" w:themeColor="text1"/>
              </w:rPr>
              <w:t>Nedsatt koldioxidskatt för diesel till arbetsmaskiner och fartyg inom jord-, skogs- och vattenbruksnäringarna</w:t>
            </w:r>
          </w:p>
        </w:tc>
        <w:tc>
          <w:tcPr>
            <w:tcW w:w="2202" w:type="dxa"/>
            <w:noWrap/>
            <w:hideMark/>
          </w:tcPr>
          <w:p w14:paraId="6E3902EC" w14:textId="77777777" w:rsidR="009D6447" w:rsidRPr="00D060DB" w:rsidRDefault="009D6447" w:rsidP="00CB324F">
            <w:pPr>
              <w:pStyle w:val="Tabelltext"/>
              <w:rPr>
                <w:color w:val="000000" w:themeColor="text1"/>
              </w:rPr>
            </w:pPr>
            <w:r w:rsidRPr="00D060DB">
              <w:rPr>
                <w:color w:val="000000" w:themeColor="text1"/>
              </w:rPr>
              <w:t>0,87</w:t>
            </w:r>
          </w:p>
        </w:tc>
      </w:tr>
      <w:tr w:rsidR="009D6447" w:rsidRPr="00EB45DD" w14:paraId="1EB94BE2" w14:textId="77777777">
        <w:trPr>
          <w:trHeight w:val="300"/>
        </w:trPr>
        <w:tc>
          <w:tcPr>
            <w:tcW w:w="4988" w:type="dxa"/>
            <w:noWrap/>
            <w:hideMark/>
          </w:tcPr>
          <w:p w14:paraId="4668DF8E" w14:textId="77777777" w:rsidR="009D6447" w:rsidRPr="00D060DB" w:rsidRDefault="009D6447" w:rsidP="00CB324F">
            <w:pPr>
              <w:pStyle w:val="Tabelltext"/>
              <w:rPr>
                <w:color w:val="000000" w:themeColor="text1"/>
              </w:rPr>
            </w:pPr>
            <w:r w:rsidRPr="00D060DB">
              <w:rPr>
                <w:color w:val="000000" w:themeColor="text1"/>
              </w:rPr>
              <w:t>Koldioxidskattebefrielse på bränsle vid bandrift</w:t>
            </w:r>
          </w:p>
        </w:tc>
        <w:tc>
          <w:tcPr>
            <w:tcW w:w="2202" w:type="dxa"/>
            <w:noWrap/>
            <w:hideMark/>
          </w:tcPr>
          <w:p w14:paraId="40552D57" w14:textId="77777777" w:rsidR="009D6447" w:rsidRPr="00D060DB" w:rsidRDefault="009D6447" w:rsidP="00CB324F">
            <w:pPr>
              <w:pStyle w:val="Tabelltext"/>
              <w:rPr>
                <w:color w:val="000000" w:themeColor="text1"/>
              </w:rPr>
            </w:pPr>
            <w:r w:rsidRPr="00D060DB">
              <w:rPr>
                <w:color w:val="000000" w:themeColor="text1"/>
              </w:rPr>
              <w:t>0,02</w:t>
            </w:r>
          </w:p>
        </w:tc>
      </w:tr>
      <w:tr w:rsidR="009D6447" w:rsidRPr="00EB45DD" w14:paraId="78630398" w14:textId="77777777">
        <w:trPr>
          <w:trHeight w:val="300"/>
        </w:trPr>
        <w:tc>
          <w:tcPr>
            <w:tcW w:w="4988" w:type="dxa"/>
            <w:noWrap/>
            <w:hideMark/>
          </w:tcPr>
          <w:p w14:paraId="45A0D872" w14:textId="77777777" w:rsidR="009D6447" w:rsidRPr="00D060DB" w:rsidRDefault="009D6447" w:rsidP="00CB324F">
            <w:pPr>
              <w:pStyle w:val="Tabelltext"/>
              <w:rPr>
                <w:color w:val="000000" w:themeColor="text1"/>
              </w:rPr>
            </w:pPr>
            <w:r w:rsidRPr="00D060DB">
              <w:rPr>
                <w:color w:val="000000" w:themeColor="text1"/>
              </w:rPr>
              <w:t>Koldioxidskattebefrielse på bränsle för inrikes sjöfart</w:t>
            </w:r>
          </w:p>
        </w:tc>
        <w:tc>
          <w:tcPr>
            <w:tcW w:w="2202" w:type="dxa"/>
            <w:noWrap/>
            <w:hideMark/>
          </w:tcPr>
          <w:p w14:paraId="469C61DC" w14:textId="77777777" w:rsidR="009D6447" w:rsidRPr="00D060DB" w:rsidRDefault="009D6447" w:rsidP="00CB324F">
            <w:pPr>
              <w:pStyle w:val="Tabelltext"/>
              <w:rPr>
                <w:color w:val="000000" w:themeColor="text1"/>
              </w:rPr>
            </w:pPr>
            <w:r w:rsidRPr="00D060DB">
              <w:rPr>
                <w:color w:val="000000" w:themeColor="text1"/>
              </w:rPr>
              <w:t>0,44</w:t>
            </w:r>
          </w:p>
        </w:tc>
      </w:tr>
      <w:tr w:rsidR="009D6447" w:rsidRPr="00EB45DD" w14:paraId="76F60F10" w14:textId="77777777">
        <w:trPr>
          <w:trHeight w:val="300"/>
        </w:trPr>
        <w:tc>
          <w:tcPr>
            <w:tcW w:w="4988" w:type="dxa"/>
            <w:noWrap/>
            <w:hideMark/>
          </w:tcPr>
          <w:p w14:paraId="098DD3C9" w14:textId="77777777" w:rsidR="009D6447" w:rsidRPr="00D060DB" w:rsidRDefault="009D6447" w:rsidP="00CB324F">
            <w:pPr>
              <w:pStyle w:val="Tabelltext"/>
              <w:rPr>
                <w:color w:val="000000" w:themeColor="text1"/>
              </w:rPr>
            </w:pPr>
            <w:r w:rsidRPr="00D060DB">
              <w:rPr>
                <w:color w:val="000000" w:themeColor="text1"/>
              </w:rPr>
              <w:t>Koldioxidskatt för fossila drivmedel och biodrivmedel inom reduktionsplikten</w:t>
            </w:r>
          </w:p>
        </w:tc>
        <w:tc>
          <w:tcPr>
            <w:tcW w:w="2202" w:type="dxa"/>
            <w:noWrap/>
            <w:hideMark/>
          </w:tcPr>
          <w:p w14:paraId="21027959" w14:textId="77777777" w:rsidR="009D6447" w:rsidRPr="00D060DB" w:rsidRDefault="009D6447" w:rsidP="00CB324F">
            <w:pPr>
              <w:pStyle w:val="Tabelltext"/>
              <w:rPr>
                <w:color w:val="000000" w:themeColor="text1"/>
              </w:rPr>
            </w:pPr>
            <w:r w:rsidRPr="00D060DB">
              <w:rPr>
                <w:color w:val="000000" w:themeColor="text1"/>
              </w:rPr>
              <w:t>Har ej kunnat kvantifieras</w:t>
            </w:r>
            <w:r w:rsidRPr="00D060DB">
              <w:rPr>
                <w:rStyle w:val="Fotnotsreferens"/>
                <w:rFonts w:asciiTheme="majorHAnsi" w:hAnsiTheme="majorHAnsi"/>
                <w:color w:val="000000" w:themeColor="text1"/>
                <w:vertAlign w:val="baseline"/>
              </w:rPr>
              <w:footnoteReference w:id="249"/>
            </w:r>
          </w:p>
        </w:tc>
      </w:tr>
      <w:tr w:rsidR="009D6447" w:rsidRPr="00EB45DD" w14:paraId="5C5CC983" w14:textId="77777777">
        <w:trPr>
          <w:trHeight w:val="300"/>
        </w:trPr>
        <w:tc>
          <w:tcPr>
            <w:tcW w:w="4988" w:type="dxa"/>
            <w:noWrap/>
            <w:hideMark/>
          </w:tcPr>
          <w:p w14:paraId="58ACE0CE" w14:textId="77777777" w:rsidR="009D6447" w:rsidRPr="00D060DB" w:rsidRDefault="009D6447" w:rsidP="00CB324F">
            <w:pPr>
              <w:pStyle w:val="Tabelltext"/>
              <w:rPr>
                <w:color w:val="000000" w:themeColor="text1"/>
              </w:rPr>
            </w:pPr>
            <w:r w:rsidRPr="00D060DB">
              <w:rPr>
                <w:color w:val="000000" w:themeColor="text1"/>
              </w:rPr>
              <w:t>Koldioxidskatt för fossila drivmedel utanför reduktionsplikten</w:t>
            </w:r>
          </w:p>
        </w:tc>
        <w:tc>
          <w:tcPr>
            <w:tcW w:w="2202" w:type="dxa"/>
            <w:noWrap/>
            <w:hideMark/>
          </w:tcPr>
          <w:p w14:paraId="7B3932BF" w14:textId="77777777" w:rsidR="009D6447" w:rsidRPr="00D060DB" w:rsidRDefault="009D6447" w:rsidP="00CB324F">
            <w:pPr>
              <w:pStyle w:val="Tabelltext"/>
              <w:rPr>
                <w:color w:val="000000" w:themeColor="text1"/>
              </w:rPr>
            </w:pPr>
            <w:r w:rsidRPr="00D060DB">
              <w:rPr>
                <w:color w:val="000000" w:themeColor="text1"/>
              </w:rPr>
              <w:t>0</w:t>
            </w:r>
            <w:r w:rsidRPr="00D060DB">
              <w:rPr>
                <w:rStyle w:val="Fotnotsreferens"/>
                <w:rFonts w:asciiTheme="majorHAnsi" w:hAnsiTheme="majorHAnsi"/>
                <w:color w:val="000000" w:themeColor="text1"/>
                <w:vertAlign w:val="baseline"/>
              </w:rPr>
              <w:footnoteReference w:id="250"/>
            </w:r>
          </w:p>
        </w:tc>
      </w:tr>
      <w:tr w:rsidR="009D6447" w:rsidRPr="00EB45DD" w14:paraId="3630A747" w14:textId="77777777">
        <w:trPr>
          <w:trHeight w:val="300"/>
        </w:trPr>
        <w:tc>
          <w:tcPr>
            <w:tcW w:w="4988" w:type="dxa"/>
            <w:noWrap/>
            <w:hideMark/>
          </w:tcPr>
          <w:p w14:paraId="6EAB97CE" w14:textId="77777777" w:rsidR="009D6447" w:rsidRPr="00D060DB" w:rsidRDefault="009D6447" w:rsidP="00CB324F">
            <w:pPr>
              <w:pStyle w:val="Tabelltext"/>
              <w:rPr>
                <w:color w:val="000000" w:themeColor="text1"/>
              </w:rPr>
            </w:pPr>
            <w:r w:rsidRPr="00D060DB">
              <w:rPr>
                <w:color w:val="000000" w:themeColor="text1"/>
              </w:rPr>
              <w:t>Koldioxidskatt på fossila bränslen i värmeverk inom EU ETS</w:t>
            </w:r>
          </w:p>
        </w:tc>
        <w:tc>
          <w:tcPr>
            <w:tcW w:w="2202" w:type="dxa"/>
            <w:noWrap/>
            <w:hideMark/>
          </w:tcPr>
          <w:p w14:paraId="47EBA548" w14:textId="77777777" w:rsidR="009D6447" w:rsidRPr="00D060DB" w:rsidRDefault="009D6447" w:rsidP="00CB324F">
            <w:pPr>
              <w:pStyle w:val="Tabelltext"/>
              <w:rPr>
                <w:color w:val="000000" w:themeColor="text1"/>
              </w:rPr>
            </w:pPr>
            <w:r w:rsidRPr="00D060DB">
              <w:rPr>
                <w:color w:val="000000" w:themeColor="text1"/>
              </w:rPr>
              <w:t>-0,04</w:t>
            </w:r>
          </w:p>
        </w:tc>
      </w:tr>
      <w:tr w:rsidR="009D6447" w:rsidRPr="00EB45DD" w14:paraId="4070CE0E" w14:textId="77777777">
        <w:trPr>
          <w:trHeight w:val="300"/>
        </w:trPr>
        <w:tc>
          <w:tcPr>
            <w:tcW w:w="4988" w:type="dxa"/>
            <w:noWrap/>
            <w:hideMark/>
          </w:tcPr>
          <w:p w14:paraId="038E2CC2" w14:textId="77777777" w:rsidR="009D6447" w:rsidRPr="00D060DB" w:rsidRDefault="009D6447" w:rsidP="00CB324F">
            <w:pPr>
              <w:pStyle w:val="Tabelltext"/>
              <w:rPr>
                <w:color w:val="000000" w:themeColor="text1"/>
              </w:rPr>
            </w:pPr>
            <w:r w:rsidRPr="00D060DB">
              <w:rPr>
                <w:color w:val="000000" w:themeColor="text1"/>
              </w:rPr>
              <w:t>Koldioxidskatt på fossila bränslen i kraftvärmeverk inom EU ETS</w:t>
            </w:r>
          </w:p>
        </w:tc>
        <w:tc>
          <w:tcPr>
            <w:tcW w:w="2202" w:type="dxa"/>
            <w:noWrap/>
            <w:hideMark/>
          </w:tcPr>
          <w:p w14:paraId="0057B96A" w14:textId="77777777" w:rsidR="009D6447" w:rsidRPr="00D060DB" w:rsidRDefault="009D6447" w:rsidP="00CB324F">
            <w:pPr>
              <w:pStyle w:val="Tabelltext"/>
              <w:rPr>
                <w:color w:val="000000" w:themeColor="text1"/>
              </w:rPr>
            </w:pPr>
            <w:r w:rsidRPr="00D060DB">
              <w:rPr>
                <w:color w:val="000000" w:themeColor="text1"/>
              </w:rPr>
              <w:t>-0,09</w:t>
            </w:r>
          </w:p>
        </w:tc>
      </w:tr>
    </w:tbl>
    <w:p w14:paraId="5E0AD201" w14:textId="77777777" w:rsidR="009D6447" w:rsidRPr="00D060DB" w:rsidRDefault="009D6447" w:rsidP="009D6447">
      <w:pPr>
        <w:pStyle w:val="Rubrik1"/>
        <w:rPr>
          <w:color w:val="000000" w:themeColor="text1"/>
        </w:rPr>
      </w:pPr>
      <w:bookmarkStart w:id="272" w:name="_Ref15633700"/>
      <w:bookmarkStart w:id="273" w:name="_Toc18932046"/>
      <w:bookmarkStart w:id="274" w:name="_Toc25897873"/>
      <w:bookmarkStart w:id="275" w:name="_Toc30060369"/>
      <w:bookmarkStart w:id="276" w:name="_Toc131077123"/>
      <w:r w:rsidRPr="00D060DB">
        <w:rPr>
          <w:color w:val="000000" w:themeColor="text1"/>
        </w:rPr>
        <w:lastRenderedPageBreak/>
        <w:t>KONSEKVENSBEDÖMNING AV PLANERADE STYRMEDEL OCH ÅTGÄRDER</w:t>
      </w:r>
      <w:bookmarkEnd w:id="272"/>
      <w:bookmarkEnd w:id="273"/>
      <w:bookmarkEnd w:id="274"/>
      <w:bookmarkEnd w:id="275"/>
      <w:bookmarkEnd w:id="276"/>
    </w:p>
    <w:p w14:paraId="60275391" w14:textId="77777777" w:rsidR="009D6447" w:rsidRPr="00D060DB" w:rsidRDefault="009D6447" w:rsidP="009D6447">
      <w:pPr>
        <w:pStyle w:val="Rubrik2"/>
        <w:rPr>
          <w:color w:val="000000" w:themeColor="text1"/>
        </w:rPr>
      </w:pPr>
      <w:bookmarkStart w:id="277" w:name="_Toc18932047"/>
      <w:bookmarkStart w:id="278" w:name="_Toc25897874"/>
      <w:bookmarkStart w:id="279" w:name="_Toc30060370"/>
      <w:bookmarkStart w:id="280" w:name="_Toc131077124"/>
      <w:r w:rsidRPr="00D060DB">
        <w:rPr>
          <w:color w:val="000000" w:themeColor="text1"/>
        </w:rPr>
        <w:t>Effekter av planerade styrmedel och åtgärder som beskrivs i avsnitt 3 om energisystem och utsläpp och upptag av växthusgaser samt en jämförelse med prognoser på grundval av befintliga styrmedel och åtgärder (enligt beskrivningen i avsnitt 4).</w:t>
      </w:r>
      <w:bookmarkEnd w:id="277"/>
      <w:bookmarkEnd w:id="278"/>
      <w:bookmarkEnd w:id="279"/>
      <w:bookmarkEnd w:id="280"/>
      <w:r w:rsidRPr="00D060DB">
        <w:rPr>
          <w:color w:val="000000" w:themeColor="text1"/>
        </w:rPr>
        <w:t xml:space="preserve"> </w:t>
      </w:r>
    </w:p>
    <w:p w14:paraId="5FBDCE65" w14:textId="77777777" w:rsidR="009D6447" w:rsidRPr="00D060DB" w:rsidRDefault="009D6447" w:rsidP="00BE7FFC">
      <w:pPr>
        <w:pStyle w:val="Rubrik3"/>
      </w:pPr>
      <w:bookmarkStart w:id="281" w:name="_Toc30060371"/>
      <w:r w:rsidRPr="00D060DB">
        <w:rPr>
          <w:rStyle w:val="BrdtextChar"/>
          <w:color w:val="000000" w:themeColor="text1"/>
        </w:rPr>
        <w:t>Prognoser för utvecklingen av energisystem och utsläpp och upptag av växthusgaser och, i relevanta fall, utsläpp av luftföroreningar i enlighet med direktiv (EU) 2016/2284 enligt de planerade styrmedlen och åtgärderna åtminstone till och med tio år efter den period som omfattas av planen (inklusive för det sista året av den period som omfattas av planen), inklusive relevanta styrmedel och åtgärder på unionsnivå.</w:t>
      </w:r>
      <w:bookmarkEnd w:id="281"/>
      <w:r w:rsidRPr="00D060DB">
        <w:t xml:space="preserve"> </w:t>
      </w:r>
    </w:p>
    <w:p w14:paraId="0FA3E80A" w14:textId="77777777" w:rsidR="009D6447" w:rsidRPr="00D060DB" w:rsidRDefault="009D6447" w:rsidP="009D6447">
      <w:pPr>
        <w:pStyle w:val="Brdtext"/>
        <w:rPr>
          <w:color w:val="000000" w:themeColor="text1"/>
        </w:rPr>
      </w:pPr>
      <w:r w:rsidRPr="00D060DB">
        <w:rPr>
          <w:color w:val="000000" w:themeColor="text1"/>
        </w:rPr>
        <w:t>Som framgår av 1.2.1 ska regeringen under 2023 lägga fram en ny klimatpolitisk handlingsplan. Däri ska enligt klimatlagen framgå i vilken grad beslutade och planerade utsläppsminskande åtgärder kan förväntas bidra till att de nationella och globala klimatmålen kan nås. Detta avsnitt kommer därför att färdigställas inför inlämnandet av den slutliga planen, efter det att den klimatpolitiska handlingsplanen presenterats.</w:t>
      </w:r>
    </w:p>
    <w:p w14:paraId="1E0977F7" w14:textId="77777777" w:rsidR="009D6447" w:rsidRPr="00D060DB" w:rsidRDefault="009D6447" w:rsidP="00BE7FFC">
      <w:pPr>
        <w:pStyle w:val="Rubrik3"/>
      </w:pPr>
      <w:bookmarkStart w:id="282" w:name="_Toc30060372"/>
      <w:bookmarkEnd w:id="10"/>
      <w:r w:rsidRPr="00D060DB">
        <w:t>Bedömning av samverkan mellan styrmedel (mellan befintliga och planerade styrmedel och åtgärder inom en politisk dimension och mellan befintliga och planerade styrmedel och åtgärder i olika dimensioner) åtminstone fram till det sista året av den period som omfattas av planen, framför allt för att skapa god förståelse för den inverkan som energieffektivitets- och energibesparingsåtgärder har på energisystemets storlek och för att minska risken för onödiga investeringar i energiförsörjning.</w:t>
      </w:r>
      <w:bookmarkEnd w:id="282"/>
      <w:r w:rsidRPr="00D060DB">
        <w:t xml:space="preserve"> </w:t>
      </w:r>
    </w:p>
    <w:p w14:paraId="6C4BF846" w14:textId="77777777" w:rsidR="009D6447" w:rsidRPr="00D060DB" w:rsidRDefault="009D6447" w:rsidP="009D6447">
      <w:pPr>
        <w:pStyle w:val="Brdtext"/>
        <w:rPr>
          <w:color w:val="000000" w:themeColor="text1"/>
        </w:rPr>
      </w:pPr>
      <w:r w:rsidRPr="00D060DB">
        <w:rPr>
          <w:color w:val="000000" w:themeColor="text1"/>
        </w:rPr>
        <w:t>Generellt kan sägas att styrmedel och åtgärder inom dimensionen energieffektivitet minskar den andel fossilfri energi – och därmed de styrmedel som krävs för att öka denna andel – för att nå uppsatta mål inom dimensionen minskade växthusgasutsläpp. Detta blir särskilt tydligt då Sverige inte har något övergripande mål för andelen förnybar energi men däremot kvantifierade mål för utsläppen av växthusgaser. Hittills är det framför allt insatser för elektrifiering av transportsektorn som bidragit till att minska behovet av biodrivmedel för att nå klimatmålen i ESR-sektorn, där transporterna dominerar. Då transportarbetet trendmässigt ökar, bortsett från pandemieffekter 2020 och 2021</w:t>
      </w:r>
      <w:r w:rsidRPr="00D060DB">
        <w:rPr>
          <w:rStyle w:val="Fotnotsreferens"/>
          <w:color w:val="000000" w:themeColor="text1"/>
        </w:rPr>
        <w:footnoteReference w:id="251"/>
      </w:r>
      <w:r w:rsidRPr="00D060DB">
        <w:rPr>
          <w:color w:val="000000" w:themeColor="text1"/>
        </w:rPr>
        <w:t xml:space="preserve">, bedöms dock </w:t>
      </w:r>
      <w:r w:rsidRPr="00D060DB">
        <w:rPr>
          <w:color w:val="000000" w:themeColor="text1"/>
        </w:rPr>
        <w:lastRenderedPageBreak/>
        <w:t>den totala minskningen av transportsektorns energianvändning framöver bli mer begränsad (se 4.3.3). Utan nya styrmedel och åtgärder för ett mer transporteffektivt samhälle kommer det därför fortsatt att krävas ökad styrning mot en ökad andel fossilfria drivmedel för att nå klimatmålen i ESR-sektorn.</w:t>
      </w:r>
    </w:p>
    <w:p w14:paraId="39808273" w14:textId="77777777" w:rsidR="009D6447" w:rsidRPr="00D060DB" w:rsidRDefault="009D6447" w:rsidP="00BE7FFC">
      <w:pPr>
        <w:pStyle w:val="Rubrik3"/>
      </w:pPr>
      <w:bookmarkStart w:id="283" w:name="_Toc30060373"/>
      <w:r w:rsidRPr="00D060DB">
        <w:t>Bedömning av samverkan mellan befintliga och planerade nationella styrmedel och åtgärder, och mellan de styrmedlen och åtgärderna och unionens policyåtgärder på klimat- och energiområdet</w:t>
      </w:r>
      <w:bookmarkEnd w:id="283"/>
    </w:p>
    <w:p w14:paraId="12195AB5" w14:textId="77777777" w:rsidR="009D6447" w:rsidRPr="00D060DB" w:rsidRDefault="009D6447" w:rsidP="00BE7FFC">
      <w:pPr>
        <w:pStyle w:val="Rubrik5"/>
        <w:numPr>
          <w:ilvl w:val="0"/>
          <w:numId w:val="0"/>
        </w:numPr>
        <w:rPr>
          <w:color w:val="000000" w:themeColor="text1"/>
        </w:rPr>
      </w:pPr>
      <w:r w:rsidRPr="00D060DB">
        <w:rPr>
          <w:color w:val="000000" w:themeColor="text1"/>
        </w:rPr>
        <w:t>Samverkan mellan styrmedel och åtgärder för luft och klimat</w:t>
      </w:r>
    </w:p>
    <w:p w14:paraId="71B99EED" w14:textId="77777777" w:rsidR="009D6447" w:rsidRPr="00D060DB" w:rsidRDefault="009D6447" w:rsidP="009D6447">
      <w:pPr>
        <w:pStyle w:val="Brdtext"/>
        <w:rPr>
          <w:color w:val="000000" w:themeColor="text1"/>
        </w:rPr>
      </w:pPr>
      <w:r w:rsidRPr="00D060DB">
        <w:rPr>
          <w:color w:val="000000" w:themeColor="text1"/>
        </w:rPr>
        <w:t>Luftföroreningar och klimatförändringar är tätt sammanlänkade på många sätt och är ett komplext område då de har effekter på både en lokal, regional och global skala. Ett framtida förändrat klimat kommer ha påverkan på halter, spridningsmönster samt nedfall och exponering av luftföroreningar. Hur stor denna påverkan blir och i vilken riktning beror bland annat på hur klimatförändringen utvecklas. Parallellt med detta finns det flera luftföroreningar som har en klimatpåverkande effekt.</w:t>
      </w:r>
    </w:p>
    <w:p w14:paraId="7912EDBE" w14:textId="77777777" w:rsidR="009D6447" w:rsidRPr="00D060DB" w:rsidRDefault="009D6447" w:rsidP="009D6447">
      <w:pPr>
        <w:pStyle w:val="Brdtext"/>
        <w:rPr>
          <w:color w:val="000000" w:themeColor="text1"/>
        </w:rPr>
      </w:pPr>
      <w:r w:rsidRPr="00D060DB">
        <w:rPr>
          <w:color w:val="000000" w:themeColor="text1"/>
        </w:rPr>
        <w:t xml:space="preserve">Då utsläppen ofta kommer från samma aktiviteter i samhället finns det starka motiv att samordna åtgärds- och styrmedelsstrategier på luft- och klimatområdet för att maximera miljönyttan. Ett ambitiöst klimatarbete är av stor vikt för att ta till vara synergier, undvika målkonflikter och minska kostnaderna för samhället i stort. Luftvårdspolitiken behöver utvecklas integrerat med såväl klimatpolitiken som energipolitiken för att bli så effektiv som möjligt. </w:t>
      </w:r>
    </w:p>
    <w:p w14:paraId="663797C5" w14:textId="77777777" w:rsidR="009D6447" w:rsidRPr="00D060DB" w:rsidRDefault="009D6447" w:rsidP="009D6447">
      <w:pPr>
        <w:pStyle w:val="Brdtext"/>
        <w:rPr>
          <w:color w:val="000000" w:themeColor="text1"/>
        </w:rPr>
      </w:pPr>
      <w:r w:rsidRPr="00D060DB">
        <w:rPr>
          <w:color w:val="000000" w:themeColor="text1"/>
        </w:rPr>
        <w:t>Energieffektivisering och energibesparing inom flera olika samhällssektorer som till exempel industri, transporter, uppvärmning av lokaler och bostäder och produktprestanda, ger stora möjligheter till synergieffekter mellan luft och klimat. Sveriges energieffektiviseringsmål på 50 procent från 2005 till 2030 kan, om det uppnås på rätt sätt, ge positiva effekter på flera olika miljöområden.</w:t>
      </w:r>
    </w:p>
    <w:p w14:paraId="7DC6433E" w14:textId="77777777" w:rsidR="009D6447" w:rsidRPr="00D060DB" w:rsidRDefault="009D6447" w:rsidP="009D6447">
      <w:pPr>
        <w:pStyle w:val="Brdtext"/>
        <w:rPr>
          <w:color w:val="000000" w:themeColor="text1"/>
        </w:rPr>
      </w:pPr>
      <w:r w:rsidRPr="00D060DB">
        <w:rPr>
          <w:color w:val="000000" w:themeColor="text1"/>
        </w:rPr>
        <w:t>Två särskilt strategiskt viktiga områden avseende potentiella synergier och konflikter mellan luftvård och klimat är transporter och användning av bioenergi.</w:t>
      </w:r>
    </w:p>
    <w:p w14:paraId="3A0EAA31" w14:textId="77777777" w:rsidR="009D6447" w:rsidRPr="00D060DB" w:rsidRDefault="009D6447" w:rsidP="009D6447">
      <w:pPr>
        <w:pStyle w:val="Brdtext"/>
        <w:rPr>
          <w:color w:val="000000" w:themeColor="text1"/>
        </w:rPr>
      </w:pPr>
      <w:r w:rsidRPr="00D060DB">
        <w:rPr>
          <w:color w:val="000000" w:themeColor="text1"/>
        </w:rPr>
        <w:t xml:space="preserve">Utvecklingen inom transportsektorn kommer vara avgörande för möjligheterna att uppnå svenska utsläppsåtaganden för kväveoxider till 2030, men kommer även påverka utvecklingen för andra luftföroreningar. I regeringens beslut om det nationella luftvårdsprogrammet pekar man ut åtgärder för att nå klimatmålet inom transporter till 2030 som en del av de åtgärder inom luftvårdsprogrammet som ska minska utsläppen av kväveoxider. Hur stor andel av fordonsflottan som drivs av förbränningsmotorer fram till 2030, särskilt dieselmotorer, kommer ha stor betydelse för hur utsläppen av kväveoxider utvecklas. Åtgärder som är positiva för </w:t>
      </w:r>
      <w:r w:rsidRPr="00D060DB">
        <w:rPr>
          <w:color w:val="000000" w:themeColor="text1"/>
        </w:rPr>
        <w:lastRenderedPageBreak/>
        <w:t xml:space="preserve">minskade utsläpp av både luftföroreningar och växthusgaser är exempelvis ökad elektrifiering av fordonsflottan, ett mer transporteffektivt samhälle och energieffektivisering. </w:t>
      </w:r>
    </w:p>
    <w:p w14:paraId="5FA3FFA0" w14:textId="77777777" w:rsidR="009D6447" w:rsidRPr="00D060DB" w:rsidRDefault="009D6447" w:rsidP="009D6447">
      <w:pPr>
        <w:pStyle w:val="Brdtext"/>
        <w:rPr>
          <w:color w:val="000000" w:themeColor="text1"/>
        </w:rPr>
      </w:pPr>
      <w:r w:rsidRPr="00D060DB">
        <w:rPr>
          <w:color w:val="000000" w:themeColor="text1"/>
        </w:rPr>
        <w:t>Framtida skärpningar av gemensamma EU-regler för CO</w:t>
      </w:r>
      <w:r w:rsidRPr="00D060DB">
        <w:rPr>
          <w:color w:val="000000" w:themeColor="text1"/>
          <w:sz w:val="14"/>
          <w:szCs w:val="14"/>
        </w:rPr>
        <w:t>2</w:t>
      </w:r>
      <w:r w:rsidRPr="00D060DB">
        <w:rPr>
          <w:color w:val="000000" w:themeColor="text1"/>
        </w:rPr>
        <w:t>-kraven på lätta fordon och införandet av motsvarande krav på tunga fordon kommer även ge positiva synergieffekter på kväveoxidutsläppen till 2025 och 2030. Kraven innebär i praktiken en stor introduktion av elfordon.</w:t>
      </w:r>
    </w:p>
    <w:p w14:paraId="3192978F" w14:textId="77777777" w:rsidR="009D6447" w:rsidRPr="00D060DB" w:rsidRDefault="009D6447" w:rsidP="009D6447">
      <w:pPr>
        <w:pStyle w:val="Brdtext"/>
        <w:rPr>
          <w:color w:val="000000" w:themeColor="text1"/>
        </w:rPr>
      </w:pPr>
      <w:r w:rsidRPr="00D060DB">
        <w:rPr>
          <w:color w:val="000000" w:themeColor="text1"/>
        </w:rPr>
        <w:t xml:space="preserve">Ökad användning av biomassa bidrar till minskade utsläpp av fossila växthusgaser men kan få negativa effekter på luftkvaliteten. Vid förbränning av biomassa kan utsläppen av luftföroreningar, bland annat partiklar, sot och bens(a)pyren, öka om detta inte kompenseras med rening av rökgaserna. </w:t>
      </w:r>
    </w:p>
    <w:p w14:paraId="5FCD1B25" w14:textId="77777777" w:rsidR="009D6447" w:rsidRPr="00D060DB" w:rsidRDefault="009D6447" w:rsidP="009D6447">
      <w:pPr>
        <w:pStyle w:val="Brdtext"/>
        <w:rPr>
          <w:color w:val="000000" w:themeColor="text1"/>
        </w:rPr>
      </w:pPr>
      <w:r w:rsidRPr="00D060DB">
        <w:rPr>
          <w:color w:val="000000" w:themeColor="text1"/>
        </w:rPr>
        <w:t>En övergång till biodrivmedel inom fordonsflottan minskar växthusgasutsläppen men bidrar inte till att minska utsläppen av kväveoxider. Utsläppen av kväveoxider är ungefär lika stora från en dieselbil som körs på fossil diesel som från en som körs på biodiesel. Biogasdrivna bilar genererar något mindre kväveoxidutsläpp. För att klara Sveriges åtagande under takdirektivet är det därför viktigt med ett mer transporteffektivt samhälle och ökad elektrifiering av fordonsflottan.</w:t>
      </w:r>
    </w:p>
    <w:p w14:paraId="5A973E3F" w14:textId="77777777" w:rsidR="009D6447" w:rsidRPr="00C95DC2" w:rsidRDefault="009D6447" w:rsidP="009D6447">
      <w:pPr>
        <w:pStyle w:val="Rubrik2"/>
      </w:pPr>
      <w:bookmarkStart w:id="284" w:name="_Toc18932048"/>
      <w:bookmarkStart w:id="285" w:name="_Toc25897875"/>
      <w:bookmarkStart w:id="286" w:name="_Toc30060374"/>
      <w:bookmarkStart w:id="287" w:name="_Toc131077125"/>
      <w:r w:rsidRPr="005A7464">
        <w:t>De makroekonomiska och, i den utsträckning det är möjligt, de hälso-, miljö-, och utbildningsmässiga, de kompetensmässiga och sociala konsekvenserna, inklusive med avseende på rättvis övergång (i fråga om kostnader och nytta samt kostnadseffektivitet) av de planerade styrmedel och åtgärder som behandlas i avsnitt 3, åtminstone fram till det sista året av den period som omfattas av planen, inklusive jämförelse med prognoser på grundval av befintliga styrmedel och åtgärder.</w:t>
      </w:r>
      <w:bookmarkEnd w:id="284"/>
      <w:bookmarkEnd w:id="285"/>
      <w:bookmarkEnd w:id="286"/>
      <w:bookmarkEnd w:id="287"/>
    </w:p>
    <w:p w14:paraId="773BCEA0" w14:textId="77777777" w:rsidR="009D6447" w:rsidRPr="00D3523D" w:rsidRDefault="009D6447" w:rsidP="009D6447">
      <w:pPr>
        <w:pStyle w:val="Brdtext"/>
      </w:pPr>
      <w:r>
        <w:t>Detta avsnitt kommer att färdigställas inför inlämnandet av den slutliga planen, efter det att den klimatpolitiska handlingsplanen presenterats.</w:t>
      </w:r>
    </w:p>
    <w:p w14:paraId="4C72C4DD" w14:textId="77777777" w:rsidR="009D6447" w:rsidRPr="00D060DB" w:rsidRDefault="009D6447" w:rsidP="009D6447">
      <w:pPr>
        <w:pStyle w:val="Rubrik2"/>
        <w:rPr>
          <w:color w:val="000000" w:themeColor="text1"/>
        </w:rPr>
      </w:pPr>
      <w:bookmarkStart w:id="288" w:name="_Toc18932049"/>
      <w:bookmarkStart w:id="289" w:name="_Toc25897876"/>
      <w:bookmarkStart w:id="290" w:name="_Toc30060375"/>
      <w:bookmarkStart w:id="291" w:name="_Toc131077126"/>
      <w:r w:rsidRPr="00D060DB">
        <w:rPr>
          <w:color w:val="000000" w:themeColor="text1"/>
        </w:rPr>
        <w:t>Översikt över investeringsbehov</w:t>
      </w:r>
      <w:bookmarkEnd w:id="288"/>
      <w:bookmarkEnd w:id="289"/>
      <w:bookmarkEnd w:id="290"/>
      <w:bookmarkEnd w:id="291"/>
      <w:r w:rsidRPr="00D060DB">
        <w:rPr>
          <w:color w:val="000000" w:themeColor="text1"/>
        </w:rPr>
        <w:t xml:space="preserve"> </w:t>
      </w:r>
    </w:p>
    <w:p w14:paraId="69F72C1F" w14:textId="77777777" w:rsidR="009D6447" w:rsidRPr="00D060DB" w:rsidRDefault="009D6447" w:rsidP="0097517B">
      <w:pPr>
        <w:pStyle w:val="Rubrik3"/>
      </w:pPr>
      <w:bookmarkStart w:id="292" w:name="_Toc30060376"/>
      <w:r w:rsidRPr="00D060DB">
        <w:t>Befintliga investeringsflöden och framtida investeringsantaganden med avseende på planerade styrmedel och åtgärder.</w:t>
      </w:r>
      <w:bookmarkEnd w:id="292"/>
      <w:r w:rsidRPr="00D060DB">
        <w:t xml:space="preserve"> </w:t>
      </w:r>
    </w:p>
    <w:p w14:paraId="4A64994C" w14:textId="77777777" w:rsidR="009D6447" w:rsidRPr="00D060DB" w:rsidRDefault="009D6447" w:rsidP="001778CC">
      <w:pPr>
        <w:pStyle w:val="Rubrik5"/>
        <w:numPr>
          <w:ilvl w:val="0"/>
          <w:numId w:val="0"/>
        </w:numPr>
        <w:rPr>
          <w:color w:val="000000" w:themeColor="text1"/>
        </w:rPr>
      </w:pPr>
      <w:r w:rsidRPr="00D060DB">
        <w:rPr>
          <w:color w:val="000000" w:themeColor="text1"/>
        </w:rPr>
        <w:t>Investeringar i elproduktion</w:t>
      </w:r>
    </w:p>
    <w:p w14:paraId="1059D201" w14:textId="77777777" w:rsidR="009D6447" w:rsidRPr="00D060DB" w:rsidRDefault="009D6447" w:rsidP="009D6447">
      <w:pPr>
        <w:pStyle w:val="Brdtext"/>
        <w:rPr>
          <w:color w:val="000000" w:themeColor="text1"/>
        </w:rPr>
      </w:pPr>
      <w:r w:rsidRPr="00D060DB">
        <w:rPr>
          <w:color w:val="000000" w:themeColor="text1"/>
        </w:rPr>
        <w:t>Beräkningsresultaten i detta avsnitt baserar sig på scenariot Referens EU från Energimyndighetens rapport om långsiktiga scenarier 2018</w:t>
      </w:r>
      <w:r w:rsidRPr="00D060DB">
        <w:rPr>
          <w:rStyle w:val="Fotnotsreferens"/>
          <w:color w:val="000000" w:themeColor="text1"/>
        </w:rPr>
        <w:footnoteReference w:id="252"/>
      </w:r>
      <w:r w:rsidRPr="00D060DB">
        <w:rPr>
          <w:color w:val="000000" w:themeColor="text1"/>
        </w:rPr>
        <w:t xml:space="preserve">. Texten är således inte </w:t>
      </w:r>
      <w:r w:rsidRPr="00D060DB">
        <w:rPr>
          <w:color w:val="000000" w:themeColor="text1"/>
        </w:rPr>
        <w:lastRenderedPageBreak/>
        <w:t>uppdaterad från den förra planen, utan detta kommer att ske inför framtagandet av den slutliga planen 2024.</w:t>
      </w:r>
    </w:p>
    <w:p w14:paraId="60DA1839" w14:textId="4E3508D8" w:rsidR="009D6447" w:rsidRPr="00D060DB" w:rsidRDefault="009D6447" w:rsidP="009D6447">
      <w:pPr>
        <w:pStyle w:val="Brdtext"/>
        <w:rPr>
          <w:color w:val="000000" w:themeColor="text1"/>
        </w:rPr>
      </w:pPr>
      <w:r w:rsidRPr="00D060DB">
        <w:rPr>
          <w:color w:val="000000" w:themeColor="text1"/>
        </w:rPr>
        <w:t xml:space="preserve">Investeringar i modellberäkningen sker i ett stort antal elproduktionstekniker (exempelvis flera olika teknikklasser inom vindkraft). Respektive produktionsteknik har utvärderats för sig och därefter grupperats i huvudgrupperna vattenkraft, kärnkraft, kraftvärme (inom fjärrvärmesystemen), industriellt mottryck, vindkraft, solel samt kondensproduktion och gasturbiner. Endast investeringar i elproduktion inkluderas i sammanställningen. Eventuella kapitalkostnader för befintliga </w:t>
      </w:r>
      <w:r w:rsidR="00F47747" w:rsidRPr="00D060DB">
        <w:rPr>
          <w:color w:val="000000" w:themeColor="text1"/>
        </w:rPr>
        <w:t>produktionsanläggningar, som</w:t>
      </w:r>
      <w:r w:rsidRPr="00D060DB">
        <w:rPr>
          <w:color w:val="000000" w:themeColor="text1"/>
        </w:rPr>
        <w:t xml:space="preserve"> ännu inte är avskrivna, ingår inte i sammanställningen. </w:t>
      </w:r>
    </w:p>
    <w:p w14:paraId="4570575F" w14:textId="03A82CC6" w:rsidR="009D6447" w:rsidRPr="00B61C5B" w:rsidRDefault="009D6447" w:rsidP="00B61C5B">
      <w:pPr>
        <w:pStyle w:val="Brdtext"/>
        <w:rPr>
          <w:rFonts w:asciiTheme="majorHAnsi" w:hAnsiTheme="majorHAnsi" w:cstheme="majorHAnsi"/>
          <w:color w:val="000000" w:themeColor="text1"/>
          <w:spacing w:val="6"/>
          <w:sz w:val="14"/>
          <w:szCs w:val="18"/>
        </w:rPr>
      </w:pPr>
      <w:r w:rsidRPr="00D060DB">
        <w:rPr>
          <w:color w:val="000000" w:themeColor="text1"/>
        </w:rPr>
        <w:t>Figur 33 visar nyinvesteringar i produktionskapacitet f</w:t>
      </w:r>
      <w:r w:rsidRPr="00D060DB">
        <w:rPr>
          <w:rFonts w:hint="cs"/>
          <w:color w:val="000000" w:themeColor="text1"/>
        </w:rPr>
        <w:t>ö</w:t>
      </w:r>
      <w:r w:rsidRPr="00D060DB">
        <w:rPr>
          <w:color w:val="000000" w:themeColor="text1"/>
        </w:rPr>
        <w:t>r respektive modell</w:t>
      </w:r>
      <w:r w:rsidRPr="00D060DB">
        <w:rPr>
          <w:rFonts w:hint="cs"/>
          <w:color w:val="000000" w:themeColor="text1"/>
        </w:rPr>
        <w:t>å</w:t>
      </w:r>
      <w:r w:rsidRPr="00D060DB">
        <w:rPr>
          <w:color w:val="000000" w:themeColor="text1"/>
        </w:rPr>
        <w:t>r</w:t>
      </w:r>
      <w:r w:rsidRPr="00D060DB">
        <w:rPr>
          <w:rStyle w:val="Fotnotsreferens"/>
          <w:color w:val="000000" w:themeColor="text1"/>
        </w:rPr>
        <w:footnoteReference w:id="253"/>
      </w:r>
      <w:r w:rsidRPr="00D060DB">
        <w:rPr>
          <w:color w:val="000000" w:themeColor="text1"/>
        </w:rPr>
        <w:t>.</w:t>
      </w:r>
    </w:p>
    <w:p w14:paraId="01D4AC09" w14:textId="26E36DCF" w:rsidR="009D6447" w:rsidRPr="00D060DB" w:rsidRDefault="009D6447" w:rsidP="009D6447">
      <w:pPr>
        <w:pStyle w:val="Brdtext"/>
        <w:spacing w:after="0"/>
        <w:jc w:val="both"/>
        <w:rPr>
          <w:rStyle w:val="BeskrivningChar"/>
          <w:color w:val="000000" w:themeColor="text1"/>
        </w:rPr>
      </w:pPr>
      <w:r w:rsidRPr="00D060DB">
        <w:rPr>
          <w:rFonts w:cstheme="minorHAnsi"/>
          <w:noProof/>
          <w:color w:val="000000" w:themeColor="text1"/>
        </w:rPr>
        <w:drawing>
          <wp:inline distT="0" distB="0" distL="0" distR="0" wp14:anchorId="641E1E80" wp14:editId="7284F096">
            <wp:extent cx="4572000" cy="3320415"/>
            <wp:effectExtent l="0" t="0" r="0" b="0"/>
            <wp:docPr id="17" name="Picture 17"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En bild som visar diagram&#10;&#10;Automatiskt genererad beskrivning"/>
                    <pic:cNvPicPr/>
                  </pic:nvPicPr>
                  <pic:blipFill>
                    <a:blip r:embed="rId43"/>
                    <a:stretch>
                      <a:fillRect/>
                    </a:stretch>
                  </pic:blipFill>
                  <pic:spPr>
                    <a:xfrm>
                      <a:off x="0" y="0"/>
                      <a:ext cx="4572000" cy="3320415"/>
                    </a:xfrm>
                    <a:prstGeom prst="rect">
                      <a:avLst/>
                    </a:prstGeom>
                  </pic:spPr>
                </pic:pic>
              </a:graphicData>
            </a:graphic>
          </wp:inline>
        </w:drawing>
      </w:r>
      <w:r w:rsidRPr="00D060DB">
        <w:rPr>
          <w:rStyle w:val="BeskrivningChar"/>
          <w:color w:val="000000" w:themeColor="text1"/>
        </w:rPr>
        <w:t>Figur 33. Investeringar i kapacitet (tillkommande GW per femårsperiod). Källa: Energimyndigheten.</w:t>
      </w:r>
    </w:p>
    <w:p w14:paraId="56D8848C" w14:textId="77777777" w:rsidR="009D6447" w:rsidRPr="00D060DB" w:rsidRDefault="009D6447" w:rsidP="009D6447">
      <w:pPr>
        <w:pStyle w:val="Brdtext"/>
        <w:rPr>
          <w:rFonts w:cstheme="minorHAnsi"/>
          <w:color w:val="000000" w:themeColor="text1"/>
        </w:rPr>
      </w:pPr>
    </w:p>
    <w:p w14:paraId="4B61E04E" w14:textId="1FA8B72C" w:rsidR="009D6447" w:rsidRPr="00D060DB" w:rsidRDefault="009D6447" w:rsidP="009D6447">
      <w:pPr>
        <w:pStyle w:val="Brdtext"/>
        <w:rPr>
          <w:rFonts w:cstheme="minorHAnsi"/>
          <w:color w:val="000000" w:themeColor="text1"/>
        </w:rPr>
      </w:pPr>
      <w:r w:rsidRPr="00D060DB">
        <w:rPr>
          <w:rFonts w:cstheme="minorHAnsi"/>
          <w:color w:val="000000" w:themeColor="text1"/>
        </w:rPr>
        <w:t xml:space="preserve">Det bör nämnas att investeringar i kapacitet inte säger något om den totala installerade kapaciteten. Summan av nyinvesteringar under en längre period kan överstiga den installerade kapaciteten. En del av investeringarna görs nämligen för </w:t>
      </w:r>
      <w:r w:rsidRPr="00D060DB">
        <w:rPr>
          <w:rFonts w:cstheme="minorHAnsi"/>
          <w:color w:val="000000" w:themeColor="text1"/>
        </w:rPr>
        <w:lastRenderedPageBreak/>
        <w:t>att ersätta tidigare investeringar som fallit för åldersstrecket (den tekniska livslängden) och som har annan tid för utnyttjande (</w:t>
      </w:r>
      <w:r w:rsidR="00F47747" w:rsidRPr="00D060DB">
        <w:rPr>
          <w:rFonts w:cstheme="minorHAnsi"/>
          <w:color w:val="000000" w:themeColor="text1"/>
        </w:rPr>
        <w:t>dvs. andra</w:t>
      </w:r>
      <w:r w:rsidRPr="00D060DB">
        <w:rPr>
          <w:rFonts w:cstheme="minorHAnsi"/>
          <w:color w:val="000000" w:themeColor="text1"/>
        </w:rPr>
        <w:t xml:space="preserve"> energi-till-kapacitetsförhållanden). </w:t>
      </w:r>
      <w:r w:rsidRPr="00D060DB">
        <w:rPr>
          <w:color w:val="000000" w:themeColor="text1"/>
        </w:rPr>
        <w:t xml:space="preserve">Investeringar i kärnkraft är sådant som görs i </w:t>
      </w:r>
      <w:r w:rsidRPr="00D060DB">
        <w:rPr>
          <w:rFonts w:cstheme="minorHAnsi"/>
          <w:color w:val="000000" w:themeColor="text1"/>
        </w:rPr>
        <w:t>livstidsförlängande syfte, från 35 års teknisk livslängd till 60 år.</w:t>
      </w:r>
    </w:p>
    <w:p w14:paraId="57365D51" w14:textId="75A36980" w:rsidR="009D6447" w:rsidRPr="00B61C5B" w:rsidRDefault="009D6447" w:rsidP="00B61C5B">
      <w:pPr>
        <w:pStyle w:val="Brdtext"/>
        <w:rPr>
          <w:rFonts w:asciiTheme="majorHAnsi" w:hAnsiTheme="majorHAnsi" w:cstheme="majorHAnsi"/>
          <w:color w:val="000000" w:themeColor="text1"/>
          <w:spacing w:val="6"/>
          <w:sz w:val="14"/>
          <w:szCs w:val="18"/>
        </w:rPr>
      </w:pPr>
      <w:r w:rsidRPr="00D060DB">
        <w:rPr>
          <w:color w:val="000000" w:themeColor="text1"/>
        </w:rPr>
        <w:t>Figur 34</w:t>
      </w:r>
      <w:r w:rsidRPr="00D060DB">
        <w:rPr>
          <w:rFonts w:cstheme="minorHAnsi"/>
          <w:color w:val="000000" w:themeColor="text1"/>
        </w:rPr>
        <w:t xml:space="preserve"> redovisar investeringar räknat i pengar. Antagande görs att hela investeringen påförs det modellår då investeringen görs. </w:t>
      </w:r>
      <w:r w:rsidRPr="00D060DB">
        <w:rPr>
          <w:color w:val="000000" w:themeColor="text1"/>
        </w:rPr>
        <w:t>Med detta avses den omedelbara investeringskostnaden dvs. investeringskostnaderna exklusive räntekostnader under byggtiden</w:t>
      </w:r>
      <w:r w:rsidRPr="00D060DB">
        <w:rPr>
          <w:rFonts w:cstheme="minorHAnsi"/>
          <w:color w:val="000000" w:themeColor="text1"/>
        </w:rPr>
        <w:t xml:space="preserve">. Precis som i </w:t>
      </w:r>
      <w:r w:rsidRPr="00D060DB">
        <w:rPr>
          <w:color w:val="000000" w:themeColor="text1"/>
        </w:rPr>
        <w:t>figur 3</w:t>
      </w:r>
      <w:r w:rsidRPr="00D060DB">
        <w:rPr>
          <w:rFonts w:cstheme="minorHAnsi"/>
          <w:color w:val="000000" w:themeColor="text1"/>
        </w:rPr>
        <w:t xml:space="preserve">3 består varje modellår egentligen av en femårsperiod. Det är under den perioden som investeringen påförs. För att få den årliga investeringen under ett visst år så får man dividera med fem i den femårsperiod (modellår) inom vilken året ligger. </w:t>
      </w:r>
      <w:bookmarkStart w:id="293" w:name="_Ref16767320"/>
      <w:bookmarkStart w:id="294" w:name="_Ref22280379"/>
      <w:bookmarkStart w:id="295" w:name="_Ref22280813"/>
    </w:p>
    <w:bookmarkEnd w:id="293"/>
    <w:bookmarkEnd w:id="294"/>
    <w:bookmarkEnd w:id="295"/>
    <w:p w14:paraId="5BA6D087" w14:textId="77777777" w:rsidR="009D6447" w:rsidRPr="00D060DB" w:rsidRDefault="009D6447" w:rsidP="009D6447">
      <w:pPr>
        <w:pStyle w:val="Brdtext"/>
        <w:spacing w:after="0"/>
        <w:jc w:val="both"/>
        <w:rPr>
          <w:rStyle w:val="BeskrivningChar"/>
          <w:color w:val="000000" w:themeColor="text1"/>
        </w:rPr>
      </w:pPr>
      <w:r w:rsidRPr="00D060DB">
        <w:rPr>
          <w:rFonts w:cstheme="minorHAnsi"/>
          <w:noProof/>
          <w:color w:val="000000" w:themeColor="text1"/>
        </w:rPr>
        <w:drawing>
          <wp:inline distT="0" distB="0" distL="0" distR="0" wp14:anchorId="710E8D65" wp14:editId="565352E7">
            <wp:extent cx="4572000" cy="3318510"/>
            <wp:effectExtent l="0" t="0" r="0" b="0"/>
            <wp:docPr id="31" name="Picture 31"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En bild som visar diagram&#10;&#10;Automatiskt genererad beskrivning"/>
                    <pic:cNvPicPr/>
                  </pic:nvPicPr>
                  <pic:blipFill>
                    <a:blip r:embed="rId44"/>
                    <a:stretch>
                      <a:fillRect/>
                    </a:stretch>
                  </pic:blipFill>
                  <pic:spPr>
                    <a:xfrm>
                      <a:off x="0" y="0"/>
                      <a:ext cx="4572000" cy="3318510"/>
                    </a:xfrm>
                    <a:prstGeom prst="rect">
                      <a:avLst/>
                    </a:prstGeom>
                  </pic:spPr>
                </pic:pic>
              </a:graphicData>
            </a:graphic>
          </wp:inline>
        </w:drawing>
      </w:r>
      <w:r w:rsidRPr="00D060DB">
        <w:rPr>
          <w:rStyle w:val="BeskrivningChar"/>
          <w:color w:val="000000" w:themeColor="text1"/>
        </w:rPr>
        <w:t>Figur 34. Investeringar i miljoner kronor per femårsperiod, påförda de modellår (femårsperiod) då investeringen görs (”övernatt”-kostnad). Källa: Energimyndigheten.</w:t>
      </w:r>
    </w:p>
    <w:p w14:paraId="299ABEA9" w14:textId="77777777" w:rsidR="009D6447" w:rsidRPr="00D060DB" w:rsidRDefault="009D6447" w:rsidP="009D6447">
      <w:pPr>
        <w:pStyle w:val="Brdtext"/>
        <w:rPr>
          <w:rFonts w:cstheme="minorHAnsi"/>
          <w:color w:val="000000" w:themeColor="text1"/>
        </w:rPr>
      </w:pPr>
    </w:p>
    <w:p w14:paraId="30911749" w14:textId="1DDFEE3F" w:rsidR="009D6447" w:rsidRPr="00D060DB" w:rsidRDefault="009D6447" w:rsidP="009D6447">
      <w:pPr>
        <w:pStyle w:val="Brdtext"/>
        <w:rPr>
          <w:rFonts w:cstheme="minorHAnsi"/>
          <w:color w:val="000000" w:themeColor="text1"/>
        </w:rPr>
      </w:pPr>
      <w:r w:rsidRPr="00D060DB">
        <w:rPr>
          <w:rFonts w:cstheme="minorHAnsi"/>
          <w:color w:val="000000" w:themeColor="text1"/>
        </w:rPr>
        <w:t xml:space="preserve">Trots att investeringar i kapacitet, uttryckt i GW, i kraftvärme är mindre än investeringar i vindkraft till exempel (se figur 33) så är skillnaden i investeringsbeloppet i kronor räknat mellan vindkraft och kraftvärme klart mindre. Det beror på att hela kraftvärmeinvesteringen </w:t>
      </w:r>
      <w:r w:rsidR="00F47747" w:rsidRPr="00D060DB">
        <w:rPr>
          <w:rFonts w:cstheme="minorHAnsi"/>
          <w:color w:val="000000" w:themeColor="text1"/>
        </w:rPr>
        <w:t xml:space="preserve">– </w:t>
      </w:r>
      <w:r w:rsidRPr="00D060DB">
        <w:rPr>
          <w:rFonts w:cstheme="minorHAnsi"/>
          <w:color w:val="000000" w:themeColor="text1"/>
        </w:rPr>
        <w:t>inklusive det som har med fjärrvärmeproduktionen att göra</w:t>
      </w:r>
      <w:r w:rsidR="00F47747" w:rsidRPr="00D060DB">
        <w:rPr>
          <w:rFonts w:cstheme="minorHAnsi"/>
          <w:color w:val="000000" w:themeColor="text1"/>
        </w:rPr>
        <w:t xml:space="preserve"> – är allokerad</w:t>
      </w:r>
      <w:r w:rsidRPr="00D060DB">
        <w:rPr>
          <w:rFonts w:cstheme="minorHAnsi"/>
          <w:color w:val="000000" w:themeColor="text1"/>
        </w:rPr>
        <w:t xml:space="preserve"> till el</w:t>
      </w:r>
      <w:r w:rsidR="00DF2A74" w:rsidRPr="00D060DB">
        <w:rPr>
          <w:rFonts w:cstheme="minorHAnsi"/>
          <w:color w:val="000000" w:themeColor="text1"/>
        </w:rPr>
        <w:t>produktione</w:t>
      </w:r>
      <w:r w:rsidRPr="00D060DB">
        <w:rPr>
          <w:rFonts w:cstheme="minorHAnsi"/>
          <w:color w:val="000000" w:themeColor="text1"/>
        </w:rPr>
        <w:t xml:space="preserve">n. För exempelvis avfallskraftvärme så är den specifika investeringskostnaden, per enhet el, mycket hög. Om delar av investeringskostnaden allokeras till värmeproduktionen, vilket kan </w:t>
      </w:r>
      <w:r w:rsidRPr="00D060DB">
        <w:rPr>
          <w:rFonts w:cstheme="minorHAnsi"/>
          <w:color w:val="000000" w:themeColor="text1"/>
        </w:rPr>
        <w:lastRenderedPageBreak/>
        <w:t>vara rimligt, så blir naturligtvis den kostnad som hänförs till elproduktionen mindre. Det finns dock inget objektivt entydigt svar på hur en sådan allokering ska göras.</w:t>
      </w:r>
    </w:p>
    <w:p w14:paraId="493726B5" w14:textId="77777777" w:rsidR="009D6447" w:rsidRPr="00D060DB" w:rsidRDefault="009D6447" w:rsidP="009D6447">
      <w:pPr>
        <w:pStyle w:val="Brdtext"/>
        <w:rPr>
          <w:color w:val="000000" w:themeColor="text1"/>
        </w:rPr>
      </w:pPr>
      <w:r w:rsidRPr="00D060DB">
        <w:rPr>
          <w:color w:val="000000" w:themeColor="text1"/>
        </w:rPr>
        <w:t xml:space="preserve">Ett alternativt sätt att beräkna investeringar är att </w:t>
      </w:r>
      <w:proofErr w:type="spellStart"/>
      <w:r w:rsidRPr="00D060DB">
        <w:rPr>
          <w:color w:val="000000" w:themeColor="text1"/>
        </w:rPr>
        <w:t>annualisera</w:t>
      </w:r>
      <w:proofErr w:type="spellEnd"/>
      <w:r w:rsidRPr="00D060DB">
        <w:rPr>
          <w:rStyle w:val="Fotnotsreferens"/>
          <w:color w:val="000000" w:themeColor="text1"/>
        </w:rPr>
        <w:footnoteReference w:id="254"/>
      </w:r>
      <w:r w:rsidRPr="00D060DB">
        <w:rPr>
          <w:color w:val="000000" w:themeColor="text1"/>
        </w:rPr>
        <w:t xml:space="preserve"> dem under varje investerings ekonomiska livslängd och givet varje investerings kalkylränta. Detta visas i figur 35, där varje enstaka investering </w:t>
      </w:r>
      <w:proofErr w:type="spellStart"/>
      <w:r w:rsidRPr="00D060DB">
        <w:rPr>
          <w:color w:val="000000" w:themeColor="text1"/>
        </w:rPr>
        <w:t>annualiserats</w:t>
      </w:r>
      <w:proofErr w:type="spellEnd"/>
      <w:r w:rsidRPr="00D060DB">
        <w:rPr>
          <w:color w:val="000000" w:themeColor="text1"/>
        </w:rPr>
        <w:t xml:space="preserve"> och allokerats till respektive teknikgrupp. Den </w:t>
      </w:r>
      <w:proofErr w:type="spellStart"/>
      <w:r w:rsidRPr="00D060DB">
        <w:rPr>
          <w:color w:val="000000" w:themeColor="text1"/>
        </w:rPr>
        <w:t>annualiserade</w:t>
      </w:r>
      <w:proofErr w:type="spellEnd"/>
      <w:r w:rsidRPr="00D060DB">
        <w:rPr>
          <w:color w:val="000000" w:themeColor="text1"/>
        </w:rPr>
        <w:t xml:space="preserve"> investeringskostnaden är med andra ord detsamma som den årliga kapitalkostnaden. Här är det enstaka kalenderår som gäller och inte femårsperioder som i figur 34. Här ingår inte de kostnader som sammanhänger med historiska investeringar där delar av den ekonomiska livslängden fortfarande återstår. Det är alltså inte en total kapitalkostnad för elproduktionen som visas utan enbart för nyinvesteringar från och med 2020, men inte sådana som är beslutade redan idag. Det är därför inte möjligt att av figur 35 avgöra om de totala kapitalkostnaderna kopplade till elproduktionen ökar eller minskar på sikt. </w:t>
      </w:r>
    </w:p>
    <w:p w14:paraId="63D4C9C4" w14:textId="77777777" w:rsidR="009D6447" w:rsidRPr="00D060DB" w:rsidRDefault="009D6447" w:rsidP="009D6447">
      <w:pPr>
        <w:pStyle w:val="Brdtext"/>
        <w:spacing w:after="0"/>
        <w:jc w:val="both"/>
        <w:rPr>
          <w:color w:val="000000" w:themeColor="text1"/>
        </w:rPr>
      </w:pPr>
      <w:r w:rsidRPr="00D060DB">
        <w:rPr>
          <w:noProof/>
          <w:color w:val="000000" w:themeColor="text1"/>
        </w:rPr>
        <w:drawing>
          <wp:inline distT="0" distB="0" distL="0" distR="0" wp14:anchorId="55A04175" wp14:editId="7FFC01AA">
            <wp:extent cx="4486275" cy="3254419"/>
            <wp:effectExtent l="0" t="0" r="0" b="3175"/>
            <wp:docPr id="37" name="Picture 37"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En bild som visar diagram&#10;&#10;Automatiskt genererad beskrivning"/>
                    <pic:cNvPicPr/>
                  </pic:nvPicPr>
                  <pic:blipFill>
                    <a:blip r:embed="rId45"/>
                    <a:stretch>
                      <a:fillRect/>
                    </a:stretch>
                  </pic:blipFill>
                  <pic:spPr>
                    <a:xfrm>
                      <a:off x="0" y="0"/>
                      <a:ext cx="4553244" cy="3303000"/>
                    </a:xfrm>
                    <a:prstGeom prst="rect">
                      <a:avLst/>
                    </a:prstGeom>
                  </pic:spPr>
                </pic:pic>
              </a:graphicData>
            </a:graphic>
          </wp:inline>
        </w:drawing>
      </w:r>
      <w:bookmarkStart w:id="296" w:name="_Ref18411986"/>
      <w:bookmarkStart w:id="297" w:name="_Ref16767989"/>
      <w:r w:rsidRPr="00D060DB">
        <w:rPr>
          <w:rFonts w:asciiTheme="majorHAnsi" w:hAnsiTheme="majorHAnsi" w:cstheme="majorHAnsi"/>
          <w:color w:val="000000" w:themeColor="text1"/>
          <w:sz w:val="14"/>
          <w:szCs w:val="14"/>
        </w:rPr>
        <w:t xml:space="preserve">   </w:t>
      </w:r>
      <w:r w:rsidRPr="00D060DB">
        <w:rPr>
          <w:rStyle w:val="BeskrivningChar"/>
          <w:color w:val="000000" w:themeColor="text1"/>
        </w:rPr>
        <w:t xml:space="preserve">Figur </w:t>
      </w:r>
      <w:bookmarkEnd w:id="296"/>
      <w:r w:rsidRPr="00D060DB">
        <w:rPr>
          <w:rStyle w:val="BeskrivningChar"/>
          <w:color w:val="000000" w:themeColor="text1"/>
        </w:rPr>
        <w:t xml:space="preserve">35. Investeringar i miljoner kronor/år </w:t>
      </w:r>
      <w:proofErr w:type="spellStart"/>
      <w:r w:rsidRPr="00D060DB">
        <w:rPr>
          <w:rStyle w:val="BeskrivningChar"/>
          <w:color w:val="000000" w:themeColor="text1"/>
        </w:rPr>
        <w:t>annualiserade</w:t>
      </w:r>
      <w:proofErr w:type="spellEnd"/>
      <w:r w:rsidRPr="00D060DB">
        <w:rPr>
          <w:rStyle w:val="BeskrivningChar"/>
          <w:color w:val="000000" w:themeColor="text1"/>
        </w:rPr>
        <w:t xml:space="preserve"> under den ekonomiska livslängden och baserade på kalkylräntan för respektive investering. (Här ingår inte kapitalkostnader relaterade till ”historiska” investeringar).</w:t>
      </w:r>
      <w:bookmarkEnd w:id="297"/>
      <w:r w:rsidRPr="00D060DB">
        <w:rPr>
          <w:rStyle w:val="BeskrivningChar"/>
          <w:color w:val="000000" w:themeColor="text1"/>
        </w:rPr>
        <w:t xml:space="preserve"> Källa: Energimyndigheten.</w:t>
      </w:r>
    </w:p>
    <w:p w14:paraId="754D4023" w14:textId="77777777" w:rsidR="009D6447" w:rsidRPr="00D060DB" w:rsidRDefault="009D6447" w:rsidP="009D6447">
      <w:pPr>
        <w:pStyle w:val="Brdtext"/>
        <w:rPr>
          <w:color w:val="000000" w:themeColor="text1"/>
        </w:rPr>
      </w:pPr>
    </w:p>
    <w:p w14:paraId="2FA27A0C" w14:textId="77777777" w:rsidR="009D6447" w:rsidRPr="00D060DB" w:rsidRDefault="009D6447" w:rsidP="009D6447">
      <w:pPr>
        <w:pStyle w:val="Brdtext"/>
        <w:rPr>
          <w:color w:val="000000" w:themeColor="text1"/>
        </w:rPr>
      </w:pPr>
      <w:r w:rsidRPr="00D060DB">
        <w:rPr>
          <w:color w:val="000000" w:themeColor="text1"/>
        </w:rPr>
        <w:lastRenderedPageBreak/>
        <w:t xml:space="preserve">De </w:t>
      </w:r>
      <w:proofErr w:type="spellStart"/>
      <w:r w:rsidRPr="00D060DB">
        <w:rPr>
          <w:color w:val="000000" w:themeColor="text1"/>
        </w:rPr>
        <w:t>annualiserade</w:t>
      </w:r>
      <w:proofErr w:type="spellEnd"/>
      <w:r w:rsidRPr="00D060DB">
        <w:rPr>
          <w:color w:val="000000" w:themeColor="text1"/>
        </w:rPr>
        <w:t xml:space="preserve"> investeringarna stiger över tid eftersom investeringar görs löpande (men i olika omfattning enligt figur 33) under beräkningsperioden. Det innebär att </w:t>
      </w:r>
      <w:proofErr w:type="spellStart"/>
      <w:r w:rsidRPr="00D060DB">
        <w:rPr>
          <w:color w:val="000000" w:themeColor="text1"/>
        </w:rPr>
        <w:t>annualiseringar</w:t>
      </w:r>
      <w:proofErr w:type="spellEnd"/>
      <w:r w:rsidRPr="00D060DB">
        <w:rPr>
          <w:color w:val="000000" w:themeColor="text1"/>
        </w:rPr>
        <w:t xml:space="preserve"> läggs till varandra, det vill säga nya investeringars </w:t>
      </w:r>
      <w:proofErr w:type="spellStart"/>
      <w:r w:rsidRPr="00D060DB">
        <w:rPr>
          <w:color w:val="000000" w:themeColor="text1"/>
        </w:rPr>
        <w:t>annualisering</w:t>
      </w:r>
      <w:proofErr w:type="spellEnd"/>
      <w:r w:rsidRPr="00D060DB">
        <w:rPr>
          <w:color w:val="000000" w:themeColor="text1"/>
        </w:rPr>
        <w:t xml:space="preserve"> under modellår x läggs till de </w:t>
      </w:r>
      <w:proofErr w:type="spellStart"/>
      <w:r w:rsidRPr="00D060DB">
        <w:rPr>
          <w:color w:val="000000" w:themeColor="text1"/>
        </w:rPr>
        <w:t>annualiseringar</w:t>
      </w:r>
      <w:proofErr w:type="spellEnd"/>
      <w:r w:rsidRPr="00D060DB">
        <w:rPr>
          <w:color w:val="000000" w:themeColor="text1"/>
        </w:rPr>
        <w:t xml:space="preserve"> som är följden av de investeringar som gjordes under föregående modellår (x-1, x-2 </w:t>
      </w:r>
      <w:proofErr w:type="spellStart"/>
      <w:r w:rsidRPr="00D060DB">
        <w:rPr>
          <w:color w:val="000000" w:themeColor="text1"/>
        </w:rPr>
        <w:t>etc</w:t>
      </w:r>
      <w:proofErr w:type="spellEnd"/>
      <w:r w:rsidRPr="00D060DB">
        <w:rPr>
          <w:color w:val="000000" w:themeColor="text1"/>
        </w:rPr>
        <w:t xml:space="preserve">). Det som motverkar en ökning över tid är avskrivna investeringar som inte längre bidrar till summan av de </w:t>
      </w:r>
      <w:proofErr w:type="spellStart"/>
      <w:r w:rsidRPr="00D060DB">
        <w:rPr>
          <w:color w:val="000000" w:themeColor="text1"/>
        </w:rPr>
        <w:t>annualiserade</w:t>
      </w:r>
      <w:proofErr w:type="spellEnd"/>
      <w:r w:rsidRPr="00D060DB">
        <w:rPr>
          <w:color w:val="000000" w:themeColor="text1"/>
        </w:rPr>
        <w:t xml:space="preserve"> investeringarna. Att </w:t>
      </w:r>
      <w:r w:rsidRPr="00D060DB">
        <w:rPr>
          <w:rFonts w:hint="cs"/>
          <w:color w:val="000000" w:themeColor="text1"/>
        </w:rPr>
        <w:t>ö</w:t>
      </w:r>
      <w:r w:rsidRPr="00D060DB">
        <w:rPr>
          <w:color w:val="000000" w:themeColor="text1"/>
        </w:rPr>
        <w:t xml:space="preserve">kningstakten i de </w:t>
      </w:r>
      <w:proofErr w:type="spellStart"/>
      <w:r w:rsidRPr="00D060DB">
        <w:rPr>
          <w:color w:val="000000" w:themeColor="text1"/>
        </w:rPr>
        <w:t>annualiserade</w:t>
      </w:r>
      <w:proofErr w:type="spellEnd"/>
      <w:r w:rsidRPr="00D060DB">
        <w:rPr>
          <w:color w:val="000000" w:themeColor="text1"/>
        </w:rPr>
        <w:t xml:space="preserve"> investeringarna avtar mot slutet av ber</w:t>
      </w:r>
      <w:r w:rsidRPr="00D060DB">
        <w:rPr>
          <w:rFonts w:hint="cs"/>
          <w:color w:val="000000" w:themeColor="text1"/>
        </w:rPr>
        <w:t>ä</w:t>
      </w:r>
      <w:r w:rsidRPr="00D060DB">
        <w:rPr>
          <w:color w:val="000000" w:themeColor="text1"/>
        </w:rPr>
        <w:t>kningsperioden f</w:t>
      </w:r>
      <w:r w:rsidRPr="00D060DB">
        <w:rPr>
          <w:rFonts w:hint="cs"/>
          <w:color w:val="000000" w:themeColor="text1"/>
        </w:rPr>
        <w:t>ö</w:t>
      </w:r>
      <w:r w:rsidRPr="00D060DB">
        <w:rPr>
          <w:color w:val="000000" w:themeColor="text1"/>
        </w:rPr>
        <w:t>r exempelvis solel och vindkraft kan tolkas som att nyinvesteringar i stor utstr</w:t>
      </w:r>
      <w:r w:rsidRPr="00D060DB">
        <w:rPr>
          <w:rFonts w:hint="cs"/>
          <w:color w:val="000000" w:themeColor="text1"/>
        </w:rPr>
        <w:t>ä</w:t>
      </w:r>
      <w:r w:rsidRPr="00D060DB">
        <w:rPr>
          <w:color w:val="000000" w:themeColor="text1"/>
        </w:rPr>
        <w:t>ckning v</w:t>
      </w:r>
      <w:r w:rsidRPr="00D060DB">
        <w:rPr>
          <w:rFonts w:hint="cs"/>
          <w:color w:val="000000" w:themeColor="text1"/>
        </w:rPr>
        <w:t>ä</w:t>
      </w:r>
      <w:r w:rsidRPr="00D060DB">
        <w:rPr>
          <w:color w:val="000000" w:themeColor="text1"/>
        </w:rPr>
        <w:t>gs upp av avskrivna investeringar som inte l</w:t>
      </w:r>
      <w:r w:rsidRPr="00D060DB">
        <w:rPr>
          <w:rFonts w:hint="cs"/>
          <w:color w:val="000000" w:themeColor="text1"/>
        </w:rPr>
        <w:t>ä</w:t>
      </w:r>
      <w:r w:rsidRPr="00D060DB">
        <w:rPr>
          <w:color w:val="000000" w:themeColor="text1"/>
        </w:rPr>
        <w:t>ngre inneb</w:t>
      </w:r>
      <w:r w:rsidRPr="00D060DB">
        <w:rPr>
          <w:rFonts w:hint="cs"/>
          <w:color w:val="000000" w:themeColor="text1"/>
        </w:rPr>
        <w:t>ä</w:t>
      </w:r>
      <w:r w:rsidRPr="00D060DB">
        <w:rPr>
          <w:color w:val="000000" w:themeColor="text1"/>
        </w:rPr>
        <w:t>r n</w:t>
      </w:r>
      <w:r w:rsidRPr="00D060DB">
        <w:rPr>
          <w:rFonts w:hint="cs"/>
          <w:color w:val="000000" w:themeColor="text1"/>
        </w:rPr>
        <w:t>å</w:t>
      </w:r>
      <w:r w:rsidRPr="00D060DB">
        <w:rPr>
          <w:color w:val="000000" w:themeColor="text1"/>
        </w:rPr>
        <w:t>gon kapitalkostnad.</w:t>
      </w:r>
    </w:p>
    <w:p w14:paraId="0730F79A" w14:textId="77777777" w:rsidR="009D6447" w:rsidRPr="00D060DB" w:rsidRDefault="009D6447" w:rsidP="001778CC">
      <w:pPr>
        <w:pStyle w:val="Rubrik5"/>
        <w:numPr>
          <w:ilvl w:val="0"/>
          <w:numId w:val="0"/>
        </w:numPr>
        <w:rPr>
          <w:color w:val="000000" w:themeColor="text1"/>
        </w:rPr>
      </w:pPr>
      <w:r w:rsidRPr="00D060DB">
        <w:rPr>
          <w:color w:val="000000" w:themeColor="text1"/>
        </w:rPr>
        <w:t>Investeringar i transmissionsnätet</w:t>
      </w:r>
    </w:p>
    <w:p w14:paraId="7C978F3B" w14:textId="77777777" w:rsidR="009D6447" w:rsidRPr="00D060DB" w:rsidRDefault="009D6447" w:rsidP="009D6447">
      <w:pPr>
        <w:pStyle w:val="Brdtext"/>
        <w:rPr>
          <w:color w:val="000000" w:themeColor="text1"/>
        </w:rPr>
      </w:pPr>
      <w:r w:rsidRPr="00D060DB">
        <w:rPr>
          <w:color w:val="000000" w:themeColor="text1"/>
        </w:rPr>
        <w:t>Nätinvesteringar (transmissionsnätet) sker utifrån fyra huvudsakliga drivkrafter:</w:t>
      </w:r>
    </w:p>
    <w:p w14:paraId="5D5EC4CA" w14:textId="77777777" w:rsidR="009D6447" w:rsidRPr="00D060DB" w:rsidRDefault="009D6447" w:rsidP="008A714E">
      <w:pPr>
        <w:pStyle w:val="Punktlista"/>
        <w:numPr>
          <w:ilvl w:val="0"/>
          <w:numId w:val="44"/>
        </w:numPr>
        <w:rPr>
          <w:color w:val="000000" w:themeColor="text1"/>
        </w:rPr>
      </w:pPr>
      <w:r w:rsidRPr="00D060DB">
        <w:rPr>
          <w:color w:val="000000" w:themeColor="text1"/>
        </w:rPr>
        <w:t>Anslutning av ny elproduktion där majoriteten utgörs av ny vindkraft. Den största mängden vindkraft förväntas anslutas i norra Sverige.</w:t>
      </w:r>
    </w:p>
    <w:p w14:paraId="17B06B0D" w14:textId="77777777" w:rsidR="009D6447" w:rsidRPr="00D060DB" w:rsidRDefault="009D6447" w:rsidP="008A714E">
      <w:pPr>
        <w:pStyle w:val="Punktlista"/>
        <w:numPr>
          <w:ilvl w:val="0"/>
          <w:numId w:val="44"/>
        </w:numPr>
        <w:rPr>
          <w:color w:val="000000" w:themeColor="text1"/>
        </w:rPr>
      </w:pPr>
      <w:r w:rsidRPr="00D060DB">
        <w:rPr>
          <w:color w:val="000000" w:themeColor="text1"/>
        </w:rPr>
        <w:t>Ökat behov av förbindelser mellan länderna i Norden och mellan Norden och kontinenten.</w:t>
      </w:r>
    </w:p>
    <w:p w14:paraId="66079A40" w14:textId="77777777" w:rsidR="009D6447" w:rsidRPr="00D060DB" w:rsidRDefault="009D6447" w:rsidP="008A714E">
      <w:pPr>
        <w:pStyle w:val="Punktlista"/>
        <w:numPr>
          <w:ilvl w:val="0"/>
          <w:numId w:val="44"/>
        </w:numPr>
        <w:rPr>
          <w:color w:val="000000" w:themeColor="text1"/>
        </w:rPr>
      </w:pPr>
      <w:r w:rsidRPr="00D060DB">
        <w:rPr>
          <w:color w:val="000000" w:themeColor="text1"/>
        </w:rPr>
        <w:t>Stora förbrukningsökningar i storstadsregionerna leder till omfattande nätinvesteringar för att säkra elförsörjningen till dessa områden. Detta tillsammans med förmodad avveckling av kärnkraft i södra Sverige ökar också behovet av överföringskapacitet från norr till söder i transmissionsnätet.</w:t>
      </w:r>
    </w:p>
    <w:p w14:paraId="4CB582DC" w14:textId="77777777" w:rsidR="009D6447" w:rsidRPr="00D060DB" w:rsidRDefault="009D6447" w:rsidP="008A714E">
      <w:pPr>
        <w:pStyle w:val="Punktlista"/>
        <w:numPr>
          <w:ilvl w:val="0"/>
          <w:numId w:val="44"/>
        </w:numPr>
        <w:rPr>
          <w:color w:val="000000" w:themeColor="text1"/>
        </w:rPr>
      </w:pPr>
      <w:r w:rsidRPr="00D060DB">
        <w:rPr>
          <w:color w:val="000000" w:themeColor="text1"/>
        </w:rPr>
        <w:t>Nätutvecklingen drivs också av behovet av reinvesteringar. De äldsta delarna av det svenska transmissionsnätet kommer att behöva förnyas de kommande decennierna.</w:t>
      </w:r>
    </w:p>
    <w:p w14:paraId="6A6A0431" w14:textId="77777777" w:rsidR="009D6447" w:rsidRPr="00D060DB" w:rsidRDefault="009D6447" w:rsidP="009D6447">
      <w:pPr>
        <w:pStyle w:val="Brdtext"/>
        <w:rPr>
          <w:color w:val="000000" w:themeColor="text1"/>
        </w:rPr>
      </w:pPr>
      <w:r w:rsidRPr="00D060DB">
        <w:rPr>
          <w:color w:val="000000" w:themeColor="text1"/>
        </w:rPr>
        <w:t>De n</w:t>
      </w:r>
      <w:r w:rsidRPr="00D060DB">
        <w:rPr>
          <w:rFonts w:hint="cs"/>
          <w:color w:val="000000" w:themeColor="text1"/>
        </w:rPr>
        <w:t>ä</w:t>
      </w:r>
      <w:r w:rsidRPr="00D060DB">
        <w:rPr>
          <w:color w:val="000000" w:themeColor="text1"/>
        </w:rPr>
        <w:t xml:space="preserve">tinvesteringar som redovisas i </w:t>
      </w:r>
      <w:bookmarkStart w:id="298" w:name="_Hlk25159344"/>
      <w:r w:rsidRPr="00D060DB">
        <w:rPr>
          <w:color w:val="000000" w:themeColor="text1"/>
        </w:rPr>
        <w:t>Systemutvecklingsplanen</w:t>
      </w:r>
      <w:r w:rsidRPr="00D060DB">
        <w:rPr>
          <w:rStyle w:val="Fotnotsreferens"/>
          <w:color w:val="000000" w:themeColor="text1"/>
        </w:rPr>
        <w:footnoteReference w:id="255"/>
      </w:r>
      <w:bookmarkEnd w:id="298"/>
      <w:r w:rsidRPr="00D060DB">
        <w:rPr>
          <w:color w:val="000000" w:themeColor="text1"/>
        </w:rPr>
        <w:t xml:space="preserve"> under planperioden f</w:t>
      </w:r>
      <w:r w:rsidRPr="00D060DB">
        <w:rPr>
          <w:rFonts w:hint="cs"/>
          <w:color w:val="000000" w:themeColor="text1"/>
        </w:rPr>
        <w:t>ö</w:t>
      </w:r>
      <w:r w:rsidRPr="00D060DB">
        <w:rPr>
          <w:color w:val="000000" w:themeColor="text1"/>
        </w:rPr>
        <w:t xml:space="preserve">r </w:t>
      </w:r>
      <w:r w:rsidRPr="00D060DB">
        <w:rPr>
          <w:rFonts w:hint="cs"/>
          <w:color w:val="000000" w:themeColor="text1"/>
        </w:rPr>
        <w:t>å</w:t>
      </w:r>
      <w:r w:rsidRPr="00D060DB">
        <w:rPr>
          <w:color w:val="000000" w:themeColor="text1"/>
        </w:rPr>
        <w:t>ren 2022</w:t>
      </w:r>
      <w:r w:rsidRPr="00D060DB">
        <w:rPr>
          <w:rFonts w:hint="cs"/>
          <w:color w:val="000000" w:themeColor="text1"/>
        </w:rPr>
        <w:t>–</w:t>
      </w:r>
      <w:r w:rsidRPr="00D060DB">
        <w:rPr>
          <w:color w:val="000000" w:themeColor="text1"/>
        </w:rPr>
        <w:t>2031 uppg</w:t>
      </w:r>
      <w:r w:rsidRPr="00D060DB">
        <w:rPr>
          <w:rFonts w:hint="cs"/>
          <w:color w:val="000000" w:themeColor="text1"/>
        </w:rPr>
        <w:t>å</w:t>
      </w:r>
      <w:r w:rsidRPr="00D060DB">
        <w:rPr>
          <w:color w:val="000000" w:themeColor="text1"/>
        </w:rPr>
        <w:t>r till cirka 170 miljarder kronor, varav 100 miljarder kronor bed</w:t>
      </w:r>
      <w:r w:rsidRPr="00D060DB">
        <w:rPr>
          <w:rFonts w:hint="cs"/>
          <w:color w:val="000000" w:themeColor="text1"/>
        </w:rPr>
        <w:t>ö</w:t>
      </w:r>
      <w:r w:rsidRPr="00D060DB">
        <w:rPr>
          <w:color w:val="000000" w:themeColor="text1"/>
        </w:rPr>
        <w:t>ms falla ut under planperioden f</w:t>
      </w:r>
      <w:r w:rsidRPr="00D060DB">
        <w:rPr>
          <w:rFonts w:hint="cs"/>
          <w:color w:val="000000" w:themeColor="text1"/>
        </w:rPr>
        <w:t>ö</w:t>
      </w:r>
      <w:r w:rsidRPr="00D060DB">
        <w:rPr>
          <w:color w:val="000000" w:themeColor="text1"/>
        </w:rPr>
        <w:t xml:space="preserve">r </w:t>
      </w:r>
      <w:r w:rsidRPr="00D060DB">
        <w:rPr>
          <w:rFonts w:hint="cs"/>
          <w:color w:val="000000" w:themeColor="text1"/>
        </w:rPr>
        <w:t>å</w:t>
      </w:r>
      <w:r w:rsidRPr="00D060DB">
        <w:rPr>
          <w:color w:val="000000" w:themeColor="text1"/>
        </w:rPr>
        <w:t>ren 2022</w:t>
      </w:r>
      <w:r w:rsidRPr="00D060DB">
        <w:rPr>
          <w:rFonts w:hint="cs"/>
          <w:color w:val="000000" w:themeColor="text1"/>
        </w:rPr>
        <w:t>–</w:t>
      </w:r>
      <w:r w:rsidRPr="00D060DB">
        <w:rPr>
          <w:color w:val="000000" w:themeColor="text1"/>
        </w:rPr>
        <w:t>2031. Av dessa utg</w:t>
      </w:r>
      <w:r w:rsidRPr="00D060DB">
        <w:rPr>
          <w:rFonts w:hint="cs"/>
          <w:color w:val="000000" w:themeColor="text1"/>
        </w:rPr>
        <w:t>ö</w:t>
      </w:r>
      <w:r w:rsidRPr="00D060DB">
        <w:rPr>
          <w:color w:val="000000" w:themeColor="text1"/>
        </w:rPr>
        <w:t xml:space="preserve">r cirka 46 miljarder kronor reinvesteringar i befintliga stationer och ledningar, cirka 48 miljarder kronor nyinvesteringar och knappt 7 miljarder i utvecklingsprojekt, se figur 36 och figur </w:t>
      </w:r>
      <w:bookmarkStart w:id="299" w:name="_Ref17300737"/>
      <w:r w:rsidRPr="00D060DB">
        <w:rPr>
          <w:color w:val="000000" w:themeColor="text1"/>
        </w:rPr>
        <w:t>37.</w:t>
      </w:r>
      <w:bookmarkStart w:id="300" w:name="_Ref25895334"/>
    </w:p>
    <w:bookmarkEnd w:id="299"/>
    <w:bookmarkEnd w:id="300"/>
    <w:p w14:paraId="002FB694" w14:textId="77777777" w:rsidR="009D6447" w:rsidRPr="00D060DB" w:rsidRDefault="009D6447" w:rsidP="009D6447">
      <w:pPr>
        <w:pStyle w:val="Brdtext"/>
        <w:spacing w:after="0"/>
        <w:jc w:val="both"/>
        <w:rPr>
          <w:rFonts w:asciiTheme="majorHAnsi" w:hAnsiTheme="majorHAnsi" w:cstheme="majorHAnsi"/>
          <w:color w:val="000000" w:themeColor="text1"/>
          <w:sz w:val="14"/>
          <w:szCs w:val="14"/>
        </w:rPr>
      </w:pPr>
      <w:r w:rsidRPr="00D060DB">
        <w:rPr>
          <w:noProof/>
          <w:color w:val="000000" w:themeColor="text1"/>
        </w:rPr>
        <w:lastRenderedPageBreak/>
        <w:drawing>
          <wp:inline distT="0" distB="0" distL="0" distR="0" wp14:anchorId="01D8C0A3" wp14:editId="7362D3A6">
            <wp:extent cx="3745064" cy="4200265"/>
            <wp:effectExtent l="0" t="0" r="8255" b="0"/>
            <wp:docPr id="7" name="Picture 7"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objekt 7" descr="En bild som visar diagram&#10;&#10;Automatiskt genererad beskrivning"/>
                    <pic:cNvPicPr/>
                  </pic:nvPicPr>
                  <pic:blipFill>
                    <a:blip r:embed="rId46"/>
                    <a:stretch>
                      <a:fillRect/>
                    </a:stretch>
                  </pic:blipFill>
                  <pic:spPr>
                    <a:xfrm>
                      <a:off x="0" y="0"/>
                      <a:ext cx="3747057" cy="4202501"/>
                    </a:xfrm>
                    <a:prstGeom prst="rect">
                      <a:avLst/>
                    </a:prstGeom>
                  </pic:spPr>
                </pic:pic>
              </a:graphicData>
            </a:graphic>
          </wp:inline>
        </w:drawing>
      </w:r>
      <w:r w:rsidRPr="00D060DB">
        <w:rPr>
          <w:rFonts w:asciiTheme="majorHAnsi" w:hAnsiTheme="majorHAnsi" w:cstheme="majorHAnsi"/>
          <w:color w:val="000000" w:themeColor="text1"/>
          <w:sz w:val="14"/>
          <w:szCs w:val="14"/>
        </w:rPr>
        <w:t xml:space="preserve">                                        </w:t>
      </w:r>
    </w:p>
    <w:p w14:paraId="417BF906" w14:textId="77777777" w:rsidR="009D6447" w:rsidRPr="009C5CE1" w:rsidRDefault="009D6447" w:rsidP="00D84BA1">
      <w:pPr>
        <w:pStyle w:val="Beskrivning"/>
      </w:pPr>
      <w:r w:rsidRPr="00414BF1">
        <w:t xml:space="preserve">Figur </w:t>
      </w:r>
      <w:r w:rsidRPr="009C5CE1">
        <w:t>36. Investeringsnivåerna åren 2022–2031 fördelat på huvudsakliga drivkrafter för nätinvesteringar samt utvecklingsprojekt. Källa: Svenska kraftnät.</w:t>
      </w:r>
    </w:p>
    <w:p w14:paraId="4C0D29EE" w14:textId="77777777" w:rsidR="009D6447" w:rsidRPr="00D060DB" w:rsidRDefault="009D6447" w:rsidP="009D6447">
      <w:pPr>
        <w:pStyle w:val="Brdtext"/>
        <w:spacing w:after="0"/>
        <w:jc w:val="both"/>
        <w:rPr>
          <w:rFonts w:asciiTheme="majorHAnsi" w:hAnsiTheme="majorHAnsi" w:cstheme="majorHAnsi"/>
          <w:color w:val="000000" w:themeColor="text1"/>
          <w:sz w:val="14"/>
          <w:szCs w:val="14"/>
        </w:rPr>
      </w:pPr>
    </w:p>
    <w:p w14:paraId="300E7404" w14:textId="66D6D2B4" w:rsidR="009D6447" w:rsidRPr="00D060DB" w:rsidRDefault="009D6447" w:rsidP="009D6447">
      <w:pPr>
        <w:jc w:val="both"/>
        <w:rPr>
          <w:rFonts w:asciiTheme="majorHAnsi" w:hAnsiTheme="majorHAnsi" w:cstheme="majorHAnsi"/>
          <w:color w:val="000000" w:themeColor="text1"/>
          <w:sz w:val="14"/>
          <w:szCs w:val="14"/>
        </w:rPr>
      </w:pPr>
      <w:r w:rsidRPr="00D060DB">
        <w:rPr>
          <w:noProof/>
          <w:color w:val="000000" w:themeColor="text1"/>
        </w:rPr>
        <w:drawing>
          <wp:inline distT="0" distB="0" distL="0" distR="0" wp14:anchorId="315E8E7B" wp14:editId="138CC2F4">
            <wp:extent cx="4102873" cy="1996126"/>
            <wp:effectExtent l="0" t="0" r="0" b="4445"/>
            <wp:docPr id="11" name="Picture 11" descr="En bild som visar diagram&#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objekt 11" descr="En bild som visar diagram&#10;&#10;Automatiskt genererad beskrivning"/>
                    <pic:cNvPicPr/>
                  </pic:nvPicPr>
                  <pic:blipFill>
                    <a:blip r:embed="rId47"/>
                    <a:stretch>
                      <a:fillRect/>
                    </a:stretch>
                  </pic:blipFill>
                  <pic:spPr>
                    <a:xfrm>
                      <a:off x="0" y="0"/>
                      <a:ext cx="4106888" cy="1998079"/>
                    </a:xfrm>
                    <a:prstGeom prst="rect">
                      <a:avLst/>
                    </a:prstGeom>
                  </pic:spPr>
                </pic:pic>
              </a:graphicData>
            </a:graphic>
          </wp:inline>
        </w:drawing>
      </w:r>
      <w:bookmarkStart w:id="301" w:name="_Ref25895327"/>
      <w:r w:rsidRPr="00D060DB">
        <w:rPr>
          <w:rFonts w:asciiTheme="majorHAnsi" w:hAnsiTheme="majorHAnsi" w:cstheme="majorHAnsi"/>
          <w:color w:val="000000" w:themeColor="text1"/>
          <w:sz w:val="14"/>
          <w:szCs w:val="14"/>
        </w:rPr>
        <w:t xml:space="preserve">                        </w:t>
      </w:r>
      <w:r w:rsidRPr="00D060DB">
        <w:rPr>
          <w:rStyle w:val="BeskrivningChar"/>
          <w:color w:val="000000" w:themeColor="text1"/>
        </w:rPr>
        <w:t xml:space="preserve">Figur </w:t>
      </w:r>
      <w:bookmarkEnd w:id="301"/>
      <w:r w:rsidRPr="00D060DB">
        <w:rPr>
          <w:rStyle w:val="BeskrivningChar"/>
          <w:color w:val="000000" w:themeColor="text1"/>
        </w:rPr>
        <w:t xml:space="preserve">37. Investeringsutgifter </w:t>
      </w:r>
      <w:r w:rsidR="000264E4" w:rsidRPr="00D060DB">
        <w:rPr>
          <w:rStyle w:val="BeskrivningChar"/>
          <w:color w:val="000000" w:themeColor="text1"/>
        </w:rPr>
        <w:t>2022–2031</w:t>
      </w:r>
      <w:r w:rsidRPr="00D060DB">
        <w:rPr>
          <w:rStyle w:val="BeskrivningChar"/>
          <w:color w:val="000000" w:themeColor="text1"/>
        </w:rPr>
        <w:t xml:space="preserve"> fördelat på huvudsakliga drivkrafter för nätinvesteringar samt utvecklingsprojekt.</w:t>
      </w:r>
      <w:r w:rsidRPr="00D060DB">
        <w:rPr>
          <w:rStyle w:val="BeskrivningChar"/>
          <w:color w:val="000000" w:themeColor="text1"/>
        </w:rPr>
        <w:footnoteReference w:id="256"/>
      </w:r>
      <w:r w:rsidRPr="00D060DB">
        <w:rPr>
          <w:rStyle w:val="BeskrivningChar"/>
          <w:color w:val="000000" w:themeColor="text1"/>
        </w:rPr>
        <w:t xml:space="preserve"> Källa: Svenska kraftnät.</w:t>
      </w:r>
    </w:p>
    <w:p w14:paraId="35858E27" w14:textId="77777777" w:rsidR="009D6447" w:rsidRPr="00D060DB" w:rsidRDefault="009D6447" w:rsidP="0097517B">
      <w:pPr>
        <w:pStyle w:val="Rubrik3"/>
      </w:pPr>
      <w:bookmarkStart w:id="302" w:name="_Toc30060377"/>
      <w:r w:rsidRPr="00D060DB">
        <w:rPr>
          <w:rStyle w:val="BrdtextChar"/>
          <w:color w:val="000000" w:themeColor="text1"/>
        </w:rPr>
        <w:lastRenderedPageBreak/>
        <w:t>Sektorsspecifika eller marknadsrelaterade riskfaktorer eller hinder i det nationella eller regionala sammanhanget</w:t>
      </w:r>
      <w:r w:rsidRPr="00D060DB">
        <w:t>.</w:t>
      </w:r>
      <w:bookmarkEnd w:id="302"/>
    </w:p>
    <w:p w14:paraId="5FAB39B2" w14:textId="77777777" w:rsidR="009D6447" w:rsidRPr="00D060DB" w:rsidRDefault="009D6447" w:rsidP="009D6447">
      <w:pPr>
        <w:pStyle w:val="Brdtext"/>
        <w:rPr>
          <w:color w:val="000000" w:themeColor="text1"/>
        </w:rPr>
      </w:pPr>
      <w:r w:rsidRPr="00D060DB">
        <w:rPr>
          <w:color w:val="000000" w:themeColor="text1"/>
        </w:rPr>
        <w:t>Inga riskfaktorer har identifierats.</w:t>
      </w:r>
    </w:p>
    <w:p w14:paraId="46D13F19" w14:textId="77777777" w:rsidR="009D6447" w:rsidRPr="00D060DB" w:rsidRDefault="009D6447" w:rsidP="0097517B">
      <w:pPr>
        <w:pStyle w:val="Rubrik3"/>
      </w:pPr>
      <w:bookmarkStart w:id="303" w:name="_Toc30060378"/>
      <w:r w:rsidRPr="00D060DB">
        <w:t>Analys av kompletterande offentligt finansieringsstöd eller -resurser som kan överbrygga skillnader identifierade i led ii.</w:t>
      </w:r>
      <w:bookmarkEnd w:id="303"/>
      <w:r w:rsidRPr="00D060DB">
        <w:t xml:space="preserve"> </w:t>
      </w:r>
    </w:p>
    <w:p w14:paraId="646E8F53" w14:textId="77777777" w:rsidR="009D6447" w:rsidRPr="00D060DB" w:rsidRDefault="009D6447" w:rsidP="009D6447">
      <w:pPr>
        <w:pStyle w:val="Brdtext"/>
        <w:rPr>
          <w:color w:val="000000" w:themeColor="text1"/>
        </w:rPr>
      </w:pPr>
      <w:r w:rsidRPr="00D060DB">
        <w:rPr>
          <w:color w:val="000000" w:themeColor="text1"/>
        </w:rPr>
        <w:t>Inga riskfaktorer har identifierats.</w:t>
      </w:r>
    </w:p>
    <w:p w14:paraId="007D5CEA" w14:textId="77777777" w:rsidR="009D6447" w:rsidRPr="00D060DB" w:rsidRDefault="009D6447" w:rsidP="009D6447">
      <w:pPr>
        <w:pStyle w:val="Rubrik2"/>
        <w:rPr>
          <w:color w:val="000000" w:themeColor="text1"/>
        </w:rPr>
      </w:pPr>
      <w:bookmarkStart w:id="304" w:name="_Toc18932050"/>
      <w:bookmarkStart w:id="305" w:name="_Toc25897877"/>
      <w:bookmarkStart w:id="306" w:name="_Toc30060379"/>
      <w:bookmarkStart w:id="307" w:name="_Toc131077127"/>
      <w:r w:rsidRPr="00D060DB">
        <w:rPr>
          <w:color w:val="000000" w:themeColor="text1"/>
        </w:rPr>
        <w:t>Effekterna av planerade styrmedel och åtgärder som beskrivs i avsnitt 3 på andra medlemsstater och på det regionala samarbetet åtminstone fram till det sista året av den period som omfattas av planen, inklusive jämförelse med prognoser på grundval av befintliga styrmedel och åtgärder</w:t>
      </w:r>
      <w:bookmarkEnd w:id="304"/>
      <w:bookmarkEnd w:id="305"/>
      <w:bookmarkEnd w:id="306"/>
      <w:bookmarkEnd w:id="307"/>
      <w:r w:rsidRPr="00D060DB">
        <w:rPr>
          <w:color w:val="000000" w:themeColor="text1"/>
        </w:rPr>
        <w:t xml:space="preserve"> </w:t>
      </w:r>
    </w:p>
    <w:p w14:paraId="646236DA" w14:textId="77777777" w:rsidR="009D6447" w:rsidRPr="00D060DB" w:rsidRDefault="009D6447" w:rsidP="0097517B">
      <w:pPr>
        <w:pStyle w:val="Rubrik3"/>
      </w:pPr>
      <w:bookmarkStart w:id="308" w:name="_Toc30060382"/>
      <w:r w:rsidRPr="00D060DB">
        <w:t>Konsekvenser för energisystemet i grannländer och andra medlemsstater i regionen, i den mån de går att fastställa.</w:t>
      </w:r>
      <w:bookmarkEnd w:id="308"/>
    </w:p>
    <w:p w14:paraId="26DF2BBB" w14:textId="77777777" w:rsidR="009D6447" w:rsidRPr="00D060DB" w:rsidRDefault="009D6447" w:rsidP="009D6447">
      <w:pPr>
        <w:pStyle w:val="Brdtext"/>
        <w:rPr>
          <w:color w:val="000000" w:themeColor="text1"/>
        </w:rPr>
      </w:pPr>
      <w:r w:rsidRPr="00D060DB">
        <w:rPr>
          <w:color w:val="000000" w:themeColor="text1"/>
        </w:rPr>
        <w:t>Se avsnitt 5.4.3.</w:t>
      </w:r>
    </w:p>
    <w:p w14:paraId="5A9D5E67" w14:textId="77777777" w:rsidR="009D6447" w:rsidRPr="00D060DB" w:rsidRDefault="009D6447" w:rsidP="0097517B">
      <w:pPr>
        <w:pStyle w:val="Rubrik3"/>
      </w:pPr>
      <w:r w:rsidRPr="00D060DB">
        <w:t>Effekter på energipriser, allmännyttiga tjänster och integrering av energimarknaden.</w:t>
      </w:r>
    </w:p>
    <w:p w14:paraId="623B7B78" w14:textId="77777777" w:rsidR="009D6447" w:rsidRPr="00D060DB" w:rsidRDefault="009D6447" w:rsidP="009D6447">
      <w:pPr>
        <w:pStyle w:val="Brdtext"/>
        <w:rPr>
          <w:color w:val="000000" w:themeColor="text1"/>
        </w:rPr>
      </w:pPr>
      <w:r w:rsidRPr="00D060DB">
        <w:rPr>
          <w:color w:val="000000" w:themeColor="text1"/>
        </w:rPr>
        <w:t>Se avsnitt 5.4.3.</w:t>
      </w:r>
    </w:p>
    <w:p w14:paraId="1EFC9392" w14:textId="77777777" w:rsidR="009D6447" w:rsidRPr="00D060DB" w:rsidRDefault="009D6447" w:rsidP="0097517B">
      <w:pPr>
        <w:pStyle w:val="Rubrik3"/>
      </w:pPr>
      <w:r w:rsidRPr="00D060DB">
        <w:t>I relevanta fall, konsekvenser för det regionala samarbetet.</w:t>
      </w:r>
    </w:p>
    <w:p w14:paraId="5AB60DDF" w14:textId="4B4039B9" w:rsidR="009D6447" w:rsidRPr="00D060DB" w:rsidRDefault="009D6447" w:rsidP="009D6447">
      <w:pPr>
        <w:pStyle w:val="Brdtext"/>
        <w:rPr>
          <w:color w:val="000000" w:themeColor="text1"/>
        </w:rPr>
      </w:pPr>
      <w:r w:rsidRPr="00D060DB">
        <w:rPr>
          <w:color w:val="000000" w:themeColor="text1"/>
        </w:rPr>
        <w:t xml:space="preserve">Nordic Energy Research, plattformen för gemensam energiforskning och policyutveckling under Nordiska ministerrådet och som finansieras gemensamt av de nordiska regeringarna, publicerade tillsammans med International Energy Agency rapporten Nordic Energy </w:t>
      </w:r>
      <w:proofErr w:type="spellStart"/>
      <w:r w:rsidRPr="00D060DB">
        <w:rPr>
          <w:color w:val="000000" w:themeColor="text1"/>
        </w:rPr>
        <w:t>Technology</w:t>
      </w:r>
      <w:proofErr w:type="spellEnd"/>
      <w:r w:rsidRPr="00D060DB">
        <w:rPr>
          <w:color w:val="000000" w:themeColor="text1"/>
        </w:rPr>
        <w:t xml:space="preserve"> </w:t>
      </w:r>
      <w:proofErr w:type="spellStart"/>
      <w:r w:rsidRPr="00D060DB">
        <w:rPr>
          <w:color w:val="000000" w:themeColor="text1"/>
        </w:rPr>
        <w:t>Perspectives</w:t>
      </w:r>
      <w:proofErr w:type="spellEnd"/>
      <w:r w:rsidRPr="00D060DB">
        <w:rPr>
          <w:color w:val="000000" w:themeColor="text1"/>
        </w:rPr>
        <w:t xml:space="preserve"> 2016</w:t>
      </w:r>
      <w:r w:rsidRPr="00D060DB">
        <w:rPr>
          <w:rStyle w:val="Fotnotsreferens"/>
          <w:color w:val="000000" w:themeColor="text1"/>
        </w:rPr>
        <w:footnoteReference w:id="257"/>
      </w:r>
      <w:r w:rsidRPr="00D060DB">
        <w:rPr>
          <w:color w:val="000000" w:themeColor="text1"/>
        </w:rPr>
        <w:t xml:space="preserve"> som undersöker regionala långsiktiga, kostnadseffektiva teknikvägar med låg koldioxidutsläpp för Norden. Studien presenterar en detaljerad scenari</w:t>
      </w:r>
      <w:r w:rsidR="0021161A" w:rsidRPr="00D060DB">
        <w:rPr>
          <w:color w:val="000000" w:themeColor="text1"/>
        </w:rPr>
        <w:t>o</w:t>
      </w:r>
      <w:r w:rsidRPr="00D060DB">
        <w:rPr>
          <w:color w:val="000000" w:themeColor="text1"/>
        </w:rPr>
        <w:t>baserad analys av hur de nordiska länderna kan uppnå ett nära koldioxidneutralt energisystem år 2050 (</w:t>
      </w:r>
      <w:proofErr w:type="spellStart"/>
      <w:r w:rsidRPr="00D060DB">
        <w:rPr>
          <w:color w:val="000000" w:themeColor="text1"/>
        </w:rPr>
        <w:t>Carbon</w:t>
      </w:r>
      <w:proofErr w:type="spellEnd"/>
      <w:r w:rsidRPr="00D060DB">
        <w:rPr>
          <w:color w:val="000000" w:themeColor="text1"/>
        </w:rPr>
        <w:t xml:space="preserve"> Neutral Scenario, CNS) och jämför detta med ett nordiskt 4-gradersscenario (4DS) som återspeglar det nordiska bidraget till IEA:s globala 4-graders scenario.</w:t>
      </w:r>
    </w:p>
    <w:p w14:paraId="153F08F1" w14:textId="6543B0B1" w:rsidR="009D6447" w:rsidRPr="00D060DB" w:rsidRDefault="009D6447" w:rsidP="009D6447">
      <w:pPr>
        <w:pStyle w:val="Brdtext"/>
        <w:rPr>
          <w:color w:val="000000" w:themeColor="text1"/>
        </w:rPr>
      </w:pPr>
      <w:r w:rsidRPr="00D060DB">
        <w:rPr>
          <w:color w:val="000000" w:themeColor="text1"/>
        </w:rPr>
        <w:t xml:space="preserve">Analysen i Nordic Energy </w:t>
      </w:r>
      <w:proofErr w:type="spellStart"/>
      <w:r w:rsidRPr="00D060DB">
        <w:rPr>
          <w:color w:val="000000" w:themeColor="text1"/>
        </w:rPr>
        <w:t>Technology</w:t>
      </w:r>
      <w:proofErr w:type="spellEnd"/>
      <w:r w:rsidRPr="00D060DB">
        <w:rPr>
          <w:color w:val="000000" w:themeColor="text1"/>
        </w:rPr>
        <w:t xml:space="preserve"> </w:t>
      </w:r>
      <w:proofErr w:type="spellStart"/>
      <w:r w:rsidRPr="00D060DB">
        <w:rPr>
          <w:color w:val="000000" w:themeColor="text1"/>
        </w:rPr>
        <w:t>Perspectives</w:t>
      </w:r>
      <w:proofErr w:type="spellEnd"/>
      <w:r w:rsidRPr="00D060DB">
        <w:rPr>
          <w:color w:val="000000" w:themeColor="text1"/>
        </w:rPr>
        <w:t xml:space="preserve"> 2016 är baserad på ett scenario där nordiska energirelaterade koldioxidutsläpp minskar med 85 procent fram till 2050. Namnet – </w:t>
      </w:r>
      <w:proofErr w:type="spellStart"/>
      <w:r w:rsidRPr="00D060DB">
        <w:rPr>
          <w:color w:val="000000" w:themeColor="text1"/>
        </w:rPr>
        <w:t>Carbon</w:t>
      </w:r>
      <w:proofErr w:type="spellEnd"/>
      <w:r w:rsidRPr="00D060DB">
        <w:rPr>
          <w:color w:val="000000" w:themeColor="text1"/>
        </w:rPr>
        <w:t xml:space="preserve">-Neutral Scenario (CNS) – återspeglar en formulering som används i officiella mål, även om koldioxidneutralitet kräver åtgärder för de återstående 15 procenten. Vägen mot koldioxidminskning som fastställts i CNS-scenariot bör därför ses som ett minimikrav. För en </w:t>
      </w:r>
      <w:r w:rsidR="0054148D" w:rsidRPr="00D060DB">
        <w:rPr>
          <w:color w:val="000000" w:themeColor="text1"/>
        </w:rPr>
        <w:t>begränsning</w:t>
      </w:r>
      <w:r w:rsidRPr="00D060DB">
        <w:rPr>
          <w:color w:val="000000" w:themeColor="text1"/>
        </w:rPr>
        <w:t xml:space="preserve"> av den globala uppvärmningen till 1,5 grader, i linje med den nordiska gemensamma deklarationen </w:t>
      </w:r>
      <w:r w:rsidRPr="00D060DB">
        <w:rPr>
          <w:color w:val="000000" w:themeColor="text1"/>
        </w:rPr>
        <w:lastRenderedPageBreak/>
        <w:t>om koldioxidneutralitet från januari 2019</w:t>
      </w:r>
      <w:r w:rsidRPr="00D060DB">
        <w:rPr>
          <w:rStyle w:val="Fotnotsreferens"/>
          <w:color w:val="000000" w:themeColor="text1"/>
        </w:rPr>
        <w:footnoteReference w:id="258"/>
      </w:r>
      <w:r w:rsidRPr="00D060DB">
        <w:rPr>
          <w:color w:val="000000" w:themeColor="text1"/>
        </w:rPr>
        <w:t>, är det troligt att ytterligare åtgärder för att minska utsläppen krävs.</w:t>
      </w:r>
    </w:p>
    <w:p w14:paraId="2E46D2BA" w14:textId="50BB5054" w:rsidR="009D6447" w:rsidRPr="00D060DB" w:rsidRDefault="009D6447" w:rsidP="009D6447">
      <w:pPr>
        <w:pStyle w:val="Brdtext"/>
        <w:rPr>
          <w:color w:val="000000" w:themeColor="text1"/>
          <w:highlight w:val="yellow"/>
        </w:rPr>
      </w:pPr>
      <w:r w:rsidRPr="00D060DB">
        <w:rPr>
          <w:color w:val="000000" w:themeColor="text1"/>
        </w:rPr>
        <w:t xml:space="preserve">Nordic Energy Research har </w:t>
      </w:r>
      <w:r w:rsidRPr="00D060DB">
        <w:rPr>
          <w:rFonts w:hint="cs"/>
          <w:color w:val="000000" w:themeColor="text1"/>
        </w:rPr>
        <w:t>ä</w:t>
      </w:r>
      <w:r w:rsidRPr="00D060DB">
        <w:rPr>
          <w:color w:val="000000" w:themeColor="text1"/>
        </w:rPr>
        <w:t>ven tagit fram en uppf</w:t>
      </w:r>
      <w:r w:rsidRPr="00D060DB">
        <w:rPr>
          <w:rFonts w:hint="cs"/>
          <w:color w:val="000000" w:themeColor="text1"/>
        </w:rPr>
        <w:t>ö</w:t>
      </w:r>
      <w:r w:rsidRPr="00D060DB">
        <w:rPr>
          <w:color w:val="000000" w:themeColor="text1"/>
        </w:rPr>
        <w:t xml:space="preserve">ljningsrapport om utvecklingen mot koldioxidneutralitet i Norden: </w:t>
      </w:r>
      <w:proofErr w:type="spellStart"/>
      <w:r w:rsidRPr="00D060DB">
        <w:rPr>
          <w:color w:val="000000" w:themeColor="text1"/>
        </w:rPr>
        <w:t>Tracking</w:t>
      </w:r>
      <w:proofErr w:type="spellEnd"/>
      <w:r w:rsidRPr="00D060DB">
        <w:rPr>
          <w:color w:val="000000" w:themeColor="text1"/>
        </w:rPr>
        <w:t xml:space="preserve"> Nordic Clean Energy Progress 2020</w:t>
      </w:r>
      <w:r w:rsidRPr="00D060DB">
        <w:rPr>
          <w:rStyle w:val="Fotnotsreferens"/>
          <w:color w:val="000000" w:themeColor="text1"/>
        </w:rPr>
        <w:footnoteReference w:id="259"/>
      </w:r>
      <w:r w:rsidRPr="00D060DB">
        <w:rPr>
          <w:color w:val="000000" w:themeColor="text1"/>
        </w:rPr>
        <w:t>. I rapporten f</w:t>
      </w:r>
      <w:r w:rsidRPr="00D060DB">
        <w:rPr>
          <w:rFonts w:hint="cs"/>
          <w:color w:val="000000" w:themeColor="text1"/>
        </w:rPr>
        <w:t>ö</w:t>
      </w:r>
      <w:r w:rsidRPr="00D060DB">
        <w:rPr>
          <w:color w:val="000000" w:themeColor="text1"/>
        </w:rPr>
        <w:t>ljs de nordiska framstegen mot ett koldioxidneutralt samh</w:t>
      </w:r>
      <w:r w:rsidRPr="00D060DB">
        <w:rPr>
          <w:rFonts w:hint="cs"/>
          <w:color w:val="000000" w:themeColor="text1"/>
        </w:rPr>
        <w:t>ä</w:t>
      </w:r>
      <w:r w:rsidRPr="00D060DB">
        <w:rPr>
          <w:color w:val="000000" w:themeColor="text1"/>
        </w:rPr>
        <w:t>lle genom att lyfta fram de st</w:t>
      </w:r>
      <w:r w:rsidRPr="00D060DB">
        <w:rPr>
          <w:rFonts w:hint="cs"/>
          <w:color w:val="000000" w:themeColor="text1"/>
        </w:rPr>
        <w:t>ö</w:t>
      </w:r>
      <w:r w:rsidRPr="00D060DB">
        <w:rPr>
          <w:color w:val="000000" w:themeColor="text1"/>
        </w:rPr>
        <w:t>rre trenderna och exempel d</w:t>
      </w:r>
      <w:r w:rsidRPr="00D060DB">
        <w:rPr>
          <w:rFonts w:hint="cs"/>
          <w:color w:val="000000" w:themeColor="text1"/>
        </w:rPr>
        <w:t>ä</w:t>
      </w:r>
      <w:r w:rsidRPr="00D060DB">
        <w:rPr>
          <w:color w:val="000000" w:themeColor="text1"/>
        </w:rPr>
        <w:t>r nordiska l</w:t>
      </w:r>
      <w:r w:rsidRPr="00D060DB">
        <w:rPr>
          <w:rFonts w:hint="cs"/>
          <w:color w:val="000000" w:themeColor="text1"/>
        </w:rPr>
        <w:t>ö</w:t>
      </w:r>
      <w:r w:rsidRPr="00D060DB">
        <w:rPr>
          <w:color w:val="000000" w:themeColor="text1"/>
        </w:rPr>
        <w:t>sningar kan ha en global p</w:t>
      </w:r>
      <w:r w:rsidRPr="00D060DB">
        <w:rPr>
          <w:rFonts w:hint="cs"/>
          <w:color w:val="000000" w:themeColor="text1"/>
        </w:rPr>
        <w:t>å</w:t>
      </w:r>
      <w:r w:rsidRPr="00D060DB">
        <w:rPr>
          <w:color w:val="000000" w:themeColor="text1"/>
        </w:rPr>
        <w:t>verkan. Rapporten lanserades i april 2020.</w:t>
      </w:r>
      <w:r w:rsidRPr="00D060DB">
        <w:rPr>
          <w:rFonts w:hint="cs"/>
          <w:color w:val="000000" w:themeColor="text1"/>
        </w:rPr>
        <w:t> </w:t>
      </w:r>
      <w:r w:rsidRPr="00D060DB">
        <w:rPr>
          <w:color w:val="000000" w:themeColor="text1"/>
        </w:rPr>
        <w:t>N</w:t>
      </w:r>
      <w:r w:rsidRPr="00D060DB">
        <w:rPr>
          <w:rFonts w:hint="cs"/>
          <w:color w:val="000000" w:themeColor="text1"/>
        </w:rPr>
        <w:t>å</w:t>
      </w:r>
      <w:r w:rsidRPr="00D060DB">
        <w:rPr>
          <w:color w:val="000000" w:themeColor="text1"/>
        </w:rPr>
        <w:t>gra av de viktigaste resultaten fr</w:t>
      </w:r>
      <w:r w:rsidRPr="00D060DB">
        <w:rPr>
          <w:rFonts w:hint="cs"/>
          <w:color w:val="000000" w:themeColor="text1"/>
        </w:rPr>
        <w:t>å</w:t>
      </w:r>
      <w:r w:rsidRPr="00D060DB">
        <w:rPr>
          <w:color w:val="000000" w:themeColor="text1"/>
        </w:rPr>
        <w:t xml:space="preserve">n </w:t>
      </w:r>
      <w:r w:rsidR="000264E4" w:rsidRPr="00D060DB">
        <w:rPr>
          <w:color w:val="000000" w:themeColor="text1"/>
        </w:rPr>
        <w:t>denna rapport</w:t>
      </w:r>
      <w:r w:rsidRPr="00D060DB">
        <w:rPr>
          <w:color w:val="000000" w:themeColor="text1"/>
        </w:rPr>
        <w:t xml:space="preserve"> </w:t>
      </w:r>
      <w:r w:rsidRPr="00D060DB">
        <w:rPr>
          <w:rFonts w:hint="cs"/>
          <w:color w:val="000000" w:themeColor="text1"/>
        </w:rPr>
        <w:t>ä</w:t>
      </w:r>
      <w:r w:rsidRPr="00D060DB">
        <w:rPr>
          <w:color w:val="000000" w:themeColor="text1"/>
        </w:rPr>
        <w:t>r:</w:t>
      </w:r>
    </w:p>
    <w:p w14:paraId="6E0F06DB" w14:textId="77777777" w:rsidR="009D6447" w:rsidRPr="00D060DB" w:rsidRDefault="009D6447">
      <w:pPr>
        <w:pStyle w:val="Brdtext"/>
        <w:numPr>
          <w:ilvl w:val="0"/>
          <w:numId w:val="12"/>
        </w:numPr>
        <w:rPr>
          <w:color w:val="000000" w:themeColor="text1"/>
        </w:rPr>
      </w:pPr>
      <w:r w:rsidRPr="00D060DB">
        <w:rPr>
          <w:color w:val="000000" w:themeColor="text1"/>
        </w:rPr>
        <w:t>F</w:t>
      </w:r>
      <w:r w:rsidRPr="00D060DB">
        <w:rPr>
          <w:rFonts w:hint="cs"/>
          <w:color w:val="000000" w:themeColor="text1"/>
        </w:rPr>
        <w:t>ö</w:t>
      </w:r>
      <w:r w:rsidRPr="00D060DB">
        <w:rPr>
          <w:color w:val="000000" w:themeColor="text1"/>
        </w:rPr>
        <w:t xml:space="preserve">r perioden 2013 till 2017 </w:t>
      </w:r>
      <w:r w:rsidRPr="00D060DB">
        <w:rPr>
          <w:rFonts w:hint="cs"/>
          <w:color w:val="000000" w:themeColor="text1"/>
        </w:rPr>
        <w:t>ä</w:t>
      </w:r>
      <w:r w:rsidRPr="00D060DB">
        <w:rPr>
          <w:color w:val="000000" w:themeColor="text1"/>
        </w:rPr>
        <w:t>r de nordiska l</w:t>
      </w:r>
      <w:r w:rsidRPr="00D060DB">
        <w:rPr>
          <w:rFonts w:hint="cs"/>
          <w:color w:val="000000" w:themeColor="text1"/>
        </w:rPr>
        <w:t>ä</w:t>
      </w:r>
      <w:r w:rsidRPr="00D060DB">
        <w:rPr>
          <w:color w:val="000000" w:themeColor="text1"/>
        </w:rPr>
        <w:t>nderna p</w:t>
      </w:r>
      <w:r w:rsidRPr="00D060DB">
        <w:rPr>
          <w:rFonts w:hint="cs"/>
          <w:color w:val="000000" w:themeColor="text1"/>
        </w:rPr>
        <w:t>å</w:t>
      </w:r>
      <w:r w:rsidRPr="00D060DB">
        <w:rPr>
          <w:color w:val="000000" w:themeColor="text1"/>
        </w:rPr>
        <w:t xml:space="preserve"> god v</w:t>
      </w:r>
      <w:r w:rsidRPr="00D060DB">
        <w:rPr>
          <w:rFonts w:hint="cs"/>
          <w:color w:val="000000" w:themeColor="text1"/>
        </w:rPr>
        <w:t>ä</w:t>
      </w:r>
      <w:r w:rsidRPr="00D060DB">
        <w:rPr>
          <w:color w:val="000000" w:themeColor="text1"/>
        </w:rPr>
        <w:t xml:space="preserve">g mot koldioxidneutralitet, </w:t>
      </w:r>
      <w:r w:rsidRPr="00D060DB">
        <w:rPr>
          <w:rFonts w:hint="cs"/>
          <w:color w:val="000000" w:themeColor="text1"/>
        </w:rPr>
        <w:t>ä</w:t>
      </w:r>
      <w:r w:rsidRPr="00D060DB">
        <w:rPr>
          <w:color w:val="000000" w:themeColor="text1"/>
        </w:rPr>
        <w:t>ven med h</w:t>
      </w:r>
      <w:r w:rsidRPr="00D060DB">
        <w:rPr>
          <w:rFonts w:hint="cs"/>
          <w:color w:val="000000" w:themeColor="text1"/>
        </w:rPr>
        <w:t>ö</w:t>
      </w:r>
      <w:r w:rsidRPr="00D060DB">
        <w:rPr>
          <w:color w:val="000000" w:themeColor="text1"/>
        </w:rPr>
        <w:t>gre BNP-tillv</w:t>
      </w:r>
      <w:r w:rsidRPr="00D060DB">
        <w:rPr>
          <w:rFonts w:hint="cs"/>
          <w:color w:val="000000" w:themeColor="text1"/>
        </w:rPr>
        <w:t>ä</w:t>
      </w:r>
      <w:r w:rsidRPr="00D060DB">
        <w:rPr>
          <w:color w:val="000000" w:themeColor="text1"/>
        </w:rPr>
        <w:t xml:space="preserve">xt </w:t>
      </w:r>
      <w:r w:rsidRPr="00D060DB">
        <w:rPr>
          <w:rFonts w:hint="cs"/>
          <w:color w:val="000000" w:themeColor="text1"/>
        </w:rPr>
        <w:t>ä</w:t>
      </w:r>
      <w:r w:rsidRPr="00D060DB">
        <w:rPr>
          <w:color w:val="000000" w:themeColor="text1"/>
        </w:rPr>
        <w:t>n v</w:t>
      </w:r>
      <w:r w:rsidRPr="00D060DB">
        <w:rPr>
          <w:rFonts w:hint="cs"/>
          <w:color w:val="000000" w:themeColor="text1"/>
        </w:rPr>
        <w:t>ä</w:t>
      </w:r>
      <w:r w:rsidRPr="00D060DB">
        <w:rPr>
          <w:color w:val="000000" w:themeColor="text1"/>
        </w:rPr>
        <w:t xml:space="preserve">ntat, men det </w:t>
      </w:r>
      <w:r w:rsidRPr="00D060DB">
        <w:rPr>
          <w:rFonts w:hint="cs"/>
          <w:color w:val="000000" w:themeColor="text1"/>
        </w:rPr>
        <w:t>ä</w:t>
      </w:r>
      <w:r w:rsidRPr="00D060DB">
        <w:rPr>
          <w:color w:val="000000" w:themeColor="text1"/>
        </w:rPr>
        <w:t xml:space="preserve">r troligt att ytterligare </w:t>
      </w:r>
      <w:r w:rsidRPr="00D060DB">
        <w:rPr>
          <w:rFonts w:hint="cs"/>
          <w:color w:val="000000" w:themeColor="text1"/>
        </w:rPr>
        <w:t>å</w:t>
      </w:r>
      <w:r w:rsidRPr="00D060DB">
        <w:rPr>
          <w:color w:val="000000" w:themeColor="text1"/>
        </w:rPr>
        <w:t>tg</w:t>
      </w:r>
      <w:r w:rsidRPr="00D060DB">
        <w:rPr>
          <w:rFonts w:hint="cs"/>
          <w:color w:val="000000" w:themeColor="text1"/>
        </w:rPr>
        <w:t>ä</w:t>
      </w:r>
      <w:r w:rsidRPr="00D060DB">
        <w:rPr>
          <w:color w:val="000000" w:themeColor="text1"/>
        </w:rPr>
        <w:t>rder kommer att kr</w:t>
      </w:r>
      <w:r w:rsidRPr="00D060DB">
        <w:rPr>
          <w:rFonts w:hint="cs"/>
          <w:color w:val="000000" w:themeColor="text1"/>
        </w:rPr>
        <w:t>ä</w:t>
      </w:r>
      <w:r w:rsidRPr="00D060DB">
        <w:rPr>
          <w:color w:val="000000" w:themeColor="text1"/>
        </w:rPr>
        <w:t>vas f</w:t>
      </w:r>
      <w:r w:rsidRPr="00D060DB">
        <w:rPr>
          <w:rFonts w:hint="cs"/>
          <w:color w:val="000000" w:themeColor="text1"/>
        </w:rPr>
        <w:t>ö</w:t>
      </w:r>
      <w:r w:rsidRPr="00D060DB">
        <w:rPr>
          <w:color w:val="000000" w:themeColor="text1"/>
        </w:rPr>
        <w:t>r att forts</w:t>
      </w:r>
      <w:r w:rsidRPr="00D060DB">
        <w:rPr>
          <w:rFonts w:hint="cs"/>
          <w:color w:val="000000" w:themeColor="text1"/>
        </w:rPr>
        <w:t>ä</w:t>
      </w:r>
      <w:r w:rsidRPr="00D060DB">
        <w:rPr>
          <w:color w:val="000000" w:themeColor="text1"/>
        </w:rPr>
        <w:t>tta denna trend.</w:t>
      </w:r>
    </w:p>
    <w:p w14:paraId="5186DEDE" w14:textId="77777777" w:rsidR="009D6447" w:rsidRPr="00D060DB" w:rsidRDefault="009D6447">
      <w:pPr>
        <w:pStyle w:val="Brdtext"/>
        <w:numPr>
          <w:ilvl w:val="0"/>
          <w:numId w:val="12"/>
        </w:numPr>
        <w:rPr>
          <w:color w:val="000000" w:themeColor="text1"/>
        </w:rPr>
      </w:pPr>
      <w:r w:rsidRPr="00D060DB">
        <w:rPr>
          <w:color w:val="000000" w:themeColor="text1"/>
        </w:rPr>
        <w:t>Den positiva utvecklingen sker fr</w:t>
      </w:r>
      <w:r w:rsidRPr="00D060DB">
        <w:rPr>
          <w:rFonts w:hint="cs"/>
          <w:color w:val="000000" w:themeColor="text1"/>
        </w:rPr>
        <w:t>ä</w:t>
      </w:r>
      <w:r w:rsidRPr="00D060DB">
        <w:rPr>
          <w:color w:val="000000" w:themeColor="text1"/>
        </w:rPr>
        <w:t>mst i kraft- och v</w:t>
      </w:r>
      <w:r w:rsidRPr="00D060DB">
        <w:rPr>
          <w:rFonts w:hint="cs"/>
          <w:color w:val="000000" w:themeColor="text1"/>
        </w:rPr>
        <w:t>ä</w:t>
      </w:r>
      <w:r w:rsidRPr="00D060DB">
        <w:rPr>
          <w:color w:val="000000" w:themeColor="text1"/>
        </w:rPr>
        <w:t>rmesektorn som bidrar med betydande koldioxidutsl</w:t>
      </w:r>
      <w:r w:rsidRPr="00D060DB">
        <w:rPr>
          <w:rFonts w:hint="cs"/>
          <w:color w:val="000000" w:themeColor="text1"/>
        </w:rPr>
        <w:t>ä</w:t>
      </w:r>
      <w:r w:rsidRPr="00D060DB">
        <w:rPr>
          <w:color w:val="000000" w:themeColor="text1"/>
        </w:rPr>
        <w:t>ppsminskningar, fr</w:t>
      </w:r>
      <w:r w:rsidRPr="00D060DB">
        <w:rPr>
          <w:rFonts w:hint="cs"/>
          <w:color w:val="000000" w:themeColor="text1"/>
        </w:rPr>
        <w:t>å</w:t>
      </w:r>
      <w:r w:rsidRPr="00D060DB">
        <w:rPr>
          <w:color w:val="000000" w:themeColor="text1"/>
        </w:rPr>
        <w:t>n 60,7 MtCO</w:t>
      </w:r>
      <w:r w:rsidRPr="00D060DB">
        <w:rPr>
          <w:color w:val="000000" w:themeColor="text1"/>
          <w:vertAlign w:val="subscript"/>
        </w:rPr>
        <w:t>2</w:t>
      </w:r>
      <w:r w:rsidRPr="00D060DB">
        <w:rPr>
          <w:color w:val="000000" w:themeColor="text1"/>
        </w:rPr>
        <w:t xml:space="preserve"> 2007 till 35,1 MtCO</w:t>
      </w:r>
      <w:r w:rsidRPr="00D060DB">
        <w:rPr>
          <w:color w:val="000000" w:themeColor="text1"/>
          <w:vertAlign w:val="subscript"/>
        </w:rPr>
        <w:t xml:space="preserve">2 </w:t>
      </w:r>
      <w:r w:rsidRPr="00D060DB">
        <w:rPr>
          <w:color w:val="000000" w:themeColor="text1"/>
        </w:rPr>
        <w:t>2017, i linje med det mellanliggande CNS 2030-m</w:t>
      </w:r>
      <w:r w:rsidRPr="00D060DB">
        <w:rPr>
          <w:rFonts w:hint="cs"/>
          <w:color w:val="000000" w:themeColor="text1"/>
        </w:rPr>
        <w:t>å</w:t>
      </w:r>
      <w:r w:rsidRPr="00D060DB">
        <w:rPr>
          <w:color w:val="000000" w:themeColor="text1"/>
        </w:rPr>
        <w:t>let p</w:t>
      </w:r>
      <w:r w:rsidRPr="00D060DB">
        <w:rPr>
          <w:rFonts w:hint="cs"/>
          <w:color w:val="000000" w:themeColor="text1"/>
        </w:rPr>
        <w:t>å</w:t>
      </w:r>
      <w:r w:rsidRPr="00D060DB">
        <w:rPr>
          <w:color w:val="000000" w:themeColor="text1"/>
        </w:rPr>
        <w:t xml:space="preserve"> 19,2 MtCO2.</w:t>
      </w:r>
    </w:p>
    <w:p w14:paraId="3E20C649" w14:textId="77777777" w:rsidR="009D6447" w:rsidRPr="00D060DB" w:rsidRDefault="009D6447">
      <w:pPr>
        <w:pStyle w:val="Brdtext"/>
        <w:numPr>
          <w:ilvl w:val="0"/>
          <w:numId w:val="12"/>
        </w:numPr>
        <w:rPr>
          <w:color w:val="000000" w:themeColor="text1"/>
        </w:rPr>
      </w:pPr>
      <w:r w:rsidRPr="00D060DB">
        <w:rPr>
          <w:color w:val="000000" w:themeColor="text1"/>
        </w:rPr>
        <w:t>Sammantaget f</w:t>
      </w:r>
      <w:r w:rsidRPr="00D060DB">
        <w:rPr>
          <w:rFonts w:hint="cs"/>
          <w:color w:val="000000" w:themeColor="text1"/>
        </w:rPr>
        <w:t>ö</w:t>
      </w:r>
      <w:r w:rsidRPr="00D060DB">
        <w:rPr>
          <w:color w:val="000000" w:themeColor="text1"/>
        </w:rPr>
        <w:t>r de nordiska l</w:t>
      </w:r>
      <w:r w:rsidRPr="00D060DB">
        <w:rPr>
          <w:rFonts w:hint="cs"/>
          <w:color w:val="000000" w:themeColor="text1"/>
        </w:rPr>
        <w:t>ä</w:t>
      </w:r>
      <w:r w:rsidRPr="00D060DB">
        <w:rPr>
          <w:color w:val="000000" w:themeColor="text1"/>
        </w:rPr>
        <w:t>nderna har andelen f</w:t>
      </w:r>
      <w:r w:rsidRPr="00D060DB">
        <w:rPr>
          <w:rFonts w:hint="cs"/>
          <w:color w:val="000000" w:themeColor="text1"/>
        </w:rPr>
        <w:t>ö</w:t>
      </w:r>
      <w:r w:rsidRPr="00D060DB">
        <w:rPr>
          <w:color w:val="000000" w:themeColor="text1"/>
        </w:rPr>
        <w:t>rnybar energi av den totala energitillf</w:t>
      </w:r>
      <w:r w:rsidRPr="00D060DB">
        <w:rPr>
          <w:rFonts w:hint="cs"/>
          <w:color w:val="000000" w:themeColor="text1"/>
        </w:rPr>
        <w:t>ö</w:t>
      </w:r>
      <w:r w:rsidRPr="00D060DB">
        <w:rPr>
          <w:color w:val="000000" w:themeColor="text1"/>
        </w:rPr>
        <w:t xml:space="preserve">rseln </w:t>
      </w:r>
      <w:r w:rsidRPr="00D060DB">
        <w:rPr>
          <w:rFonts w:hint="cs"/>
          <w:color w:val="000000" w:themeColor="text1"/>
        </w:rPr>
        <w:t>ö</w:t>
      </w:r>
      <w:r w:rsidRPr="00D060DB">
        <w:rPr>
          <w:color w:val="000000" w:themeColor="text1"/>
        </w:rPr>
        <w:t>kat fr</w:t>
      </w:r>
      <w:r w:rsidRPr="00D060DB">
        <w:rPr>
          <w:rFonts w:hint="cs"/>
          <w:color w:val="000000" w:themeColor="text1"/>
        </w:rPr>
        <w:t>å</w:t>
      </w:r>
      <w:r w:rsidRPr="00D060DB">
        <w:rPr>
          <w:color w:val="000000" w:themeColor="text1"/>
        </w:rPr>
        <w:t>n 31 procent 2008 till 40 procent 2018.</w:t>
      </w:r>
    </w:p>
    <w:p w14:paraId="0A63BDFB" w14:textId="77777777" w:rsidR="009D6447" w:rsidRPr="00D060DB" w:rsidRDefault="009D6447">
      <w:pPr>
        <w:pStyle w:val="Brdtext"/>
        <w:numPr>
          <w:ilvl w:val="0"/>
          <w:numId w:val="12"/>
        </w:numPr>
        <w:rPr>
          <w:color w:val="000000" w:themeColor="text1"/>
        </w:rPr>
      </w:pPr>
      <w:r w:rsidRPr="00D060DB">
        <w:rPr>
          <w:color w:val="000000" w:themeColor="text1"/>
        </w:rPr>
        <w:t>Andelen elfordon i det l</w:t>
      </w:r>
      <w:r w:rsidRPr="00D060DB">
        <w:rPr>
          <w:rFonts w:hint="cs"/>
          <w:color w:val="000000" w:themeColor="text1"/>
        </w:rPr>
        <w:t>ä</w:t>
      </w:r>
      <w:r w:rsidRPr="00D060DB">
        <w:rPr>
          <w:color w:val="000000" w:themeColor="text1"/>
        </w:rPr>
        <w:t>tta fordonsbest</w:t>
      </w:r>
      <w:r w:rsidRPr="00D060DB">
        <w:rPr>
          <w:rFonts w:hint="cs"/>
          <w:color w:val="000000" w:themeColor="text1"/>
        </w:rPr>
        <w:t>å</w:t>
      </w:r>
      <w:r w:rsidRPr="00D060DB">
        <w:rPr>
          <w:color w:val="000000" w:themeColor="text1"/>
        </w:rPr>
        <w:t xml:space="preserve">ndet </w:t>
      </w:r>
      <w:r w:rsidRPr="00D060DB">
        <w:rPr>
          <w:rFonts w:hint="cs"/>
          <w:color w:val="000000" w:themeColor="text1"/>
        </w:rPr>
        <w:t>ä</w:t>
      </w:r>
      <w:r w:rsidRPr="00D060DB">
        <w:rPr>
          <w:color w:val="000000" w:themeColor="text1"/>
        </w:rPr>
        <w:t>r p</w:t>
      </w:r>
      <w:r w:rsidRPr="00D060DB">
        <w:rPr>
          <w:rFonts w:hint="cs"/>
          <w:color w:val="000000" w:themeColor="text1"/>
        </w:rPr>
        <w:t>å</w:t>
      </w:r>
      <w:r w:rsidRPr="00D060DB">
        <w:rPr>
          <w:color w:val="000000" w:themeColor="text1"/>
        </w:rPr>
        <w:t xml:space="preserve"> v</w:t>
      </w:r>
      <w:r w:rsidRPr="00D060DB">
        <w:rPr>
          <w:rFonts w:hint="cs"/>
          <w:color w:val="000000" w:themeColor="text1"/>
        </w:rPr>
        <w:t>ä</w:t>
      </w:r>
      <w:r w:rsidRPr="00D060DB">
        <w:rPr>
          <w:color w:val="000000" w:themeColor="text1"/>
        </w:rPr>
        <w:t>g mot niv</w:t>
      </w:r>
      <w:r w:rsidRPr="00D060DB">
        <w:rPr>
          <w:rFonts w:hint="cs"/>
          <w:color w:val="000000" w:themeColor="text1"/>
        </w:rPr>
        <w:t>å</w:t>
      </w:r>
      <w:r w:rsidRPr="00D060DB">
        <w:rPr>
          <w:color w:val="000000" w:themeColor="text1"/>
        </w:rPr>
        <w:t>n till 2020 om 4,1 procent i linje med scenariot om koldioxidneutralitet (CNS).</w:t>
      </w:r>
    </w:p>
    <w:p w14:paraId="2F7C0965" w14:textId="77777777" w:rsidR="009D6447" w:rsidRPr="00D060DB" w:rsidRDefault="009D6447">
      <w:pPr>
        <w:pStyle w:val="Brdtext"/>
        <w:numPr>
          <w:ilvl w:val="0"/>
          <w:numId w:val="12"/>
        </w:numPr>
        <w:rPr>
          <w:color w:val="000000" w:themeColor="text1"/>
        </w:rPr>
      </w:pPr>
      <w:r w:rsidRPr="00D060DB">
        <w:rPr>
          <w:color w:val="000000" w:themeColor="text1"/>
        </w:rPr>
        <w:t>F</w:t>
      </w:r>
      <w:r w:rsidRPr="00D060DB">
        <w:rPr>
          <w:rFonts w:hint="cs"/>
          <w:color w:val="000000" w:themeColor="text1"/>
        </w:rPr>
        <w:t>ö</w:t>
      </w:r>
      <w:r w:rsidRPr="00D060DB">
        <w:rPr>
          <w:color w:val="000000" w:themeColor="text1"/>
        </w:rPr>
        <w:t>r s</w:t>
      </w:r>
      <w:r w:rsidRPr="00D060DB">
        <w:rPr>
          <w:rFonts w:hint="cs"/>
          <w:color w:val="000000" w:themeColor="text1"/>
        </w:rPr>
        <w:t>ä</w:t>
      </w:r>
      <w:r w:rsidRPr="00D060DB">
        <w:rPr>
          <w:color w:val="000000" w:themeColor="text1"/>
        </w:rPr>
        <w:t>rskilt utmanande sektorer konstateras att:</w:t>
      </w:r>
    </w:p>
    <w:p w14:paraId="44813EE8" w14:textId="77777777" w:rsidR="009D6447" w:rsidRPr="00D060DB" w:rsidRDefault="009D6447">
      <w:pPr>
        <w:pStyle w:val="Brdtext"/>
        <w:numPr>
          <w:ilvl w:val="1"/>
          <w:numId w:val="12"/>
        </w:numPr>
        <w:rPr>
          <w:color w:val="000000" w:themeColor="text1"/>
        </w:rPr>
      </w:pPr>
      <w:r w:rsidRPr="00D060DB">
        <w:rPr>
          <w:color w:val="000000" w:themeColor="text1"/>
        </w:rPr>
        <w:t>Energif</w:t>
      </w:r>
      <w:r w:rsidRPr="00D060DB">
        <w:rPr>
          <w:rFonts w:hint="cs"/>
          <w:color w:val="000000" w:themeColor="text1"/>
        </w:rPr>
        <w:t>ö</w:t>
      </w:r>
      <w:r w:rsidRPr="00D060DB">
        <w:rPr>
          <w:color w:val="000000" w:themeColor="text1"/>
        </w:rPr>
        <w:t>rbrukning och utsl</w:t>
      </w:r>
      <w:r w:rsidRPr="00D060DB">
        <w:rPr>
          <w:rFonts w:hint="cs"/>
          <w:color w:val="000000" w:themeColor="text1"/>
        </w:rPr>
        <w:t>ä</w:t>
      </w:r>
      <w:r w:rsidRPr="00D060DB">
        <w:rPr>
          <w:color w:val="000000" w:themeColor="text1"/>
        </w:rPr>
        <w:t xml:space="preserve">pp i industrisektorn har minskat, men det </w:t>
      </w:r>
      <w:r w:rsidRPr="00D060DB">
        <w:rPr>
          <w:rFonts w:hint="cs"/>
          <w:color w:val="000000" w:themeColor="text1"/>
        </w:rPr>
        <w:t>ä</w:t>
      </w:r>
      <w:r w:rsidRPr="00D060DB">
        <w:rPr>
          <w:color w:val="000000" w:themeColor="text1"/>
        </w:rPr>
        <w:t>r sv</w:t>
      </w:r>
      <w:r w:rsidRPr="00D060DB">
        <w:rPr>
          <w:rFonts w:hint="cs"/>
          <w:color w:val="000000" w:themeColor="text1"/>
        </w:rPr>
        <w:t>å</w:t>
      </w:r>
      <w:r w:rsidRPr="00D060DB">
        <w:rPr>
          <w:color w:val="000000" w:themeColor="text1"/>
        </w:rPr>
        <w:t>rt att minska processutsl</w:t>
      </w:r>
      <w:r w:rsidRPr="00D060DB">
        <w:rPr>
          <w:rFonts w:hint="cs"/>
          <w:color w:val="000000" w:themeColor="text1"/>
        </w:rPr>
        <w:t>ä</w:t>
      </w:r>
      <w:r w:rsidRPr="00D060DB">
        <w:rPr>
          <w:color w:val="000000" w:themeColor="text1"/>
        </w:rPr>
        <w:t>ppen.</w:t>
      </w:r>
    </w:p>
    <w:p w14:paraId="2D57349B" w14:textId="77777777" w:rsidR="009D6447" w:rsidRPr="00D060DB" w:rsidRDefault="009D6447">
      <w:pPr>
        <w:pStyle w:val="Brdtext"/>
        <w:numPr>
          <w:ilvl w:val="1"/>
          <w:numId w:val="12"/>
        </w:numPr>
        <w:rPr>
          <w:color w:val="000000" w:themeColor="text1"/>
        </w:rPr>
      </w:pPr>
      <w:r w:rsidRPr="00D060DB">
        <w:rPr>
          <w:color w:val="000000" w:themeColor="text1"/>
        </w:rPr>
        <w:t>Bioenergi b</w:t>
      </w:r>
      <w:r w:rsidRPr="00D060DB">
        <w:rPr>
          <w:rFonts w:hint="cs"/>
          <w:color w:val="000000" w:themeColor="text1"/>
        </w:rPr>
        <w:t>ö</w:t>
      </w:r>
      <w:r w:rsidRPr="00D060DB">
        <w:rPr>
          <w:color w:val="000000" w:themeColor="text1"/>
        </w:rPr>
        <w:t>r fr</w:t>
      </w:r>
      <w:r w:rsidRPr="00D060DB">
        <w:rPr>
          <w:rFonts w:hint="cs"/>
          <w:color w:val="000000" w:themeColor="text1"/>
        </w:rPr>
        <w:t>ä</w:t>
      </w:r>
      <w:r w:rsidRPr="00D060DB">
        <w:rPr>
          <w:color w:val="000000" w:themeColor="text1"/>
        </w:rPr>
        <w:t>mst anv</w:t>
      </w:r>
      <w:r w:rsidRPr="00D060DB">
        <w:rPr>
          <w:rFonts w:hint="cs"/>
          <w:color w:val="000000" w:themeColor="text1"/>
        </w:rPr>
        <w:t>ä</w:t>
      </w:r>
      <w:r w:rsidRPr="00D060DB">
        <w:rPr>
          <w:color w:val="000000" w:themeColor="text1"/>
        </w:rPr>
        <w:t xml:space="preserve">ndas i </w:t>
      </w:r>
      <w:r w:rsidRPr="00D060DB">
        <w:rPr>
          <w:rFonts w:hint="cs"/>
          <w:color w:val="000000" w:themeColor="text1"/>
        </w:rPr>
        <w:t>”</w:t>
      </w:r>
      <w:r w:rsidRPr="00D060DB">
        <w:rPr>
          <w:color w:val="000000" w:themeColor="text1"/>
        </w:rPr>
        <w:t>h</w:t>
      </w:r>
      <w:r w:rsidRPr="00D060DB">
        <w:rPr>
          <w:rFonts w:hint="cs"/>
          <w:color w:val="000000" w:themeColor="text1"/>
        </w:rPr>
        <w:t>ö</w:t>
      </w:r>
      <w:r w:rsidRPr="00D060DB">
        <w:rPr>
          <w:color w:val="000000" w:themeColor="text1"/>
        </w:rPr>
        <w:t>gv</w:t>
      </w:r>
      <w:r w:rsidRPr="00D060DB">
        <w:rPr>
          <w:rFonts w:hint="cs"/>
          <w:color w:val="000000" w:themeColor="text1"/>
        </w:rPr>
        <w:t>ä</w:t>
      </w:r>
      <w:r w:rsidRPr="00D060DB">
        <w:rPr>
          <w:color w:val="000000" w:themeColor="text1"/>
        </w:rPr>
        <w:t>rdessektorer</w:t>
      </w:r>
      <w:r w:rsidRPr="00D060DB">
        <w:rPr>
          <w:rFonts w:hint="cs"/>
          <w:color w:val="000000" w:themeColor="text1"/>
        </w:rPr>
        <w:t>”</w:t>
      </w:r>
      <w:r w:rsidRPr="00D060DB">
        <w:rPr>
          <w:color w:val="000000" w:themeColor="text1"/>
        </w:rPr>
        <w:t xml:space="preserve"> (transport och industri) och h</w:t>
      </w:r>
      <w:r w:rsidRPr="00D060DB">
        <w:rPr>
          <w:rFonts w:hint="cs"/>
          <w:color w:val="000000" w:themeColor="text1"/>
        </w:rPr>
        <w:t>å</w:t>
      </w:r>
      <w:r w:rsidRPr="00D060DB">
        <w:rPr>
          <w:color w:val="000000" w:themeColor="text1"/>
        </w:rPr>
        <w:t xml:space="preserve">llbarheten </w:t>
      </w:r>
      <w:r w:rsidRPr="00D060DB">
        <w:rPr>
          <w:rFonts w:hint="cs"/>
          <w:color w:val="000000" w:themeColor="text1"/>
        </w:rPr>
        <w:t>ä</w:t>
      </w:r>
      <w:r w:rsidRPr="00D060DB">
        <w:rPr>
          <w:color w:val="000000" w:themeColor="text1"/>
        </w:rPr>
        <w:t>r fortsatt en utmaning.</w:t>
      </w:r>
    </w:p>
    <w:p w14:paraId="0589EE7C" w14:textId="77777777" w:rsidR="009D6447" w:rsidRPr="00D060DB" w:rsidRDefault="009D6447">
      <w:pPr>
        <w:pStyle w:val="Brdtext"/>
        <w:numPr>
          <w:ilvl w:val="1"/>
          <w:numId w:val="12"/>
        </w:numPr>
        <w:rPr>
          <w:color w:val="000000" w:themeColor="text1"/>
        </w:rPr>
      </w:pPr>
      <w:r w:rsidRPr="00D060DB">
        <w:rPr>
          <w:color w:val="000000" w:themeColor="text1"/>
        </w:rPr>
        <w:t>CCS m</w:t>
      </w:r>
      <w:r w:rsidRPr="00D060DB">
        <w:rPr>
          <w:rFonts w:hint="cs"/>
          <w:color w:val="000000" w:themeColor="text1"/>
        </w:rPr>
        <w:t>å</w:t>
      </w:r>
      <w:r w:rsidRPr="00D060DB">
        <w:rPr>
          <w:color w:val="000000" w:themeColor="text1"/>
        </w:rPr>
        <w:t>ste demonstreras i stor skala.</w:t>
      </w:r>
      <w:bookmarkEnd w:id="0"/>
    </w:p>
    <w:p w14:paraId="178ECC2A" w14:textId="77777777" w:rsidR="009D6447" w:rsidRPr="00D060DB" w:rsidRDefault="009D6447" w:rsidP="009D6447">
      <w:pPr>
        <w:rPr>
          <w:color w:val="000000" w:themeColor="text1"/>
        </w:rPr>
      </w:pPr>
      <w:r w:rsidRPr="00D060DB">
        <w:rPr>
          <w:color w:val="000000" w:themeColor="text1"/>
        </w:rPr>
        <w:br w:type="page"/>
      </w:r>
    </w:p>
    <w:p w14:paraId="5C3B14D0" w14:textId="77777777" w:rsidR="009D6447" w:rsidRPr="00D060DB" w:rsidRDefault="009D6447" w:rsidP="009D6447">
      <w:pPr>
        <w:rPr>
          <w:color w:val="000000" w:themeColor="text1"/>
        </w:rPr>
        <w:sectPr w:rsidR="009D6447" w:rsidRPr="00D060DB">
          <w:headerReference w:type="even" r:id="rId48"/>
          <w:headerReference w:type="default" r:id="rId49"/>
          <w:footerReference w:type="even" r:id="rId50"/>
          <w:footerReference w:type="default" r:id="rId51"/>
          <w:headerReference w:type="first" r:id="rId52"/>
          <w:footerReference w:type="first" r:id="rId53"/>
          <w:pgSz w:w="11906" w:h="16838" w:code="9"/>
          <w:pgMar w:top="2041" w:right="1985" w:bottom="2098" w:left="2466" w:header="340" w:footer="680" w:gutter="0"/>
          <w:cols w:space="708"/>
          <w:titlePg/>
          <w:docGrid w:linePitch="360"/>
        </w:sectPr>
      </w:pPr>
    </w:p>
    <w:p w14:paraId="619A5A2F" w14:textId="77777777" w:rsidR="009D6447" w:rsidRPr="00D060DB" w:rsidRDefault="009D6447" w:rsidP="00E60D00">
      <w:pPr>
        <w:pStyle w:val="Rubrik1"/>
        <w:numPr>
          <w:ilvl w:val="0"/>
          <w:numId w:val="0"/>
        </w:numPr>
        <w:rPr>
          <w:color w:val="000000" w:themeColor="text1"/>
        </w:rPr>
      </w:pPr>
      <w:bookmarkStart w:id="309" w:name="_Toc131077128"/>
      <w:r w:rsidRPr="00D060DB">
        <w:rPr>
          <w:color w:val="000000" w:themeColor="text1"/>
        </w:rPr>
        <w:lastRenderedPageBreak/>
        <w:t>Bilaga 1 - Beräkning av årlig och kumulativ energibesparing i enlighet med artikel 7, 7a och 7b i energieffektiviseringsdirektivet</w:t>
      </w:r>
      <w:bookmarkEnd w:id="309"/>
    </w:p>
    <w:p w14:paraId="7982A91E" w14:textId="77777777" w:rsidR="009D6447" w:rsidRPr="00D060DB" w:rsidRDefault="009D6447" w:rsidP="00E60D00">
      <w:pPr>
        <w:pStyle w:val="Rubrik2"/>
        <w:numPr>
          <w:ilvl w:val="0"/>
          <w:numId w:val="0"/>
        </w:numPr>
        <w:rPr>
          <w:color w:val="000000" w:themeColor="text1"/>
        </w:rPr>
      </w:pPr>
      <w:bookmarkStart w:id="310" w:name="_Toc30060395"/>
      <w:bookmarkStart w:id="311" w:name="_Toc131077129"/>
      <w:r w:rsidRPr="00D060DB">
        <w:rPr>
          <w:color w:val="000000" w:themeColor="text1"/>
        </w:rPr>
        <w:t>Energibesparing i bostäder och service (byggnader)</w:t>
      </w:r>
      <w:bookmarkEnd w:id="310"/>
      <w:bookmarkEnd w:id="311"/>
    </w:p>
    <w:p w14:paraId="249EE141" w14:textId="77777777" w:rsidR="009D6447" w:rsidRPr="00D060DB" w:rsidRDefault="009D6447" w:rsidP="009D6447">
      <w:pPr>
        <w:pStyle w:val="Brdtext"/>
        <w:rPr>
          <w:color w:val="000000" w:themeColor="text1"/>
        </w:rPr>
      </w:pPr>
      <w:r w:rsidRPr="00D060DB">
        <w:rPr>
          <w:color w:val="000000" w:themeColor="text1"/>
        </w:rPr>
        <w:t>I sektorn bostäder och service redovisas endast besparing av el. Anledningen till detta är att nuvarande direkt oljeanvändning för upp</w:t>
      </w:r>
      <w:r w:rsidRPr="00D060DB">
        <w:rPr>
          <w:color w:val="000000" w:themeColor="text1"/>
        </w:rPr>
        <w:softHyphen/>
        <w:t>värmningsändamål i bostäder och service är mycket låg, medan tillgängliga uppgifter om priselasticitet är baserade på förhållanden då oljeanvändningen var betydligt högre. Därtill gäller att en stor andel av uppvärmningen, särskilt i flerbostadshus, idag sker genom fjärrvärme, där tekniska inlåsningseffekter minskar möjligheten att byta till andra uppvärmningskällor, t.ex. bergvärmepumpar.</w:t>
      </w:r>
    </w:p>
    <w:p w14:paraId="7E34501A" w14:textId="77777777" w:rsidR="009D6447" w:rsidRPr="00D060DB" w:rsidRDefault="009D6447" w:rsidP="009D6447">
      <w:pPr>
        <w:pStyle w:val="Brdtext"/>
        <w:rPr>
          <w:color w:val="000000" w:themeColor="text1"/>
        </w:rPr>
      </w:pPr>
      <w:r w:rsidRPr="00D060DB">
        <w:rPr>
          <w:color w:val="000000" w:themeColor="text1"/>
        </w:rPr>
        <w:t>För att skatta sambandet mellan elanvändning och elpris i sektorn bostäder och service används en dynamisk modell</w:t>
      </w:r>
      <w:r w:rsidRPr="00D060DB">
        <w:rPr>
          <w:rStyle w:val="Fotnotsreferens"/>
          <w:color w:val="000000" w:themeColor="text1"/>
        </w:rPr>
        <w:footnoteReference w:id="260"/>
      </w:r>
      <w:r w:rsidRPr="00D060DB">
        <w:rPr>
          <w:color w:val="000000" w:themeColor="text1"/>
        </w:rPr>
        <w:t xml:space="preserve"> som består av två delar. Dels ett långsiktigt linjärt samband mellan elanvändning och de oberoende variablerna pris, inkomst och värmebehov, dels ett dynamiskt mer kortsiktigt samband som beror på avvikelser i elanvändningen från det långsiktiga sambandet och/eller för att någon av de underliggande variablerna (priser eller inkomst) ändras mellan föregående och innevarande tidsperiod.</w:t>
      </w:r>
    </w:p>
    <w:p w14:paraId="37F1FF50" w14:textId="77777777" w:rsidR="009D6447" w:rsidRPr="00D060DB" w:rsidRDefault="009D6447" w:rsidP="009D6447">
      <w:pPr>
        <w:pStyle w:val="Brdtext"/>
        <w:rPr>
          <w:color w:val="000000" w:themeColor="text1"/>
        </w:rPr>
      </w:pPr>
      <w:r w:rsidRPr="00D060DB">
        <w:rPr>
          <w:color w:val="000000" w:themeColor="text1"/>
        </w:rPr>
        <w:t>Valda delar från den modellbeskrivning som används för skattning av långsiktig och kortsiktig priselasticitet redovisas i bilaga 1 till Sveriges plan för genom</w:t>
      </w:r>
      <w:r w:rsidRPr="00D060DB">
        <w:rPr>
          <w:color w:val="000000" w:themeColor="text1"/>
        </w:rPr>
        <w:softHyphen/>
        <w:t>förande av energieffektiviseringsdirektivets</w:t>
      </w:r>
      <w:r w:rsidRPr="00D060DB">
        <w:rPr>
          <w:rStyle w:val="Fotnotsreferens"/>
          <w:color w:val="000000" w:themeColor="text1"/>
        </w:rPr>
        <w:footnoteReference w:id="261"/>
      </w:r>
      <w:r w:rsidRPr="00D060DB">
        <w:rPr>
          <w:color w:val="000000" w:themeColor="text1"/>
        </w:rPr>
        <w:t xml:space="preserve"> artikel 7 för perioden 2021–2030. Data, resultat för skattningar och diskussion av nya </w:t>
      </w:r>
      <w:proofErr w:type="spellStart"/>
      <w:r w:rsidRPr="00D060DB">
        <w:rPr>
          <w:color w:val="000000" w:themeColor="text1"/>
        </w:rPr>
        <w:t>elasticiteter</w:t>
      </w:r>
      <w:proofErr w:type="spellEnd"/>
      <w:r w:rsidRPr="00D060DB">
        <w:rPr>
          <w:color w:val="000000" w:themeColor="text1"/>
        </w:rPr>
        <w:t xml:space="preserve"> för bostäder och service redovisas i Energimyndighetens promemoria</w:t>
      </w:r>
      <w:r w:rsidRPr="00D060DB">
        <w:rPr>
          <w:rStyle w:val="Fotnotsreferens"/>
          <w:color w:val="000000" w:themeColor="text1"/>
          <w:sz w:val="20"/>
          <w:szCs w:val="20"/>
        </w:rPr>
        <w:footnoteReference w:id="262"/>
      </w:r>
      <w:r w:rsidRPr="00D060DB">
        <w:rPr>
          <w:color w:val="000000" w:themeColor="text1"/>
        </w:rPr>
        <w:t xml:space="preserve">. </w:t>
      </w:r>
    </w:p>
    <w:p w14:paraId="59DC824B" w14:textId="77777777" w:rsidR="009D6447" w:rsidRPr="00D060DB" w:rsidRDefault="009D6447" w:rsidP="009D6447">
      <w:pPr>
        <w:pStyle w:val="Brdtext"/>
        <w:rPr>
          <w:color w:val="000000" w:themeColor="text1"/>
        </w:rPr>
      </w:pPr>
      <w:r w:rsidRPr="00D060DB">
        <w:rPr>
          <w:color w:val="000000" w:themeColor="text1"/>
        </w:rPr>
        <w:t xml:space="preserve">Energimyndighetens skattningar av priselasticitet visar att ett högre elpris minskar elanvändningen i bostads- och servicesektorn. En prishöjning med 10 </w:t>
      </w:r>
      <w:r w:rsidRPr="00D060DB">
        <w:rPr>
          <w:color w:val="000000" w:themeColor="text1"/>
        </w:rPr>
        <w:lastRenderedPageBreak/>
        <w:t>procent indikerar en minskad elanvändning med cirka 5,2 procent på lång sikt. På kort sikt minskar elanvändningen med 1,1 procent vid en prishöjning med 10 procent. Det tar lång tid för hushållen och servicesektorn att anpassa sig fullt ut till förändringar i priser och inkomster. Man har de byggnader, uppvärmningssystem och övriga apparater man har från ett år till ett annat, vilket betyder att man endast kan göra smärre anpassningar av elförbruk</w:t>
      </w:r>
      <w:r w:rsidRPr="00D060DB">
        <w:rPr>
          <w:color w:val="000000" w:themeColor="text1"/>
        </w:rPr>
        <w:softHyphen/>
        <w:t>ningen från ett år till ett annat som en följd av exempelvis en prisförändring på el. Detta innebär dock inte att hänsyn inte kan tas till långsiktiga förändringar vid beräkning av den ackumulerade mängden energibesparing. Vissa hushåll och företag anpassar sig snabbare än andra.</w:t>
      </w:r>
    </w:p>
    <w:p w14:paraId="7B7F561A" w14:textId="77777777" w:rsidR="009D6447" w:rsidRPr="00D060DB" w:rsidRDefault="009D6447" w:rsidP="009D6447">
      <w:pPr>
        <w:pStyle w:val="Brdtext"/>
        <w:rPr>
          <w:color w:val="000000" w:themeColor="text1"/>
        </w:rPr>
      </w:pPr>
      <w:r w:rsidRPr="00D060DB">
        <w:rPr>
          <w:color w:val="000000" w:themeColor="text1"/>
        </w:rPr>
        <w:t xml:space="preserve">Nämnda </w:t>
      </w:r>
      <w:proofErr w:type="spellStart"/>
      <w:r w:rsidRPr="00D060DB">
        <w:rPr>
          <w:color w:val="000000" w:themeColor="text1"/>
        </w:rPr>
        <w:t>elasticiteter</w:t>
      </w:r>
      <w:proofErr w:type="spellEnd"/>
      <w:r w:rsidRPr="00D060DB">
        <w:rPr>
          <w:color w:val="000000" w:themeColor="text1"/>
        </w:rPr>
        <w:t xml:space="preserve"> har använts för att beräkna den </w:t>
      </w:r>
      <w:proofErr w:type="spellStart"/>
      <w:r w:rsidRPr="00D060DB">
        <w:rPr>
          <w:color w:val="000000" w:themeColor="text1"/>
        </w:rPr>
        <w:t>elbesparing</w:t>
      </w:r>
      <w:proofErr w:type="spellEnd"/>
      <w:r w:rsidRPr="00D060DB">
        <w:rPr>
          <w:color w:val="000000" w:themeColor="text1"/>
        </w:rPr>
        <w:t xml:space="preserve"> som följer av att den svenska elskatten i hushålls- och servicesektorn är högre än EU:s minimiskattesatser och att detta i kombination med andra kompletterande styrmedel stimulerar en minskad elanvändning jämfört med om dessa styrmedel inte skulle ha funnits. </w:t>
      </w:r>
    </w:p>
    <w:p w14:paraId="5F1721FF" w14:textId="77777777" w:rsidR="009D6447" w:rsidRPr="00D060DB" w:rsidRDefault="009D6447" w:rsidP="009D6447">
      <w:pPr>
        <w:pStyle w:val="Brdtext"/>
        <w:rPr>
          <w:color w:val="000000" w:themeColor="text1"/>
        </w:rPr>
      </w:pPr>
      <w:r w:rsidRPr="00D060DB">
        <w:rPr>
          <w:color w:val="000000" w:themeColor="text1"/>
        </w:rPr>
        <w:t>Det enda som skiljer mellan referensscenario (</w:t>
      </w:r>
      <w:proofErr w:type="spellStart"/>
      <w:r w:rsidRPr="00D060DB">
        <w:rPr>
          <w:color w:val="000000" w:themeColor="text1"/>
        </w:rPr>
        <w:t>EUmin</w:t>
      </w:r>
      <w:proofErr w:type="spellEnd"/>
      <w:r w:rsidRPr="00D060DB">
        <w:rPr>
          <w:color w:val="000000" w:themeColor="text1"/>
        </w:rPr>
        <w:t xml:space="preserve">) och alternativscenario (SE) är det slutliga konsumentpriset på el (inklusive punktskatter och mervärdesskatt). Beräkningarna utgår från en prisskillnad på cirka 50 procent, vilket baseras på 2021 års priser. I beräkningarna ingår även att den svenska mervärdesskatten är högre än EU:s minimiskattesats (25 procent jämfört med 15 procent). Mervärdesskatt betalas dock i praktiken bara av hushåll och företag som inte har avdragsrätt. Beräkningarna utgår från senast tillgängliga data och använder sedan det året för efterföljande år. Efter det beräknas skillnaden i elanvändning mellan alternativ- och referensscenariot. </w:t>
      </w:r>
    </w:p>
    <w:p w14:paraId="15802BE6" w14:textId="77777777" w:rsidR="009D6447" w:rsidRPr="00D060DB" w:rsidRDefault="009D6447" w:rsidP="009D6447">
      <w:pPr>
        <w:pStyle w:val="Brdtext"/>
        <w:rPr>
          <w:color w:val="000000" w:themeColor="text1"/>
          <w:lang w:eastAsia="sv-SE"/>
        </w:rPr>
      </w:pPr>
      <w:r w:rsidRPr="00D060DB">
        <w:rPr>
          <w:color w:val="000000" w:themeColor="text1"/>
        </w:rPr>
        <w:t>I tabell 31 redovisas en uppskattning av den årliga och samlade mängden ackumulerad besparing av el i bostads- och servicesektorn under perioden 2021–2030.</w:t>
      </w:r>
      <w:r w:rsidRPr="00D060DB">
        <w:rPr>
          <w:color w:val="000000" w:themeColor="text1"/>
          <w:lang w:eastAsia="sv-SE"/>
        </w:rPr>
        <w:t xml:space="preserve"> </w:t>
      </w:r>
    </w:p>
    <w:p w14:paraId="7120DE7C" w14:textId="77777777" w:rsidR="009D6447" w:rsidRPr="00D060DB" w:rsidRDefault="009D6447" w:rsidP="00D84BA1">
      <w:pPr>
        <w:pStyle w:val="Beskrivning"/>
        <w:rPr>
          <w:color w:val="000000" w:themeColor="text1"/>
        </w:rPr>
      </w:pPr>
      <w:r w:rsidRPr="00D060DB">
        <w:rPr>
          <w:color w:val="000000" w:themeColor="text1"/>
        </w:rPr>
        <w:t xml:space="preserve">Tabell 31. Årlig och ackumulerad </w:t>
      </w:r>
      <w:proofErr w:type="spellStart"/>
      <w:r w:rsidRPr="00D060DB">
        <w:rPr>
          <w:color w:val="000000" w:themeColor="text1"/>
        </w:rPr>
        <w:t>elbesparing</w:t>
      </w:r>
      <w:proofErr w:type="spellEnd"/>
      <w:r w:rsidRPr="00D060DB">
        <w:rPr>
          <w:color w:val="000000" w:themeColor="text1"/>
        </w:rPr>
        <w:t xml:space="preserve"> i bostads- och servicesektorn</w:t>
      </w:r>
    </w:p>
    <w:tbl>
      <w:tblPr>
        <w:tblStyle w:val="Enkeltabell1"/>
        <w:tblW w:w="3620" w:type="dxa"/>
        <w:tblLook w:val="04A0" w:firstRow="1" w:lastRow="0" w:firstColumn="1" w:lastColumn="0" w:noHBand="0" w:noVBand="1"/>
      </w:tblPr>
      <w:tblGrid>
        <w:gridCol w:w="1033"/>
        <w:gridCol w:w="1475"/>
        <w:gridCol w:w="1112"/>
      </w:tblGrid>
      <w:tr w:rsidR="009D6447" w:rsidRPr="00793C18" w14:paraId="322E8CDB" w14:textId="77777777">
        <w:trPr>
          <w:cnfStyle w:val="100000000000" w:firstRow="1" w:lastRow="0" w:firstColumn="0" w:lastColumn="0" w:oddVBand="0" w:evenVBand="0" w:oddHBand="0" w:evenHBand="0" w:firstRowFirstColumn="0" w:firstRowLastColumn="0" w:lastRowFirstColumn="0" w:lastRowLastColumn="0"/>
          <w:trHeight w:val="288"/>
        </w:trPr>
        <w:tc>
          <w:tcPr>
            <w:tcW w:w="0" w:type="dxa"/>
            <w:noWrap/>
            <w:hideMark/>
          </w:tcPr>
          <w:p w14:paraId="15042346" w14:textId="77777777" w:rsidR="009D6447" w:rsidRPr="00D060DB" w:rsidRDefault="009D6447" w:rsidP="00D84BA1">
            <w:pPr>
              <w:pStyle w:val="Tabelltext"/>
              <w:rPr>
                <w:rFonts w:eastAsia="Times New Roman"/>
                <w:color w:val="000000" w:themeColor="text1"/>
                <w:lang w:eastAsia="sv-SE"/>
              </w:rPr>
            </w:pPr>
          </w:p>
        </w:tc>
        <w:tc>
          <w:tcPr>
            <w:tcW w:w="0" w:type="dxa"/>
            <w:noWrap/>
            <w:hideMark/>
          </w:tcPr>
          <w:p w14:paraId="5ACA0161" w14:textId="77777777" w:rsidR="009D6447" w:rsidRPr="00D060DB" w:rsidRDefault="009D6447" w:rsidP="00D84BA1">
            <w:pPr>
              <w:pStyle w:val="Tabelltext"/>
              <w:rPr>
                <w:rFonts w:eastAsia="Times New Roman" w:cstheme="majorHAnsi"/>
                <w:color w:val="000000" w:themeColor="text1"/>
                <w:szCs w:val="16"/>
                <w:lang w:eastAsia="sv-SE"/>
              </w:rPr>
            </w:pPr>
            <w:proofErr w:type="spellStart"/>
            <w:r w:rsidRPr="00D060DB">
              <w:rPr>
                <w:rFonts w:eastAsia="Times New Roman"/>
                <w:color w:val="000000" w:themeColor="text1"/>
                <w:lang w:eastAsia="sv-SE"/>
              </w:rPr>
              <w:t>Förändr</w:t>
            </w:r>
            <w:proofErr w:type="spellEnd"/>
            <w:r w:rsidRPr="00D060DB">
              <w:rPr>
                <w:rFonts w:eastAsia="Times New Roman"/>
                <w:color w:val="000000" w:themeColor="text1"/>
                <w:lang w:eastAsia="sv-SE"/>
              </w:rPr>
              <w:t>. TWh</w:t>
            </w:r>
          </w:p>
        </w:tc>
        <w:tc>
          <w:tcPr>
            <w:tcW w:w="0" w:type="dxa"/>
            <w:noWrap/>
            <w:hideMark/>
          </w:tcPr>
          <w:p w14:paraId="12A3D4FC" w14:textId="77777777" w:rsidR="009D6447" w:rsidRPr="00D060DB" w:rsidRDefault="009D6447" w:rsidP="00D84BA1">
            <w:pPr>
              <w:pStyle w:val="Tabelltext"/>
              <w:rPr>
                <w:rFonts w:eastAsia="Times New Roman"/>
                <w:color w:val="000000" w:themeColor="text1"/>
                <w:lang w:eastAsia="sv-SE"/>
              </w:rPr>
            </w:pPr>
          </w:p>
        </w:tc>
      </w:tr>
      <w:tr w:rsidR="009D6447" w:rsidRPr="00793C18" w14:paraId="690E6291" w14:textId="77777777">
        <w:trPr>
          <w:trHeight w:val="288"/>
        </w:trPr>
        <w:tc>
          <w:tcPr>
            <w:tcW w:w="0" w:type="dxa"/>
            <w:noWrap/>
            <w:hideMark/>
          </w:tcPr>
          <w:p w14:paraId="3EDE8813" w14:textId="77777777" w:rsidR="009D6447" w:rsidRPr="00D060DB" w:rsidRDefault="009D6447" w:rsidP="00D84BA1">
            <w:pPr>
              <w:pStyle w:val="Tabelltext"/>
              <w:rPr>
                <w:rFonts w:eastAsia="Times New Roman"/>
                <w:color w:val="000000" w:themeColor="text1"/>
                <w:lang w:eastAsia="sv-SE"/>
              </w:rPr>
            </w:pPr>
          </w:p>
        </w:tc>
        <w:tc>
          <w:tcPr>
            <w:tcW w:w="0" w:type="dxa"/>
            <w:noWrap/>
            <w:hideMark/>
          </w:tcPr>
          <w:p w14:paraId="7A17048F"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TWh/år</w:t>
            </w:r>
          </w:p>
        </w:tc>
        <w:tc>
          <w:tcPr>
            <w:tcW w:w="0" w:type="dxa"/>
            <w:noWrap/>
            <w:hideMark/>
          </w:tcPr>
          <w:p w14:paraId="6016E2F9"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TWh ack</w:t>
            </w:r>
          </w:p>
        </w:tc>
      </w:tr>
      <w:tr w:rsidR="009D6447" w:rsidRPr="00793C18" w14:paraId="67C885D1" w14:textId="77777777">
        <w:trPr>
          <w:trHeight w:val="288"/>
        </w:trPr>
        <w:tc>
          <w:tcPr>
            <w:tcW w:w="0" w:type="dxa"/>
            <w:noWrap/>
            <w:hideMark/>
          </w:tcPr>
          <w:p w14:paraId="67E83508"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2021</w:t>
            </w:r>
          </w:p>
        </w:tc>
        <w:tc>
          <w:tcPr>
            <w:tcW w:w="0" w:type="dxa"/>
            <w:noWrap/>
            <w:hideMark/>
          </w:tcPr>
          <w:p w14:paraId="5247645F"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-12,8</w:t>
            </w:r>
          </w:p>
        </w:tc>
        <w:tc>
          <w:tcPr>
            <w:tcW w:w="0" w:type="dxa"/>
            <w:noWrap/>
            <w:hideMark/>
          </w:tcPr>
          <w:p w14:paraId="17E28301"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-12,8</w:t>
            </w:r>
          </w:p>
        </w:tc>
      </w:tr>
      <w:tr w:rsidR="009D6447" w:rsidRPr="00793C18" w14:paraId="6EAA7E8B" w14:textId="77777777">
        <w:trPr>
          <w:trHeight w:val="288"/>
        </w:trPr>
        <w:tc>
          <w:tcPr>
            <w:tcW w:w="0" w:type="dxa"/>
            <w:noWrap/>
            <w:hideMark/>
          </w:tcPr>
          <w:p w14:paraId="12C29592"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2022</w:t>
            </w:r>
          </w:p>
        </w:tc>
        <w:tc>
          <w:tcPr>
            <w:tcW w:w="0" w:type="dxa"/>
            <w:noWrap/>
            <w:hideMark/>
          </w:tcPr>
          <w:p w14:paraId="4DF0B211"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25EC2093"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-25,2</w:t>
            </w:r>
          </w:p>
        </w:tc>
      </w:tr>
      <w:tr w:rsidR="009D6447" w:rsidRPr="00793C18" w14:paraId="18364ED1" w14:textId="77777777">
        <w:trPr>
          <w:trHeight w:val="288"/>
        </w:trPr>
        <w:tc>
          <w:tcPr>
            <w:tcW w:w="0" w:type="dxa"/>
            <w:noWrap/>
            <w:hideMark/>
          </w:tcPr>
          <w:p w14:paraId="1DC57DDA"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2023</w:t>
            </w:r>
          </w:p>
        </w:tc>
        <w:tc>
          <w:tcPr>
            <w:tcW w:w="0" w:type="dxa"/>
            <w:noWrap/>
            <w:hideMark/>
          </w:tcPr>
          <w:p w14:paraId="3C79E8A4"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2BDEAA41"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-37,5</w:t>
            </w:r>
          </w:p>
        </w:tc>
      </w:tr>
      <w:tr w:rsidR="009D6447" w:rsidRPr="00793C18" w14:paraId="5DFC6BDF" w14:textId="77777777">
        <w:trPr>
          <w:trHeight w:val="288"/>
        </w:trPr>
        <w:tc>
          <w:tcPr>
            <w:tcW w:w="0" w:type="dxa"/>
            <w:noWrap/>
            <w:hideMark/>
          </w:tcPr>
          <w:p w14:paraId="767A5B2C"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2024</w:t>
            </w:r>
          </w:p>
        </w:tc>
        <w:tc>
          <w:tcPr>
            <w:tcW w:w="0" w:type="dxa"/>
            <w:noWrap/>
            <w:hideMark/>
          </w:tcPr>
          <w:p w14:paraId="4F08B07A"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1B671E27"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-49,8</w:t>
            </w:r>
          </w:p>
        </w:tc>
      </w:tr>
      <w:tr w:rsidR="009D6447" w:rsidRPr="00793C18" w14:paraId="6DE5B1FD" w14:textId="77777777">
        <w:trPr>
          <w:trHeight w:val="288"/>
        </w:trPr>
        <w:tc>
          <w:tcPr>
            <w:tcW w:w="0" w:type="dxa"/>
            <w:noWrap/>
            <w:hideMark/>
          </w:tcPr>
          <w:p w14:paraId="37C34292"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2025</w:t>
            </w:r>
          </w:p>
        </w:tc>
        <w:tc>
          <w:tcPr>
            <w:tcW w:w="0" w:type="dxa"/>
            <w:noWrap/>
            <w:hideMark/>
          </w:tcPr>
          <w:p w14:paraId="58DDBED8"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4DEF3C36"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-62,2</w:t>
            </w:r>
          </w:p>
        </w:tc>
      </w:tr>
      <w:tr w:rsidR="009D6447" w:rsidRPr="00793C18" w14:paraId="2163C0A7" w14:textId="77777777">
        <w:trPr>
          <w:trHeight w:val="288"/>
        </w:trPr>
        <w:tc>
          <w:tcPr>
            <w:tcW w:w="0" w:type="dxa"/>
            <w:noWrap/>
            <w:hideMark/>
          </w:tcPr>
          <w:p w14:paraId="1FEA36F7"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2026</w:t>
            </w:r>
          </w:p>
        </w:tc>
        <w:tc>
          <w:tcPr>
            <w:tcW w:w="0" w:type="dxa"/>
            <w:noWrap/>
            <w:hideMark/>
          </w:tcPr>
          <w:p w14:paraId="774B658A"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228347BC"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-74,5</w:t>
            </w:r>
          </w:p>
        </w:tc>
      </w:tr>
      <w:tr w:rsidR="009D6447" w:rsidRPr="00793C18" w14:paraId="579E0C18" w14:textId="77777777">
        <w:trPr>
          <w:trHeight w:val="288"/>
        </w:trPr>
        <w:tc>
          <w:tcPr>
            <w:tcW w:w="0" w:type="dxa"/>
            <w:noWrap/>
            <w:hideMark/>
          </w:tcPr>
          <w:p w14:paraId="0AE299D8"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2027</w:t>
            </w:r>
          </w:p>
        </w:tc>
        <w:tc>
          <w:tcPr>
            <w:tcW w:w="0" w:type="dxa"/>
            <w:noWrap/>
            <w:hideMark/>
          </w:tcPr>
          <w:p w14:paraId="32349869"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26C7BCAD"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-86,9</w:t>
            </w:r>
          </w:p>
        </w:tc>
      </w:tr>
      <w:tr w:rsidR="009D6447" w:rsidRPr="00793C18" w14:paraId="289C57EA" w14:textId="77777777">
        <w:trPr>
          <w:trHeight w:val="288"/>
        </w:trPr>
        <w:tc>
          <w:tcPr>
            <w:tcW w:w="0" w:type="dxa"/>
            <w:noWrap/>
            <w:hideMark/>
          </w:tcPr>
          <w:p w14:paraId="6542C6FD"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2028</w:t>
            </w:r>
          </w:p>
        </w:tc>
        <w:tc>
          <w:tcPr>
            <w:tcW w:w="0" w:type="dxa"/>
            <w:noWrap/>
            <w:hideMark/>
          </w:tcPr>
          <w:p w14:paraId="4DD8C2AF"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0FB18733"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-99,2</w:t>
            </w:r>
          </w:p>
        </w:tc>
      </w:tr>
      <w:tr w:rsidR="009D6447" w:rsidRPr="00793C18" w14:paraId="577A06E7" w14:textId="77777777">
        <w:trPr>
          <w:trHeight w:val="288"/>
        </w:trPr>
        <w:tc>
          <w:tcPr>
            <w:tcW w:w="0" w:type="dxa"/>
            <w:noWrap/>
            <w:hideMark/>
          </w:tcPr>
          <w:p w14:paraId="10E5822E"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2029</w:t>
            </w:r>
          </w:p>
        </w:tc>
        <w:tc>
          <w:tcPr>
            <w:tcW w:w="0" w:type="dxa"/>
            <w:noWrap/>
            <w:hideMark/>
          </w:tcPr>
          <w:p w14:paraId="4FBFCDD7"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0C48949D"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-111,5</w:t>
            </w:r>
          </w:p>
        </w:tc>
      </w:tr>
      <w:tr w:rsidR="009D6447" w:rsidRPr="00793C18" w14:paraId="6094E5D8" w14:textId="77777777">
        <w:trPr>
          <w:trHeight w:val="288"/>
        </w:trPr>
        <w:tc>
          <w:tcPr>
            <w:tcW w:w="0" w:type="dxa"/>
            <w:noWrap/>
            <w:hideMark/>
          </w:tcPr>
          <w:p w14:paraId="7F67AAC6"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2030</w:t>
            </w:r>
          </w:p>
        </w:tc>
        <w:tc>
          <w:tcPr>
            <w:tcW w:w="0" w:type="dxa"/>
            <w:noWrap/>
            <w:hideMark/>
          </w:tcPr>
          <w:p w14:paraId="470F6C7C"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w:t>
            </w:r>
          </w:p>
        </w:tc>
        <w:tc>
          <w:tcPr>
            <w:tcW w:w="0" w:type="dxa"/>
            <w:noWrap/>
            <w:hideMark/>
          </w:tcPr>
          <w:p w14:paraId="35C1A2F2" w14:textId="77777777" w:rsidR="009D6447" w:rsidRPr="00D060DB" w:rsidRDefault="009D6447" w:rsidP="00D84BA1">
            <w:pPr>
              <w:pStyle w:val="Tabelltext"/>
              <w:rPr>
                <w:rFonts w:eastAsia="Times New Roman" w:cstheme="majorHAnsi"/>
                <w:color w:val="000000" w:themeColor="text1"/>
                <w:szCs w:val="16"/>
                <w:lang w:eastAsia="sv-SE"/>
              </w:rPr>
            </w:pPr>
            <w:r w:rsidRPr="00D060DB">
              <w:rPr>
                <w:rFonts w:eastAsia="Times New Roman"/>
                <w:color w:val="000000" w:themeColor="text1"/>
                <w:lang w:eastAsia="sv-SE"/>
              </w:rPr>
              <w:t>-123,9</w:t>
            </w:r>
          </w:p>
        </w:tc>
      </w:tr>
    </w:tbl>
    <w:p w14:paraId="4B4277B2" w14:textId="77777777" w:rsidR="009D6447" w:rsidRPr="00D060DB" w:rsidRDefault="009D6447" w:rsidP="009D6447">
      <w:pPr>
        <w:pStyle w:val="Brdtext"/>
        <w:rPr>
          <w:color w:val="000000" w:themeColor="text1"/>
        </w:rPr>
      </w:pPr>
    </w:p>
    <w:p w14:paraId="4FF6B48A" w14:textId="77777777" w:rsidR="009D6447" w:rsidRPr="00D060DB" w:rsidRDefault="009D6447" w:rsidP="009D6447">
      <w:pPr>
        <w:pStyle w:val="Brdtext"/>
        <w:rPr>
          <w:color w:val="000000" w:themeColor="text1"/>
        </w:rPr>
      </w:pPr>
      <w:r w:rsidRPr="00D060DB">
        <w:rPr>
          <w:color w:val="000000" w:themeColor="text1"/>
        </w:rPr>
        <w:t xml:space="preserve">Resultaten i tabell 1 bygger på senast tillgängliga statistik före år 2022 och </w:t>
      </w:r>
      <w:proofErr w:type="spellStart"/>
      <w:r w:rsidRPr="00D060DB">
        <w:rPr>
          <w:color w:val="000000" w:themeColor="text1"/>
        </w:rPr>
        <w:t>priselasticiteter</w:t>
      </w:r>
      <w:proofErr w:type="spellEnd"/>
      <w:r w:rsidRPr="00D060DB">
        <w:rPr>
          <w:color w:val="000000" w:themeColor="text1"/>
        </w:rPr>
        <w:t xml:space="preserve"> för perioden 1975–2017</w:t>
      </w:r>
      <w:r w:rsidRPr="00D060DB">
        <w:rPr>
          <w:rStyle w:val="Fotnotsreferens"/>
          <w:color w:val="000000" w:themeColor="text1"/>
          <w:sz w:val="24"/>
          <w:szCs w:val="24"/>
        </w:rPr>
        <w:footnoteReference w:id="263"/>
      </w:r>
      <w:r w:rsidRPr="00D060DB">
        <w:rPr>
          <w:color w:val="000000" w:themeColor="text1"/>
        </w:rPr>
        <w:t>. De reviderade beräkningarna inkluderar effekter av mervärdesskatteskillnaden mellan Sverige och EU. Därutöver görs vissa förenklade antaganden när det gäller ingångsdata.</w:t>
      </w:r>
    </w:p>
    <w:p w14:paraId="4678F9E9" w14:textId="77777777" w:rsidR="009D6447" w:rsidRPr="00D060DB" w:rsidRDefault="009D6447" w:rsidP="009D6447">
      <w:pPr>
        <w:pStyle w:val="Brdtext"/>
        <w:rPr>
          <w:rFonts w:ascii="Times New Roman" w:hAnsi="Times New Roman"/>
          <w:color w:val="000000" w:themeColor="text1"/>
          <w:lang w:eastAsia="sv-SE"/>
        </w:rPr>
      </w:pPr>
      <w:r w:rsidRPr="00D060DB">
        <w:rPr>
          <w:color w:val="000000" w:themeColor="text1"/>
        </w:rPr>
        <w:t xml:space="preserve">Av tabell 31 framgår att de svenska styrmedlen bidrar med en ackumulerad </w:t>
      </w:r>
      <w:proofErr w:type="spellStart"/>
      <w:r w:rsidRPr="00D060DB">
        <w:rPr>
          <w:color w:val="000000" w:themeColor="text1"/>
        </w:rPr>
        <w:t>elbesparing</w:t>
      </w:r>
      <w:proofErr w:type="spellEnd"/>
      <w:r w:rsidRPr="00D060DB">
        <w:rPr>
          <w:color w:val="000000" w:themeColor="text1"/>
        </w:rPr>
        <w:t xml:space="preserve"> i bostads- och servicesektorn på cirka 124 TWh under perioden 2021–2030.</w:t>
      </w:r>
    </w:p>
    <w:p w14:paraId="2A182913" w14:textId="77777777" w:rsidR="009D6447" w:rsidRPr="00D060DB" w:rsidRDefault="009D6447" w:rsidP="000B181D">
      <w:pPr>
        <w:pStyle w:val="Rubrik2"/>
        <w:numPr>
          <w:ilvl w:val="0"/>
          <w:numId w:val="0"/>
        </w:numPr>
        <w:rPr>
          <w:color w:val="000000" w:themeColor="text1"/>
        </w:rPr>
      </w:pPr>
      <w:bookmarkStart w:id="312" w:name="_Toc30060396"/>
      <w:bookmarkStart w:id="313" w:name="_Toc131077130"/>
      <w:r w:rsidRPr="00D060DB">
        <w:rPr>
          <w:color w:val="000000" w:themeColor="text1"/>
        </w:rPr>
        <w:t>Energibesparing i transportsektorn</w:t>
      </w:r>
      <w:bookmarkEnd w:id="312"/>
      <w:bookmarkEnd w:id="313"/>
    </w:p>
    <w:p w14:paraId="7BEC980A" w14:textId="77777777" w:rsidR="009D6447" w:rsidRPr="00D060DB" w:rsidRDefault="009D6447" w:rsidP="009D6447">
      <w:pPr>
        <w:pStyle w:val="Brdtext"/>
        <w:rPr>
          <w:color w:val="000000" w:themeColor="text1"/>
        </w:rPr>
      </w:pPr>
      <w:r w:rsidRPr="00D060DB">
        <w:rPr>
          <w:color w:val="000000" w:themeColor="text1"/>
        </w:rPr>
        <w:t>I transportsektorn redovisas sammantaget minskad användning av bensin och diesel. Besparingar av rena biodrivmedel och el redovisas inte.</w:t>
      </w:r>
    </w:p>
    <w:p w14:paraId="3E91A52E" w14:textId="77777777" w:rsidR="009D6447" w:rsidRPr="00D060DB" w:rsidRDefault="009D6447" w:rsidP="009D6447">
      <w:pPr>
        <w:pStyle w:val="Brdtext"/>
        <w:rPr>
          <w:color w:val="000000" w:themeColor="text1"/>
        </w:rPr>
      </w:pPr>
      <w:r w:rsidRPr="00D060DB">
        <w:rPr>
          <w:color w:val="000000" w:themeColor="text1"/>
        </w:rPr>
        <w:t>För skattning av sambandet mellan energianvändning och energipris för bensin och diesel i transportsektorn används liksom för bebyggelsen en dynamisk modell</w:t>
      </w:r>
      <w:r w:rsidRPr="00D060DB">
        <w:rPr>
          <w:rStyle w:val="Fotnotsreferens"/>
          <w:color w:val="000000" w:themeColor="text1"/>
        </w:rPr>
        <w:footnoteReference w:id="264"/>
      </w:r>
      <w:r w:rsidRPr="00D060DB">
        <w:rPr>
          <w:color w:val="000000" w:themeColor="text1"/>
        </w:rPr>
        <w:t xml:space="preserve"> som består av ett långsiktigt samband mellan den totala drivmedelsanvänd</w:t>
      </w:r>
      <w:r w:rsidRPr="00D060DB">
        <w:rPr>
          <w:color w:val="000000" w:themeColor="text1"/>
        </w:rPr>
        <w:softHyphen/>
        <w:t>ningen och de oberoende variablerna pris och inkomst samt ett dynamiskt mer kortsiktigt samband som beror på avvikelser i bränsleanvändningen från det långsiktiga sambandet och/eller för att någon av de underliggande variablerna ändras mellan föregående och innevarande tidsperiod (kortsiktig dynamik). En detaljerad beskrivning av modellen, som används för skattning av såväl långsiktig som kortsiktig priselasticitet och de simuleringar som gjordes av energibesparing till följd av högre skattenivåer i Sverige jämfört med EU:s minimiskattenivåer, redovisas i bilaga 2 till Sveriges notifiering av artikel 7 år 2013.</w:t>
      </w:r>
      <w:r w:rsidRPr="00D060DB">
        <w:rPr>
          <w:rStyle w:val="Fotnotsreferens"/>
          <w:color w:val="000000" w:themeColor="text1"/>
        </w:rPr>
        <w:footnoteReference w:id="265"/>
      </w:r>
      <w:r w:rsidRPr="00D060DB">
        <w:rPr>
          <w:color w:val="000000" w:themeColor="text1"/>
        </w:rPr>
        <w:t xml:space="preserve"> Energimyndigheten har år 2019 skattat nya </w:t>
      </w:r>
      <w:proofErr w:type="spellStart"/>
      <w:r w:rsidRPr="00D060DB">
        <w:rPr>
          <w:color w:val="000000" w:themeColor="text1"/>
        </w:rPr>
        <w:t>elasticiteter</w:t>
      </w:r>
      <w:proofErr w:type="spellEnd"/>
      <w:r w:rsidRPr="00D060DB">
        <w:rPr>
          <w:color w:val="000000" w:themeColor="text1"/>
        </w:rPr>
        <w:t xml:space="preserve"> för bensin och diesel i transportsektorn. Föreliggande effekt</w:t>
      </w:r>
      <w:r w:rsidRPr="00D060DB">
        <w:rPr>
          <w:color w:val="000000" w:themeColor="text1"/>
        </w:rPr>
        <w:softHyphen/>
        <w:t xml:space="preserve">beräkningar utgår ifrån dessa. Data, skattningsresultat, diskussion och möjliga tillämpningar av de nya </w:t>
      </w:r>
      <w:proofErr w:type="spellStart"/>
      <w:r w:rsidRPr="00D060DB">
        <w:rPr>
          <w:color w:val="000000" w:themeColor="text1"/>
        </w:rPr>
        <w:t>elasticiteterna</w:t>
      </w:r>
      <w:proofErr w:type="spellEnd"/>
      <w:r w:rsidRPr="00D060DB">
        <w:rPr>
          <w:color w:val="000000" w:themeColor="text1"/>
        </w:rPr>
        <w:t xml:space="preserve"> redovisas i Energimyndighetens PM 2019</w:t>
      </w:r>
      <w:r w:rsidRPr="00D060DB">
        <w:rPr>
          <w:rStyle w:val="Fotnotsreferens"/>
          <w:color w:val="000000" w:themeColor="text1"/>
          <w:sz w:val="20"/>
          <w:szCs w:val="20"/>
        </w:rPr>
        <w:footnoteReference w:id="266"/>
      </w:r>
      <w:r w:rsidRPr="00D060DB">
        <w:rPr>
          <w:color w:val="000000" w:themeColor="text1"/>
        </w:rPr>
        <w:t xml:space="preserve">. </w:t>
      </w:r>
    </w:p>
    <w:p w14:paraId="747A9EC3" w14:textId="77777777" w:rsidR="009D6447" w:rsidRPr="00D060DB" w:rsidRDefault="009D6447" w:rsidP="009D6447">
      <w:pPr>
        <w:pStyle w:val="Brdtext"/>
        <w:rPr>
          <w:rFonts w:cs="TimesNewRomanPSMT"/>
          <w:color w:val="000000" w:themeColor="text1"/>
          <w:szCs w:val="24"/>
          <w:lang w:eastAsia="sv-SE"/>
        </w:rPr>
      </w:pPr>
      <w:r w:rsidRPr="00D060DB">
        <w:rPr>
          <w:color w:val="000000" w:themeColor="text1"/>
        </w:rPr>
        <w:t xml:space="preserve">Skattningarna av priselasticitet 2019 visar att ett högre </w:t>
      </w:r>
      <w:r w:rsidRPr="00D060DB">
        <w:rPr>
          <w:color w:val="000000" w:themeColor="text1"/>
          <w:lang w:eastAsia="sv-SE"/>
        </w:rPr>
        <w:t xml:space="preserve">pris på bensin minskar bensinförbrukningen, och att ett högre pris på diesel minskar dieselförbrukningen. Vidare visar resultaten, som förväntat, att bensin och diesel är substitut på lång sikt. Det vill säga att högre bensinpris, allt annat oförändrat, leder till en ökad förbrukning av diesel. Tolkningen är naturligtvis att det sker en viss substitution från bensindrivna bilar till dieseldrivna. Det omvända resultatet gäller för höjt dieselpris. Med anledning av detta är det särskilt relevant att beakta </w:t>
      </w:r>
      <w:r w:rsidRPr="00D060DB">
        <w:rPr>
          <w:color w:val="000000" w:themeColor="text1"/>
          <w:lang w:eastAsia="sv-SE"/>
        </w:rPr>
        <w:lastRenderedPageBreak/>
        <w:t xml:space="preserve">korspriselasticitet för bensin och diesel för att beräkna den sammanlagda energibesparingen av höjda bensin- och dieselpriser. </w:t>
      </w:r>
    </w:p>
    <w:p w14:paraId="1F29A2DE" w14:textId="77777777" w:rsidR="009D6447" w:rsidRPr="006E7514" w:rsidRDefault="009D6447" w:rsidP="00D16A20">
      <w:pPr>
        <w:pStyle w:val="Brdtext"/>
      </w:pPr>
      <w:r w:rsidRPr="006E7514">
        <w:t xml:space="preserve">De skattade </w:t>
      </w:r>
      <w:r>
        <w:t xml:space="preserve">och bearbetade </w:t>
      </w:r>
      <w:proofErr w:type="spellStart"/>
      <w:r w:rsidRPr="006E7514">
        <w:t>elasticiteterna</w:t>
      </w:r>
      <w:proofErr w:type="spellEnd"/>
      <w:r w:rsidRPr="006E7514">
        <w:t xml:space="preserve"> från 201</w:t>
      </w:r>
      <w:r>
        <w:t>9</w:t>
      </w:r>
      <w:r w:rsidRPr="006E7514">
        <w:t xml:space="preserve"> har använts för att beräkna den energibesparing som följer av att de svenska energi- och koldioxidskatte</w:t>
      </w:r>
      <w:r w:rsidRPr="006E7514">
        <w:softHyphen/>
        <w:t>nivåerna och nivån på mervärdesskatten är högre än EU:s minimiskatte</w:t>
      </w:r>
      <w:r w:rsidRPr="006E7514">
        <w:softHyphen/>
        <w:t xml:space="preserve">nivåer </w:t>
      </w:r>
      <w:r>
        <w:t>samt</w:t>
      </w:r>
      <w:r w:rsidRPr="006E7514">
        <w:t xml:space="preserve"> att detta i kombination med andra kompletterande styrmedel stimulerar en minskad energianvändning jämfört med om dessa styrmedel inte skulle ha funnits. I beräkningarna ingår även att den svenska mervärdesskatten är högre än EU:s minimiskattesats (25 procent jämfört med 15 procent). </w:t>
      </w:r>
    </w:p>
    <w:p w14:paraId="1B59D43A" w14:textId="77777777" w:rsidR="009D6447" w:rsidRPr="006E7514" w:rsidRDefault="009D6447" w:rsidP="00D16A20">
      <w:pPr>
        <w:pStyle w:val="Brdtext"/>
      </w:pPr>
      <w:r w:rsidRPr="006E7514">
        <w:t xml:space="preserve">Det enda som skiljer mellan referensscenario (EU) och alternativscenario (SE) </w:t>
      </w:r>
      <w:r>
        <w:t>för simuleringarna av energibesparing</w:t>
      </w:r>
      <w:r w:rsidRPr="006E7514">
        <w:t xml:space="preserve"> är det slutliga konsumentpriset på bensin och diesel (inklusive punktskatter och mervärdesskatt). Beräkningarna utgår från en prisskillnad på </w:t>
      </w:r>
      <w:r>
        <w:t>i genomsnitt 44</w:t>
      </w:r>
      <w:r w:rsidRPr="006E7514">
        <w:t xml:space="preserve"> procent för bensin och </w:t>
      </w:r>
      <w:r>
        <w:t>50</w:t>
      </w:r>
      <w:r w:rsidRPr="006E7514">
        <w:t xml:space="preserve"> procent för diesel, vilket baseras på </w:t>
      </w:r>
      <w:r>
        <w:t>2021</w:t>
      </w:r>
      <w:r w:rsidRPr="006E7514">
        <w:t xml:space="preserve"> års pris</w:t>
      </w:r>
      <w:r>
        <w:t>nivå</w:t>
      </w:r>
      <w:r w:rsidRPr="006E7514">
        <w:t xml:space="preserve">. Beräkningarna utgår från senast tillgängliga data och använder sedan det året för efterföljande år. Efter det beräknas skillnaden i bränsle- och energianvändning mellan alternativ- och referensscenariot. </w:t>
      </w:r>
    </w:p>
    <w:p w14:paraId="602F63AD" w14:textId="77777777" w:rsidR="009D6447" w:rsidRDefault="009D6447" w:rsidP="00D16A20">
      <w:pPr>
        <w:pStyle w:val="Brdtext"/>
      </w:pPr>
      <w:r w:rsidRPr="006E7514">
        <w:t xml:space="preserve">I tabell </w:t>
      </w:r>
      <w:r>
        <w:t>32</w:t>
      </w:r>
      <w:r w:rsidRPr="006E7514">
        <w:t xml:space="preserve"> (bensin) och tabell </w:t>
      </w:r>
      <w:r>
        <w:t>33</w:t>
      </w:r>
      <w:r w:rsidRPr="006E7514">
        <w:t xml:space="preserve"> (diesel) redovisas en uppskattning av den årliga och ackumulerad</w:t>
      </w:r>
      <w:r>
        <w:t>e</w:t>
      </w:r>
      <w:r w:rsidRPr="006E7514">
        <w:t xml:space="preserve"> bränsle- och energibesparing</w:t>
      </w:r>
      <w:r>
        <w:t>en</w:t>
      </w:r>
      <w:r w:rsidRPr="006E7514">
        <w:t xml:space="preserve"> i transportsektorn under perioden 20</w:t>
      </w:r>
      <w:r>
        <w:t>2</w:t>
      </w:r>
      <w:r w:rsidRPr="006E7514">
        <w:t xml:space="preserve">1–2030. </w:t>
      </w:r>
    </w:p>
    <w:p w14:paraId="150FBCF1" w14:textId="77777777" w:rsidR="009D6447" w:rsidRPr="00D060DB" w:rsidRDefault="009D6447" w:rsidP="00D84BA1">
      <w:pPr>
        <w:pStyle w:val="Beskrivning"/>
        <w:rPr>
          <w:color w:val="000000" w:themeColor="text1"/>
        </w:rPr>
      </w:pPr>
      <w:r w:rsidRPr="00D060DB">
        <w:rPr>
          <w:color w:val="000000" w:themeColor="text1"/>
        </w:rPr>
        <w:t>Tabell 32. Årlig och ackumulerad energibesparing av bensin i transportsektorn.</w:t>
      </w:r>
    </w:p>
    <w:tbl>
      <w:tblPr>
        <w:tblStyle w:val="Enkeltabell1"/>
        <w:tblW w:w="0" w:type="auto"/>
        <w:tblLook w:val="04A0" w:firstRow="1" w:lastRow="0" w:firstColumn="1" w:lastColumn="0" w:noHBand="0" w:noVBand="1"/>
      </w:tblPr>
      <w:tblGrid>
        <w:gridCol w:w="1007"/>
        <w:gridCol w:w="1028"/>
        <w:gridCol w:w="1238"/>
      </w:tblGrid>
      <w:tr w:rsidR="009D6447" w:rsidRPr="00793C18" w14:paraId="02C24E04" w14:textId="77777777">
        <w:trPr>
          <w:cnfStyle w:val="100000000000" w:firstRow="1" w:lastRow="0" w:firstColumn="0" w:lastColumn="0" w:oddVBand="0" w:evenVBand="0" w:oddHBand="0" w:evenHBand="0" w:firstRowFirstColumn="0" w:firstRowLastColumn="0" w:lastRowFirstColumn="0" w:lastRowLastColumn="0"/>
          <w:trHeight w:val="248"/>
        </w:trPr>
        <w:tc>
          <w:tcPr>
            <w:tcW w:w="1007" w:type="dxa"/>
            <w:noWrap/>
            <w:hideMark/>
          </w:tcPr>
          <w:p w14:paraId="17D01BE8" w14:textId="77777777" w:rsidR="009D6447" w:rsidRPr="00D060DB" w:rsidRDefault="009D6447" w:rsidP="00D84BA1">
            <w:pPr>
              <w:pStyle w:val="Tabelltext"/>
              <w:rPr>
                <w:color w:val="000000" w:themeColor="text1"/>
              </w:rPr>
            </w:pPr>
          </w:p>
        </w:tc>
        <w:tc>
          <w:tcPr>
            <w:tcW w:w="2266" w:type="dxa"/>
            <w:gridSpan w:val="2"/>
            <w:noWrap/>
            <w:hideMark/>
          </w:tcPr>
          <w:p w14:paraId="25CB4928" w14:textId="77777777" w:rsidR="009D6447" w:rsidRPr="00D060DB" w:rsidRDefault="009D6447" w:rsidP="00D84BA1">
            <w:pPr>
              <w:pStyle w:val="Tabelltext"/>
              <w:rPr>
                <w:rFonts w:cstheme="majorHAnsi"/>
                <w:color w:val="000000" w:themeColor="text1"/>
                <w:szCs w:val="16"/>
              </w:rPr>
            </w:pPr>
            <w:proofErr w:type="spellStart"/>
            <w:r w:rsidRPr="00D060DB">
              <w:rPr>
                <w:color w:val="000000" w:themeColor="text1"/>
              </w:rPr>
              <w:t>Förändr</w:t>
            </w:r>
            <w:proofErr w:type="spellEnd"/>
            <w:r w:rsidRPr="00D060DB">
              <w:rPr>
                <w:color w:val="000000" w:themeColor="text1"/>
              </w:rPr>
              <w:t xml:space="preserve">. TWh </w:t>
            </w:r>
          </w:p>
        </w:tc>
      </w:tr>
      <w:tr w:rsidR="009D6447" w:rsidRPr="00793C18" w14:paraId="0C9CA3C9" w14:textId="77777777">
        <w:trPr>
          <w:trHeight w:val="261"/>
        </w:trPr>
        <w:tc>
          <w:tcPr>
            <w:tcW w:w="1007" w:type="dxa"/>
            <w:noWrap/>
            <w:hideMark/>
          </w:tcPr>
          <w:p w14:paraId="733791B1" w14:textId="77777777" w:rsidR="009D6447" w:rsidRPr="00D060DB" w:rsidRDefault="009D6447" w:rsidP="00D84BA1">
            <w:pPr>
              <w:pStyle w:val="Tabelltext"/>
              <w:rPr>
                <w:color w:val="000000" w:themeColor="text1"/>
              </w:rPr>
            </w:pPr>
          </w:p>
        </w:tc>
        <w:tc>
          <w:tcPr>
            <w:tcW w:w="1028" w:type="dxa"/>
            <w:noWrap/>
            <w:hideMark/>
          </w:tcPr>
          <w:p w14:paraId="35DD33E2" w14:textId="77777777" w:rsidR="009D6447" w:rsidRPr="00D060DB" w:rsidRDefault="009D6447" w:rsidP="00D84BA1">
            <w:pPr>
              <w:pStyle w:val="Tabelltext"/>
              <w:rPr>
                <w:rFonts w:cstheme="majorHAnsi"/>
                <w:b/>
                <w:color w:val="000000" w:themeColor="text1"/>
                <w:szCs w:val="16"/>
              </w:rPr>
            </w:pPr>
            <w:r w:rsidRPr="00D060DB">
              <w:rPr>
                <w:b/>
                <w:color w:val="000000" w:themeColor="text1"/>
              </w:rPr>
              <w:t>TWh/år</w:t>
            </w:r>
          </w:p>
        </w:tc>
        <w:tc>
          <w:tcPr>
            <w:tcW w:w="1238" w:type="dxa"/>
            <w:noWrap/>
            <w:hideMark/>
          </w:tcPr>
          <w:p w14:paraId="021C23F8" w14:textId="77777777" w:rsidR="009D6447" w:rsidRPr="00D060DB" w:rsidRDefault="009D6447" w:rsidP="00D84BA1">
            <w:pPr>
              <w:pStyle w:val="Tabelltext"/>
              <w:rPr>
                <w:rFonts w:cstheme="majorHAnsi"/>
                <w:b/>
                <w:color w:val="000000" w:themeColor="text1"/>
                <w:szCs w:val="16"/>
              </w:rPr>
            </w:pPr>
            <w:r w:rsidRPr="00D060DB">
              <w:rPr>
                <w:b/>
                <w:color w:val="000000" w:themeColor="text1"/>
              </w:rPr>
              <w:t>TWh ack</w:t>
            </w:r>
          </w:p>
        </w:tc>
      </w:tr>
      <w:tr w:rsidR="009D6447" w:rsidRPr="00793C18" w14:paraId="69651AFD" w14:textId="77777777">
        <w:trPr>
          <w:trHeight w:val="248"/>
        </w:trPr>
        <w:tc>
          <w:tcPr>
            <w:tcW w:w="1007" w:type="dxa"/>
            <w:noWrap/>
            <w:hideMark/>
          </w:tcPr>
          <w:p w14:paraId="7043FC75" w14:textId="77777777" w:rsidR="009D6447" w:rsidRPr="00D060DB" w:rsidRDefault="009D6447" w:rsidP="00D84BA1">
            <w:pPr>
              <w:pStyle w:val="Tabelltext"/>
              <w:rPr>
                <w:rFonts w:cstheme="majorHAnsi"/>
                <w:color w:val="000000" w:themeColor="text1"/>
                <w:szCs w:val="16"/>
              </w:rPr>
            </w:pPr>
            <w:r w:rsidRPr="00D060DB">
              <w:rPr>
                <w:color w:val="000000" w:themeColor="text1"/>
              </w:rPr>
              <w:t>2021</w:t>
            </w:r>
          </w:p>
        </w:tc>
        <w:tc>
          <w:tcPr>
            <w:tcW w:w="1028" w:type="dxa"/>
            <w:noWrap/>
            <w:hideMark/>
          </w:tcPr>
          <w:p w14:paraId="7B390C4D" w14:textId="77777777" w:rsidR="009D6447" w:rsidRPr="00D060DB" w:rsidRDefault="009D6447" w:rsidP="00D84BA1">
            <w:pPr>
              <w:pStyle w:val="Tabelltext"/>
              <w:rPr>
                <w:rFonts w:cstheme="majorHAnsi"/>
                <w:color w:val="000000" w:themeColor="text1"/>
                <w:szCs w:val="16"/>
              </w:rPr>
            </w:pPr>
            <w:r w:rsidRPr="00D060DB">
              <w:rPr>
                <w:color w:val="000000" w:themeColor="text1"/>
              </w:rPr>
              <w:t>-3,6</w:t>
            </w:r>
          </w:p>
        </w:tc>
        <w:tc>
          <w:tcPr>
            <w:tcW w:w="1238" w:type="dxa"/>
            <w:noWrap/>
            <w:hideMark/>
          </w:tcPr>
          <w:p w14:paraId="5699E7F9" w14:textId="77777777" w:rsidR="009D6447" w:rsidRPr="00D060DB" w:rsidRDefault="009D6447" w:rsidP="00D84BA1">
            <w:pPr>
              <w:pStyle w:val="Tabelltext"/>
              <w:rPr>
                <w:rFonts w:cstheme="majorHAnsi"/>
                <w:color w:val="000000" w:themeColor="text1"/>
                <w:szCs w:val="16"/>
              </w:rPr>
            </w:pPr>
            <w:r w:rsidRPr="00D060DB">
              <w:rPr>
                <w:color w:val="000000" w:themeColor="text1"/>
              </w:rPr>
              <w:t>-3,6</w:t>
            </w:r>
          </w:p>
        </w:tc>
      </w:tr>
      <w:tr w:rsidR="009D6447" w:rsidRPr="00793C18" w14:paraId="3EAC35CA" w14:textId="77777777">
        <w:trPr>
          <w:trHeight w:val="248"/>
        </w:trPr>
        <w:tc>
          <w:tcPr>
            <w:tcW w:w="1007" w:type="dxa"/>
            <w:noWrap/>
            <w:hideMark/>
          </w:tcPr>
          <w:p w14:paraId="66C94C73" w14:textId="77777777" w:rsidR="009D6447" w:rsidRPr="00D060DB" w:rsidRDefault="009D6447" w:rsidP="00D84BA1">
            <w:pPr>
              <w:pStyle w:val="Tabelltext"/>
              <w:rPr>
                <w:rFonts w:cstheme="majorHAnsi"/>
                <w:color w:val="000000" w:themeColor="text1"/>
                <w:szCs w:val="16"/>
              </w:rPr>
            </w:pPr>
            <w:r w:rsidRPr="00D060DB">
              <w:rPr>
                <w:color w:val="000000" w:themeColor="text1"/>
              </w:rPr>
              <w:t>2022</w:t>
            </w:r>
          </w:p>
        </w:tc>
        <w:tc>
          <w:tcPr>
            <w:tcW w:w="1028" w:type="dxa"/>
            <w:noWrap/>
            <w:hideMark/>
          </w:tcPr>
          <w:p w14:paraId="5386D13C"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7615D57E" w14:textId="77777777" w:rsidR="009D6447" w:rsidRPr="00D060DB" w:rsidRDefault="009D6447" w:rsidP="00D84BA1">
            <w:pPr>
              <w:pStyle w:val="Tabelltext"/>
              <w:rPr>
                <w:rFonts w:cstheme="majorHAnsi"/>
                <w:color w:val="000000" w:themeColor="text1"/>
                <w:szCs w:val="16"/>
              </w:rPr>
            </w:pPr>
            <w:r w:rsidRPr="00D060DB">
              <w:rPr>
                <w:color w:val="000000" w:themeColor="text1"/>
              </w:rPr>
              <w:t>-7,3</w:t>
            </w:r>
          </w:p>
        </w:tc>
      </w:tr>
      <w:tr w:rsidR="009D6447" w:rsidRPr="00793C18" w14:paraId="5AE791CD" w14:textId="77777777">
        <w:trPr>
          <w:trHeight w:val="248"/>
        </w:trPr>
        <w:tc>
          <w:tcPr>
            <w:tcW w:w="1007" w:type="dxa"/>
            <w:noWrap/>
            <w:hideMark/>
          </w:tcPr>
          <w:p w14:paraId="6F985953" w14:textId="77777777" w:rsidR="009D6447" w:rsidRPr="00D060DB" w:rsidRDefault="009D6447" w:rsidP="00D84BA1">
            <w:pPr>
              <w:pStyle w:val="Tabelltext"/>
              <w:rPr>
                <w:rFonts w:cstheme="majorHAnsi"/>
                <w:color w:val="000000" w:themeColor="text1"/>
                <w:szCs w:val="16"/>
              </w:rPr>
            </w:pPr>
            <w:r w:rsidRPr="00D060DB">
              <w:rPr>
                <w:color w:val="000000" w:themeColor="text1"/>
              </w:rPr>
              <w:t>2023</w:t>
            </w:r>
          </w:p>
        </w:tc>
        <w:tc>
          <w:tcPr>
            <w:tcW w:w="1028" w:type="dxa"/>
            <w:noWrap/>
            <w:hideMark/>
          </w:tcPr>
          <w:p w14:paraId="42A7C847"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39BB20D6" w14:textId="77777777" w:rsidR="009D6447" w:rsidRPr="00D060DB" w:rsidRDefault="009D6447" w:rsidP="00D84BA1">
            <w:pPr>
              <w:pStyle w:val="Tabelltext"/>
              <w:rPr>
                <w:rFonts w:cstheme="majorHAnsi"/>
                <w:color w:val="000000" w:themeColor="text1"/>
                <w:szCs w:val="16"/>
              </w:rPr>
            </w:pPr>
            <w:r w:rsidRPr="00D060DB">
              <w:rPr>
                <w:color w:val="000000" w:themeColor="text1"/>
              </w:rPr>
              <w:t>-11,1</w:t>
            </w:r>
          </w:p>
        </w:tc>
      </w:tr>
      <w:tr w:rsidR="009D6447" w:rsidRPr="00793C18" w14:paraId="5BCC1595" w14:textId="77777777">
        <w:trPr>
          <w:trHeight w:val="248"/>
        </w:trPr>
        <w:tc>
          <w:tcPr>
            <w:tcW w:w="1007" w:type="dxa"/>
            <w:noWrap/>
            <w:hideMark/>
          </w:tcPr>
          <w:p w14:paraId="00D13A12" w14:textId="77777777" w:rsidR="009D6447" w:rsidRPr="00D060DB" w:rsidRDefault="009D6447" w:rsidP="00D84BA1">
            <w:pPr>
              <w:pStyle w:val="Tabelltext"/>
              <w:rPr>
                <w:rFonts w:cstheme="majorHAnsi"/>
                <w:color w:val="000000" w:themeColor="text1"/>
                <w:szCs w:val="16"/>
              </w:rPr>
            </w:pPr>
            <w:r w:rsidRPr="00D060DB">
              <w:rPr>
                <w:color w:val="000000" w:themeColor="text1"/>
              </w:rPr>
              <w:t>2024</w:t>
            </w:r>
          </w:p>
        </w:tc>
        <w:tc>
          <w:tcPr>
            <w:tcW w:w="1028" w:type="dxa"/>
            <w:noWrap/>
            <w:hideMark/>
          </w:tcPr>
          <w:p w14:paraId="75AD7AC9"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1B4C5E58" w14:textId="77777777" w:rsidR="009D6447" w:rsidRPr="00D060DB" w:rsidRDefault="009D6447" w:rsidP="00D84BA1">
            <w:pPr>
              <w:pStyle w:val="Tabelltext"/>
              <w:rPr>
                <w:rFonts w:cstheme="majorHAnsi"/>
                <w:color w:val="000000" w:themeColor="text1"/>
                <w:szCs w:val="16"/>
              </w:rPr>
            </w:pPr>
            <w:r w:rsidRPr="00D060DB">
              <w:rPr>
                <w:color w:val="000000" w:themeColor="text1"/>
              </w:rPr>
              <w:t>-14,9</w:t>
            </w:r>
          </w:p>
        </w:tc>
      </w:tr>
      <w:tr w:rsidR="009D6447" w:rsidRPr="00793C18" w14:paraId="72BD2C8B" w14:textId="77777777">
        <w:trPr>
          <w:trHeight w:val="248"/>
        </w:trPr>
        <w:tc>
          <w:tcPr>
            <w:tcW w:w="1007" w:type="dxa"/>
            <w:noWrap/>
            <w:hideMark/>
          </w:tcPr>
          <w:p w14:paraId="3F64D723" w14:textId="77777777" w:rsidR="009D6447" w:rsidRPr="00D060DB" w:rsidRDefault="009D6447" w:rsidP="00D84BA1">
            <w:pPr>
              <w:pStyle w:val="Tabelltext"/>
              <w:rPr>
                <w:rFonts w:cstheme="majorHAnsi"/>
                <w:color w:val="000000" w:themeColor="text1"/>
                <w:szCs w:val="16"/>
              </w:rPr>
            </w:pPr>
            <w:r w:rsidRPr="00D060DB">
              <w:rPr>
                <w:color w:val="000000" w:themeColor="text1"/>
              </w:rPr>
              <w:t>2025</w:t>
            </w:r>
          </w:p>
        </w:tc>
        <w:tc>
          <w:tcPr>
            <w:tcW w:w="1028" w:type="dxa"/>
            <w:noWrap/>
            <w:hideMark/>
          </w:tcPr>
          <w:p w14:paraId="1A9E23AC"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3FCB3BAD" w14:textId="77777777" w:rsidR="009D6447" w:rsidRPr="00D060DB" w:rsidRDefault="009D6447" w:rsidP="00D84BA1">
            <w:pPr>
              <w:pStyle w:val="Tabelltext"/>
              <w:rPr>
                <w:rFonts w:cstheme="majorHAnsi"/>
                <w:color w:val="000000" w:themeColor="text1"/>
                <w:szCs w:val="16"/>
              </w:rPr>
            </w:pPr>
            <w:r w:rsidRPr="00D060DB">
              <w:rPr>
                <w:color w:val="000000" w:themeColor="text1"/>
              </w:rPr>
              <w:t>-18,7</w:t>
            </w:r>
          </w:p>
        </w:tc>
      </w:tr>
      <w:tr w:rsidR="009D6447" w:rsidRPr="00793C18" w14:paraId="52C0505E" w14:textId="77777777">
        <w:trPr>
          <w:trHeight w:val="248"/>
        </w:trPr>
        <w:tc>
          <w:tcPr>
            <w:tcW w:w="1007" w:type="dxa"/>
            <w:noWrap/>
            <w:hideMark/>
          </w:tcPr>
          <w:p w14:paraId="5E62C263" w14:textId="77777777" w:rsidR="009D6447" w:rsidRPr="00D060DB" w:rsidRDefault="009D6447" w:rsidP="00D84BA1">
            <w:pPr>
              <w:pStyle w:val="Tabelltext"/>
              <w:rPr>
                <w:rFonts w:cstheme="majorHAnsi"/>
                <w:color w:val="000000" w:themeColor="text1"/>
                <w:szCs w:val="16"/>
              </w:rPr>
            </w:pPr>
            <w:r w:rsidRPr="00D060DB">
              <w:rPr>
                <w:color w:val="000000" w:themeColor="text1"/>
              </w:rPr>
              <w:t>2026</w:t>
            </w:r>
          </w:p>
        </w:tc>
        <w:tc>
          <w:tcPr>
            <w:tcW w:w="1028" w:type="dxa"/>
            <w:noWrap/>
            <w:hideMark/>
          </w:tcPr>
          <w:p w14:paraId="0DC82D67"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53828F4D" w14:textId="77777777" w:rsidR="009D6447" w:rsidRPr="00D060DB" w:rsidRDefault="009D6447" w:rsidP="00D84BA1">
            <w:pPr>
              <w:pStyle w:val="Tabelltext"/>
              <w:rPr>
                <w:rFonts w:cstheme="majorHAnsi"/>
                <w:color w:val="000000" w:themeColor="text1"/>
                <w:szCs w:val="16"/>
              </w:rPr>
            </w:pPr>
            <w:r w:rsidRPr="00D060DB">
              <w:rPr>
                <w:color w:val="000000" w:themeColor="text1"/>
              </w:rPr>
              <w:t>-22,5</w:t>
            </w:r>
          </w:p>
        </w:tc>
      </w:tr>
      <w:tr w:rsidR="009D6447" w:rsidRPr="00793C18" w14:paraId="1A4084C8" w14:textId="77777777">
        <w:trPr>
          <w:trHeight w:val="248"/>
        </w:trPr>
        <w:tc>
          <w:tcPr>
            <w:tcW w:w="1007" w:type="dxa"/>
            <w:noWrap/>
            <w:hideMark/>
          </w:tcPr>
          <w:p w14:paraId="36D8065B" w14:textId="77777777" w:rsidR="009D6447" w:rsidRPr="00D060DB" w:rsidRDefault="009D6447" w:rsidP="00D84BA1">
            <w:pPr>
              <w:pStyle w:val="Tabelltext"/>
              <w:rPr>
                <w:rFonts w:cstheme="majorHAnsi"/>
                <w:color w:val="000000" w:themeColor="text1"/>
                <w:szCs w:val="16"/>
              </w:rPr>
            </w:pPr>
            <w:r w:rsidRPr="00D060DB">
              <w:rPr>
                <w:color w:val="000000" w:themeColor="text1"/>
              </w:rPr>
              <w:t>2027</w:t>
            </w:r>
          </w:p>
        </w:tc>
        <w:tc>
          <w:tcPr>
            <w:tcW w:w="1028" w:type="dxa"/>
            <w:noWrap/>
            <w:hideMark/>
          </w:tcPr>
          <w:p w14:paraId="1878B398"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698E7C39" w14:textId="77777777" w:rsidR="009D6447" w:rsidRPr="00D060DB" w:rsidRDefault="009D6447" w:rsidP="00D84BA1">
            <w:pPr>
              <w:pStyle w:val="Tabelltext"/>
              <w:rPr>
                <w:rFonts w:cstheme="majorHAnsi"/>
                <w:color w:val="000000" w:themeColor="text1"/>
                <w:szCs w:val="16"/>
              </w:rPr>
            </w:pPr>
            <w:r w:rsidRPr="00D060DB">
              <w:rPr>
                <w:color w:val="000000" w:themeColor="text1"/>
              </w:rPr>
              <w:t>-26,3</w:t>
            </w:r>
          </w:p>
        </w:tc>
      </w:tr>
      <w:tr w:rsidR="009D6447" w:rsidRPr="00793C18" w14:paraId="715BAA9F" w14:textId="77777777">
        <w:trPr>
          <w:trHeight w:val="248"/>
        </w:trPr>
        <w:tc>
          <w:tcPr>
            <w:tcW w:w="1007" w:type="dxa"/>
            <w:noWrap/>
            <w:hideMark/>
          </w:tcPr>
          <w:p w14:paraId="3832999D" w14:textId="77777777" w:rsidR="009D6447" w:rsidRPr="00D060DB" w:rsidRDefault="009D6447" w:rsidP="00D84BA1">
            <w:pPr>
              <w:pStyle w:val="Tabelltext"/>
              <w:rPr>
                <w:rFonts w:cstheme="majorHAnsi"/>
                <w:color w:val="000000" w:themeColor="text1"/>
                <w:szCs w:val="16"/>
              </w:rPr>
            </w:pPr>
            <w:r w:rsidRPr="00D060DB">
              <w:rPr>
                <w:color w:val="000000" w:themeColor="text1"/>
              </w:rPr>
              <w:t>2028</w:t>
            </w:r>
          </w:p>
        </w:tc>
        <w:tc>
          <w:tcPr>
            <w:tcW w:w="1028" w:type="dxa"/>
            <w:noWrap/>
            <w:hideMark/>
          </w:tcPr>
          <w:p w14:paraId="083BF547"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7F3D6514" w14:textId="77777777" w:rsidR="009D6447" w:rsidRPr="00D060DB" w:rsidRDefault="009D6447" w:rsidP="00D84BA1">
            <w:pPr>
              <w:pStyle w:val="Tabelltext"/>
              <w:rPr>
                <w:rFonts w:cstheme="majorHAnsi"/>
                <w:color w:val="000000" w:themeColor="text1"/>
                <w:szCs w:val="16"/>
              </w:rPr>
            </w:pPr>
            <w:r w:rsidRPr="00D060DB">
              <w:rPr>
                <w:color w:val="000000" w:themeColor="text1"/>
              </w:rPr>
              <w:t>-30,0</w:t>
            </w:r>
          </w:p>
        </w:tc>
      </w:tr>
      <w:tr w:rsidR="009D6447" w:rsidRPr="00793C18" w14:paraId="07C0C3FB" w14:textId="77777777">
        <w:trPr>
          <w:trHeight w:val="248"/>
        </w:trPr>
        <w:tc>
          <w:tcPr>
            <w:tcW w:w="1007" w:type="dxa"/>
            <w:noWrap/>
            <w:hideMark/>
          </w:tcPr>
          <w:p w14:paraId="64AD876D" w14:textId="77777777" w:rsidR="009D6447" w:rsidRPr="00D060DB" w:rsidRDefault="009D6447" w:rsidP="00D84BA1">
            <w:pPr>
              <w:pStyle w:val="Tabelltext"/>
              <w:rPr>
                <w:rFonts w:cstheme="majorHAnsi"/>
                <w:color w:val="000000" w:themeColor="text1"/>
                <w:szCs w:val="16"/>
              </w:rPr>
            </w:pPr>
            <w:r w:rsidRPr="00D060DB">
              <w:rPr>
                <w:color w:val="000000" w:themeColor="text1"/>
              </w:rPr>
              <w:t>2029</w:t>
            </w:r>
          </w:p>
        </w:tc>
        <w:tc>
          <w:tcPr>
            <w:tcW w:w="1028" w:type="dxa"/>
            <w:noWrap/>
            <w:hideMark/>
          </w:tcPr>
          <w:p w14:paraId="70314F90"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2EC647E4" w14:textId="77777777" w:rsidR="009D6447" w:rsidRPr="00D060DB" w:rsidRDefault="009D6447" w:rsidP="00D84BA1">
            <w:pPr>
              <w:pStyle w:val="Tabelltext"/>
              <w:rPr>
                <w:rFonts w:cstheme="majorHAnsi"/>
                <w:color w:val="000000" w:themeColor="text1"/>
                <w:szCs w:val="16"/>
              </w:rPr>
            </w:pPr>
            <w:r w:rsidRPr="00D060DB">
              <w:rPr>
                <w:color w:val="000000" w:themeColor="text1"/>
              </w:rPr>
              <w:t>-33,8</w:t>
            </w:r>
          </w:p>
        </w:tc>
      </w:tr>
      <w:tr w:rsidR="009D6447" w:rsidRPr="00793C18" w14:paraId="512868BD" w14:textId="77777777">
        <w:trPr>
          <w:trHeight w:val="248"/>
        </w:trPr>
        <w:tc>
          <w:tcPr>
            <w:tcW w:w="1007" w:type="dxa"/>
            <w:noWrap/>
            <w:hideMark/>
          </w:tcPr>
          <w:p w14:paraId="092B38F9" w14:textId="77777777" w:rsidR="009D6447" w:rsidRPr="00D060DB" w:rsidRDefault="009D6447" w:rsidP="00D84BA1">
            <w:pPr>
              <w:pStyle w:val="Tabelltext"/>
              <w:rPr>
                <w:rFonts w:cstheme="majorHAnsi"/>
                <w:color w:val="000000" w:themeColor="text1"/>
                <w:szCs w:val="16"/>
              </w:rPr>
            </w:pPr>
            <w:r w:rsidRPr="00D060DB">
              <w:rPr>
                <w:color w:val="000000" w:themeColor="text1"/>
              </w:rPr>
              <w:t>2030</w:t>
            </w:r>
          </w:p>
        </w:tc>
        <w:tc>
          <w:tcPr>
            <w:tcW w:w="1028" w:type="dxa"/>
            <w:noWrap/>
            <w:hideMark/>
          </w:tcPr>
          <w:p w14:paraId="5A355231" w14:textId="77777777" w:rsidR="009D6447" w:rsidRPr="00D060DB" w:rsidRDefault="009D6447" w:rsidP="00D84BA1">
            <w:pPr>
              <w:pStyle w:val="Tabelltext"/>
              <w:rPr>
                <w:rFonts w:cstheme="majorHAnsi"/>
                <w:color w:val="000000" w:themeColor="text1"/>
                <w:szCs w:val="16"/>
              </w:rPr>
            </w:pPr>
            <w:r w:rsidRPr="00D060DB">
              <w:rPr>
                <w:color w:val="000000" w:themeColor="text1"/>
              </w:rPr>
              <w:t>-3,8</w:t>
            </w:r>
          </w:p>
        </w:tc>
        <w:tc>
          <w:tcPr>
            <w:tcW w:w="1238" w:type="dxa"/>
            <w:noWrap/>
            <w:hideMark/>
          </w:tcPr>
          <w:p w14:paraId="4A9F024F" w14:textId="77777777" w:rsidR="009D6447" w:rsidRPr="00D060DB" w:rsidRDefault="009D6447" w:rsidP="00D84BA1">
            <w:pPr>
              <w:pStyle w:val="Tabelltext"/>
              <w:rPr>
                <w:rFonts w:cstheme="majorHAnsi"/>
                <w:color w:val="000000" w:themeColor="text1"/>
                <w:szCs w:val="16"/>
              </w:rPr>
            </w:pPr>
            <w:r w:rsidRPr="00D060DB">
              <w:rPr>
                <w:color w:val="000000" w:themeColor="text1"/>
              </w:rPr>
              <w:t>-37,6</w:t>
            </w:r>
          </w:p>
        </w:tc>
      </w:tr>
    </w:tbl>
    <w:p w14:paraId="164704E9" w14:textId="77777777" w:rsidR="009D6447" w:rsidRPr="00D060DB" w:rsidRDefault="009D6447" w:rsidP="009D6447">
      <w:pPr>
        <w:rPr>
          <w:color w:val="000000" w:themeColor="text1"/>
        </w:rPr>
      </w:pPr>
    </w:p>
    <w:p w14:paraId="3D9427DA" w14:textId="77777777" w:rsidR="009D6447" w:rsidRPr="00D060DB" w:rsidRDefault="009D6447" w:rsidP="00D84BA1">
      <w:pPr>
        <w:pStyle w:val="Beskrivning"/>
        <w:rPr>
          <w:color w:val="000000" w:themeColor="text1"/>
        </w:rPr>
      </w:pPr>
      <w:r w:rsidRPr="00D060DB">
        <w:rPr>
          <w:color w:val="000000" w:themeColor="text1"/>
        </w:rPr>
        <w:t>Tabell 33. Årlig och ackumulerad energibesparing av diesel i transportsektorn.</w:t>
      </w:r>
    </w:p>
    <w:tbl>
      <w:tblPr>
        <w:tblStyle w:val="Enkeltabell1"/>
        <w:tblW w:w="0" w:type="auto"/>
        <w:tblLook w:val="04A0" w:firstRow="1" w:lastRow="0" w:firstColumn="1" w:lastColumn="0" w:noHBand="0" w:noVBand="1"/>
      </w:tblPr>
      <w:tblGrid>
        <w:gridCol w:w="1080"/>
        <w:gridCol w:w="980"/>
        <w:gridCol w:w="1180"/>
      </w:tblGrid>
      <w:tr w:rsidR="009D6447" w:rsidRPr="00793C18" w14:paraId="5839A915" w14:textId="77777777">
        <w:trPr>
          <w:cnfStyle w:val="100000000000" w:firstRow="1" w:lastRow="0" w:firstColumn="0" w:lastColumn="0" w:oddVBand="0" w:evenVBand="0" w:oddHBand="0" w:evenHBand="0" w:firstRowFirstColumn="0" w:firstRowLastColumn="0" w:lastRowFirstColumn="0" w:lastRowLastColumn="0"/>
          <w:trHeight w:val="285"/>
        </w:trPr>
        <w:tc>
          <w:tcPr>
            <w:tcW w:w="1080" w:type="dxa"/>
            <w:noWrap/>
            <w:hideMark/>
          </w:tcPr>
          <w:p w14:paraId="77C99B6D" w14:textId="77777777" w:rsidR="009D6447" w:rsidRPr="00D060DB" w:rsidRDefault="009D6447" w:rsidP="00D84BA1">
            <w:pPr>
              <w:pStyle w:val="Tabelltext"/>
              <w:rPr>
                <w:color w:val="000000" w:themeColor="text1"/>
              </w:rPr>
            </w:pPr>
          </w:p>
        </w:tc>
        <w:tc>
          <w:tcPr>
            <w:tcW w:w="2160" w:type="dxa"/>
            <w:gridSpan w:val="2"/>
            <w:noWrap/>
            <w:hideMark/>
          </w:tcPr>
          <w:p w14:paraId="0C5C9E82" w14:textId="77777777" w:rsidR="009D6447" w:rsidRPr="00D060DB" w:rsidRDefault="009D6447" w:rsidP="00D84BA1">
            <w:pPr>
              <w:pStyle w:val="Tabelltext"/>
              <w:rPr>
                <w:rFonts w:cstheme="majorHAnsi"/>
                <w:color w:val="000000" w:themeColor="text1"/>
                <w:szCs w:val="16"/>
              </w:rPr>
            </w:pPr>
            <w:proofErr w:type="spellStart"/>
            <w:r w:rsidRPr="00D060DB">
              <w:rPr>
                <w:color w:val="000000" w:themeColor="text1"/>
              </w:rPr>
              <w:t>Förändr</w:t>
            </w:r>
            <w:proofErr w:type="spellEnd"/>
            <w:r w:rsidRPr="00D060DB">
              <w:rPr>
                <w:color w:val="000000" w:themeColor="text1"/>
              </w:rPr>
              <w:t>. TWh</w:t>
            </w:r>
          </w:p>
        </w:tc>
      </w:tr>
      <w:tr w:rsidR="009D6447" w:rsidRPr="00793C18" w14:paraId="2D8FF605" w14:textId="77777777">
        <w:trPr>
          <w:trHeight w:val="300"/>
        </w:trPr>
        <w:tc>
          <w:tcPr>
            <w:tcW w:w="1080" w:type="dxa"/>
            <w:noWrap/>
            <w:hideMark/>
          </w:tcPr>
          <w:p w14:paraId="37186BE3" w14:textId="77777777" w:rsidR="009D6447" w:rsidRPr="00D060DB" w:rsidRDefault="009D6447" w:rsidP="00D84BA1">
            <w:pPr>
              <w:pStyle w:val="Tabelltext"/>
              <w:rPr>
                <w:color w:val="000000" w:themeColor="text1"/>
              </w:rPr>
            </w:pPr>
          </w:p>
        </w:tc>
        <w:tc>
          <w:tcPr>
            <w:tcW w:w="980" w:type="dxa"/>
            <w:noWrap/>
            <w:hideMark/>
          </w:tcPr>
          <w:p w14:paraId="3EEFB476" w14:textId="77777777" w:rsidR="009D6447" w:rsidRPr="00D060DB" w:rsidRDefault="009D6447" w:rsidP="00D84BA1">
            <w:pPr>
              <w:pStyle w:val="Tabelltext"/>
              <w:rPr>
                <w:rFonts w:cstheme="majorHAnsi"/>
                <w:b/>
                <w:color w:val="000000" w:themeColor="text1"/>
                <w:szCs w:val="16"/>
              </w:rPr>
            </w:pPr>
            <w:r w:rsidRPr="00D060DB">
              <w:rPr>
                <w:b/>
                <w:color w:val="000000" w:themeColor="text1"/>
              </w:rPr>
              <w:t>TWh/år</w:t>
            </w:r>
          </w:p>
        </w:tc>
        <w:tc>
          <w:tcPr>
            <w:tcW w:w="1180" w:type="dxa"/>
            <w:noWrap/>
            <w:hideMark/>
          </w:tcPr>
          <w:p w14:paraId="0CEAFA46" w14:textId="77777777" w:rsidR="009D6447" w:rsidRPr="00D060DB" w:rsidRDefault="009D6447" w:rsidP="00D84BA1">
            <w:pPr>
              <w:pStyle w:val="Tabelltext"/>
              <w:rPr>
                <w:rFonts w:cstheme="majorHAnsi"/>
                <w:b/>
                <w:color w:val="000000" w:themeColor="text1"/>
                <w:szCs w:val="16"/>
              </w:rPr>
            </w:pPr>
            <w:r w:rsidRPr="00D060DB">
              <w:rPr>
                <w:b/>
                <w:color w:val="000000" w:themeColor="text1"/>
              </w:rPr>
              <w:t>TWh ack</w:t>
            </w:r>
          </w:p>
        </w:tc>
      </w:tr>
      <w:tr w:rsidR="009D6447" w:rsidRPr="00793C18" w14:paraId="610152A3" w14:textId="77777777">
        <w:trPr>
          <w:trHeight w:val="285"/>
        </w:trPr>
        <w:tc>
          <w:tcPr>
            <w:tcW w:w="1080" w:type="dxa"/>
            <w:noWrap/>
            <w:hideMark/>
          </w:tcPr>
          <w:p w14:paraId="06DDE633" w14:textId="77777777" w:rsidR="009D6447" w:rsidRPr="00D060DB" w:rsidRDefault="009D6447" w:rsidP="00D84BA1">
            <w:pPr>
              <w:pStyle w:val="Tabelltext"/>
              <w:rPr>
                <w:rFonts w:cstheme="majorHAnsi"/>
                <w:color w:val="000000" w:themeColor="text1"/>
                <w:szCs w:val="16"/>
              </w:rPr>
            </w:pPr>
            <w:r w:rsidRPr="00D060DB">
              <w:rPr>
                <w:color w:val="000000" w:themeColor="text1"/>
              </w:rPr>
              <w:t>2021</w:t>
            </w:r>
          </w:p>
        </w:tc>
        <w:tc>
          <w:tcPr>
            <w:tcW w:w="980" w:type="dxa"/>
            <w:noWrap/>
            <w:hideMark/>
          </w:tcPr>
          <w:p w14:paraId="09D4F7D7"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4A34A741"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r>
      <w:tr w:rsidR="009D6447" w:rsidRPr="00793C18" w14:paraId="544DF31A" w14:textId="77777777">
        <w:trPr>
          <w:trHeight w:val="285"/>
        </w:trPr>
        <w:tc>
          <w:tcPr>
            <w:tcW w:w="1080" w:type="dxa"/>
            <w:noWrap/>
            <w:hideMark/>
          </w:tcPr>
          <w:p w14:paraId="0ACC11E2" w14:textId="77777777" w:rsidR="009D6447" w:rsidRPr="00D060DB" w:rsidRDefault="009D6447" w:rsidP="00D84BA1">
            <w:pPr>
              <w:pStyle w:val="Tabelltext"/>
              <w:rPr>
                <w:rFonts w:cstheme="majorHAnsi"/>
                <w:color w:val="000000" w:themeColor="text1"/>
                <w:szCs w:val="16"/>
              </w:rPr>
            </w:pPr>
            <w:r w:rsidRPr="00D060DB">
              <w:rPr>
                <w:color w:val="000000" w:themeColor="text1"/>
              </w:rPr>
              <w:lastRenderedPageBreak/>
              <w:t>2022</w:t>
            </w:r>
          </w:p>
        </w:tc>
        <w:tc>
          <w:tcPr>
            <w:tcW w:w="980" w:type="dxa"/>
            <w:noWrap/>
            <w:hideMark/>
          </w:tcPr>
          <w:p w14:paraId="51D6B656"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351DD3AA" w14:textId="77777777" w:rsidR="009D6447" w:rsidRPr="00D060DB" w:rsidRDefault="009D6447" w:rsidP="00D84BA1">
            <w:pPr>
              <w:pStyle w:val="Tabelltext"/>
              <w:rPr>
                <w:rFonts w:cstheme="majorHAnsi"/>
                <w:color w:val="000000" w:themeColor="text1"/>
                <w:szCs w:val="16"/>
              </w:rPr>
            </w:pPr>
            <w:r w:rsidRPr="00D060DB">
              <w:rPr>
                <w:color w:val="000000" w:themeColor="text1"/>
              </w:rPr>
              <w:t>-0,8</w:t>
            </w:r>
          </w:p>
        </w:tc>
      </w:tr>
      <w:tr w:rsidR="009D6447" w:rsidRPr="00793C18" w14:paraId="349D53B6" w14:textId="77777777">
        <w:trPr>
          <w:trHeight w:val="285"/>
        </w:trPr>
        <w:tc>
          <w:tcPr>
            <w:tcW w:w="1080" w:type="dxa"/>
            <w:noWrap/>
            <w:hideMark/>
          </w:tcPr>
          <w:p w14:paraId="4D741E30" w14:textId="77777777" w:rsidR="009D6447" w:rsidRPr="00D060DB" w:rsidRDefault="009D6447" w:rsidP="00D84BA1">
            <w:pPr>
              <w:pStyle w:val="Tabelltext"/>
              <w:rPr>
                <w:rFonts w:cstheme="majorHAnsi"/>
                <w:color w:val="000000" w:themeColor="text1"/>
                <w:szCs w:val="16"/>
              </w:rPr>
            </w:pPr>
            <w:r w:rsidRPr="00D060DB">
              <w:rPr>
                <w:color w:val="000000" w:themeColor="text1"/>
              </w:rPr>
              <w:t>2023</w:t>
            </w:r>
          </w:p>
        </w:tc>
        <w:tc>
          <w:tcPr>
            <w:tcW w:w="980" w:type="dxa"/>
            <w:noWrap/>
            <w:hideMark/>
          </w:tcPr>
          <w:p w14:paraId="7AB6E6EF"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55C65450" w14:textId="77777777" w:rsidR="009D6447" w:rsidRPr="00D060DB" w:rsidRDefault="009D6447" w:rsidP="00D84BA1">
            <w:pPr>
              <w:pStyle w:val="Tabelltext"/>
              <w:rPr>
                <w:rFonts w:cstheme="majorHAnsi"/>
                <w:color w:val="000000" w:themeColor="text1"/>
                <w:szCs w:val="16"/>
              </w:rPr>
            </w:pPr>
            <w:r w:rsidRPr="00D060DB">
              <w:rPr>
                <w:color w:val="000000" w:themeColor="text1"/>
              </w:rPr>
              <w:t>-1,2</w:t>
            </w:r>
          </w:p>
        </w:tc>
      </w:tr>
      <w:tr w:rsidR="009D6447" w:rsidRPr="00793C18" w14:paraId="606DB2DD" w14:textId="77777777">
        <w:trPr>
          <w:trHeight w:val="285"/>
        </w:trPr>
        <w:tc>
          <w:tcPr>
            <w:tcW w:w="1080" w:type="dxa"/>
            <w:noWrap/>
            <w:hideMark/>
          </w:tcPr>
          <w:p w14:paraId="12A12E02" w14:textId="77777777" w:rsidR="009D6447" w:rsidRPr="00D060DB" w:rsidRDefault="009D6447" w:rsidP="00D84BA1">
            <w:pPr>
              <w:pStyle w:val="Tabelltext"/>
              <w:rPr>
                <w:rFonts w:cstheme="majorHAnsi"/>
                <w:color w:val="000000" w:themeColor="text1"/>
                <w:szCs w:val="16"/>
              </w:rPr>
            </w:pPr>
            <w:r w:rsidRPr="00D060DB">
              <w:rPr>
                <w:color w:val="000000" w:themeColor="text1"/>
              </w:rPr>
              <w:t>2024</w:t>
            </w:r>
          </w:p>
        </w:tc>
        <w:tc>
          <w:tcPr>
            <w:tcW w:w="980" w:type="dxa"/>
            <w:noWrap/>
            <w:hideMark/>
          </w:tcPr>
          <w:p w14:paraId="4C6EC1BE"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500B66A5" w14:textId="77777777" w:rsidR="009D6447" w:rsidRPr="00D060DB" w:rsidRDefault="009D6447" w:rsidP="00D84BA1">
            <w:pPr>
              <w:pStyle w:val="Tabelltext"/>
              <w:rPr>
                <w:rFonts w:cstheme="majorHAnsi"/>
                <w:color w:val="000000" w:themeColor="text1"/>
                <w:szCs w:val="16"/>
              </w:rPr>
            </w:pPr>
            <w:r w:rsidRPr="00D060DB">
              <w:rPr>
                <w:color w:val="000000" w:themeColor="text1"/>
              </w:rPr>
              <w:t>-1,6</w:t>
            </w:r>
          </w:p>
        </w:tc>
      </w:tr>
      <w:tr w:rsidR="009D6447" w:rsidRPr="00793C18" w14:paraId="3A2F8AFB" w14:textId="77777777">
        <w:trPr>
          <w:trHeight w:val="285"/>
        </w:trPr>
        <w:tc>
          <w:tcPr>
            <w:tcW w:w="1080" w:type="dxa"/>
            <w:noWrap/>
            <w:hideMark/>
          </w:tcPr>
          <w:p w14:paraId="6B73A9D7" w14:textId="77777777" w:rsidR="009D6447" w:rsidRPr="00D060DB" w:rsidRDefault="009D6447" w:rsidP="00D84BA1">
            <w:pPr>
              <w:pStyle w:val="Tabelltext"/>
              <w:rPr>
                <w:rFonts w:cstheme="majorHAnsi"/>
                <w:color w:val="000000" w:themeColor="text1"/>
                <w:szCs w:val="16"/>
              </w:rPr>
            </w:pPr>
            <w:r w:rsidRPr="00D060DB">
              <w:rPr>
                <w:color w:val="000000" w:themeColor="text1"/>
              </w:rPr>
              <w:t>2025</w:t>
            </w:r>
          </w:p>
        </w:tc>
        <w:tc>
          <w:tcPr>
            <w:tcW w:w="980" w:type="dxa"/>
            <w:noWrap/>
            <w:hideMark/>
          </w:tcPr>
          <w:p w14:paraId="4F4789FA"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068512D1" w14:textId="77777777" w:rsidR="009D6447" w:rsidRPr="00D060DB" w:rsidRDefault="009D6447" w:rsidP="00D84BA1">
            <w:pPr>
              <w:pStyle w:val="Tabelltext"/>
              <w:rPr>
                <w:rFonts w:cstheme="majorHAnsi"/>
                <w:color w:val="000000" w:themeColor="text1"/>
                <w:szCs w:val="16"/>
              </w:rPr>
            </w:pPr>
            <w:r w:rsidRPr="00D060DB">
              <w:rPr>
                <w:color w:val="000000" w:themeColor="text1"/>
              </w:rPr>
              <w:t>-2,0</w:t>
            </w:r>
          </w:p>
        </w:tc>
      </w:tr>
      <w:tr w:rsidR="009D6447" w:rsidRPr="00793C18" w14:paraId="05293005" w14:textId="77777777">
        <w:trPr>
          <w:trHeight w:val="285"/>
        </w:trPr>
        <w:tc>
          <w:tcPr>
            <w:tcW w:w="1080" w:type="dxa"/>
            <w:noWrap/>
            <w:hideMark/>
          </w:tcPr>
          <w:p w14:paraId="4CF39BB8" w14:textId="77777777" w:rsidR="009D6447" w:rsidRPr="00D060DB" w:rsidRDefault="009D6447" w:rsidP="00D84BA1">
            <w:pPr>
              <w:pStyle w:val="Tabelltext"/>
              <w:rPr>
                <w:rFonts w:cstheme="majorHAnsi"/>
                <w:color w:val="000000" w:themeColor="text1"/>
                <w:szCs w:val="16"/>
              </w:rPr>
            </w:pPr>
            <w:r w:rsidRPr="00D060DB">
              <w:rPr>
                <w:color w:val="000000" w:themeColor="text1"/>
              </w:rPr>
              <w:t>2026</w:t>
            </w:r>
          </w:p>
        </w:tc>
        <w:tc>
          <w:tcPr>
            <w:tcW w:w="980" w:type="dxa"/>
            <w:noWrap/>
            <w:hideMark/>
          </w:tcPr>
          <w:p w14:paraId="38A9C832"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647204A6" w14:textId="77777777" w:rsidR="009D6447" w:rsidRPr="00D060DB" w:rsidRDefault="009D6447" w:rsidP="00D84BA1">
            <w:pPr>
              <w:pStyle w:val="Tabelltext"/>
              <w:rPr>
                <w:rFonts w:cstheme="majorHAnsi"/>
                <w:color w:val="000000" w:themeColor="text1"/>
                <w:szCs w:val="16"/>
              </w:rPr>
            </w:pPr>
            <w:r w:rsidRPr="00D060DB">
              <w:rPr>
                <w:color w:val="000000" w:themeColor="text1"/>
              </w:rPr>
              <w:t>-2,5</w:t>
            </w:r>
          </w:p>
        </w:tc>
      </w:tr>
      <w:tr w:rsidR="009D6447" w:rsidRPr="00793C18" w14:paraId="5D58E621" w14:textId="77777777">
        <w:trPr>
          <w:trHeight w:val="285"/>
        </w:trPr>
        <w:tc>
          <w:tcPr>
            <w:tcW w:w="1080" w:type="dxa"/>
            <w:noWrap/>
            <w:hideMark/>
          </w:tcPr>
          <w:p w14:paraId="1823EFE2" w14:textId="77777777" w:rsidR="009D6447" w:rsidRPr="00D060DB" w:rsidRDefault="009D6447" w:rsidP="00D84BA1">
            <w:pPr>
              <w:pStyle w:val="Tabelltext"/>
              <w:rPr>
                <w:rFonts w:cstheme="majorHAnsi"/>
                <w:color w:val="000000" w:themeColor="text1"/>
                <w:szCs w:val="16"/>
              </w:rPr>
            </w:pPr>
            <w:r w:rsidRPr="00D060DB">
              <w:rPr>
                <w:color w:val="000000" w:themeColor="text1"/>
              </w:rPr>
              <w:t>2027</w:t>
            </w:r>
          </w:p>
        </w:tc>
        <w:tc>
          <w:tcPr>
            <w:tcW w:w="980" w:type="dxa"/>
            <w:noWrap/>
            <w:hideMark/>
          </w:tcPr>
          <w:p w14:paraId="35B67031"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32FADF65" w14:textId="77777777" w:rsidR="009D6447" w:rsidRPr="00D060DB" w:rsidRDefault="009D6447" w:rsidP="00D84BA1">
            <w:pPr>
              <w:pStyle w:val="Tabelltext"/>
              <w:rPr>
                <w:rFonts w:cstheme="majorHAnsi"/>
                <w:color w:val="000000" w:themeColor="text1"/>
                <w:szCs w:val="16"/>
              </w:rPr>
            </w:pPr>
            <w:r w:rsidRPr="00D060DB">
              <w:rPr>
                <w:color w:val="000000" w:themeColor="text1"/>
              </w:rPr>
              <w:t>-2,9</w:t>
            </w:r>
          </w:p>
        </w:tc>
      </w:tr>
      <w:tr w:rsidR="009D6447" w:rsidRPr="00793C18" w14:paraId="52CF72A4" w14:textId="77777777">
        <w:trPr>
          <w:trHeight w:val="285"/>
        </w:trPr>
        <w:tc>
          <w:tcPr>
            <w:tcW w:w="1080" w:type="dxa"/>
            <w:noWrap/>
            <w:hideMark/>
          </w:tcPr>
          <w:p w14:paraId="368161EC" w14:textId="77777777" w:rsidR="009D6447" w:rsidRPr="00D060DB" w:rsidRDefault="009D6447" w:rsidP="00D84BA1">
            <w:pPr>
              <w:pStyle w:val="Tabelltext"/>
              <w:rPr>
                <w:rFonts w:cstheme="majorHAnsi"/>
                <w:color w:val="000000" w:themeColor="text1"/>
                <w:szCs w:val="16"/>
              </w:rPr>
            </w:pPr>
            <w:r w:rsidRPr="00D060DB">
              <w:rPr>
                <w:color w:val="000000" w:themeColor="text1"/>
              </w:rPr>
              <w:t>2028</w:t>
            </w:r>
          </w:p>
        </w:tc>
        <w:tc>
          <w:tcPr>
            <w:tcW w:w="980" w:type="dxa"/>
            <w:noWrap/>
            <w:hideMark/>
          </w:tcPr>
          <w:p w14:paraId="1C965DB9"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4F964485" w14:textId="77777777" w:rsidR="009D6447" w:rsidRPr="00D060DB" w:rsidRDefault="009D6447" w:rsidP="00D84BA1">
            <w:pPr>
              <w:pStyle w:val="Tabelltext"/>
              <w:rPr>
                <w:rFonts w:cstheme="majorHAnsi"/>
                <w:color w:val="000000" w:themeColor="text1"/>
                <w:szCs w:val="16"/>
              </w:rPr>
            </w:pPr>
            <w:r w:rsidRPr="00D060DB">
              <w:rPr>
                <w:color w:val="000000" w:themeColor="text1"/>
              </w:rPr>
              <w:t>-3,3</w:t>
            </w:r>
          </w:p>
        </w:tc>
      </w:tr>
      <w:tr w:rsidR="009D6447" w:rsidRPr="00793C18" w14:paraId="45E7AB3C" w14:textId="77777777">
        <w:trPr>
          <w:trHeight w:val="285"/>
        </w:trPr>
        <w:tc>
          <w:tcPr>
            <w:tcW w:w="1080" w:type="dxa"/>
            <w:noWrap/>
            <w:hideMark/>
          </w:tcPr>
          <w:p w14:paraId="7B6DCCA0" w14:textId="77777777" w:rsidR="009D6447" w:rsidRPr="00D060DB" w:rsidRDefault="009D6447" w:rsidP="00D84BA1">
            <w:pPr>
              <w:pStyle w:val="Tabelltext"/>
              <w:rPr>
                <w:rFonts w:cstheme="majorHAnsi"/>
                <w:color w:val="000000" w:themeColor="text1"/>
                <w:szCs w:val="16"/>
              </w:rPr>
            </w:pPr>
            <w:r w:rsidRPr="00D060DB">
              <w:rPr>
                <w:color w:val="000000" w:themeColor="text1"/>
              </w:rPr>
              <w:t>2029</w:t>
            </w:r>
          </w:p>
        </w:tc>
        <w:tc>
          <w:tcPr>
            <w:tcW w:w="980" w:type="dxa"/>
            <w:noWrap/>
            <w:hideMark/>
          </w:tcPr>
          <w:p w14:paraId="3E50082B"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1F561EC8" w14:textId="77777777" w:rsidR="009D6447" w:rsidRPr="00D060DB" w:rsidRDefault="009D6447" w:rsidP="00D84BA1">
            <w:pPr>
              <w:pStyle w:val="Tabelltext"/>
              <w:rPr>
                <w:rFonts w:cstheme="majorHAnsi"/>
                <w:color w:val="000000" w:themeColor="text1"/>
                <w:szCs w:val="16"/>
              </w:rPr>
            </w:pPr>
            <w:r w:rsidRPr="00D060DB">
              <w:rPr>
                <w:color w:val="000000" w:themeColor="text1"/>
              </w:rPr>
              <w:t>-3,7</w:t>
            </w:r>
          </w:p>
        </w:tc>
      </w:tr>
      <w:tr w:rsidR="009D6447" w:rsidRPr="00793C18" w14:paraId="0FE81F13" w14:textId="77777777">
        <w:trPr>
          <w:trHeight w:val="285"/>
        </w:trPr>
        <w:tc>
          <w:tcPr>
            <w:tcW w:w="1080" w:type="dxa"/>
            <w:noWrap/>
            <w:hideMark/>
          </w:tcPr>
          <w:p w14:paraId="63A0E8B3" w14:textId="77777777" w:rsidR="009D6447" w:rsidRPr="00D060DB" w:rsidRDefault="009D6447" w:rsidP="00D84BA1">
            <w:pPr>
              <w:pStyle w:val="Tabelltext"/>
              <w:rPr>
                <w:rFonts w:cstheme="majorHAnsi"/>
                <w:color w:val="000000" w:themeColor="text1"/>
                <w:szCs w:val="16"/>
              </w:rPr>
            </w:pPr>
            <w:r w:rsidRPr="00D060DB">
              <w:rPr>
                <w:color w:val="000000" w:themeColor="text1"/>
              </w:rPr>
              <w:t>2030</w:t>
            </w:r>
          </w:p>
        </w:tc>
        <w:tc>
          <w:tcPr>
            <w:tcW w:w="980" w:type="dxa"/>
            <w:noWrap/>
            <w:hideMark/>
          </w:tcPr>
          <w:p w14:paraId="2F0BF4F1" w14:textId="77777777" w:rsidR="009D6447" w:rsidRPr="00D060DB" w:rsidRDefault="009D6447" w:rsidP="00D84BA1">
            <w:pPr>
              <w:pStyle w:val="Tabelltext"/>
              <w:rPr>
                <w:rFonts w:cstheme="majorHAnsi"/>
                <w:color w:val="000000" w:themeColor="text1"/>
                <w:szCs w:val="16"/>
              </w:rPr>
            </w:pPr>
            <w:r w:rsidRPr="00D060DB">
              <w:rPr>
                <w:color w:val="000000" w:themeColor="text1"/>
              </w:rPr>
              <w:t>-0,4</w:t>
            </w:r>
          </w:p>
        </w:tc>
        <w:tc>
          <w:tcPr>
            <w:tcW w:w="1180" w:type="dxa"/>
            <w:noWrap/>
            <w:hideMark/>
          </w:tcPr>
          <w:p w14:paraId="78C09A30" w14:textId="77777777" w:rsidR="009D6447" w:rsidRPr="00D060DB" w:rsidRDefault="009D6447" w:rsidP="00D84BA1">
            <w:pPr>
              <w:pStyle w:val="Tabelltext"/>
              <w:rPr>
                <w:rFonts w:cstheme="majorHAnsi"/>
                <w:color w:val="000000" w:themeColor="text1"/>
                <w:szCs w:val="16"/>
              </w:rPr>
            </w:pPr>
            <w:r w:rsidRPr="00D060DB">
              <w:rPr>
                <w:color w:val="000000" w:themeColor="text1"/>
              </w:rPr>
              <w:t>-4,1</w:t>
            </w:r>
          </w:p>
        </w:tc>
      </w:tr>
    </w:tbl>
    <w:p w14:paraId="56FCC44A" w14:textId="77777777" w:rsidR="009D6447" w:rsidRPr="00D060DB" w:rsidRDefault="009D6447" w:rsidP="009D6447">
      <w:pPr>
        <w:pStyle w:val="Brdtext"/>
        <w:rPr>
          <w:color w:val="000000" w:themeColor="text1"/>
        </w:rPr>
      </w:pPr>
    </w:p>
    <w:p w14:paraId="3A03210D" w14:textId="77777777" w:rsidR="009D6447" w:rsidRPr="00D060DB" w:rsidRDefault="009D6447" w:rsidP="009D6447">
      <w:pPr>
        <w:pStyle w:val="Brdtext"/>
        <w:rPr>
          <w:color w:val="000000" w:themeColor="text1"/>
        </w:rPr>
      </w:pPr>
      <w:r w:rsidRPr="00D060DB">
        <w:rPr>
          <w:color w:val="000000" w:themeColor="text1"/>
        </w:rPr>
        <w:t xml:space="preserve">Resultaten i tabell 32 och 33 bygger på senast tillgängliga statistik före 2021. Använda </w:t>
      </w:r>
      <w:proofErr w:type="spellStart"/>
      <w:r w:rsidRPr="00D060DB">
        <w:rPr>
          <w:color w:val="000000" w:themeColor="text1"/>
        </w:rPr>
        <w:t>priselasticiteter</w:t>
      </w:r>
      <w:proofErr w:type="spellEnd"/>
      <w:r w:rsidRPr="00D060DB">
        <w:rPr>
          <w:color w:val="000000" w:themeColor="text1"/>
        </w:rPr>
        <w:t xml:space="preserve"> avser perioden 1976–2017</w:t>
      </w:r>
      <w:r w:rsidRPr="00D060DB">
        <w:rPr>
          <w:rStyle w:val="Fotnotsreferens"/>
          <w:color w:val="000000" w:themeColor="text1"/>
          <w:sz w:val="24"/>
          <w:szCs w:val="24"/>
        </w:rPr>
        <w:footnoteReference w:id="267"/>
      </w:r>
      <w:r w:rsidRPr="00D060DB">
        <w:rPr>
          <w:color w:val="000000" w:themeColor="text1"/>
        </w:rPr>
        <w:t>. Vissa förenk</w:t>
      </w:r>
      <w:r w:rsidRPr="00D060DB">
        <w:rPr>
          <w:color w:val="000000" w:themeColor="text1"/>
        </w:rPr>
        <w:softHyphen/>
        <w:t>lade antaganden görs när det gäller ingångsdata.</w:t>
      </w:r>
    </w:p>
    <w:p w14:paraId="2517C538" w14:textId="77777777" w:rsidR="009D6447" w:rsidRPr="00D060DB" w:rsidRDefault="009D6447" w:rsidP="009D6447">
      <w:pPr>
        <w:pStyle w:val="Brdtext"/>
        <w:rPr>
          <w:color w:val="000000" w:themeColor="text1"/>
        </w:rPr>
      </w:pPr>
      <w:r w:rsidRPr="00D060DB">
        <w:rPr>
          <w:color w:val="000000" w:themeColor="text1"/>
          <w:lang w:eastAsia="sv-SE"/>
        </w:rPr>
        <w:t>Summeras resultaten från tabell 32 och tabell 33 kan den ackumulerade energi</w:t>
      </w:r>
      <w:r w:rsidRPr="00D060DB">
        <w:rPr>
          <w:color w:val="000000" w:themeColor="text1"/>
          <w:lang w:eastAsia="sv-SE"/>
        </w:rPr>
        <w:softHyphen/>
        <w:t xml:space="preserve">besparingen av bensin och diesel i transportsektorn från svenska styrmedel uppskattas till cirka 48 TWh under perioden 2021–2030. </w:t>
      </w:r>
      <w:r w:rsidRPr="00D060DB">
        <w:rPr>
          <w:color w:val="000000" w:themeColor="text1"/>
        </w:rPr>
        <w:t>Det bör uppmärksammas att beräkningarna i nuläget inte tar hänsyn till reduktionsplikten. Denna höjer bränslepriset vid pump och det kan därför, beroende på vad som beslutas om reduktionsplikten framöver, vara aktuellt att framöver analysera effekterna av styrmedlet på motsvarande sätt som för en skatt.</w:t>
      </w:r>
    </w:p>
    <w:p w14:paraId="1BF5B27D" w14:textId="77777777" w:rsidR="009D6447" w:rsidRPr="00D060DB" w:rsidRDefault="009D6447" w:rsidP="000B181D">
      <w:pPr>
        <w:pStyle w:val="Rubrik2"/>
        <w:numPr>
          <w:ilvl w:val="0"/>
          <w:numId w:val="0"/>
        </w:numPr>
        <w:rPr>
          <w:color w:val="000000" w:themeColor="text1"/>
        </w:rPr>
      </w:pPr>
      <w:bookmarkStart w:id="314" w:name="_Toc30060397"/>
      <w:bookmarkStart w:id="315" w:name="_Toc131077131"/>
      <w:r w:rsidRPr="00D060DB">
        <w:rPr>
          <w:color w:val="000000" w:themeColor="text1"/>
        </w:rPr>
        <w:t>Om energibesparing i övriga sektorer</w:t>
      </w:r>
      <w:bookmarkEnd w:id="314"/>
      <w:bookmarkEnd w:id="315"/>
    </w:p>
    <w:p w14:paraId="3BCD2147" w14:textId="77777777" w:rsidR="009D6447" w:rsidRPr="00D060DB" w:rsidRDefault="009D6447" w:rsidP="009D6447">
      <w:pPr>
        <w:pStyle w:val="Brdtext"/>
        <w:rPr>
          <w:color w:val="000000" w:themeColor="text1"/>
        </w:rPr>
      </w:pPr>
      <w:r w:rsidRPr="00D060DB">
        <w:rPr>
          <w:color w:val="000000" w:themeColor="text1"/>
        </w:rPr>
        <w:t xml:space="preserve">I Sveriges notifiering 2013 beräknades energibesparing i industrin och de areella näringarna. En enklare linjär modell användes, där den prisskillnad som följer av högre svenska skattenivåer multiplicerades med den långsiktiga egenpriselasticiteten för olika bränslen för att bestämma den långsiktiga efterfrågeminskningen. Genom antagande om linjär ökning av effekten under periodens sju år upp till full effekt år 2020 uppskattades den årliga och samlade ackumulerade energibesparingen på lång sikt under perioden 2014–2020 till ungefär 3 TWh (ackumulerat 12 TWh) för den del av industrin som ingår i EU ETS och för den del av industrin som inte ingår i EU ETS till 0,34 TWh (ackumulerat 1,4 TWh). För areella näringar uppskattades den långsiktiga besparingen till 0,54 TWh (ackumulerat cirka 2 TWh). Effekterna beräknades för olika branscher och verksamheter. De </w:t>
      </w:r>
      <w:proofErr w:type="spellStart"/>
      <w:r w:rsidRPr="00D060DB">
        <w:rPr>
          <w:color w:val="000000" w:themeColor="text1"/>
        </w:rPr>
        <w:t>priselasticiteter</w:t>
      </w:r>
      <w:proofErr w:type="spellEnd"/>
      <w:r w:rsidRPr="00D060DB">
        <w:rPr>
          <w:color w:val="000000" w:themeColor="text1"/>
        </w:rPr>
        <w:t xml:space="preserve"> som användes representerade ett genomsnittligt värde för olika branscher och baserades på data för åren 1990–2004. </w:t>
      </w:r>
    </w:p>
    <w:p w14:paraId="47827FA7" w14:textId="77777777" w:rsidR="009D6447" w:rsidRPr="00D060DB" w:rsidRDefault="009D6447" w:rsidP="009D6447">
      <w:pPr>
        <w:pStyle w:val="Brdtext"/>
        <w:rPr>
          <w:color w:val="000000" w:themeColor="text1"/>
        </w:rPr>
      </w:pPr>
      <w:r w:rsidRPr="00D060DB">
        <w:rPr>
          <w:color w:val="000000" w:themeColor="text1"/>
        </w:rPr>
        <w:t xml:space="preserve">Effekter i industri och areella näringar har inte beräknats för 2021–2030 eftersom tidigare beräkningar gav relativt små effekter jämfört med sektorerna bostäder och service samt transporter. Areella näringar har en relativt låg </w:t>
      </w:r>
      <w:r w:rsidRPr="00D060DB">
        <w:rPr>
          <w:color w:val="000000" w:themeColor="text1"/>
        </w:rPr>
        <w:lastRenderedPageBreak/>
        <w:t xml:space="preserve">energianvändning och har både nedsättningar och undantag från skatt. I industrin är också skattenedsättningar och undantag fortfarande relativt stora, men det finns industrier som betalar skatt och nedsättningar och undantag från koldioxidskatt har även minskat på senare år. </w:t>
      </w:r>
    </w:p>
    <w:p w14:paraId="13B810B6" w14:textId="591331B8" w:rsidR="0032522D" w:rsidRPr="00D060DB" w:rsidRDefault="009D6447" w:rsidP="0004735D">
      <w:pPr>
        <w:pStyle w:val="Brdtext"/>
        <w:rPr>
          <w:color w:val="000000" w:themeColor="text1"/>
        </w:rPr>
      </w:pPr>
      <w:r w:rsidRPr="00D060DB">
        <w:rPr>
          <w:color w:val="000000" w:themeColor="text1"/>
        </w:rPr>
        <w:t>Det faktum att effekter av skatter i nämnda sektorer inte beräknats bidrar till att uppskattningen av de energibesparande effekterna av svenska energi- och koldioxidskatter är försiktig.</w:t>
      </w:r>
      <w:bookmarkEnd w:id="1"/>
    </w:p>
    <w:sectPr w:rsidR="0032522D" w:rsidRPr="00D060DB" w:rsidSect="00F75B1A">
      <w:headerReference w:type="default" r:id="rId54"/>
      <w:headerReference w:type="first" r:id="rId55"/>
      <w:footerReference w:type="first" r:id="rId56"/>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0E5F" w14:textId="77777777" w:rsidR="00C4059B" w:rsidRDefault="00C4059B" w:rsidP="0032522D">
      <w:r>
        <w:separator/>
      </w:r>
    </w:p>
  </w:endnote>
  <w:endnote w:type="continuationSeparator" w:id="0">
    <w:p w14:paraId="7A34C8B3" w14:textId="77777777" w:rsidR="00C4059B" w:rsidRDefault="00C4059B" w:rsidP="0032522D">
      <w:r>
        <w:continuationSeparator/>
      </w:r>
    </w:p>
  </w:endnote>
  <w:endnote w:type="continuationNotice" w:id="1">
    <w:p w14:paraId="039F67B4" w14:textId="77777777" w:rsidR="00C4059B" w:rsidRDefault="00C405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rigGarmnd BT">
    <w:altName w:val="Cambria"/>
    <w:charset w:val="00"/>
    <w:family w:val="roman"/>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ade Gothic LT Std Cn">
    <w:panose1 w:val="000000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2A45C" w14:textId="77777777" w:rsidR="00AC622F" w:rsidRDefault="00AC622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83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830"/>
    </w:tblGrid>
    <w:tr w:rsidR="009D6447" w:rsidRPr="00347E11" w14:paraId="6C87AA68" w14:textId="77777777">
      <w:trPr>
        <w:trHeight w:val="232"/>
        <w:jc w:val="right"/>
      </w:trPr>
      <w:tc>
        <w:tcPr>
          <w:tcW w:w="830" w:type="dxa"/>
          <w:vAlign w:val="bottom"/>
        </w:tcPr>
        <w:p w14:paraId="272FB6E1" w14:textId="77777777" w:rsidR="009D6447" w:rsidRPr="00B62610" w:rsidRDefault="009D6447">
          <w:pPr>
            <w:pStyle w:val="Sidfot"/>
            <w:jc w:val="right"/>
            <w:rPr>
              <w:rStyle w:val="Sidnummer"/>
            </w:rPr>
          </w:pPr>
          <w:r>
            <w:rPr>
              <w:rStyle w:val="Sidnummer"/>
            </w:rPr>
            <w:fldChar w:fldCharType="begin"/>
          </w:r>
          <w:r>
            <w:rPr>
              <w:rStyle w:val="Sidnummer"/>
            </w:rPr>
            <w:instrText xml:space="preserve"> PAGE  \* Arabic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Arabic  \* MERGEFORMAT </w:instrText>
          </w:r>
          <w:r>
            <w:rPr>
              <w:rStyle w:val="Sidnummer"/>
            </w:rPr>
            <w:fldChar w:fldCharType="separate"/>
          </w:r>
          <w:r>
            <w:rPr>
              <w:rStyle w:val="Sidnummer"/>
              <w:noProof/>
            </w:rPr>
            <w:t>2</w:t>
          </w:r>
          <w:r>
            <w:rPr>
              <w:rStyle w:val="Sidnummer"/>
            </w:rPr>
            <w:fldChar w:fldCharType="end"/>
          </w:r>
          <w:r>
            <w:rPr>
              <w:rStyle w:val="Sidnummer"/>
            </w:rPr>
            <w:t>)</w:t>
          </w:r>
        </w:p>
      </w:tc>
    </w:tr>
    <w:tr w:rsidR="009D6447" w:rsidRPr="00347E11" w14:paraId="636F21B2" w14:textId="77777777">
      <w:trPr>
        <w:trHeight w:val="870"/>
        <w:jc w:val="right"/>
      </w:trPr>
      <w:tc>
        <w:tcPr>
          <w:tcW w:w="830" w:type="dxa"/>
          <w:vAlign w:val="bottom"/>
        </w:tcPr>
        <w:p w14:paraId="2BA13B5D" w14:textId="77777777" w:rsidR="009D6447" w:rsidRPr="00347E11" w:rsidRDefault="009D6447">
          <w:pPr>
            <w:pStyle w:val="Sidfot"/>
            <w:spacing w:line="276" w:lineRule="auto"/>
            <w:jc w:val="right"/>
          </w:pPr>
        </w:p>
      </w:tc>
    </w:tr>
  </w:tbl>
  <w:p w14:paraId="396C8B5F" w14:textId="77777777" w:rsidR="009D6447" w:rsidRPr="005606BC" w:rsidRDefault="009D6447">
    <w:pPr>
      <w:pStyle w:val="Sidfot"/>
      <w:rPr>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8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074"/>
      <w:gridCol w:w="4451"/>
    </w:tblGrid>
    <w:tr w:rsidR="009D6447" w:rsidRPr="00347E11" w14:paraId="073F321A" w14:textId="77777777">
      <w:trPr>
        <w:trHeight w:val="510"/>
      </w:trPr>
      <w:tc>
        <w:tcPr>
          <w:tcW w:w="8525" w:type="dxa"/>
          <w:gridSpan w:val="2"/>
          <w:vAlign w:val="bottom"/>
        </w:tcPr>
        <w:p w14:paraId="32B28FB0" w14:textId="77777777" w:rsidR="009D6447" w:rsidRPr="00347E11" w:rsidRDefault="009D6447">
          <w:pPr>
            <w:pStyle w:val="Sidfot"/>
            <w:rPr>
              <w:sz w:val="8"/>
            </w:rPr>
          </w:pPr>
        </w:p>
      </w:tc>
    </w:tr>
    <w:tr w:rsidR="009D6447" w:rsidRPr="00EE3C0F" w14:paraId="7B93D1E1" w14:textId="77777777">
      <w:trPr>
        <w:trHeight w:val="227"/>
      </w:trPr>
      <w:tc>
        <w:tcPr>
          <w:tcW w:w="4074" w:type="dxa"/>
        </w:tcPr>
        <w:p w14:paraId="1E71B6C9" w14:textId="77777777" w:rsidR="009D6447" w:rsidRPr="00F53AEA" w:rsidRDefault="009D6447">
          <w:pPr>
            <w:pStyle w:val="Sidfot"/>
            <w:spacing w:line="276" w:lineRule="auto"/>
          </w:pPr>
        </w:p>
      </w:tc>
      <w:tc>
        <w:tcPr>
          <w:tcW w:w="4451" w:type="dxa"/>
        </w:tcPr>
        <w:p w14:paraId="0B7DFE5C" w14:textId="77777777" w:rsidR="009D6447" w:rsidRPr="00F53AEA" w:rsidRDefault="009D6447">
          <w:pPr>
            <w:pStyle w:val="Sidfot"/>
            <w:spacing w:line="276" w:lineRule="auto"/>
          </w:pPr>
        </w:p>
      </w:tc>
    </w:tr>
  </w:tbl>
  <w:p w14:paraId="70E7A95C" w14:textId="77777777" w:rsidR="009D6447" w:rsidRPr="00EE3C0F" w:rsidRDefault="009D6447">
    <w:pPr>
      <w:pStyle w:val="Sidfot"/>
      <w:rPr>
        <w:szCs w:val="2"/>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9D6447" w:rsidRPr="004D6078" w14:paraId="6EC34EBE" w14:textId="77777777">
      <w:trPr>
        <w:cantSplit/>
        <w:trHeight w:val="397"/>
      </w:trPr>
      <w:tc>
        <w:tcPr>
          <w:tcW w:w="10261" w:type="dxa"/>
          <w:shd w:val="clear" w:color="auto" w:fill="auto"/>
        </w:tcPr>
        <w:p w14:paraId="5EF4C1FF" w14:textId="77777777" w:rsidR="009D6447" w:rsidRPr="004D6078" w:rsidRDefault="009D6447">
          <w:pPr>
            <w:pStyle w:val="Sidfotstext"/>
            <w:rPr>
              <w:rFonts w:ascii="Arial" w:eastAsia="Calibri" w:hAnsi="Arial"/>
            </w:rPr>
          </w:pPr>
        </w:p>
      </w:tc>
    </w:tr>
  </w:tbl>
  <w:p w14:paraId="3DAF4D13" w14:textId="77777777" w:rsidR="00F30C4B" w:rsidRPr="009D6447" w:rsidRDefault="00F30C4B" w:rsidP="009D644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4449D" w14:textId="77777777" w:rsidR="00C4059B" w:rsidRDefault="00C4059B" w:rsidP="0032522D">
      <w:r>
        <w:separator/>
      </w:r>
    </w:p>
  </w:footnote>
  <w:footnote w:type="continuationSeparator" w:id="0">
    <w:p w14:paraId="2CBAAF53" w14:textId="77777777" w:rsidR="00C4059B" w:rsidRDefault="00C4059B" w:rsidP="0032522D">
      <w:r>
        <w:continuationSeparator/>
      </w:r>
    </w:p>
  </w:footnote>
  <w:footnote w:type="continuationNotice" w:id="1">
    <w:p w14:paraId="36359700" w14:textId="77777777" w:rsidR="00C4059B" w:rsidRDefault="00C4059B"/>
  </w:footnote>
  <w:footnote w:id="2">
    <w:p w14:paraId="181DA9F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2018/1999 (EU) av den 11 december 2018 om styrning av energiunionen och av klimatåtgärder samt om ändring av Europaparlamentets och rådets förordningar (EG) nr 663/2009 och (EG) nr 715/2009, Europaparlamentets och rådets direktiv 94/22/EG, 98/70/EG, 2009/31/EG, 2009/73/EG, 2010/31/EU, 2012/27/EU och 2013/30/EU samt rådets direktiv 2009/119/EG och (EU) 2015/652 och om upphävande av Europaparlamentets och rådets förordning (EU) nr 525/2013.</w:t>
      </w:r>
    </w:p>
  </w:footnote>
  <w:footnote w:id="3">
    <w:p w14:paraId="450E317C" w14:textId="77777777" w:rsidR="009D6447" w:rsidRPr="002341BF" w:rsidRDefault="009D6447" w:rsidP="009D6447">
      <w:pPr>
        <w:pStyle w:val="Fotnotstext"/>
        <w:rPr>
          <w:color w:val="000000" w:themeColor="text1"/>
          <w:lang w:val="en-GB"/>
        </w:rPr>
      </w:pPr>
      <w:r w:rsidRPr="002341BF">
        <w:rPr>
          <w:rStyle w:val="Fotnotsreferens"/>
          <w:color w:val="000000" w:themeColor="text1"/>
        </w:rPr>
        <w:footnoteRef/>
      </w:r>
      <w:r w:rsidRPr="002341BF">
        <w:rPr>
          <w:color w:val="000000" w:themeColor="text1"/>
          <w:lang w:val="en-GB"/>
        </w:rPr>
        <w:t xml:space="preserve"> IP/16/4009.</w:t>
      </w:r>
    </w:p>
  </w:footnote>
  <w:footnote w:id="4">
    <w:p w14:paraId="4C8D4A32" w14:textId="77777777" w:rsidR="009D6447" w:rsidRPr="002341BF" w:rsidRDefault="009D6447" w:rsidP="009D6447">
      <w:pPr>
        <w:pStyle w:val="Fotnotstext"/>
        <w:rPr>
          <w:color w:val="000000" w:themeColor="text1"/>
          <w:lang w:val="en-GB"/>
        </w:rPr>
      </w:pPr>
      <w:r w:rsidRPr="002341BF">
        <w:rPr>
          <w:rStyle w:val="Fotnotsreferens"/>
          <w:color w:val="000000" w:themeColor="text1"/>
        </w:rPr>
        <w:footnoteRef/>
      </w:r>
      <w:r w:rsidRPr="002341BF">
        <w:rPr>
          <w:color w:val="000000" w:themeColor="text1"/>
          <w:lang w:val="en-GB"/>
        </w:rPr>
        <w:t xml:space="preserve"> https://www.regeringen.se/artiklar/2022/11/regeringens-politiska-prioriteringar/.</w:t>
      </w:r>
    </w:p>
  </w:footnote>
  <w:footnote w:id="5">
    <w:p w14:paraId="63644C6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2016/17:146 bet. 2016/17:MJU24, rskr. 2016/17:320.</w:t>
      </w:r>
    </w:p>
  </w:footnote>
  <w:footnote w:id="6">
    <w:p w14:paraId="19D52A3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2017/18:228, bet. 2017/18:NU22, rskr. 2017/18:411.</w:t>
      </w:r>
    </w:p>
  </w:footnote>
  <w:footnote w:id="7">
    <w:p w14:paraId="21C195C4" w14:textId="2029AC83"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https://tillvaxtverket.se/tillvaxtverket/sokfinansiering/omvaraolikastod/eufinansieratstod/fondenforenrattvis-omstallning.1909.html.</w:t>
      </w:r>
    </w:p>
  </w:footnote>
  <w:footnote w:id="8">
    <w:p w14:paraId="1A9B378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https://ec.europa.eu/commission/presscorner/detail/sv/ip_22_5316.</w:t>
      </w:r>
    </w:p>
  </w:footnote>
  <w:footnote w:id="9">
    <w:p w14:paraId="4FAD054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Beskrivningarna av myndigheters verksamhet är hämtade från regeringens hemsida om inte annat anges: www.regeringen.se.</w:t>
      </w:r>
    </w:p>
  </w:footnote>
  <w:footnote w:id="10">
    <w:p w14:paraId="3BB0AEEA"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SB PM 2003:2.</w:t>
      </w:r>
    </w:p>
  </w:footnote>
  <w:footnote w:id="11">
    <w:p w14:paraId="04332858"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IPCC= Intergovernmental Panel on Climate Change.</w:t>
      </w:r>
    </w:p>
  </w:footnote>
  <w:footnote w:id="12">
    <w:p w14:paraId="399F6992"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w:t>
      </w:r>
      <w:r w:rsidRPr="002341BF">
        <w:rPr>
          <w:rStyle w:val="FotnotstextChar"/>
          <w:color w:val="000000" w:themeColor="text1"/>
          <w:lang w:val="en-US"/>
        </w:rPr>
        <w:t>https://www.regeringen.se/remisser/2016/03/remiss-av-delbetankande-fran-miljomalsberedningen-med-forslag-om-ett-klimatpolitiskt-ramverk-inklusive-langsiktigt-klimatmal/.</w:t>
      </w:r>
    </w:p>
  </w:footnote>
  <w:footnote w:id="13">
    <w:p w14:paraId="33A1E952"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w:t>
      </w:r>
      <w:r w:rsidRPr="002341BF">
        <w:rPr>
          <w:rStyle w:val="FotnotstextChar"/>
          <w:color w:val="000000" w:themeColor="text1"/>
          <w:lang w:val="en-US"/>
        </w:rPr>
        <w:t>https://www.regeringen.se/remisser/2016/06/remiss-av-delbetankande-fran-miljomalsberedningen-med-forslag-om-en-klimat--och-luftvardsstrategi-for-sverige/.</w:t>
      </w:r>
      <w:r w:rsidRPr="002341BF">
        <w:rPr>
          <w:color w:val="000000" w:themeColor="text1"/>
          <w:lang w:val="en-US"/>
        </w:rPr>
        <w:t xml:space="preserve"> </w:t>
      </w:r>
    </w:p>
  </w:footnote>
  <w:footnote w:id="14">
    <w:p w14:paraId="6580BC1D" w14:textId="77777777" w:rsidR="009D6447" w:rsidRPr="002341BF" w:rsidRDefault="009D6447" w:rsidP="009D6447">
      <w:pPr>
        <w:pStyle w:val="Fotnotstext"/>
        <w:rPr>
          <w:color w:val="000000" w:themeColor="text1"/>
        </w:rPr>
      </w:pPr>
      <w:r w:rsidRPr="002341BF">
        <w:rPr>
          <w:color w:val="000000" w:themeColor="text1"/>
          <w:vertAlign w:val="superscript"/>
        </w:rPr>
        <w:footnoteRef/>
      </w:r>
      <w:r w:rsidRPr="002341BF">
        <w:rPr>
          <w:color w:val="000000" w:themeColor="text1"/>
        </w:rPr>
        <w:t xml:space="preserve"> Energikommissionens betänkande Kraftsamling för framtidens energi (SOU 2017:2).</w:t>
      </w:r>
    </w:p>
  </w:footnote>
  <w:footnote w:id="15">
    <w:p w14:paraId="16BD8FC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https://www.regeringen.se/remisser/2022/12/remiss-om-redovisning-av-underlaget-om-naringslivets-klimatsomstallning-infor-den-kommande-klimatpolitiska-handlingsplanen/.</w:t>
      </w:r>
    </w:p>
    <w:p w14:paraId="0140DC8C" w14:textId="77777777" w:rsidR="009D6447" w:rsidRPr="002341BF" w:rsidRDefault="009D6447" w:rsidP="009D6447">
      <w:pPr>
        <w:pStyle w:val="Fotnotstext"/>
        <w:rPr>
          <w:color w:val="000000" w:themeColor="text1"/>
        </w:rPr>
      </w:pPr>
      <w:r w:rsidRPr="002341BF">
        <w:rPr>
          <w:color w:val="000000" w:themeColor="text1"/>
        </w:rPr>
        <w:t>https://www.regeringen.se/remisser/2022/12/trafikanalys-rapport-202214--forslag-som-leder-till-transportsektorns-klimatomstallning/.</w:t>
      </w:r>
    </w:p>
    <w:p w14:paraId="30599CE2" w14:textId="77777777" w:rsidR="009D6447" w:rsidRPr="002341BF" w:rsidRDefault="009D6447" w:rsidP="009D6447">
      <w:pPr>
        <w:pStyle w:val="Fotnotstext"/>
        <w:rPr>
          <w:color w:val="000000" w:themeColor="text1"/>
        </w:rPr>
      </w:pPr>
      <w:r w:rsidRPr="002341BF">
        <w:rPr>
          <w:color w:val="000000" w:themeColor="text1"/>
        </w:rPr>
        <w:t>https://www.regeringen.se/remisser/2022/12/remiss-av-rapport-underlag-om-lokal-och-regional-klimatomstallning-infor-den-kommande-klimatpolitiska-handlingsplanen/.</w:t>
      </w:r>
    </w:p>
  </w:footnote>
  <w:footnote w:id="16">
    <w:p w14:paraId="78E4628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Exempel på sektorer som inte ingår i EU ETS eller LULUCF är uppvärmning av bostäder och lokaler, jordbruk samt inrikes transporter (exklusive inrikes flyg).</w:t>
      </w:r>
    </w:p>
  </w:footnote>
  <w:footnote w:id="17">
    <w:p w14:paraId="6CA4542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LULUCF står för Land-</w:t>
      </w:r>
      <w:proofErr w:type="spellStart"/>
      <w:r w:rsidRPr="002341BF">
        <w:rPr>
          <w:color w:val="000000" w:themeColor="text1"/>
        </w:rPr>
        <w:t>Use</w:t>
      </w:r>
      <w:proofErr w:type="spellEnd"/>
      <w:r w:rsidRPr="002341BF">
        <w:rPr>
          <w:color w:val="000000" w:themeColor="text1"/>
        </w:rPr>
        <w:t xml:space="preserve">, Land </w:t>
      </w:r>
      <w:proofErr w:type="spellStart"/>
      <w:r w:rsidRPr="002341BF">
        <w:rPr>
          <w:color w:val="000000" w:themeColor="text1"/>
        </w:rPr>
        <w:t>Use</w:t>
      </w:r>
      <w:proofErr w:type="spellEnd"/>
      <w:r w:rsidRPr="002341BF">
        <w:rPr>
          <w:color w:val="000000" w:themeColor="text1"/>
        </w:rPr>
        <w:t xml:space="preserve"> Change and </w:t>
      </w:r>
      <w:proofErr w:type="spellStart"/>
      <w:r w:rsidRPr="002341BF">
        <w:rPr>
          <w:color w:val="000000" w:themeColor="text1"/>
        </w:rPr>
        <w:t>Forestry</w:t>
      </w:r>
      <w:proofErr w:type="spellEnd"/>
      <w:r w:rsidRPr="002341BF">
        <w:rPr>
          <w:color w:val="000000" w:themeColor="text1"/>
        </w:rPr>
        <w:t xml:space="preserve">, på svenska: Markanvändning, förändrad markanvändning och skogsbruk. I denna sektor </w:t>
      </w:r>
      <w:r w:rsidRPr="002341BF">
        <w:rPr>
          <w:rFonts w:cstheme="minorHAnsi"/>
          <w:color w:val="000000" w:themeColor="text1"/>
        </w:rPr>
        <w:t xml:space="preserve">rapporteras kolförrådsförändringarna för varje </w:t>
      </w:r>
      <w:proofErr w:type="spellStart"/>
      <w:r w:rsidRPr="002341BF">
        <w:rPr>
          <w:rFonts w:cstheme="minorHAnsi"/>
          <w:color w:val="000000" w:themeColor="text1"/>
        </w:rPr>
        <w:t>marktyp</w:t>
      </w:r>
      <w:proofErr w:type="spellEnd"/>
      <w:r w:rsidRPr="002341BF">
        <w:rPr>
          <w:rFonts w:cstheme="minorHAnsi"/>
          <w:color w:val="000000" w:themeColor="text1"/>
        </w:rPr>
        <w:t xml:space="preserve"> samt avverkade träprodukter. https://www.naturvardsverket.se/Sa-mar-miljon/Statistik-A-O/Vaxthusgaser-utslapp-och-upptag-fran-markanvandning/</w:t>
      </w:r>
      <w:r w:rsidRPr="002341BF">
        <w:rPr>
          <w:color w:val="000000" w:themeColor="text1"/>
        </w:rPr>
        <w:t>.</w:t>
      </w:r>
    </w:p>
  </w:footnote>
  <w:footnote w:id="18">
    <w:p w14:paraId="773E526F" w14:textId="1AC3AB3B"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00082378" w:rsidRPr="002341BF">
        <w:rPr>
          <w:color w:val="000000" w:themeColor="text1"/>
        </w:rPr>
        <w:t>Europaparlamentets</w:t>
      </w:r>
      <w:r w:rsidRPr="002341BF">
        <w:rPr>
          <w:color w:val="000000" w:themeColor="text1"/>
        </w:rPr>
        <w:t xml:space="preserve"> och rådets förordning (EU) 2018/842 av den 30 maj 2018 om medlemsstaternas bindande årliga minskningar av växthusgasutsläpp under perioden 2021–2030 som bidrar till klimatåtgärder för att fullgöra åtagandena enligt Parisavtalet samt om ändring av förordning (EU) nr 525/2013.</w:t>
      </w:r>
    </w:p>
  </w:footnote>
  <w:footnote w:id="19">
    <w:p w14:paraId="5A5BFD75" w14:textId="1A15278F" w:rsidR="00C917E0" w:rsidRDefault="00C917E0" w:rsidP="00C917E0">
      <w:pPr>
        <w:pStyle w:val="Fotnotstext"/>
      </w:pPr>
      <w:r>
        <w:rPr>
          <w:rStyle w:val="Fotnotsreferens"/>
        </w:rPr>
        <w:footnoteRef/>
      </w:r>
      <w:r>
        <w:t xml:space="preserve"> EUROPAPARLAMENTETS OCH RÅDETS FÖRORDNING (EU) 2021/1119 av den 30 juni 2021 om inrättande av en ram för att uppnå klimatneutralitet och om ändring av förordningarna (EG) nr 401/2009 och (EU) 2018/1999 (europeisk klimatlag)</w:t>
      </w:r>
      <w:r w:rsidR="005F0956">
        <w:t>.</w:t>
      </w:r>
    </w:p>
  </w:footnote>
  <w:footnote w:id="20">
    <w:p w14:paraId="2CED518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2018/841 av den 30 maj 2018 om inbegripande av utsläpp och upptag av växthusgaser från markanvändning, förändrad markanvändning och skogsbruk i ramen för klimat- och energipolitiken fram till 2030 och om ändring av förordning (EU) nr 525/2013 och beslut nr 529/2013/EU.</w:t>
      </w:r>
    </w:p>
  </w:footnote>
  <w:footnote w:id="21">
    <w:p w14:paraId="275E775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2016/17:146, bet. 2016/17:MJU24, rskr. 2016/17:320.</w:t>
      </w:r>
    </w:p>
  </w:footnote>
  <w:footnote w:id="22">
    <w:p w14:paraId="6E15651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Inrikes luftfart ingår inte i målet eftersom denna undersektor ingår i EU ETS.</w:t>
      </w:r>
    </w:p>
  </w:footnote>
  <w:footnote w:id="23">
    <w:p w14:paraId="45D4732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2017/18:163. Nationell strategi för klimatanpassning.</w:t>
      </w:r>
    </w:p>
  </w:footnote>
  <w:footnote w:id="24">
    <w:p w14:paraId="0251AD5B"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w:t>
      </w:r>
      <w:r w:rsidRPr="002341BF">
        <w:rPr>
          <w:rFonts w:eastAsia="Calibri Light"/>
          <w:color w:val="000000" w:themeColor="text1"/>
          <w:szCs w:val="14"/>
        </w:rPr>
        <w:t xml:space="preserve">Europaparlamentets och rådets direktiv (EU) 2016/35/EG av den 14 december 2016 om minskning av nationella utsläpp av vissa luftföroreningar, om ändring av direktiv 2003/35/EG och om upphävande av direktiv 2001/81/EG. </w:t>
      </w:r>
    </w:p>
  </w:footnote>
  <w:footnote w:id="25">
    <w:p w14:paraId="127432E9" w14:textId="77777777" w:rsidR="009D6447" w:rsidRPr="00840E9A" w:rsidRDefault="009D6447" w:rsidP="009D6447">
      <w:pPr>
        <w:keepNext/>
        <w:rPr>
          <w:rFonts w:eastAsia="Calibri Light"/>
          <w:color w:val="000000" w:themeColor="text1"/>
          <w:spacing w:val="6"/>
          <w:sz w:val="16"/>
          <w:szCs w:val="14"/>
        </w:rPr>
      </w:pPr>
      <w:r w:rsidRPr="002341BF">
        <w:rPr>
          <w:rStyle w:val="Fotnotsreferens"/>
          <w:rFonts w:asciiTheme="majorHAnsi" w:hAnsiTheme="majorHAnsi" w:cstheme="majorHAnsi"/>
          <w:color w:val="000000" w:themeColor="text1"/>
          <w:sz w:val="14"/>
          <w:szCs w:val="14"/>
        </w:rPr>
        <w:footnoteRef/>
      </w:r>
      <w:r w:rsidRPr="002341BF">
        <w:rPr>
          <w:rFonts w:asciiTheme="majorHAnsi" w:hAnsiTheme="majorHAnsi" w:cstheme="majorHAnsi"/>
          <w:color w:val="000000" w:themeColor="text1"/>
          <w:sz w:val="14"/>
          <w:szCs w:val="14"/>
        </w:rPr>
        <w:t xml:space="preserve"> </w:t>
      </w:r>
      <w:r w:rsidRPr="00840E9A">
        <w:rPr>
          <w:rFonts w:eastAsia="Calibri Light"/>
          <w:color w:val="000000" w:themeColor="text1"/>
          <w:spacing w:val="6"/>
          <w:sz w:val="16"/>
          <w:szCs w:val="14"/>
        </w:rPr>
        <w:t xml:space="preserve">https://cdr.eionet.europa.eu/se/eu/nec_revised/. </w:t>
      </w:r>
    </w:p>
  </w:footnote>
  <w:footnote w:id="26">
    <w:p w14:paraId="0ED1C6A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rFonts w:eastAsia="Calibri Light"/>
          <w:color w:val="000000" w:themeColor="text1"/>
          <w:szCs w:val="14"/>
        </w:rPr>
        <w:t>Inventeringen rapporterades den 9 februari 2023 och scenarierna den 4 mars 2023, https://cdr.eionet.europa.eu/se/eu/nec_revised</w:t>
      </w:r>
    </w:p>
  </w:footnote>
  <w:footnote w:id="27">
    <w:p w14:paraId="20BDB88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Naturvårdsverket – Luftvårdsprogrammet – förslag till strategi för renare luft i Sverige (NV-06767-17).</w:t>
      </w:r>
    </w:p>
  </w:footnote>
  <w:footnote w:id="28">
    <w:p w14:paraId="295CC2B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rFonts w:eastAsia="Calibri Light"/>
          <w:color w:val="000000" w:themeColor="text1"/>
          <w:szCs w:val="14"/>
        </w:rPr>
        <w:t>Naturvårdsverket – Luftvårdsprogrammet – förslag till strategi för renare luft i Sverige, skrivelse (NV-06767-17).</w:t>
      </w:r>
    </w:p>
  </w:footnote>
  <w:footnote w:id="29">
    <w:p w14:paraId="66A6149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Scenarier över Sveriges energisystem 2018 (ER 2019:7).</w:t>
      </w:r>
    </w:p>
  </w:footnote>
  <w:footnote w:id="30">
    <w:p w14:paraId="0C7083E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w:t>
      </w:r>
      <w:r w:rsidRPr="002341BF">
        <w:rPr>
          <w:rStyle w:val="ui-provider"/>
          <w:color w:val="000000" w:themeColor="text1"/>
        </w:rPr>
        <w:t>Scenarier över Sveriges energisystem 2023 - Med fokus på elektrifieringen 2050 (ER 2023:07).</w:t>
      </w:r>
    </w:p>
  </w:footnote>
  <w:footnote w:id="31">
    <w:p w14:paraId="538009D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32">
    <w:p w14:paraId="7206FC7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Nämnaren i beräkningen av andelen förnybar energi.</w:t>
      </w:r>
    </w:p>
  </w:footnote>
  <w:footnote w:id="33">
    <w:p w14:paraId="111015E9"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Avlutar är en restprodukt vid pappersmasseproduktion. </w:t>
      </w:r>
    </w:p>
  </w:footnote>
  <w:footnote w:id="34">
    <w:p w14:paraId="3125336F" w14:textId="640B8DB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Energimyndigheten </w:t>
      </w:r>
      <w:r w:rsidR="00C0387A" w:rsidRPr="002341BF">
        <w:rPr>
          <w:color w:val="000000" w:themeColor="text1"/>
          <w:szCs w:val="14"/>
        </w:rPr>
        <w:t>– Drivmedel</w:t>
      </w:r>
      <w:r w:rsidRPr="002341BF">
        <w:rPr>
          <w:color w:val="000000" w:themeColor="text1"/>
          <w:szCs w:val="14"/>
        </w:rPr>
        <w:t xml:space="preserve"> 2021 (ER 2022:08).</w:t>
      </w:r>
    </w:p>
  </w:footnote>
  <w:footnote w:id="35">
    <w:p w14:paraId="7B32EE1B"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Scenariot beaktar endast de nivåer som hittills beslutats för reduktionsplikten. </w:t>
      </w:r>
    </w:p>
  </w:footnote>
  <w:footnote w:id="36">
    <w:p w14:paraId="6BE5784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2012/27/EU av den 25 oktober 2012 om energieffektivitet, om ändring av direktiven 2009/125/EG och 2010/30/EU och om upphävande av direktiven 2004/8/EG och 2006/32/EG.</w:t>
      </w:r>
    </w:p>
  </w:footnote>
  <w:footnote w:id="37">
    <w:p w14:paraId="5D43CFA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2019/943 av den 5 juni 2019 om den inre marknaden för el.</w:t>
      </w:r>
    </w:p>
  </w:footnote>
  <w:footnote w:id="38">
    <w:p w14:paraId="0D81F26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https://www.regeringen.se/pressmeddelanden/2022/11/regeringen-beslutar-om-en-tillforlitlighetsnorm-for-sverige/.</w:t>
      </w:r>
    </w:p>
  </w:footnote>
  <w:footnote w:id="39">
    <w:p w14:paraId="4D3CAD0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Vid produktionsbortfall eller när det blir fel i transmissionsnätet uppstår störningar i driften av elsystemet. I det fall reglerkraftmarknaden inte räcker till för att åtgärda störningen aktiverar Affärsverket svenska kraftnät störningsreserven för att få systemet i balans. I dagsläget består störningsreserven huvudsakligen av gasturbiner som är förlagda i de södra </w:t>
      </w:r>
      <w:proofErr w:type="spellStart"/>
      <w:r w:rsidRPr="002341BF">
        <w:rPr>
          <w:color w:val="000000" w:themeColor="text1"/>
        </w:rPr>
        <w:t>elområdena</w:t>
      </w:r>
      <w:proofErr w:type="spellEnd"/>
      <w:r w:rsidRPr="002341BF">
        <w:rPr>
          <w:color w:val="000000" w:themeColor="text1"/>
        </w:rPr>
        <w:t xml:space="preserve"> (SE3 och SE4).</w:t>
      </w:r>
    </w:p>
  </w:footnote>
  <w:footnote w:id="40">
    <w:p w14:paraId="2BC8044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Internationella Energiorganet IEA:s avtal om ett gemensamt energiprogram.</w:t>
      </w:r>
    </w:p>
  </w:footnote>
  <w:footnote w:id="41">
    <w:p w14:paraId="3358B38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2009/119/EG av den 14 september 2009 om skyldighet för medlemsstaterna att inneha minimilager av råolja och/eller petroleumprodukter.</w:t>
      </w:r>
    </w:p>
  </w:footnote>
  <w:footnote w:id="42">
    <w:p w14:paraId="6CEBB0BB" w14:textId="0C80E039"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00082378" w:rsidRPr="002341BF">
        <w:rPr>
          <w:color w:val="000000" w:themeColor="text1"/>
        </w:rPr>
        <w:t>Europaparlamentets</w:t>
      </w:r>
      <w:r w:rsidRPr="002341BF">
        <w:rPr>
          <w:color w:val="000000" w:themeColor="text1"/>
        </w:rPr>
        <w:t xml:space="preserve"> och rådets förordning (EU) 2017/1938 av den 25 oktober 2017 om åtgärder för att säkerställa försörjningstryggheten för gas och om upphävande av förordning (EU) nr 994/2010.</w:t>
      </w:r>
    </w:p>
  </w:footnote>
  <w:footnote w:id="43">
    <w:p w14:paraId="28E7F7B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2017/1938 om åtgärder för att säkerställa försörjningstryggheten för gas och de nytillkomna kompletterande förordningarna (EU) 2022/1369 om samordnade åtgärder för att minska efterfrågan på gas, samt (EU) 2022/1032 om ändring av förordningarna (EU) 2017/1938 och (EG) nr 715/2009 vad gäller gaslagring.</w:t>
      </w:r>
    </w:p>
  </w:footnote>
  <w:footnote w:id="44">
    <w:p w14:paraId="6616CBA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2009/119/EG av den 14 september 2009 om skyldighet för medlemsstaterna att inneha minimilager av råolja och/eller petroleumprodukter.</w:t>
      </w:r>
    </w:p>
  </w:footnote>
  <w:footnote w:id="45">
    <w:p w14:paraId="1390551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Sammanlänkningskvot = installerad överföringskapacitet till utlandet / installerad elproduktionskapacitet. </w:t>
      </w:r>
    </w:p>
  </w:footnote>
  <w:footnote w:id="46">
    <w:p w14:paraId="231BF68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 Sverige består den förnybara kraftproduktionen av vattenkraft, vindkraft, solkraft och värmekraft. För kraftvärmen är ca 80 procent av insatt bränsle förnybart. Kraftvärmens bidrag till förnybar kapacitet har därför beräknats som 80 procent av total installerad värmekraft.</w:t>
      </w:r>
    </w:p>
  </w:footnote>
  <w:footnote w:id="47">
    <w:p w14:paraId="02CE0106" w14:textId="566BB14B"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Systemutvecklingsplan </w:t>
      </w:r>
      <w:r w:rsidR="00C0387A" w:rsidRPr="002341BF">
        <w:rPr>
          <w:color w:val="000000" w:themeColor="text1"/>
        </w:rPr>
        <w:t>2022–2031</w:t>
      </w:r>
      <w:r w:rsidRPr="002341BF">
        <w:rPr>
          <w:color w:val="000000" w:themeColor="text1"/>
        </w:rPr>
        <w:t>.</w:t>
      </w:r>
    </w:p>
  </w:footnote>
  <w:footnote w:id="48">
    <w:p w14:paraId="340A047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https://www.svk.se/nordsyd.</w:t>
      </w:r>
    </w:p>
  </w:footnote>
  <w:footnote w:id="49">
    <w:p w14:paraId="7F5944E8" w14:textId="77777777" w:rsidR="009D6447" w:rsidRPr="002341BF" w:rsidRDefault="009D6447" w:rsidP="009D6447">
      <w:pPr>
        <w:pStyle w:val="Fotnotstext"/>
        <w:rPr>
          <w:color w:val="000000" w:themeColor="text1"/>
        </w:rPr>
      </w:pPr>
      <w:r w:rsidRPr="002341BF">
        <w:rPr>
          <w:color w:val="000000" w:themeColor="text1"/>
          <w:vertAlign w:val="superscript"/>
        </w:rPr>
        <w:footnoteRef/>
      </w:r>
      <w:r w:rsidRPr="002341BF">
        <w:rPr>
          <w:color w:val="000000" w:themeColor="text1"/>
        </w:rPr>
        <w:t xml:space="preserve"> LNG=</w:t>
      </w:r>
      <w:proofErr w:type="spellStart"/>
      <w:r w:rsidRPr="002341BF">
        <w:rPr>
          <w:color w:val="000000" w:themeColor="text1"/>
        </w:rPr>
        <w:t>liquefied</w:t>
      </w:r>
      <w:proofErr w:type="spellEnd"/>
      <w:r w:rsidRPr="002341BF">
        <w:rPr>
          <w:color w:val="000000" w:themeColor="text1"/>
        </w:rPr>
        <w:t xml:space="preserve"> </w:t>
      </w:r>
      <w:proofErr w:type="spellStart"/>
      <w:r w:rsidRPr="002341BF">
        <w:rPr>
          <w:color w:val="000000" w:themeColor="text1"/>
        </w:rPr>
        <w:t>natural</w:t>
      </w:r>
      <w:proofErr w:type="spellEnd"/>
      <w:r w:rsidRPr="002341BF">
        <w:rPr>
          <w:color w:val="000000" w:themeColor="text1"/>
        </w:rPr>
        <w:t xml:space="preserve"> gas, naturgas i flytande form.</w:t>
      </w:r>
    </w:p>
  </w:footnote>
  <w:footnote w:id="50">
    <w:p w14:paraId="1EB571AB" w14:textId="77777777" w:rsidR="009D6447" w:rsidRPr="002341BF" w:rsidRDefault="009D6447" w:rsidP="009D6447">
      <w:pPr>
        <w:pStyle w:val="Fotnotstext"/>
        <w:rPr>
          <w:color w:val="000000" w:themeColor="text1"/>
        </w:rPr>
      </w:pPr>
      <w:r w:rsidRPr="002341BF">
        <w:rPr>
          <w:color w:val="000000" w:themeColor="text1"/>
          <w:vertAlign w:val="superscript"/>
        </w:rPr>
        <w:footnoteRef/>
      </w:r>
      <w:r w:rsidRPr="002341BF">
        <w:rPr>
          <w:color w:val="000000" w:themeColor="text1"/>
        </w:rPr>
        <w:t xml:space="preserve"> Regeringens beslut II:1 vid regeringssammanträde den 10 oktober 2019, dnr I2019/00911/E. </w:t>
      </w:r>
    </w:p>
  </w:footnote>
  <w:footnote w:id="51">
    <w:p w14:paraId="31D66A7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AC = </w:t>
      </w:r>
      <w:proofErr w:type="spellStart"/>
      <w:r w:rsidRPr="002341BF">
        <w:rPr>
          <w:color w:val="000000" w:themeColor="text1"/>
        </w:rPr>
        <w:t>alternating</w:t>
      </w:r>
      <w:proofErr w:type="spellEnd"/>
      <w:r w:rsidRPr="002341BF">
        <w:rPr>
          <w:color w:val="000000" w:themeColor="text1"/>
        </w:rPr>
        <w:t xml:space="preserve"> </w:t>
      </w:r>
      <w:proofErr w:type="spellStart"/>
      <w:r w:rsidRPr="002341BF">
        <w:rPr>
          <w:color w:val="000000" w:themeColor="text1"/>
        </w:rPr>
        <w:t>current</w:t>
      </w:r>
      <w:proofErr w:type="spellEnd"/>
      <w:r w:rsidRPr="002341BF">
        <w:rPr>
          <w:color w:val="000000" w:themeColor="text1"/>
        </w:rPr>
        <w:t xml:space="preserve"> (växelström).</w:t>
      </w:r>
    </w:p>
  </w:footnote>
  <w:footnote w:id="52">
    <w:p w14:paraId="09C00E3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HVDC = </w:t>
      </w:r>
      <w:proofErr w:type="spellStart"/>
      <w:r w:rsidRPr="002341BF">
        <w:rPr>
          <w:color w:val="000000" w:themeColor="text1"/>
        </w:rPr>
        <w:t>high-voltage</w:t>
      </w:r>
      <w:proofErr w:type="spellEnd"/>
      <w:r w:rsidRPr="002341BF">
        <w:rPr>
          <w:color w:val="000000" w:themeColor="text1"/>
        </w:rPr>
        <w:t xml:space="preserve"> </w:t>
      </w:r>
      <w:proofErr w:type="spellStart"/>
      <w:r w:rsidRPr="002341BF">
        <w:rPr>
          <w:color w:val="000000" w:themeColor="text1"/>
        </w:rPr>
        <w:t>direct</w:t>
      </w:r>
      <w:proofErr w:type="spellEnd"/>
      <w:r w:rsidRPr="002341BF">
        <w:rPr>
          <w:color w:val="000000" w:themeColor="text1"/>
        </w:rPr>
        <w:t xml:space="preserve"> </w:t>
      </w:r>
      <w:proofErr w:type="spellStart"/>
      <w:r w:rsidRPr="002341BF">
        <w:rPr>
          <w:color w:val="000000" w:themeColor="text1"/>
        </w:rPr>
        <w:t>current</w:t>
      </w:r>
      <w:proofErr w:type="spellEnd"/>
      <w:r w:rsidRPr="002341BF">
        <w:rPr>
          <w:color w:val="000000" w:themeColor="text1"/>
        </w:rPr>
        <w:t xml:space="preserve"> (högspänd likström).</w:t>
      </w:r>
    </w:p>
  </w:footnote>
  <w:footnote w:id="53">
    <w:p w14:paraId="27ECF39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Stanett</w:t>
      </w:r>
      <w:proofErr w:type="spellEnd"/>
      <w:r w:rsidRPr="002341BF">
        <w:rPr>
          <w:color w:val="000000" w:themeColor="text1"/>
        </w:rPr>
        <w:t xml:space="preserve">, </w:t>
      </w:r>
      <w:proofErr w:type="spellStart"/>
      <w:r w:rsidRPr="002341BF">
        <w:rPr>
          <w:color w:val="000000" w:themeColor="text1"/>
        </w:rPr>
        <w:t>Fingrid</w:t>
      </w:r>
      <w:proofErr w:type="spellEnd"/>
      <w:r w:rsidRPr="002341BF">
        <w:rPr>
          <w:color w:val="000000" w:themeColor="text1"/>
        </w:rPr>
        <w:t xml:space="preserve">, </w:t>
      </w:r>
      <w:proofErr w:type="spellStart"/>
      <w:r w:rsidRPr="002341BF">
        <w:rPr>
          <w:color w:val="000000" w:themeColor="text1"/>
        </w:rPr>
        <w:t>Energinet</w:t>
      </w:r>
      <w:proofErr w:type="spellEnd"/>
      <w:r w:rsidRPr="002341BF">
        <w:rPr>
          <w:color w:val="000000" w:themeColor="text1"/>
        </w:rPr>
        <w:t xml:space="preserve"> och Svenska kraftnät – Nordic Grid </w:t>
      </w:r>
      <w:proofErr w:type="spellStart"/>
      <w:r w:rsidRPr="002341BF">
        <w:rPr>
          <w:color w:val="000000" w:themeColor="text1"/>
        </w:rPr>
        <w:t>Development</w:t>
      </w:r>
      <w:proofErr w:type="spellEnd"/>
      <w:r w:rsidRPr="002341BF">
        <w:rPr>
          <w:color w:val="000000" w:themeColor="text1"/>
        </w:rPr>
        <w:t xml:space="preserve"> </w:t>
      </w:r>
      <w:proofErr w:type="spellStart"/>
      <w:r w:rsidRPr="002341BF">
        <w:rPr>
          <w:color w:val="000000" w:themeColor="text1"/>
        </w:rPr>
        <w:t>Perspective</w:t>
      </w:r>
      <w:proofErr w:type="spellEnd"/>
      <w:r w:rsidRPr="002341BF">
        <w:rPr>
          <w:color w:val="000000" w:themeColor="text1"/>
        </w:rPr>
        <w:t xml:space="preserve"> 2021.</w:t>
      </w:r>
    </w:p>
  </w:footnote>
  <w:footnote w:id="54">
    <w:p w14:paraId="4849015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https://nordicelforum.org/wordpress/wp-content/uploads/2021/09/Vision-for-the-nordic-electricity-market-EN_2.pdf.</w:t>
      </w:r>
    </w:p>
  </w:footnote>
  <w:footnote w:id="55">
    <w:p w14:paraId="33C5C751"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w:t>
      </w:r>
      <w:proofErr w:type="spellStart"/>
      <w:r w:rsidRPr="002341BF">
        <w:rPr>
          <w:color w:val="000000" w:themeColor="text1"/>
          <w:lang w:val="en-US"/>
        </w:rPr>
        <w:t>Står</w:t>
      </w:r>
      <w:proofErr w:type="spellEnd"/>
      <w:r w:rsidRPr="002341BF">
        <w:rPr>
          <w:color w:val="000000" w:themeColor="text1"/>
          <w:lang w:val="en-US"/>
        </w:rPr>
        <w:t xml:space="preserve"> för “automatic Frequency Restoration Reserves”.</w:t>
      </w:r>
    </w:p>
  </w:footnote>
  <w:footnote w:id="56">
    <w:p w14:paraId="457C3E4D"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w:t>
      </w:r>
      <w:proofErr w:type="spellStart"/>
      <w:r w:rsidRPr="002341BF">
        <w:rPr>
          <w:color w:val="000000" w:themeColor="text1"/>
          <w:lang w:val="en-US"/>
        </w:rPr>
        <w:t>Står</w:t>
      </w:r>
      <w:proofErr w:type="spellEnd"/>
      <w:r w:rsidRPr="002341BF">
        <w:rPr>
          <w:color w:val="000000" w:themeColor="text1"/>
          <w:lang w:val="en-US"/>
        </w:rPr>
        <w:t xml:space="preserve"> för “manual Frequency Restoration Reserves”.</w:t>
      </w:r>
    </w:p>
  </w:footnote>
  <w:footnote w:id="57">
    <w:p w14:paraId="4A6EDB9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(EG) nr 714/2009 av den 13 juli 2009 om villkor för tillträde till nät för gränsöverskridande elhandel och om upphävande av förordning (EG) nr 1228/2003) och byråförordningen</w:t>
      </w:r>
      <w:r w:rsidRPr="002341BF">
        <w:rPr>
          <w:color w:val="000000" w:themeColor="text1"/>
          <w:szCs w:val="16"/>
        </w:rPr>
        <w:t>.</w:t>
      </w:r>
    </w:p>
  </w:footnote>
  <w:footnote w:id="58">
    <w:p w14:paraId="19EA7AC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2016/17:66 Forskning och innovation på energiområdet för ekologisk hållbarhet, konkurrenskraft och försörjningstrygghet.</w:t>
      </w:r>
    </w:p>
  </w:footnote>
  <w:footnote w:id="59">
    <w:p w14:paraId="537619F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2016/17:50 Kunskap i samverkan – för samhällets utmaningar och stärkt konkurrenskraft.</w:t>
      </w:r>
    </w:p>
  </w:footnote>
  <w:footnote w:id="60">
    <w:p w14:paraId="74CEC62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2016/17:146 bet. 2016/17:MJU24, rskr. 2016/17:320.</w:t>
      </w:r>
    </w:p>
  </w:footnote>
  <w:footnote w:id="61">
    <w:p w14:paraId="3B940967" w14:textId="77777777" w:rsidR="009D6447" w:rsidRPr="002341BF" w:rsidRDefault="009D6447" w:rsidP="009D6447">
      <w:pPr>
        <w:pStyle w:val="Fotnotstext"/>
        <w:rPr>
          <w:rFonts w:cs="Arial"/>
          <w:color w:val="000000" w:themeColor="text1"/>
          <w:szCs w:val="16"/>
        </w:rPr>
      </w:pPr>
      <w:r w:rsidRPr="002341BF">
        <w:rPr>
          <w:rStyle w:val="Fotnotsreferens"/>
          <w:rFonts w:cs="Arial"/>
          <w:color w:val="000000" w:themeColor="text1"/>
          <w:szCs w:val="16"/>
        </w:rPr>
        <w:footnoteRef/>
      </w:r>
      <w:r w:rsidRPr="002341BF">
        <w:rPr>
          <w:rFonts w:cs="Arial"/>
          <w:color w:val="000000" w:themeColor="text1"/>
          <w:szCs w:val="16"/>
        </w:rPr>
        <w:t xml:space="preserve"> Skatt på energi är en kollektiv term för punktskatter för bränsle och el och regleras av lagen om skatt på energi (1994:1776).</w:t>
      </w:r>
    </w:p>
  </w:footnote>
  <w:footnote w:id="62">
    <w:p w14:paraId="3939826B" w14:textId="77777777" w:rsidR="009D6447" w:rsidRPr="002341BF" w:rsidRDefault="009D6447" w:rsidP="009D6447">
      <w:pPr>
        <w:pStyle w:val="Fotnotstext"/>
        <w:rPr>
          <w:rFonts w:cs="Arial"/>
          <w:color w:val="000000" w:themeColor="text1"/>
          <w:szCs w:val="16"/>
        </w:rPr>
      </w:pPr>
      <w:r w:rsidRPr="002341BF">
        <w:rPr>
          <w:rStyle w:val="Fotnotsreferens"/>
          <w:rFonts w:cs="Arial"/>
          <w:color w:val="000000" w:themeColor="text1"/>
          <w:szCs w:val="16"/>
        </w:rPr>
        <w:footnoteRef/>
      </w:r>
      <w:r w:rsidRPr="002341BF">
        <w:rPr>
          <w:rFonts w:cs="Arial"/>
          <w:color w:val="000000" w:themeColor="text1"/>
          <w:szCs w:val="16"/>
        </w:rPr>
        <w:t xml:space="preserve"> Energieffektiviseringsmålet och förnybarhetsmålet till 2020 framgår av prop. 2008/09: 162 och 163.</w:t>
      </w:r>
    </w:p>
  </w:footnote>
  <w:footnote w:id="63">
    <w:p w14:paraId="6E4D201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color w:val="000000" w:themeColor="text1"/>
          <w:szCs w:val="16"/>
        </w:rPr>
        <w:t>BNP-indexeringen är utformad som en schablonuppräkning med 2 procentenheter, utöver justeringar efter förändringar i KPI. Denna tillkommande omräkning sker av såväl energiskatten som koldioxidskatten men uttrycks som en höjning av energiskatten.</w:t>
      </w:r>
    </w:p>
  </w:footnote>
  <w:footnote w:id="64">
    <w:p w14:paraId="1FD49DF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https://regeringen.se/pressmeddelanden/2022/12/skattebefrielse-for-rena-och-hoginblandade-biodrivmedel-till-och-med-2026/.</w:t>
      </w:r>
    </w:p>
  </w:footnote>
  <w:footnote w:id="65">
    <w:p w14:paraId="6761146A" w14:textId="5CEACB6A" w:rsidR="00BD6D95" w:rsidRDefault="00BD6D95">
      <w:pPr>
        <w:pStyle w:val="Fotnotstext"/>
      </w:pPr>
      <w:r>
        <w:rPr>
          <w:rStyle w:val="Fotnotsreferens"/>
        </w:rPr>
        <w:footnoteRef/>
      </w:r>
      <w:r>
        <w:t xml:space="preserve"> </w:t>
      </w:r>
      <w:hyperlink r:id="rId1" w:history="1">
        <w:r>
          <w:rPr>
            <w:rStyle w:val="Hyperlnk"/>
          </w:rPr>
          <w:t>Regeringen kontaktar EU-kommissionen för att rädda skattebefrielsen för biogas - Regeringen.se</w:t>
        </w:r>
      </w:hyperlink>
      <w:r w:rsidR="006647E8">
        <w:t>.</w:t>
      </w:r>
    </w:p>
  </w:footnote>
  <w:footnote w:id="66">
    <w:p w14:paraId="3ABD12E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Investeringar i sektorer som ingår i EU ETS kan fortfarande vara bidragsberättigade om de leder till ett ökat utnyttjande av spillvärme.</w:t>
      </w:r>
    </w:p>
  </w:footnote>
  <w:footnote w:id="67">
    <w:p w14:paraId="028BF42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https://app.climateview.global/sweden. </w:t>
      </w:r>
    </w:p>
  </w:footnote>
  <w:footnote w:id="68">
    <w:p w14:paraId="4E223EC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http://fossilfritt-sverige.se/.</w:t>
      </w:r>
    </w:p>
  </w:footnote>
  <w:footnote w:id="69">
    <w:p w14:paraId="12CF447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(2017:1201) om reduktion av växthusgasutsläpp genom inblandning av biodrivmedel i bensin och dieselbränslen.</w:t>
      </w:r>
    </w:p>
  </w:footnote>
  <w:footnote w:id="70">
    <w:p w14:paraId="34836B5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(2017:1201) om reduktion av växthusgasutsläpp genom inblandning av biodrivmedel i bensin och dieselbränslen.</w:t>
      </w:r>
    </w:p>
  </w:footnote>
  <w:footnote w:id="71">
    <w:p w14:paraId="30B9D31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(2005:1248) om skyldighet att tillhandahålla förnybara drivmedel.</w:t>
      </w:r>
    </w:p>
  </w:footnote>
  <w:footnote w:id="72">
    <w:p w14:paraId="63E3846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Förordning (2009:1) </w:t>
      </w:r>
      <w:r w:rsidRPr="002341BF">
        <w:rPr>
          <w:rFonts w:ascii="Arial" w:hAnsi="Arial" w:cs="Arial"/>
          <w:color w:val="000000" w:themeColor="text1"/>
          <w:shd w:val="clear" w:color="auto" w:fill="FFFFFF"/>
        </w:rPr>
        <w:t>om miljö- och trafiksäkerhetskrav för myndigheters bilar och bilresor.</w:t>
      </w:r>
    </w:p>
  </w:footnote>
  <w:footnote w:id="73">
    <w:p w14:paraId="2A5A361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https://www.upphandlingsmyndigheten.se/hallbarhet/stall-hallbarhetskrav/fordon-och-transport/.</w:t>
      </w:r>
    </w:p>
  </w:footnote>
  <w:footnote w:id="74">
    <w:p w14:paraId="61DAA4D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https://www.svenskkollektivtrafik.se/verktyg-och-system/frida-miljo-och-fordonsdatabas/.</w:t>
      </w:r>
    </w:p>
  </w:footnote>
  <w:footnote w:id="75">
    <w:p w14:paraId="1BF2AFB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Avser andel fordonskilometer med förnybart drivmedel.</w:t>
      </w:r>
    </w:p>
  </w:footnote>
  <w:footnote w:id="76">
    <w:p w14:paraId="484AB5C6" w14:textId="77777777"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lang w:val="nb-NO"/>
        </w:rPr>
        <w:t xml:space="preserve"> Lag (2017:1200) </w:t>
      </w:r>
      <w:r w:rsidRPr="002341BF">
        <w:rPr>
          <w:color w:val="000000" w:themeColor="text1"/>
          <w:szCs w:val="14"/>
          <w:shd w:val="clear" w:color="auto" w:fill="FFFFFF"/>
        </w:rPr>
        <w:t>om skatt på flygresor.</w:t>
      </w:r>
    </w:p>
  </w:footnote>
  <w:footnote w:id="77">
    <w:p w14:paraId="752C47AA" w14:textId="77777777" w:rsidR="009D6447" w:rsidRPr="002341BF" w:rsidRDefault="009D6447" w:rsidP="009D6447">
      <w:pPr>
        <w:pStyle w:val="Fotnotstext"/>
        <w:rPr>
          <w:rStyle w:val="Fotnotsreferens"/>
          <w:color w:val="000000" w:themeColor="text1"/>
          <w:lang w:val="nb-NO"/>
        </w:rPr>
      </w:pPr>
      <w:r w:rsidRPr="002341BF">
        <w:rPr>
          <w:rStyle w:val="Fotnotsreferens"/>
          <w:color w:val="000000" w:themeColor="text1"/>
        </w:rPr>
        <w:footnoteRef/>
      </w:r>
      <w:r w:rsidRPr="002341BF">
        <w:rPr>
          <w:rStyle w:val="Fotnotsreferens"/>
          <w:color w:val="000000" w:themeColor="text1"/>
          <w:lang w:val="nb-NO"/>
        </w:rPr>
        <w:t xml:space="preserve"> https://www.skatteverket.se/foretag/skatterochavdrag/punktskatter/flygskatt/skattesatserforflygskattperland-.4.41f1c61d16193087d7f2acc.html</w:t>
      </w:r>
      <w:r w:rsidRPr="002341BF">
        <w:rPr>
          <w:color w:val="000000" w:themeColor="text1"/>
          <w:lang w:val="nb-NO"/>
        </w:rPr>
        <w:t>.</w:t>
      </w:r>
    </w:p>
  </w:footnote>
  <w:footnote w:id="78">
    <w:p w14:paraId="3EC643B0" w14:textId="77777777" w:rsidR="009D6447" w:rsidRPr="002341BF" w:rsidRDefault="009D6447" w:rsidP="009D6447">
      <w:pPr>
        <w:pStyle w:val="Fotnotstext"/>
        <w:rPr>
          <w:rStyle w:val="Fotnotsreferens"/>
          <w:color w:val="000000" w:themeColor="text1"/>
          <w:lang w:val="nb-NO"/>
        </w:rPr>
      </w:pPr>
      <w:r w:rsidRPr="002341BF">
        <w:rPr>
          <w:rStyle w:val="Fotnotsreferens"/>
          <w:color w:val="000000" w:themeColor="text1"/>
        </w:rPr>
        <w:footnoteRef/>
      </w:r>
      <w:r w:rsidRPr="002341BF">
        <w:rPr>
          <w:rStyle w:val="Fotnotsreferens"/>
          <w:color w:val="000000" w:themeColor="text1"/>
          <w:lang w:val="nb-NO"/>
        </w:rPr>
        <w:t xml:space="preserve"> </w:t>
      </w:r>
      <w:hyperlink r:id="rId2">
        <w:r w:rsidRPr="002341BF">
          <w:rPr>
            <w:rStyle w:val="Fotnotsreferens"/>
            <w:color w:val="000000" w:themeColor="text1"/>
            <w:vertAlign w:val="baseline"/>
            <w:lang w:val="nb-NO"/>
          </w:rPr>
          <w:t>https://regeringen.se/regeringsuppdrag/2020/07/uppdrag-att-genomfora-en-upphandling-av-nattagstrafik/</w:t>
        </w:r>
      </w:hyperlink>
      <w:r w:rsidRPr="002341BF">
        <w:rPr>
          <w:color w:val="000000" w:themeColor="text1"/>
          <w:lang w:val="nb-NO"/>
        </w:rPr>
        <w:t>.</w:t>
      </w:r>
    </w:p>
  </w:footnote>
  <w:footnote w:id="79">
    <w:p w14:paraId="571F856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rStyle w:val="Fotnotsreferens"/>
          <w:color w:val="000000" w:themeColor="text1"/>
        </w:rPr>
        <w:t xml:space="preserve"> </w:t>
      </w:r>
      <w:r w:rsidRPr="002341BF">
        <w:rPr>
          <w:color w:val="000000" w:themeColor="text1"/>
        </w:rPr>
        <w:t xml:space="preserve">Trafikverket – </w:t>
      </w:r>
      <w:r w:rsidRPr="002341BF">
        <w:rPr>
          <w:rStyle w:val="Fotnotsreferens"/>
          <w:color w:val="000000" w:themeColor="text1"/>
          <w:vertAlign w:val="baseline"/>
        </w:rPr>
        <w:t>Sl</w:t>
      </w:r>
      <w:r w:rsidRPr="002341BF">
        <w:rPr>
          <w:color w:val="000000" w:themeColor="text1"/>
        </w:rPr>
        <w:t>utrapport,</w:t>
      </w:r>
      <w:r w:rsidRPr="002341BF">
        <w:rPr>
          <w:rStyle w:val="Fotnotsreferens"/>
          <w:color w:val="000000" w:themeColor="text1"/>
          <w:vertAlign w:val="baseline"/>
        </w:rPr>
        <w:t xml:space="preserve"> Upphandling av nattågstrafik till Europa (</w:t>
      </w:r>
      <w:r w:rsidRPr="002341BF">
        <w:rPr>
          <w:color w:val="000000" w:themeColor="text1"/>
        </w:rPr>
        <w:t>2022:170).</w:t>
      </w:r>
    </w:p>
  </w:footnote>
  <w:footnote w:id="80">
    <w:p w14:paraId="6F4D079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(1999:673) om skatt på avfall.</w:t>
      </w:r>
    </w:p>
  </w:footnote>
  <w:footnote w:id="81">
    <w:p w14:paraId="792A44BC" w14:textId="1BD2D43A" w:rsidR="009D6447" w:rsidRPr="002341BF" w:rsidRDefault="009D6447" w:rsidP="009D6447">
      <w:pPr>
        <w:pStyle w:val="Fotnotstext"/>
        <w:rPr>
          <w:color w:val="000000" w:themeColor="text1"/>
        </w:rPr>
      </w:pPr>
      <w:r w:rsidRPr="002341BF">
        <w:rPr>
          <w:color w:val="000000" w:themeColor="text1"/>
          <w:vertAlign w:val="superscript"/>
        </w:rPr>
        <w:footnoteRef/>
      </w:r>
      <w:r w:rsidRPr="002341BF">
        <w:rPr>
          <w:color w:val="000000" w:themeColor="text1"/>
        </w:rPr>
        <w:t xml:space="preserve"> Förordning (2018:1462) om producentansvar för </w:t>
      </w:r>
      <w:r w:rsidR="006803E0" w:rsidRPr="002341BF">
        <w:rPr>
          <w:color w:val="000000" w:themeColor="text1"/>
        </w:rPr>
        <w:t>förpackningar</w:t>
      </w:r>
      <w:r w:rsidRPr="002341BF">
        <w:rPr>
          <w:color w:val="000000" w:themeColor="text1"/>
        </w:rPr>
        <w:t xml:space="preserve">, förordning (2018:1463) om producentansvar för returpapper, förordning (2007:185) om producentansvar för bilar, förordning (1994:1236) om producentansvar för däck, förordning (2014:1075) om producentansvar för </w:t>
      </w:r>
      <w:proofErr w:type="spellStart"/>
      <w:r w:rsidRPr="002341BF">
        <w:rPr>
          <w:color w:val="000000" w:themeColor="text1"/>
        </w:rPr>
        <w:t>elutrustning</w:t>
      </w:r>
      <w:proofErr w:type="spellEnd"/>
      <w:r w:rsidRPr="002341BF">
        <w:rPr>
          <w:color w:val="000000" w:themeColor="text1"/>
        </w:rPr>
        <w:t>, förordning (2008:834) om producentansvar för batterier, förordning (2009:1031) om producentansvar för läkemedel och förordning (2007:193) om producentansvar för vissa radioaktiva produkter och herrelösa strålkällor.</w:t>
      </w:r>
    </w:p>
  </w:footnote>
  <w:footnote w:id="82">
    <w:p w14:paraId="659BE8B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https://www.naturvardsverket.se/vagledning-och-stod/avfall/krav-pa-separat-insamling-av-bioavfall/. </w:t>
      </w:r>
    </w:p>
  </w:footnote>
  <w:footnote w:id="83">
    <w:p w14:paraId="293C920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https://www.naturvardsverket.se/vagledning-och-stod/plast/engangsplast. </w:t>
      </w:r>
    </w:p>
  </w:footnote>
  <w:footnote w:id="84">
    <w:p w14:paraId="13BAB13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Naturvårdsverkets föreskrifter (2006:6) om kommunala avfallsplaner om förebyggande och hantering av avfall.</w:t>
      </w:r>
    </w:p>
  </w:footnote>
  <w:footnote w:id="85">
    <w:p w14:paraId="7C2D7E4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Förordning (2014:1528) om statligt stöd till produktion av biogas.</w:t>
      </w:r>
    </w:p>
  </w:footnote>
  <w:footnote w:id="86">
    <w:p w14:paraId="7852F1F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Se förordningen (2022:225) om statligt stöd till produktion av biogas som uppgraderas till biometan.</w:t>
      </w:r>
    </w:p>
  </w:footnote>
  <w:footnote w:id="87">
    <w:p w14:paraId="211A62B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2022/23:1.</w:t>
      </w:r>
    </w:p>
  </w:footnote>
  <w:footnote w:id="88">
    <w:p w14:paraId="0C4A887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rFonts w:cstheme="minorHAnsi"/>
          <w:color w:val="000000" w:themeColor="text1"/>
        </w:rPr>
        <w:t>Ramsarkonventionen</w:t>
      </w:r>
      <w:proofErr w:type="spellEnd"/>
      <w:r w:rsidRPr="002341BF">
        <w:rPr>
          <w:rFonts w:cstheme="minorHAnsi"/>
          <w:color w:val="000000" w:themeColor="text1"/>
        </w:rPr>
        <w:t xml:space="preserve"> är en global naturvårdskonvention om att bevara våtmarker och vattenmiljöer och använda dem på ett hållbart sätt: https://www.naturvardsverket.se/Miljoarbete-i-samhallet/EU-och-internationellt/Internationellt-miljoarbete/miljokonventioner/Vatmarkskonventionen/.</w:t>
      </w:r>
    </w:p>
  </w:footnote>
  <w:footnote w:id="89">
    <w:p w14:paraId="2261D94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http://www.naturvardsverket.se/Var-natur/Skyddad-natur/Naturreservat/.</w:t>
      </w:r>
    </w:p>
  </w:footnote>
  <w:footnote w:id="90">
    <w:p w14:paraId="1ED869E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http://www.naturvardsverket.se/Stod-i-miljoarbetet/Vagledningar/Skyddad-natur/Naturvardsavtal/.</w:t>
      </w:r>
    </w:p>
  </w:footnote>
  <w:footnote w:id="91">
    <w:p w14:paraId="6F63B43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https://www.regeringen.se/49bad6/contentassets/34817820fe074cb9aeff084815bd3a9f/20180524_hela.pdf.</w:t>
      </w:r>
    </w:p>
  </w:footnote>
  <w:footnote w:id="92">
    <w:p w14:paraId="5F0547A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https://www.regeringen.se/4a095b/contentassets/7cbc4c534fb3457385ff1d7f32e3e512/handlingsplan-for-sveriges-nationella-skogsprogram-2018.pdf.</w:t>
      </w:r>
    </w:p>
  </w:footnote>
  <w:footnote w:id="93">
    <w:p w14:paraId="689B530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Nordiska ministerrådet – A Green and Gender-</w:t>
      </w:r>
      <w:proofErr w:type="spellStart"/>
      <w:r w:rsidRPr="002341BF">
        <w:rPr>
          <w:color w:val="000000" w:themeColor="text1"/>
        </w:rPr>
        <w:t>Equal</w:t>
      </w:r>
      <w:proofErr w:type="spellEnd"/>
      <w:r w:rsidRPr="002341BF">
        <w:rPr>
          <w:color w:val="000000" w:themeColor="text1"/>
        </w:rPr>
        <w:t xml:space="preserve"> Nordic Region (2022). </w:t>
      </w:r>
    </w:p>
  </w:footnote>
  <w:footnote w:id="94">
    <w:p w14:paraId="29CDCABA" w14:textId="77777777" w:rsidR="009D6447" w:rsidRPr="002341BF" w:rsidRDefault="009D6447" w:rsidP="009D6447">
      <w:pPr>
        <w:pStyle w:val="Fotnotstext"/>
        <w:rPr>
          <w:color w:val="000000" w:themeColor="text1"/>
        </w:rPr>
      </w:pPr>
      <w:r w:rsidRPr="002341BF">
        <w:rPr>
          <w:color w:val="000000" w:themeColor="text1"/>
          <w:vertAlign w:val="superscript"/>
        </w:rPr>
        <w:footnoteRef/>
      </w:r>
      <w:r w:rsidRPr="002341BF">
        <w:rPr>
          <w:color w:val="000000" w:themeColor="text1"/>
        </w:rPr>
        <w:t xml:space="preserve"> http://www.energimyndigheten.se/fornybart/elcertifikatsystemet/.</w:t>
      </w:r>
    </w:p>
  </w:footnote>
  <w:footnote w:id="95">
    <w:p w14:paraId="56E7137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67 kap, 27–33 §§ inkomstskattelagen (1999:1229).</w:t>
      </w:r>
    </w:p>
  </w:footnote>
  <w:footnote w:id="96">
    <w:p w14:paraId="79E2AA8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https://www.skatteverket.se/privat/fastigheterochbostad/gronteknik.4.676f4884175c97df4192860.html.</w:t>
      </w:r>
    </w:p>
  </w:footnote>
  <w:footnote w:id="97">
    <w:p w14:paraId="07B4BEE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Europarlamentets och rådets direktiv (EU) 2018/2001 av den 11 december 2018 om främjande av användningen av energi från förnybara energikällor.</w:t>
      </w:r>
    </w:p>
  </w:footnote>
  <w:footnote w:id="98">
    <w:p w14:paraId="3C0C973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2018/1999 (EU) av den 11 december 2018 om styrning av energiunionen och av klimatåtgärder samt om ändring av Europaparlamentets och rådets förordningar (EG) nr 663/2009 och (EG) nr 715/2009, Europaparlamentets och rådets direktiv 94/22/EG, 98/70/EG, 2009/31/EG, 2009/73/EG, 2010/31/EU, 2012/27/EU och 2013/30/EU samt rådets direktiv 2009/119/EG och (EU) 2015/652 och om upphävande av Europaparlamentets och rådets förordning (EU) nr 525/2013.</w:t>
      </w:r>
    </w:p>
  </w:footnote>
  <w:footnote w:id="99">
    <w:p w14:paraId="4A12A12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https://www.energimyndigheten.se/fornybart/tillstand/.</w:t>
      </w:r>
    </w:p>
  </w:footnote>
  <w:footnote w:id="100">
    <w:p w14:paraId="47BE270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Nationell strategi för en hållbar vindkraft (ER 2021:2).</w:t>
      </w:r>
    </w:p>
  </w:footnote>
  <w:footnote w:id="101">
    <w:p w14:paraId="64EBC554" w14:textId="77777777" w:rsidR="009D6447" w:rsidRPr="002341BF" w:rsidRDefault="009D6447" w:rsidP="009D6447">
      <w:pPr>
        <w:pStyle w:val="Fotnotstext"/>
        <w:rPr>
          <w:color w:val="000000" w:themeColor="text1"/>
          <w:szCs w:val="16"/>
        </w:rPr>
      </w:pPr>
      <w:r w:rsidRPr="002341BF">
        <w:rPr>
          <w:rStyle w:val="Fotnotsreferens"/>
          <w:color w:val="000000" w:themeColor="text1"/>
        </w:rPr>
        <w:footnoteRef/>
      </w:r>
      <w:r w:rsidRPr="002341BF">
        <w:rPr>
          <w:color w:val="000000" w:themeColor="text1"/>
        </w:rPr>
        <w:t xml:space="preserve"> </w:t>
      </w:r>
      <w:r w:rsidRPr="002341BF">
        <w:rPr>
          <w:rFonts w:cstheme="minorHAnsi"/>
          <w:color w:val="000000" w:themeColor="text1"/>
          <w:szCs w:val="16"/>
          <w:shd w:val="clear" w:color="auto" w:fill="FFFFFF"/>
        </w:rPr>
        <w:t>Regeringen har inrättat Miljömålsrådet som en plattform för fler åtgärder och ett intensifierat arbete på alla nivåer i samhället för att nå Sveriges miljömål. Miljömålsrådet presenterar den 1 mars varje år åtgärder som myndigheterna åtar sig att genomföra för att öka takten i arbetet med att nå miljömålen. Miljömålsrådets uppdrag pågår till den 6 maj 2026.</w:t>
      </w:r>
    </w:p>
  </w:footnote>
  <w:footnote w:id="102">
    <w:p w14:paraId="43FE118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https://www.havochvatten.se/vagledning-foreskrifter-och-lagar/vagledningar/havsplaner.html.</w:t>
      </w:r>
    </w:p>
  </w:footnote>
  <w:footnote w:id="103">
    <w:p w14:paraId="48BF6520" w14:textId="77777777" w:rsidR="00810D69" w:rsidRPr="002341BF" w:rsidRDefault="00810D69" w:rsidP="00810D69">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https://www.energimyndigheten.se/fornybart/vindkraft/nya-omraden-for-energiutvinning-i-havsplanerna/.</w:t>
      </w:r>
    </w:p>
  </w:footnote>
  <w:footnote w:id="104">
    <w:p w14:paraId="368ACAB2" w14:textId="063FCFE3" w:rsidR="00F141AD" w:rsidRDefault="00F141AD">
      <w:pPr>
        <w:pStyle w:val="Fotnotstext"/>
      </w:pPr>
      <w:r>
        <w:rPr>
          <w:rStyle w:val="Fotnotsreferens"/>
        </w:rPr>
        <w:footnoteRef/>
      </w:r>
      <w:r w:rsidR="00D214ED">
        <w:t xml:space="preserve"> </w:t>
      </w:r>
      <w:r w:rsidR="00D214ED" w:rsidRPr="00D214ED">
        <w:t>https://www.energimyndigheten.se/nyhetsarkiv/2023/prioritering-av-energiintresset-och-losningar-for-samexistens-avgorande-for-utbyggnad-av-havsbaserad-vindkraft/</w:t>
      </w:r>
      <w:r w:rsidR="004A5A5A">
        <w:t>.</w:t>
      </w:r>
    </w:p>
  </w:footnote>
  <w:footnote w:id="105">
    <w:p w14:paraId="149224B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Havs- och vattenmyndigheten - Samexistens mellan havsbaserad vindkraft, yrkesfiske, vattenbruk och naturvård, Havs- och vattenmyndigheten (Rapport 2023:2).</w:t>
      </w:r>
    </w:p>
  </w:footnote>
  <w:footnote w:id="106">
    <w:p w14:paraId="4597062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rStyle w:val="Hyperlnk"/>
          <w:rFonts w:eastAsiaTheme="majorEastAsia"/>
          <w:color w:val="000000" w:themeColor="text1"/>
        </w:rPr>
        <w:t>http://www.energimyndigheten.se/fornybart/riksintressen-for-energiandamal/.</w:t>
      </w:r>
    </w:p>
  </w:footnote>
  <w:footnote w:id="107">
    <w:p w14:paraId="4DD4BEB1"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Regeringens direktiv (Dir.2022:77), En nationell bioekonomistrategi – ett verktyg för den gröna industriella omställningen.</w:t>
      </w:r>
    </w:p>
  </w:footnote>
  <w:footnote w:id="108">
    <w:p w14:paraId="75A47E0A"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Energimyndigheten – Energimyndighetens årsredovisning 2022 (ER 2023:01).</w:t>
      </w:r>
    </w:p>
  </w:footnote>
  <w:footnote w:id="109">
    <w:p w14:paraId="42843B7F"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https://www.industriklivet.se/. </w:t>
      </w:r>
    </w:p>
  </w:footnote>
  <w:footnote w:id="110">
    <w:p w14:paraId="65EB4655" w14:textId="77777777" w:rsidR="009D6447" w:rsidRPr="002341BF" w:rsidRDefault="009D6447" w:rsidP="009D6447">
      <w:pPr>
        <w:pStyle w:val="Fotnotstext"/>
        <w:rPr>
          <w:color w:val="000000" w:themeColor="text1"/>
          <w:szCs w:val="14"/>
        </w:rPr>
      </w:pPr>
      <w:r w:rsidRPr="002341BF">
        <w:rPr>
          <w:rStyle w:val="Fotnotsreferens"/>
          <w:color w:val="000000" w:themeColor="text1"/>
          <w:szCs w:val="14"/>
        </w:rPr>
        <w:footnoteRef/>
      </w:r>
      <w:r w:rsidRPr="002341BF">
        <w:rPr>
          <w:color w:val="000000" w:themeColor="text1"/>
          <w:szCs w:val="14"/>
        </w:rPr>
        <w:t xml:space="preserve"> https://bioplusportalen.se/om-bio/. </w:t>
      </w:r>
    </w:p>
  </w:footnote>
  <w:footnote w:id="111">
    <w:p w14:paraId="0DF62AD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Luftkvalitetsförordningen (2010:477).</w:t>
      </w:r>
    </w:p>
  </w:footnote>
  <w:footnote w:id="112">
    <w:p w14:paraId="37D6F6B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2008/50/EG av den 21 maj 2008 om luftkvalitet och renare luft i Europa.</w:t>
      </w:r>
    </w:p>
  </w:footnote>
  <w:footnote w:id="113">
    <w:p w14:paraId="4CC2A3B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Särskilt viktiga luftföroreningar här är partiklar, sot, marknära ozon och bens(a)pyren.</w:t>
      </w:r>
    </w:p>
  </w:footnote>
  <w:footnote w:id="114">
    <w:p w14:paraId="620E8A6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Nationella expertrådet för klimatanpassning – Första rapporten från det Nationella expertrådet för klimatanpassning, 2022.</w:t>
      </w:r>
    </w:p>
  </w:footnote>
  <w:footnote w:id="115">
    <w:p w14:paraId="62E067B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SGI och MSB – Riskområden för ras, skred, erosion och översvämning, Redovisning av regeringsuppdrag enligt regeringsbeslut M2019/0124/K (2021).</w:t>
      </w:r>
    </w:p>
  </w:footnote>
  <w:footnote w:id="116">
    <w:p w14:paraId="55F87AB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2012/27/EU av den 25 oktober 2012 om energieffektivitet, om ändring av direktiven 2009/125/EG och 2010/30/EU och om upphävande av direktiven 2004/8/EG och 2006/32/EG.</w:t>
      </w:r>
    </w:p>
  </w:footnote>
  <w:footnote w:id="117">
    <w:p w14:paraId="38890CD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2003/96/EG av den 27 oktober 2003 om en omstrukturering av gemenskapsramen för beskattning av energiprodukter och elektricitet.</w:t>
      </w:r>
    </w:p>
  </w:footnote>
  <w:footnote w:id="118">
    <w:p w14:paraId="7CBE2A5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2006/112/EG av den 28 november 2006 om ett gemensamt system för mervärdesskatt.</w:t>
      </w:r>
    </w:p>
  </w:footnote>
  <w:footnote w:id="119">
    <w:p w14:paraId="266BE33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Energiindikatorer 2022 (ER 2022:10).</w:t>
      </w:r>
    </w:p>
  </w:footnote>
  <w:footnote w:id="120">
    <w:p w14:paraId="13F9708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2003/96/EG av den 27 oktober 2003 om en omstrukturering av gemenskapsramen för beskattning av energiprodukter och elektricitet.</w:t>
      </w:r>
    </w:p>
  </w:footnote>
  <w:footnote w:id="121">
    <w:p w14:paraId="635DDA6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Konvertering har gjorts med hjälp av värmevärden för olika bränslen enligt rapporten Energiläget i siffror 2012, samt ECB:s officiella växelkurs för 2014 per den 1 oktober 2013: 8,6329 SEK/EUR.</w:t>
      </w:r>
    </w:p>
  </w:footnote>
  <w:footnote w:id="122">
    <w:p w14:paraId="2291987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direktiv 2006/112/EG av den 28 november 2006 om ett gemensamt system för mervärdesskatt.</w:t>
      </w:r>
    </w:p>
  </w:footnote>
  <w:footnote w:id="123">
    <w:p w14:paraId="4691B86F"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Brännlund (2013) </w:t>
      </w:r>
      <w:r w:rsidRPr="002341BF">
        <w:rPr>
          <w:i/>
          <w:color w:val="000000" w:themeColor="text1"/>
          <w:szCs w:val="16"/>
        </w:rPr>
        <w:t xml:space="preserve">Bostadssektorns </w:t>
      </w:r>
      <w:proofErr w:type="spellStart"/>
      <w:r w:rsidRPr="002341BF">
        <w:rPr>
          <w:i/>
          <w:color w:val="000000" w:themeColor="text1"/>
          <w:szCs w:val="16"/>
        </w:rPr>
        <w:t>elefterfrågan</w:t>
      </w:r>
      <w:proofErr w:type="spellEnd"/>
      <w:r w:rsidRPr="002341BF">
        <w:rPr>
          <w:i/>
          <w:color w:val="000000" w:themeColor="text1"/>
          <w:szCs w:val="16"/>
        </w:rPr>
        <w:t xml:space="preserve"> i Sverige</w:t>
      </w:r>
      <w:r w:rsidRPr="002341BF">
        <w:rPr>
          <w:color w:val="000000" w:themeColor="text1"/>
          <w:szCs w:val="16"/>
        </w:rPr>
        <w:t>, Rapport till Finansdepartementet.</w:t>
      </w:r>
    </w:p>
  </w:footnote>
  <w:footnote w:id="124">
    <w:p w14:paraId="5F5D598E" w14:textId="77777777" w:rsidR="009D6447" w:rsidRPr="002341BF" w:rsidRDefault="009D6447" w:rsidP="009D6447">
      <w:pPr>
        <w:pStyle w:val="Fotnotstext"/>
        <w:rPr>
          <w:color w:val="000000" w:themeColor="text1"/>
          <w:szCs w:val="16"/>
          <w:lang w:val="en-US"/>
        </w:rPr>
      </w:pPr>
      <w:r w:rsidRPr="002341BF">
        <w:rPr>
          <w:rStyle w:val="Fotnotsreferens"/>
          <w:color w:val="000000" w:themeColor="text1"/>
          <w:szCs w:val="16"/>
        </w:rPr>
        <w:footnoteRef/>
      </w:r>
      <w:r w:rsidRPr="002341BF">
        <w:rPr>
          <w:color w:val="000000" w:themeColor="text1"/>
          <w:szCs w:val="16"/>
          <w:lang w:val="en-US"/>
        </w:rPr>
        <w:t xml:space="preserve"> </w:t>
      </w:r>
      <w:proofErr w:type="spellStart"/>
      <w:r w:rsidRPr="002341BF">
        <w:rPr>
          <w:color w:val="000000" w:themeColor="text1"/>
          <w:szCs w:val="16"/>
          <w:lang w:val="en-US"/>
        </w:rPr>
        <w:t>Brännlund</w:t>
      </w:r>
      <w:proofErr w:type="spellEnd"/>
      <w:r w:rsidRPr="002341BF">
        <w:rPr>
          <w:color w:val="000000" w:themeColor="text1"/>
          <w:szCs w:val="16"/>
          <w:lang w:val="en-US"/>
        </w:rPr>
        <w:t xml:space="preserve"> (2013) </w:t>
      </w:r>
      <w:r w:rsidRPr="002341BF">
        <w:rPr>
          <w:i/>
          <w:color w:val="000000" w:themeColor="text1"/>
          <w:szCs w:val="16"/>
          <w:lang w:val="en-US"/>
        </w:rPr>
        <w:t>The effects on energy saving from taxes on motor fuels: The Swedish case</w:t>
      </w:r>
      <w:r w:rsidRPr="002341BF">
        <w:rPr>
          <w:color w:val="000000" w:themeColor="text1"/>
          <w:szCs w:val="16"/>
          <w:lang w:val="en-US"/>
        </w:rPr>
        <w:t>, CERE Working Paper 2013:6.</w:t>
      </w:r>
    </w:p>
  </w:footnote>
  <w:footnote w:id="125">
    <w:p w14:paraId="1B41979F"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Se Ett energieffektivare Sverige (SOU 2008:25, bilaga 5).</w:t>
      </w:r>
    </w:p>
  </w:footnote>
  <w:footnote w:id="126">
    <w:p w14:paraId="3E626BFB"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Energimyndigheten – PM 2019: Beräkningsmetod för energi- och CO2-skatternas effekter på energianvändningen (dnr. 2018–12739). </w:t>
      </w:r>
    </w:p>
  </w:footnote>
  <w:footnote w:id="127">
    <w:p w14:paraId="60D53F0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Ibid.</w:t>
      </w:r>
    </w:p>
  </w:footnote>
  <w:footnote w:id="128">
    <w:p w14:paraId="6FDF7D8D"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Energimyndigheten – Energiläget i siffror 2019. </w:t>
      </w:r>
    </w:p>
  </w:footnote>
  <w:footnote w:id="129">
    <w:p w14:paraId="6BE0892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Enligt direktivet får energibesparingar medräknas endast om de följer av beskattningsåtgärder som överstiger de minimiskattenivåer som är tillämpliga inom EU.</w:t>
      </w:r>
    </w:p>
  </w:footnote>
  <w:footnote w:id="130">
    <w:p w14:paraId="1FFA6B9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Exklusive svensk skatt och moms.</w:t>
      </w:r>
    </w:p>
  </w:footnote>
  <w:footnote w:id="131">
    <w:p w14:paraId="64FF6D2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2010/31/EU av den 19 maj 2010 om byggnaders energiprestanda.</w:t>
      </w:r>
    </w:p>
  </w:footnote>
  <w:footnote w:id="132">
    <w:p w14:paraId="360A77E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Boverkets författningssamling (BFS 2011:6, inkl. ändringar till och med BFS 2020:4). </w:t>
      </w:r>
    </w:p>
  </w:footnote>
  <w:footnote w:id="133">
    <w:p w14:paraId="4AA7E9B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Prop. 2006/07:94, bet. 2006/07:SkU15, rskr 2006/07:181 respektive prop. 2008/09:97, bet. 2008/09:FiU18, rskr. 2008/09:183.</w:t>
      </w:r>
    </w:p>
  </w:footnote>
  <w:footnote w:id="134">
    <w:p w14:paraId="26BDB57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 småhusägare ges rätt till skattereduktion till exempelvis borrning och installation av bergvärme, liksom byte av fönster, dörrar och kranar, tilläggsisolering samt montering och byte av ventilation. För en enskild bostadsrättshavare är det bara sådana </w:t>
      </w:r>
      <w:proofErr w:type="spellStart"/>
      <w:r w:rsidRPr="002341BF">
        <w:rPr>
          <w:color w:val="000000" w:themeColor="text1"/>
        </w:rPr>
        <w:t>rotarbeten</w:t>
      </w:r>
      <w:proofErr w:type="spellEnd"/>
      <w:r w:rsidRPr="002341BF">
        <w:rPr>
          <w:color w:val="000000" w:themeColor="text1"/>
        </w:rPr>
        <w:t xml:space="preserve"> som utförs i lägenheten som ger rätt till skattereduktion. Se mer på http://skatteverket.se. </w:t>
      </w:r>
    </w:p>
  </w:footnote>
  <w:footnote w:id="135">
    <w:p w14:paraId="56E6B77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http://www.renoveringscentrum.lth.se/.</w:t>
      </w:r>
    </w:p>
  </w:footnote>
  <w:footnote w:id="136">
    <w:p w14:paraId="6C1872D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https://energiradgivningen.se/lagenhet/malstyrd-energiforvaltning.</w:t>
      </w:r>
    </w:p>
  </w:footnote>
  <w:footnote w:id="137">
    <w:p w14:paraId="00FBA26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2009/125/EG av den 21 oktober 2009 om upprättande av en ram för att fastställa krav på ekodesign för energirelaterade produkter.</w:t>
      </w:r>
    </w:p>
  </w:footnote>
  <w:footnote w:id="138">
    <w:p w14:paraId="5092886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2017/1369 av den 4 juli 2017 om fastställande av en ram för energimärkning och om upphävande av direktiv 2010/30/EU.</w:t>
      </w:r>
    </w:p>
  </w:footnote>
  <w:footnote w:id="139">
    <w:p w14:paraId="2087FE1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2010/31/EU av den 19 maj 2010 om byggnaders energiprestanda.</w:t>
      </w:r>
    </w:p>
  </w:footnote>
  <w:footnote w:id="140">
    <w:p w14:paraId="1C2A698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bookmarkStart w:id="124" w:name="_Hlk29740009"/>
      <w:r w:rsidRPr="002341BF">
        <w:rPr>
          <w:color w:val="000000" w:themeColor="text1"/>
        </w:rPr>
        <w:t>Europaparlamentets och rådets direktiv 2012/27/EU av den 25 oktober 2012 om energieffektivitet, om ändring av direktiven 2009/125/EG och 2010/30/EU och om upphävande av direktiven 2004/8/EG och 2006/32/EG</w:t>
      </w:r>
      <w:bookmarkEnd w:id="124"/>
      <w:r w:rsidRPr="002341BF">
        <w:rPr>
          <w:color w:val="000000" w:themeColor="text1"/>
        </w:rPr>
        <w:t>.</w:t>
      </w:r>
    </w:p>
  </w:footnote>
  <w:footnote w:id="141">
    <w:p w14:paraId="222039D7"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w:t>
      </w:r>
      <w:r w:rsidRPr="002341BF">
        <w:rPr>
          <w:color w:val="000000" w:themeColor="text1"/>
        </w:rPr>
        <w:t>http://www.energimyndigheten.se/energieffektivisering/program-och-uppdrag/kommunal-energi-och-klimatradgivning/</w:t>
      </w:r>
      <w:r w:rsidRPr="002341BF">
        <w:rPr>
          <w:color w:val="000000" w:themeColor="text1"/>
          <w:szCs w:val="16"/>
        </w:rPr>
        <w:t>.</w:t>
      </w:r>
    </w:p>
  </w:footnote>
  <w:footnote w:id="142">
    <w:p w14:paraId="4957AAF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2012/27/EU av den 25 oktober 2012 om energieffektivitet, om ändring av direktiven 2009/125/EG och 2010/30/EU och om upphävande av direktiven 2004/8/EG och 2006/32/EG.</w:t>
      </w:r>
    </w:p>
  </w:footnote>
  <w:footnote w:id="143">
    <w:p w14:paraId="4347D3D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2023-02-01-trend---energideklarationer (1).</w:t>
      </w:r>
      <w:proofErr w:type="spellStart"/>
      <w:r w:rsidRPr="002341BF">
        <w:rPr>
          <w:color w:val="000000" w:themeColor="text1"/>
        </w:rPr>
        <w:t>pdf</w:t>
      </w:r>
      <w:proofErr w:type="spellEnd"/>
      <w:r w:rsidRPr="002341BF">
        <w:rPr>
          <w:color w:val="000000" w:themeColor="text1"/>
        </w:rPr>
        <w:t>.</w:t>
      </w:r>
    </w:p>
  </w:footnote>
  <w:footnote w:id="144">
    <w:p w14:paraId="359621AA"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w:t>
      </w:r>
      <w:r w:rsidRPr="002341BF">
        <w:rPr>
          <w:color w:val="000000" w:themeColor="text1"/>
        </w:rPr>
        <w:t>https://www.energimyndigheten.se/energieffektivisering/</w:t>
      </w:r>
      <w:r w:rsidRPr="002341BF">
        <w:rPr>
          <w:color w:val="000000" w:themeColor="text1"/>
          <w:szCs w:val="16"/>
        </w:rPr>
        <w:t xml:space="preserve">. </w:t>
      </w:r>
    </w:p>
  </w:footnote>
  <w:footnote w:id="145">
    <w:p w14:paraId="5B9652B2" w14:textId="77777777" w:rsidR="009D6447" w:rsidRPr="002341BF" w:rsidRDefault="009D6447" w:rsidP="009D6447">
      <w:pPr>
        <w:pStyle w:val="Fotnotstext"/>
        <w:rPr>
          <w:rFonts w:eastAsia="Times New Roman"/>
          <w:color w:val="000000" w:themeColor="text1"/>
        </w:rPr>
      </w:pPr>
      <w:r w:rsidRPr="002341BF">
        <w:rPr>
          <w:rFonts w:eastAsia="Times New Roman"/>
          <w:color w:val="000000" w:themeColor="text1"/>
          <w:vertAlign w:val="superscript"/>
        </w:rPr>
        <w:footnoteRef/>
      </w:r>
      <w:r w:rsidRPr="002341BF">
        <w:rPr>
          <w:rFonts w:eastAsia="Times New Roman"/>
          <w:color w:val="000000" w:themeColor="text1"/>
        </w:rPr>
        <w:t xml:space="preserve"> http://www.energimyndigheten.se/energieffektivisering/jag-arbetar-med-energieffektivisering/byggbranschen/energilyftet/.</w:t>
      </w:r>
    </w:p>
  </w:footnote>
  <w:footnote w:id="146">
    <w:p w14:paraId="30EF4BA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rFonts w:eastAsia="Times New Roman"/>
          <w:color w:val="000000" w:themeColor="text1"/>
        </w:rPr>
        <w:t xml:space="preserve"> </w:t>
      </w:r>
      <w:hyperlink r:id="rId3" w:history="1">
        <w:r w:rsidRPr="002341BF">
          <w:rPr>
            <w:color w:val="000000" w:themeColor="text1"/>
          </w:rPr>
          <w:t>Energimarknadsinspektionens för</w:t>
        </w:r>
      </w:hyperlink>
      <w:r w:rsidRPr="002341BF">
        <w:rPr>
          <w:color w:val="000000" w:themeColor="text1"/>
        </w:rPr>
        <w:t>eskrifter (EIFS 2019:4) om vad som avses med kvaliteten i nätverksamheten och vad som avser med ett effektivt utnyttjande av elnätet vid fastställande av intäktsram.</w:t>
      </w:r>
    </w:p>
  </w:footnote>
  <w:footnote w:id="147">
    <w:p w14:paraId="67355EF0" w14:textId="77777777"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lang w:val="nb-NO"/>
        </w:rPr>
        <w:t xml:space="preserve"> 3 kap. 9a </w:t>
      </w:r>
      <w:bookmarkStart w:id="132" w:name="K1P2"/>
      <w:r w:rsidRPr="002341BF">
        <w:rPr>
          <w:color w:val="000000" w:themeColor="text1"/>
        </w:rPr>
        <w:t>§</w:t>
      </w:r>
      <w:bookmarkEnd w:id="132"/>
      <w:r w:rsidRPr="002341BF">
        <w:rPr>
          <w:color w:val="000000" w:themeColor="text1"/>
          <w:lang w:val="nb-NO"/>
        </w:rPr>
        <w:t xml:space="preserve"> ellagen (1997:857).</w:t>
      </w:r>
    </w:p>
  </w:footnote>
  <w:footnote w:id="148">
    <w:p w14:paraId="05881C45" w14:textId="77777777"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lang w:val="nb-NO"/>
        </w:rPr>
        <w:t xml:space="preserve"> 3 kap. 9a </w:t>
      </w:r>
      <w:r w:rsidRPr="002341BF">
        <w:rPr>
          <w:color w:val="000000" w:themeColor="text1"/>
        </w:rPr>
        <w:t>§</w:t>
      </w:r>
      <w:r w:rsidRPr="002341BF">
        <w:rPr>
          <w:color w:val="000000" w:themeColor="text1"/>
          <w:lang w:val="nb-NO"/>
        </w:rPr>
        <w:t xml:space="preserve"> ellagen (1997:857).</w:t>
      </w:r>
    </w:p>
  </w:footnote>
  <w:footnote w:id="149">
    <w:p w14:paraId="51B138F0" w14:textId="77777777"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lang w:val="nb-NO"/>
        </w:rPr>
        <w:t xml:space="preserve"> </w:t>
      </w:r>
      <w:r w:rsidRPr="002341BF">
        <w:rPr>
          <w:rStyle w:val="Hyperlnk"/>
          <w:color w:val="000000" w:themeColor="text1"/>
          <w:lang w:val="nb-NO"/>
        </w:rPr>
        <w:t>https://www.energimyndigheten.se/trygg-energiforsorjning/el/elavbrott/</w:t>
      </w:r>
      <w:r w:rsidRPr="002341BF">
        <w:rPr>
          <w:color w:val="000000" w:themeColor="text1"/>
          <w:lang w:val="nb-NO"/>
        </w:rPr>
        <w:t xml:space="preserve">. </w:t>
      </w:r>
    </w:p>
  </w:footnote>
  <w:footnote w:id="150">
    <w:p w14:paraId="16E2400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(2003:436) om effektreserv Svensk författningssamling 2003:2003:436 t.o.m. SFS 2016:422 – Riksdagen.</w:t>
      </w:r>
    </w:p>
  </w:footnote>
  <w:footnote w:id="151">
    <w:p w14:paraId="00BF3B8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Förordning (2011:931) om planering för prioritering av samhällsviktiga elanvändare. </w:t>
      </w:r>
    </w:p>
  </w:footnote>
  <w:footnote w:id="152">
    <w:p w14:paraId="435AEAC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https://www.energimyndigheten.se/trygg-energiforsorjning/el/riskberedskap-inom-elsektorn/.</w:t>
      </w:r>
    </w:p>
  </w:footnote>
  <w:footnote w:id="153">
    <w:p w14:paraId="11EEAEF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2019/941 av den 5 juni 2019 om riskberedskap inom elsektorn och om upphävande av direktiv 2005/89/EG.</w:t>
      </w:r>
    </w:p>
  </w:footnote>
  <w:footnote w:id="154">
    <w:p w14:paraId="0CBBF02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förordning (EU) 2022/1854 av den 6 oktober 2022 om en krisintervention (krisförordningen) för att komma till rätta med de höga energipriserna.</w:t>
      </w:r>
    </w:p>
  </w:footnote>
  <w:footnote w:id="155">
    <w:p w14:paraId="20F91CF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https://www.regeringen.se/regeringsuppdrag/2022/09/uppdrag-att-vidta-energibesparingsatgarder-inom-den-statliga-forvaltningen/. </w:t>
      </w:r>
    </w:p>
  </w:footnote>
  <w:footnote w:id="156">
    <w:p w14:paraId="0FD9729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https://www.energimyndigheten.se/energieffektivisering/husguiden---for-dig-som-vill-energieffektivisera-ditt/. </w:t>
      </w:r>
    </w:p>
  </w:footnote>
  <w:footnote w:id="157">
    <w:p w14:paraId="240F026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https://www.regeringen.se/regeringsuppdrag/2022/11/uppdrag-att-genomfora-upphandling-av-forbrukningsflexibilitet-under-hoglasttimmar/.</w:t>
      </w:r>
    </w:p>
  </w:footnote>
  <w:footnote w:id="158">
    <w:p w14:paraId="6EDBC53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https://www.svk.se/siteassets/om-oss/rapporter/2022/rapport-regeringsuppdrag-dnr-i2022-02043.pdf.</w:t>
      </w:r>
    </w:p>
  </w:footnote>
  <w:footnote w:id="159">
    <w:p w14:paraId="0029B7B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https://www.svk.se/siteassets/om-oss/rapporter/2022/uppdrag-att-forbereda-ytterligare-upphandling-av-forbrukningsflexibilitet-och-planerbar-elproduktion-i-sodra-sverige.pdf.</w:t>
      </w:r>
    </w:p>
  </w:footnote>
  <w:footnote w:id="160">
    <w:p w14:paraId="5B7A586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https://ei.se/om-oss/nyheter/2022/2022-12-16-ei-godkanner-svenska-kraftnats-ansokan-om-att-anvanda-flaskhalsintakter-till-atgarder-for-efterfrageminskning.</w:t>
      </w:r>
    </w:p>
  </w:footnote>
  <w:footnote w:id="161">
    <w:p w14:paraId="7F9D33B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https://www.svk.se/press-och-nyheter/nyheter/allmanna-nyheter/2023/mothandel-och-omdirigering-hojer-kapaciteten/.</w:t>
      </w:r>
    </w:p>
  </w:footnote>
  <w:footnote w:id="162">
    <w:p w14:paraId="4CD6D23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https://www.regeringen.se/pressmeddelanden/2023/01/lagradsremiss-om-intaktstak-for-vissa-elproducenter/.</w:t>
      </w:r>
    </w:p>
  </w:footnote>
  <w:footnote w:id="163">
    <w:p w14:paraId="684B923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https://www.svk.se/siteassets/om-oss/vart-uppdrag/regeringsuppdrag/nodatgarder/redovisning-ru-nodatgarder.pdf.</w:t>
      </w:r>
    </w:p>
  </w:footnote>
  <w:footnote w:id="164">
    <w:p w14:paraId="3635736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https://ei.se/om-oss/nyheter/2023/2023-01-11-ei-godkanner-svenska-kraftnats-ansokan-om-att-fa-anvanda-flaskhalsintakter-till-stod-for-naringsidkare-och-juridiska-personer. </w:t>
      </w:r>
    </w:p>
  </w:footnote>
  <w:footnote w:id="165">
    <w:p w14:paraId="3B999A2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https://www.regeringen.se/pressmeddelanden/2022/12/generellt-elstod-for-foretag-och-organisationer/. </w:t>
      </w:r>
    </w:p>
  </w:footnote>
  <w:footnote w:id="166">
    <w:p w14:paraId="0EBA97B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https://www.regeringen.se/pressmeddelanden/2023/02/regeringen-har-beslutat-om-elstod-till-elintensiva-foretag/.</w:t>
      </w:r>
    </w:p>
  </w:footnote>
  <w:footnote w:id="167">
    <w:p w14:paraId="275A218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https://www.svk.se/stod-till-elanvandare/elstod-privatpersoner-hela-landet/. </w:t>
      </w:r>
    </w:p>
  </w:footnote>
  <w:footnote w:id="168">
    <w:p w14:paraId="47C491F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https://ei.se/om-oss/nyheter/2023/2023-02-03-ei-godkanner-svenska-kraftnats-ansokan-om-att-anvanda-flaskhalsintakter-for-att-finansiera-elstod-till-fysiska-personer. </w:t>
      </w:r>
    </w:p>
  </w:footnote>
  <w:footnote w:id="169">
    <w:p w14:paraId="5B21198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https://www.regeringen.se/regeringsuppdrag/2022/12/uppdrag-att-starka-forsorjningstryggheten-i-energisektorn/.</w:t>
      </w:r>
    </w:p>
  </w:footnote>
  <w:footnote w:id="170">
    <w:p w14:paraId="1FDD5DF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2017/1938 av den 25 oktober 2017 om åtgärder för att säkerställa försörjningstryggheten för gas och om upphävande av förordning (EU) nr 994/2010.</w:t>
      </w:r>
    </w:p>
  </w:footnote>
  <w:footnote w:id="171">
    <w:p w14:paraId="0A6A5AE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Lag (2012: 273) om trygg naturgasförsörjning och förordning (2012:275) om trygg naturgasförsörjning.</w:t>
      </w:r>
    </w:p>
  </w:footnote>
  <w:footnote w:id="172">
    <w:p w14:paraId="2D2DC355" w14:textId="16234740"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Detta svarar mot kraven i artikel 6.1 i förordning (2017/1938) att införa en så kallad ”risk </w:t>
      </w:r>
      <w:proofErr w:type="spellStart"/>
      <w:r w:rsidRPr="002341BF">
        <w:rPr>
          <w:color w:val="000000" w:themeColor="text1"/>
          <w:szCs w:val="16"/>
        </w:rPr>
        <w:t>prepar</w:t>
      </w:r>
      <w:r w:rsidR="00F364E3" w:rsidRPr="002341BF">
        <w:rPr>
          <w:color w:val="000000" w:themeColor="text1"/>
          <w:szCs w:val="16"/>
        </w:rPr>
        <w:t>e</w:t>
      </w:r>
      <w:r w:rsidRPr="002341BF">
        <w:rPr>
          <w:color w:val="000000" w:themeColor="text1"/>
          <w:szCs w:val="16"/>
        </w:rPr>
        <w:t>dness</w:t>
      </w:r>
      <w:proofErr w:type="spellEnd"/>
      <w:r w:rsidRPr="002341BF">
        <w:rPr>
          <w:color w:val="000000" w:themeColor="text1"/>
          <w:szCs w:val="16"/>
        </w:rPr>
        <w:t xml:space="preserve"> plan”.</w:t>
      </w:r>
    </w:p>
  </w:footnote>
  <w:footnote w:id="173">
    <w:p w14:paraId="4FAB59F0" w14:textId="77777777" w:rsidR="009D6447" w:rsidRPr="002341BF" w:rsidRDefault="009D6447" w:rsidP="009D6447">
      <w:pPr>
        <w:pStyle w:val="Fotnotstext"/>
        <w:rPr>
          <w:color w:val="000000" w:themeColor="text1"/>
        </w:rPr>
      </w:pPr>
      <w:bookmarkStart w:id="133" w:name="_Hlk29805824"/>
      <w:r w:rsidRPr="002341BF">
        <w:rPr>
          <w:rStyle w:val="Fotnotsreferens"/>
          <w:color w:val="000000" w:themeColor="text1"/>
        </w:rPr>
        <w:footnoteRef/>
      </w:r>
      <w:r w:rsidRPr="002341BF">
        <w:rPr>
          <w:color w:val="000000" w:themeColor="text1"/>
        </w:rPr>
        <w:t xml:space="preserve"> Statens energimyndighets föreskrifter och allmänna råd (STEMFS 2016:1) om trygg naturgasförsörjning</w:t>
      </w:r>
      <w:bookmarkEnd w:id="133"/>
      <w:r w:rsidRPr="002341BF">
        <w:rPr>
          <w:color w:val="000000" w:themeColor="text1"/>
        </w:rPr>
        <w:t>.</w:t>
      </w:r>
    </w:p>
  </w:footnote>
  <w:footnote w:id="174">
    <w:p w14:paraId="7BA61FA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Rådets förordning (EU) 2022/1369 av den 5 augusti 2022 om samordnade åtgärder för att minska efterfrågan på gas</w:t>
      </w:r>
    </w:p>
  </w:footnote>
  <w:footnote w:id="175">
    <w:p w14:paraId="2F19573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Internationella Energiorganet IEA:s avtal om ett gemensamt energiprogram.</w:t>
      </w:r>
    </w:p>
  </w:footnote>
  <w:footnote w:id="176">
    <w:p w14:paraId="7A336AB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bookmarkStart w:id="134" w:name="_Hlk29475380"/>
      <w:r w:rsidRPr="002341BF">
        <w:rPr>
          <w:color w:val="000000" w:themeColor="text1"/>
        </w:rPr>
        <w:t>Rådets direktiv 2009/119/EG av den 14 september 2009 om skyldighet för medlemsstaterna att inneha minimilager av råolja och/eller petroleumprodukter</w:t>
      </w:r>
      <w:bookmarkEnd w:id="134"/>
      <w:r w:rsidRPr="002341BF">
        <w:rPr>
          <w:color w:val="000000" w:themeColor="text1"/>
        </w:rPr>
        <w:t>.</w:t>
      </w:r>
    </w:p>
  </w:footnote>
  <w:footnote w:id="177">
    <w:p w14:paraId="2192B06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w:t>
      </w:r>
      <w:r w:rsidRPr="002341BF" w:rsidDel="005D2E50">
        <w:rPr>
          <w:color w:val="000000" w:themeColor="text1"/>
        </w:rPr>
        <w:t xml:space="preserve"> </w:t>
      </w:r>
      <w:r w:rsidRPr="002341BF">
        <w:rPr>
          <w:color w:val="000000" w:themeColor="text1"/>
        </w:rPr>
        <w:t>(EU) 2016/1148 av den 6 juli 2016 om åtgärder för en hög gemensam nivå på säkerhet i nätverks- och informationssystem i hela unionen.</w:t>
      </w:r>
    </w:p>
  </w:footnote>
  <w:footnote w:id="178">
    <w:p w14:paraId="138512F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https://www.regeringen.se/49f639/contentassets/04c9e2929f474f14bb05f182e7054c87/faktablad-en-nationell-strategi-for-samhallets-informations--och-cybersakerhet.pdf.</w:t>
      </w:r>
    </w:p>
  </w:footnote>
  <w:footnote w:id="179">
    <w:p w14:paraId="733466A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förordning (EU) 2017/1938 av den 25 oktober 2017 om åtgärder för att säkerställa försörjningstryggheten för gas och om upphävande av förordning (EU) nr 994/2010.</w:t>
      </w:r>
    </w:p>
  </w:footnote>
  <w:footnote w:id="180">
    <w:p w14:paraId="3C52792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Grupp 1 utgörs av Danmark, Tyskland, Luxemburg och Nederländerna, grupp 2 utgörs av Belgien, Tjeckien, Danmark, Tyskland, Frankrike, Luxemburg, Nederländerna, Österrike och Slovakien samt grupp 3 utgörs av Belgien, Danmark, Tyskland, Irland, Spanien, Frankrike, Italien, Luxemburg, Nederländerna, Portugal och Storbritannien.</w:t>
      </w:r>
    </w:p>
  </w:footnote>
  <w:footnote w:id="181">
    <w:p w14:paraId="42FF4D7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https://www.svk.se/siteassets/om-oss/rapporter/2023/verksamhetsplan-med-investerings--och-finansieringsplan-2024-2026.pdf.</w:t>
      </w:r>
    </w:p>
  </w:footnote>
  <w:footnote w:id="182">
    <w:p w14:paraId="574CEA0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Se avsnitt 2.4.1.</w:t>
      </w:r>
    </w:p>
  </w:footnote>
  <w:footnote w:id="183">
    <w:p w14:paraId="3CBB408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Statnett</w:t>
      </w:r>
      <w:proofErr w:type="spellEnd"/>
      <w:r w:rsidRPr="002341BF">
        <w:rPr>
          <w:color w:val="000000" w:themeColor="text1"/>
        </w:rPr>
        <w:t xml:space="preserve">, </w:t>
      </w:r>
      <w:proofErr w:type="spellStart"/>
      <w:r w:rsidRPr="002341BF">
        <w:rPr>
          <w:color w:val="000000" w:themeColor="text1"/>
        </w:rPr>
        <w:t>Fingrid</w:t>
      </w:r>
      <w:proofErr w:type="spellEnd"/>
      <w:r w:rsidRPr="002341BF">
        <w:rPr>
          <w:color w:val="000000" w:themeColor="text1"/>
        </w:rPr>
        <w:t xml:space="preserve">, </w:t>
      </w:r>
      <w:proofErr w:type="spellStart"/>
      <w:r w:rsidRPr="002341BF">
        <w:rPr>
          <w:color w:val="000000" w:themeColor="text1"/>
        </w:rPr>
        <w:t>Energinet</w:t>
      </w:r>
      <w:proofErr w:type="spellEnd"/>
      <w:r w:rsidRPr="002341BF">
        <w:rPr>
          <w:color w:val="000000" w:themeColor="text1"/>
        </w:rPr>
        <w:t xml:space="preserve"> och Svenska kraftnät – Nordic Grid </w:t>
      </w:r>
      <w:proofErr w:type="spellStart"/>
      <w:r w:rsidRPr="002341BF">
        <w:rPr>
          <w:color w:val="000000" w:themeColor="text1"/>
        </w:rPr>
        <w:t>Development</w:t>
      </w:r>
      <w:proofErr w:type="spellEnd"/>
      <w:r w:rsidRPr="002341BF">
        <w:rPr>
          <w:color w:val="000000" w:themeColor="text1"/>
        </w:rPr>
        <w:t xml:space="preserve"> </w:t>
      </w:r>
      <w:proofErr w:type="spellStart"/>
      <w:r w:rsidRPr="002341BF">
        <w:rPr>
          <w:color w:val="000000" w:themeColor="text1"/>
        </w:rPr>
        <w:t>Perspective</w:t>
      </w:r>
      <w:proofErr w:type="spellEnd"/>
      <w:r w:rsidRPr="002341BF">
        <w:rPr>
          <w:color w:val="000000" w:themeColor="text1"/>
        </w:rPr>
        <w:t xml:space="preserve"> 2021.</w:t>
      </w:r>
    </w:p>
  </w:footnote>
  <w:footnote w:id="184">
    <w:p w14:paraId="76A6312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https://www.svk.se/utveckling-av-kraftsystemet/transmissionsnatet/transmissionsnatsprojekt/aurora-line/om-projektet/.</w:t>
      </w:r>
    </w:p>
  </w:footnote>
  <w:footnote w:id="185">
    <w:p w14:paraId="60B9CB3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https://ec.europa.eu/energy/en/topics/infrastructure/projects-common-interest.</w:t>
      </w:r>
    </w:p>
  </w:footnote>
  <w:footnote w:id="186">
    <w:p w14:paraId="52B6C40B"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https://www.svk.se/utveckling-av-kraftsystemet/transmissionsnatet/transmissionsnatsprojekt/aurora-line/utredning/aurora-line-beviljas-13-miljarder-i-eu-medel/.</w:t>
      </w:r>
    </w:p>
  </w:footnote>
  <w:footnote w:id="187">
    <w:p w14:paraId="488BAE8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Förordning (2015:213) om lån till nätföretag för att underlätta anslutning av förnybar elproduktion.</w:t>
      </w:r>
    </w:p>
  </w:footnote>
  <w:footnote w:id="188">
    <w:p w14:paraId="31B2D39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Energimarknadsinspektionens föreskrifter och allmänna råd (EIFS 2013:7) om elleverantörers skyldighet att lämna uppgift om priser och leveransvillkor som tillämpas mot elanvändare.</w:t>
      </w:r>
    </w:p>
  </w:footnote>
  <w:footnote w:id="189">
    <w:p w14:paraId="346C5FA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https://www.socialstyrelsen.se/kunskapsstod-och-regler/omraden/ekonomiskt-bistand/ekonomiskt-bistand-for-privatpersoner/.</w:t>
      </w:r>
    </w:p>
  </w:footnote>
  <w:footnote w:id="190">
    <w:p w14:paraId="3C9EB06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https://www.regeringen.se/pressmeddelanden/2023/01/nytt-elstod-till-hushall-i-hela-landet/.</w:t>
      </w:r>
    </w:p>
  </w:footnote>
  <w:footnote w:id="191">
    <w:p w14:paraId="2EE17F3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color w:val="000000" w:themeColor="text1"/>
          <w:szCs w:val="14"/>
          <w:shd w:val="clear" w:color="auto" w:fill="FFFFFF"/>
        </w:rPr>
        <w:t>Förordning (2023:116) om gasprisstöd.</w:t>
      </w:r>
    </w:p>
  </w:footnote>
  <w:footnote w:id="192">
    <w:p w14:paraId="1BDA0BC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https://setis.ec.europa.eu/actions-towards-implementing-integrated-set-plan.</w:t>
      </w:r>
    </w:p>
  </w:footnote>
  <w:footnote w:id="193">
    <w:p w14:paraId="17022D2E" w14:textId="7226EAB3" w:rsidR="009D6447" w:rsidRPr="002341BF" w:rsidRDefault="009D6447" w:rsidP="009D6447">
      <w:pPr>
        <w:pStyle w:val="Fotnotstext"/>
        <w:rPr>
          <w:rStyle w:val="Fotnotsreferens"/>
          <w:color w:val="000000" w:themeColor="text1"/>
        </w:rPr>
      </w:pPr>
      <w:r w:rsidRPr="002341BF">
        <w:rPr>
          <w:rStyle w:val="Fotnotsreferens"/>
          <w:color w:val="000000" w:themeColor="text1"/>
        </w:rPr>
        <w:footnoteRef/>
      </w:r>
      <w:r w:rsidRPr="002341BF">
        <w:rPr>
          <w:rStyle w:val="Fotnotsreferens"/>
          <w:color w:val="000000" w:themeColor="text1"/>
        </w:rPr>
        <w:t xml:space="preserve"> </w:t>
      </w:r>
      <w:r w:rsidR="00F1472D" w:rsidRPr="002341BF">
        <w:rPr>
          <w:rStyle w:val="Fotnotsreferens"/>
          <w:color w:val="000000" w:themeColor="text1"/>
          <w:vertAlign w:val="baseline"/>
        </w:rPr>
        <w:t>Budgetpropositionen</w:t>
      </w:r>
      <w:r w:rsidRPr="002341BF">
        <w:rPr>
          <w:rStyle w:val="Fotnotsreferens"/>
          <w:color w:val="000000" w:themeColor="text1"/>
          <w:vertAlign w:val="baseline"/>
        </w:rPr>
        <w:t xml:space="preserve"> f</w:t>
      </w:r>
      <w:r w:rsidRPr="002341BF">
        <w:rPr>
          <w:rStyle w:val="Fotnotsreferens"/>
          <w:rFonts w:hint="cs"/>
          <w:color w:val="000000" w:themeColor="text1"/>
          <w:vertAlign w:val="baseline"/>
        </w:rPr>
        <w:t>ö</w:t>
      </w:r>
      <w:r w:rsidRPr="002341BF">
        <w:rPr>
          <w:rStyle w:val="Fotnotsreferens"/>
          <w:color w:val="000000" w:themeColor="text1"/>
          <w:vertAlign w:val="baseline"/>
        </w:rPr>
        <w:t>r 2023, Prop. 2022/23:1 Utgiftsområde 21 Energi</w:t>
      </w:r>
      <w:r w:rsidRPr="002341BF">
        <w:rPr>
          <w:color w:val="000000" w:themeColor="text1"/>
        </w:rPr>
        <w:t>.</w:t>
      </w:r>
    </w:p>
  </w:footnote>
  <w:footnote w:id="194">
    <w:p w14:paraId="498C026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r w:rsidRPr="002341BF">
        <w:rPr>
          <w:color w:val="000000" w:themeColor="text1"/>
          <w:szCs w:val="16"/>
        </w:rPr>
        <w:t xml:space="preserve">Data publicerad i EU-kommissionens databas </w:t>
      </w:r>
      <w:proofErr w:type="spellStart"/>
      <w:r w:rsidRPr="002341BF">
        <w:rPr>
          <w:color w:val="000000" w:themeColor="text1"/>
          <w:szCs w:val="16"/>
        </w:rPr>
        <w:t>eCORDA</w:t>
      </w:r>
      <w:proofErr w:type="spellEnd"/>
      <w:r w:rsidRPr="002341BF">
        <w:rPr>
          <w:color w:val="000000" w:themeColor="text1"/>
          <w:szCs w:val="16"/>
        </w:rPr>
        <w:t xml:space="preserve"> per den 21 mars 2022.</w:t>
      </w:r>
    </w:p>
  </w:footnote>
  <w:footnote w:id="195">
    <w:p w14:paraId="1B45B25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Scenarier över Sveriges energisystem 2023 (ER 2023:07).</w:t>
      </w:r>
    </w:p>
  </w:footnote>
  <w:footnote w:id="196">
    <w:p w14:paraId="5BD87E6A" w14:textId="77777777" w:rsidR="009D6447" w:rsidRPr="002341BF" w:rsidRDefault="009D6447" w:rsidP="009D6447">
      <w:pPr>
        <w:pStyle w:val="Fotnotstext"/>
        <w:rPr>
          <w:color w:val="000000" w:themeColor="text1"/>
          <w:lang w:val="en-US"/>
        </w:rPr>
      </w:pPr>
      <w:r w:rsidRPr="002341BF">
        <w:rPr>
          <w:rStyle w:val="Fotnotsreferens"/>
          <w:color w:val="000000" w:themeColor="text1"/>
        </w:rPr>
        <w:footnoteRef/>
      </w:r>
      <w:r w:rsidRPr="002341BF">
        <w:rPr>
          <w:color w:val="000000" w:themeColor="text1"/>
          <w:lang w:val="en-US"/>
        </w:rPr>
        <w:t xml:space="preserve"> </w:t>
      </w:r>
      <w:proofErr w:type="spellStart"/>
      <w:r w:rsidRPr="002341BF">
        <w:rPr>
          <w:color w:val="000000" w:themeColor="text1"/>
          <w:lang w:val="en-US"/>
        </w:rPr>
        <w:t>Naturvårdsverket</w:t>
      </w:r>
      <w:proofErr w:type="spellEnd"/>
      <w:r w:rsidRPr="002341BF">
        <w:rPr>
          <w:color w:val="000000" w:themeColor="text1"/>
          <w:lang w:val="en-US"/>
        </w:rPr>
        <w:t xml:space="preserve"> – Report for Sweden on climate policies and measures and on projections, March 2023.</w:t>
      </w:r>
    </w:p>
  </w:footnote>
  <w:footnote w:id="197">
    <w:p w14:paraId="1B76802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SCB – Sveriges framtida befolkning 2022–2070, Demografiska rapporter 2022:4</w:t>
      </w:r>
    </w:p>
  </w:footnote>
  <w:footnote w:id="198">
    <w:p w14:paraId="2C2005C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https://energy.ec.europa.eu/data-and-analysis/energy-modelling/eu-reference-scenario-2020_</w:t>
      </w:r>
      <w:r w:rsidRPr="002341BF" w:rsidDel="00AC2E89">
        <w:rPr>
          <w:color w:val="000000" w:themeColor="text1"/>
        </w:rPr>
        <w:t>en</w:t>
      </w:r>
      <w:r w:rsidRPr="002341BF">
        <w:rPr>
          <w:color w:val="000000" w:themeColor="text1"/>
        </w:rPr>
        <w:t>.</w:t>
      </w:r>
    </w:p>
  </w:footnote>
  <w:footnote w:id="199">
    <w:p w14:paraId="63899AE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http://www.profu.se/times.htm. </w:t>
      </w:r>
    </w:p>
  </w:footnote>
  <w:footnote w:id="200">
    <w:p w14:paraId="003B93EF" w14:textId="3A901C67" w:rsidR="00F747CF" w:rsidRDefault="00F747CF">
      <w:pPr>
        <w:pStyle w:val="Fotnotstext"/>
      </w:pPr>
      <w:r>
        <w:rPr>
          <w:rStyle w:val="Fotnotsreferens"/>
        </w:rPr>
        <w:footnoteRef/>
      </w:r>
      <w:r>
        <w:t xml:space="preserve"> </w:t>
      </w:r>
      <w:r w:rsidRPr="00D060DB">
        <w:rPr>
          <w:color w:val="000000" w:themeColor="text1"/>
        </w:rPr>
        <w:t>Till följd av klimatförändringar antas tillrinningen öka, vilket bedöms ge en ökad elproduktion på 2 TWh, medan vattenkraftens miljöanpassning med nya miljövillkor antas minska produktionen med 1,5 TWh. Sammantaget innebär detta att elproduktionen från vattenkraft ökar med 0,5 TWh under modellperioden.</w:t>
      </w:r>
    </w:p>
  </w:footnote>
  <w:footnote w:id="201">
    <w:p w14:paraId="3109397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Profu</w:t>
      </w:r>
      <w:proofErr w:type="spellEnd"/>
      <w:r w:rsidRPr="002341BF">
        <w:rPr>
          <w:color w:val="000000" w:themeColor="text1"/>
        </w:rPr>
        <w:t xml:space="preserve"> – Teknisk-ekonomisk kostnadsbedömning av solceller i Sverige, 2018. </w:t>
      </w:r>
    </w:p>
  </w:footnote>
  <w:footnote w:id="202">
    <w:p w14:paraId="4FB4691D" w14:textId="7835CD92" w:rsidR="009D6447" w:rsidRPr="002341BF" w:rsidRDefault="009D6447" w:rsidP="00267A79">
      <w:pPr>
        <w:rPr>
          <w:color w:val="000000" w:themeColor="text1"/>
          <w:sz w:val="16"/>
          <w:szCs w:val="16"/>
        </w:rPr>
      </w:pPr>
      <w:r w:rsidRPr="002341BF">
        <w:rPr>
          <w:rStyle w:val="Fotnotsreferens"/>
          <w:color w:val="000000" w:themeColor="text1"/>
          <w:sz w:val="16"/>
          <w:szCs w:val="16"/>
        </w:rPr>
        <w:footnoteRef/>
      </w:r>
      <w:r w:rsidRPr="002341BF">
        <w:rPr>
          <w:color w:val="000000" w:themeColor="text1"/>
          <w:sz w:val="16"/>
          <w:szCs w:val="16"/>
        </w:rPr>
        <w:t xml:space="preserve"> Samtlig information i detta avsnitt kommer från Naturvårdsverket – National </w:t>
      </w:r>
      <w:proofErr w:type="spellStart"/>
      <w:r w:rsidRPr="002341BF">
        <w:rPr>
          <w:color w:val="000000" w:themeColor="text1"/>
          <w:sz w:val="16"/>
          <w:szCs w:val="16"/>
        </w:rPr>
        <w:t>Inventory</w:t>
      </w:r>
      <w:proofErr w:type="spellEnd"/>
      <w:r w:rsidRPr="002341BF">
        <w:rPr>
          <w:color w:val="000000" w:themeColor="text1"/>
          <w:sz w:val="16"/>
          <w:szCs w:val="16"/>
        </w:rPr>
        <w:t xml:space="preserve"> </w:t>
      </w:r>
      <w:proofErr w:type="spellStart"/>
      <w:r w:rsidRPr="002341BF">
        <w:rPr>
          <w:color w:val="000000" w:themeColor="text1"/>
          <w:sz w:val="16"/>
          <w:szCs w:val="16"/>
        </w:rPr>
        <w:t>Report</w:t>
      </w:r>
      <w:proofErr w:type="spellEnd"/>
      <w:r w:rsidRPr="002341BF">
        <w:rPr>
          <w:color w:val="000000" w:themeColor="text1"/>
          <w:sz w:val="16"/>
          <w:szCs w:val="16"/>
        </w:rPr>
        <w:t xml:space="preserve"> Sweden 2023, Greenhouse gas emission </w:t>
      </w:r>
      <w:proofErr w:type="spellStart"/>
      <w:r w:rsidRPr="002341BF">
        <w:rPr>
          <w:color w:val="000000" w:themeColor="text1"/>
          <w:sz w:val="16"/>
          <w:szCs w:val="16"/>
        </w:rPr>
        <w:t>Inventory</w:t>
      </w:r>
      <w:proofErr w:type="spellEnd"/>
      <w:r w:rsidRPr="002341BF">
        <w:rPr>
          <w:color w:val="000000" w:themeColor="text1"/>
          <w:sz w:val="16"/>
          <w:szCs w:val="16"/>
        </w:rPr>
        <w:t xml:space="preserve"> 1990–2019.</w:t>
      </w:r>
    </w:p>
  </w:footnote>
  <w:footnote w:id="203">
    <w:p w14:paraId="57314E7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Sektorn värme och kyla omfattar industrin, bostäder och service samt fjärrvärmen.</w:t>
      </w:r>
    </w:p>
  </w:footnote>
  <w:footnote w:id="204">
    <w:p w14:paraId="199BBEF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Shares</w:t>
      </w:r>
      <w:proofErr w:type="spellEnd"/>
      <w:r w:rsidRPr="002341BF">
        <w:rPr>
          <w:color w:val="000000" w:themeColor="text1"/>
        </w:rPr>
        <w:t xml:space="preserve"> är ett beräkningsverktyg som harmoniserar beräkningsmetoden för samtliga medlemsländer. Verktygets tillhandahålls av Eurostat och förhindrar att medlemsländer använder olika metoder för beräkning av förnybara andelar.</w:t>
      </w:r>
    </w:p>
  </w:footnote>
  <w:footnote w:id="205">
    <w:p w14:paraId="06F8CE4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Från 2021 Europaparlamentets och rådets direktiv (EU) 2018/2001 av den 11 december 2018 om främjande av användningen av energi från förnybara energikällor Till och med år 2020 enligt Europaparlamentets och rådets direktiv (EU) 2009/28/EG av den 23 april 2009 om främjande av användningen av energi från förnybara energikällor.</w:t>
      </w:r>
    </w:p>
  </w:footnote>
  <w:footnote w:id="206">
    <w:p w14:paraId="120DA85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Det vägledande förloppet är en framräknad utvecklingsbana för andelen förnybart vars formel anges i förnybartdirektivet, REDI. Banan anger i vilken takt andelen bör öka i respektive medlemsland.</w:t>
      </w:r>
    </w:p>
  </w:footnote>
  <w:footnote w:id="207">
    <w:p w14:paraId="3100272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208">
    <w:p w14:paraId="6DEB3F0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Värmepumpar ingår här som upptagen värme med vissa begränsningar.</w:t>
      </w:r>
    </w:p>
  </w:footnote>
  <w:footnote w:id="209">
    <w:p w14:paraId="74DD3E3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Elproduktionen från vattenkraft och vindkraft är temperaturkorrigerade enligt metod i förnybartdirektivet.</w:t>
      </w:r>
    </w:p>
  </w:footnote>
  <w:footnote w:id="210">
    <w:p w14:paraId="66A99694"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Temperaturkorrigerat</w:t>
      </w:r>
      <w:proofErr w:type="spellEnd"/>
      <w:r w:rsidRPr="002341BF">
        <w:rPr>
          <w:color w:val="000000" w:themeColor="text1"/>
        </w:rPr>
        <w:t xml:space="preserve"> värde, faktisk produktion var 64,6 TWh.</w:t>
      </w:r>
    </w:p>
  </w:footnote>
  <w:footnote w:id="211">
    <w:p w14:paraId="1302A5A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Temperaturkorrigerat</w:t>
      </w:r>
      <w:proofErr w:type="spellEnd"/>
      <w:r w:rsidRPr="002341BF">
        <w:rPr>
          <w:color w:val="000000" w:themeColor="text1"/>
        </w:rPr>
        <w:t xml:space="preserve"> värde, faktisk produktion var 17,6 TWh.</w:t>
      </w:r>
    </w:p>
  </w:footnote>
  <w:footnote w:id="212">
    <w:p w14:paraId="679AA5A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213">
    <w:p w14:paraId="32D0EBC7"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214">
    <w:p w14:paraId="13F2066A"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 sektorn värme och kyla ingår industrin, bostäder och service mm samt fjärrvärme men exkluderar elanvändningen i dessa sektorer.</w:t>
      </w:r>
      <w:r w:rsidRPr="002341BF">
        <w:rPr>
          <w:color w:val="000000" w:themeColor="text1"/>
          <w:szCs w:val="16"/>
        </w:rPr>
        <w:t xml:space="preserve"> </w:t>
      </w:r>
    </w:p>
  </w:footnote>
  <w:footnote w:id="215">
    <w:p w14:paraId="46ECD12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Inkluderar även en liten mängd solvärme.</w:t>
      </w:r>
    </w:p>
  </w:footnote>
  <w:footnote w:id="216">
    <w:p w14:paraId="06215576" w14:textId="77777777" w:rsidR="009D6447" w:rsidRPr="002341BF" w:rsidRDefault="009D6447" w:rsidP="009D6447">
      <w:pPr>
        <w:pStyle w:val="Fotnotstext"/>
        <w:rPr>
          <w:rStyle w:val="Fotnotsreferens"/>
          <w:color w:val="000000" w:themeColor="text1"/>
        </w:rPr>
      </w:pPr>
      <w:r w:rsidRPr="002341BF">
        <w:rPr>
          <w:rStyle w:val="Fotnotsreferens"/>
          <w:color w:val="000000" w:themeColor="text1"/>
        </w:rPr>
        <w:footnoteRef/>
      </w:r>
      <w:r w:rsidRPr="002341BF">
        <w:rPr>
          <w:color w:val="000000" w:themeColor="text1"/>
        </w:rPr>
        <w:t xml:space="preserve"> Energimyndigheten – Scenarier över Sveriges energisystem 2023 (ER 2023:07).</w:t>
      </w:r>
    </w:p>
  </w:footnote>
  <w:footnote w:id="217">
    <w:p w14:paraId="1649A35E" w14:textId="77777777" w:rsidR="001F4084" w:rsidRPr="00367029" w:rsidRDefault="001F4084" w:rsidP="001F4084">
      <w:pPr>
        <w:pStyle w:val="Fotnotstext"/>
        <w:rPr>
          <w:lang w:val="en-GB"/>
        </w:rPr>
      </w:pPr>
      <w:r>
        <w:rPr>
          <w:rStyle w:val="Fotnotsreferens"/>
        </w:rPr>
        <w:footnoteRef/>
      </w:r>
      <w:r w:rsidRPr="00367029">
        <w:rPr>
          <w:lang w:val="en-GB"/>
        </w:rPr>
        <w:t xml:space="preserve"> </w:t>
      </w:r>
      <w:hyperlink r:id="rId4" w:history="1">
        <w:r w:rsidRPr="00367029">
          <w:rPr>
            <w:rStyle w:val="Hyperlnk"/>
            <w:lang w:val="en-GB"/>
          </w:rPr>
          <w:t xml:space="preserve">Council and Parliament reach provisional deal on renewable energy directive - </w:t>
        </w:r>
        <w:proofErr w:type="spellStart"/>
        <w:r w:rsidRPr="00367029">
          <w:rPr>
            <w:rStyle w:val="Hyperlnk"/>
            <w:lang w:val="en-GB"/>
          </w:rPr>
          <w:t>Consilium</w:t>
        </w:r>
        <w:proofErr w:type="spellEnd"/>
        <w:r w:rsidRPr="00367029">
          <w:rPr>
            <w:rStyle w:val="Hyperlnk"/>
            <w:lang w:val="en-GB"/>
          </w:rPr>
          <w:t xml:space="preserve"> (europa.eu)</w:t>
        </w:r>
      </w:hyperlink>
    </w:p>
  </w:footnote>
  <w:footnote w:id="218">
    <w:p w14:paraId="47D8467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 andelen förnybart i transportsektorn ingår dubbelräkning av vissa bränslen enligt beräkningsmetod i förnybartdirektivet.</w:t>
      </w:r>
    </w:p>
  </w:footnote>
  <w:footnote w:id="219">
    <w:p w14:paraId="4F15133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220">
    <w:p w14:paraId="768EC45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(EU) 2018/2001 av den 11 december 2018 om främjande av användningen av energi från förnybara energikällor.</w:t>
      </w:r>
    </w:p>
  </w:footnote>
  <w:footnote w:id="221">
    <w:p w14:paraId="5E1074D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De bränslen som reducerar klimatutsläpp mest tenderar att vara de som också får dubbelräknas. Se lista på råvaror under Bilaga IX i Europarlamentets och rådets direktiv (EU) 2018/2001 av den 11 december 2018 om främjande av användningen av energi från förnybara energikällor. </w:t>
      </w:r>
    </w:p>
  </w:footnote>
  <w:footnote w:id="222">
    <w:p w14:paraId="385F0731" w14:textId="53766221"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Heltäckande bedömning av potentialen för uppvärmning och kylning (ER 2020:34)</w:t>
      </w:r>
      <w:r w:rsidR="00F56CB3" w:rsidRPr="002341BF">
        <w:rPr>
          <w:color w:val="000000" w:themeColor="text1"/>
        </w:rPr>
        <w:t>.</w:t>
      </w:r>
    </w:p>
  </w:footnote>
  <w:footnote w:id="223">
    <w:p w14:paraId="30A3A74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Boverket (2023). </w:t>
      </w:r>
      <w:r w:rsidRPr="002341BF">
        <w:rPr>
          <w:i/>
          <w:color w:val="000000" w:themeColor="text1"/>
        </w:rPr>
        <w:t>Kontrollstation av reglerna för byggnaders energiprestanda</w:t>
      </w:r>
      <w:r w:rsidRPr="002341BF">
        <w:rPr>
          <w:color w:val="000000" w:themeColor="text1"/>
        </w:rPr>
        <w:t xml:space="preserve"> (rapport 2023:12).</w:t>
      </w:r>
    </w:p>
  </w:footnote>
  <w:footnote w:id="224">
    <w:p w14:paraId="1155761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All statistik baseras på Energimyndigheten – Energiläget i siffror 2023.</w:t>
      </w:r>
    </w:p>
  </w:footnote>
  <w:footnote w:id="225">
    <w:p w14:paraId="16A0DAC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Exklusive nettoimporten.</w:t>
      </w:r>
    </w:p>
  </w:footnote>
  <w:footnote w:id="226">
    <w:p w14:paraId="33F6C104" w14:textId="502E61BC"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w:t>
      </w:r>
      <w:hyperlink r:id="rId5" w:history="1">
        <w:r w:rsidRPr="002341BF">
          <w:rPr>
            <w:rStyle w:val="Hyperlnk"/>
            <w:color w:val="000000" w:themeColor="text1"/>
          </w:rPr>
          <w:t>Kraftbalansen på den svenska elmarknaden, rapport 2022 (svk.se)</w:t>
        </w:r>
      </w:hyperlink>
      <w:r w:rsidRPr="002341BF">
        <w:rPr>
          <w:color w:val="000000" w:themeColor="text1"/>
        </w:rPr>
        <w:t>.</w:t>
      </w:r>
    </w:p>
  </w:footnote>
  <w:footnote w:id="227">
    <w:p w14:paraId="1C57886D" w14:textId="4A2171C4"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Långsiktig marknadsanalys 2021.</w:t>
      </w:r>
    </w:p>
  </w:footnote>
  <w:footnote w:id="228">
    <w:p w14:paraId="65198C7F" w14:textId="4079416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 Kraftnät – Kraftbalansen på den svenska elmarknaden, Rapport 2018.</w:t>
      </w:r>
    </w:p>
  </w:footnote>
  <w:footnote w:id="229">
    <w:p w14:paraId="202FC83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Investeringspaket </w:t>
      </w:r>
      <w:proofErr w:type="spellStart"/>
      <w:r w:rsidRPr="002341BF">
        <w:rPr>
          <w:color w:val="000000" w:themeColor="text1"/>
        </w:rPr>
        <w:t>NordSyd</w:t>
      </w:r>
      <w:proofErr w:type="spellEnd"/>
      <w:r w:rsidRPr="002341BF">
        <w:rPr>
          <w:color w:val="000000" w:themeColor="text1"/>
        </w:rPr>
        <w:t>, Kraftfulla förstärkningar av Sveriges transmissionsnät för el mellan elområde 2 och 3 (mars 2019).</w:t>
      </w:r>
    </w:p>
  </w:footnote>
  <w:footnote w:id="230">
    <w:p w14:paraId="7D5975AD" w14:textId="271AD909" w:rsidR="00C7289B" w:rsidRDefault="00C7289B">
      <w:pPr>
        <w:pStyle w:val="Fotnotstext"/>
      </w:pPr>
      <w:r>
        <w:rPr>
          <w:rStyle w:val="Fotnotsreferens"/>
        </w:rPr>
        <w:footnoteRef/>
      </w:r>
      <w:r>
        <w:t xml:space="preserve"> </w:t>
      </w:r>
      <w:r w:rsidR="00AB5571" w:rsidRPr="00AB5571">
        <w:t>https://www.regeringen.se/contentassets/4e94b54e75114406aca6ca199fe4d80a/promemoria-ny-karnkraft-i-sverige---ett-forsta-steg.pdf</w:t>
      </w:r>
      <w:r w:rsidR="00AB5571">
        <w:t>.</w:t>
      </w:r>
    </w:p>
  </w:footnote>
  <w:footnote w:id="231">
    <w:p w14:paraId="6421BFC6"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Systemutvecklingsplan 2022–2031 (november 2021).</w:t>
      </w:r>
    </w:p>
  </w:footnote>
  <w:footnote w:id="232">
    <w:p w14:paraId="7DC6F32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Långsiktig marknadsanalys 2021 (</w:t>
      </w:r>
      <w:proofErr w:type="spellStart"/>
      <w:r w:rsidRPr="002341BF">
        <w:rPr>
          <w:color w:val="000000" w:themeColor="text1"/>
        </w:rPr>
        <w:t>Svk</w:t>
      </w:r>
      <w:proofErr w:type="spellEnd"/>
      <w:r w:rsidRPr="002341BF">
        <w:rPr>
          <w:color w:val="000000" w:themeColor="text1"/>
        </w:rPr>
        <w:t xml:space="preserve"> 2019/3305). </w:t>
      </w:r>
    </w:p>
  </w:footnote>
  <w:footnote w:id="233">
    <w:p w14:paraId="546C2D4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w:t>
      </w:r>
      <w:proofErr w:type="spellStart"/>
      <w:r w:rsidRPr="002341BF">
        <w:rPr>
          <w:color w:val="000000" w:themeColor="text1"/>
        </w:rPr>
        <w:t>EntsoE</w:t>
      </w:r>
      <w:proofErr w:type="spellEnd"/>
      <w:r w:rsidRPr="002341BF">
        <w:rPr>
          <w:color w:val="000000" w:themeColor="text1"/>
        </w:rPr>
        <w:t xml:space="preserve"> &amp; </w:t>
      </w:r>
      <w:proofErr w:type="spellStart"/>
      <w:r w:rsidRPr="002341BF">
        <w:rPr>
          <w:color w:val="000000" w:themeColor="text1"/>
        </w:rPr>
        <w:t>EntsoG</w:t>
      </w:r>
      <w:proofErr w:type="spellEnd"/>
      <w:r w:rsidRPr="002341BF">
        <w:rPr>
          <w:color w:val="000000" w:themeColor="text1"/>
        </w:rPr>
        <w:t xml:space="preserve"> – TYNDP 2018, Scenario </w:t>
      </w:r>
      <w:proofErr w:type="spellStart"/>
      <w:r w:rsidRPr="002341BF">
        <w:rPr>
          <w:color w:val="000000" w:themeColor="text1"/>
        </w:rPr>
        <w:t>Report</w:t>
      </w:r>
      <w:proofErr w:type="spellEnd"/>
      <w:r w:rsidRPr="002341BF">
        <w:rPr>
          <w:color w:val="000000" w:themeColor="text1"/>
        </w:rPr>
        <w:t>.</w:t>
      </w:r>
    </w:p>
  </w:footnote>
  <w:footnote w:id="234">
    <w:p w14:paraId="55113F6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Medelvärdet uppräknat i 2021 års prisnivå, ej viktat.</w:t>
      </w:r>
    </w:p>
  </w:footnote>
  <w:footnote w:id="235">
    <w:p w14:paraId="11BB1B8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https://www.swedegas.se/sv-SE/Vara%20tjanster/Systemansvar/Joint%20Balancing%20Zone.</w:t>
      </w:r>
    </w:p>
  </w:footnote>
  <w:footnote w:id="236">
    <w:p w14:paraId="521AF4B6" w14:textId="40B8ECD0"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rPr>
        <w:t xml:space="preserve"> Energimyndigheten – Scenarier över Sveriges energisystem 20</w:t>
      </w:r>
      <w:r w:rsidR="004B514E" w:rsidRPr="002341BF">
        <w:rPr>
          <w:color w:val="000000" w:themeColor="text1"/>
        </w:rPr>
        <w:t>23</w:t>
      </w:r>
      <w:r w:rsidRPr="002341BF">
        <w:rPr>
          <w:color w:val="000000" w:themeColor="text1"/>
        </w:rPr>
        <w:t xml:space="preserve"> (</w:t>
      </w:r>
      <w:r w:rsidRPr="002341BF">
        <w:rPr>
          <w:color w:val="000000" w:themeColor="text1"/>
          <w:lang w:val="nb-NO"/>
        </w:rPr>
        <w:t>ER 20</w:t>
      </w:r>
      <w:r w:rsidR="004B514E" w:rsidRPr="002341BF">
        <w:rPr>
          <w:color w:val="000000" w:themeColor="text1"/>
          <w:lang w:val="nb-NO"/>
        </w:rPr>
        <w:t>23</w:t>
      </w:r>
      <w:r w:rsidRPr="002341BF">
        <w:rPr>
          <w:color w:val="000000" w:themeColor="text1"/>
          <w:lang w:val="nb-NO"/>
        </w:rPr>
        <w:t>:</w:t>
      </w:r>
      <w:r w:rsidR="005D7AF6" w:rsidRPr="002341BF">
        <w:rPr>
          <w:color w:val="000000" w:themeColor="text1"/>
          <w:lang w:val="nb-NO"/>
        </w:rPr>
        <w:t>0</w:t>
      </w:r>
      <w:r w:rsidRPr="002341BF">
        <w:rPr>
          <w:color w:val="000000" w:themeColor="text1"/>
          <w:lang w:val="nb-NO"/>
        </w:rPr>
        <w:t>7).</w:t>
      </w:r>
    </w:p>
  </w:footnote>
  <w:footnote w:id="237">
    <w:p w14:paraId="6F2AC394" w14:textId="77777777" w:rsidR="009D6447" w:rsidRPr="002341BF" w:rsidRDefault="009D6447" w:rsidP="009D6447">
      <w:pPr>
        <w:pStyle w:val="Fotnotstext"/>
        <w:rPr>
          <w:color w:val="000000" w:themeColor="text1"/>
          <w:lang w:val="nb-NO"/>
        </w:rPr>
      </w:pPr>
      <w:r w:rsidRPr="002341BF">
        <w:rPr>
          <w:rStyle w:val="Fotnotsreferens"/>
          <w:color w:val="000000" w:themeColor="text1"/>
        </w:rPr>
        <w:footnoteRef/>
      </w:r>
      <w:r w:rsidRPr="002341BF">
        <w:rPr>
          <w:color w:val="000000" w:themeColor="text1"/>
          <w:lang w:val="nb-NO"/>
        </w:rPr>
        <w:t xml:space="preserve"> Regeringen pressmeddelande, </w:t>
      </w:r>
      <w:hyperlink r:id="rId6" w:history="1">
        <w:r w:rsidRPr="002341BF">
          <w:rPr>
            <w:color w:val="000000" w:themeColor="text1"/>
          </w:rPr>
          <w:t>https://www.regeringen.se/pressmeddelanden/2017/08/langsiktig-satsning-for-att-minska-industrins-utslapp-av-vaxthusgaser/</w:t>
        </w:r>
      </w:hyperlink>
      <w:r w:rsidRPr="002341BF" w:rsidDel="00021B9B">
        <w:rPr>
          <w:color w:val="000000" w:themeColor="text1"/>
          <w:lang w:val="nb-NO"/>
        </w:rPr>
        <w:t xml:space="preserve"> </w:t>
      </w:r>
    </w:p>
  </w:footnote>
  <w:footnote w:id="238">
    <w:p w14:paraId="569E0052" w14:textId="77777777" w:rsidR="009D6447" w:rsidRPr="002341BF" w:rsidRDefault="009D6447" w:rsidP="009D6447">
      <w:pPr>
        <w:pStyle w:val="Fotnotstext"/>
        <w:rPr>
          <w:color w:val="000000" w:themeColor="text1"/>
          <w:lang w:val="nb-NO"/>
        </w:rPr>
      </w:pPr>
      <w:r w:rsidRPr="002341BF">
        <w:rPr>
          <w:color w:val="000000" w:themeColor="text1"/>
          <w:vertAlign w:val="superscript"/>
          <w:lang w:val="nb-NO"/>
        </w:rPr>
        <w:footnoteRef/>
      </w:r>
      <w:r w:rsidRPr="002341BF">
        <w:rPr>
          <w:color w:val="000000" w:themeColor="text1"/>
          <w:lang w:val="nb-NO"/>
        </w:rPr>
        <w:t xml:space="preserve"> </w:t>
      </w:r>
      <w:r w:rsidRPr="002341BF">
        <w:rPr>
          <w:color w:val="000000" w:themeColor="text1"/>
          <w:lang w:val="nb-NO"/>
        </w:rPr>
        <w:t xml:space="preserve">Prop. 2018/19:99, bet. </w:t>
      </w:r>
      <w:r w:rsidRPr="002341BF">
        <w:rPr>
          <w:color w:val="000000" w:themeColor="text1"/>
        </w:rPr>
        <w:t xml:space="preserve">2018/19:FiU21, </w:t>
      </w:r>
      <w:r w:rsidRPr="002341BF">
        <w:rPr>
          <w:color w:val="000000" w:themeColor="text1"/>
          <w:lang w:val="nb-NO"/>
        </w:rPr>
        <w:t xml:space="preserve">rskr. 2018/19:288. </w:t>
      </w:r>
    </w:p>
  </w:footnote>
  <w:footnote w:id="239">
    <w:p w14:paraId="067F37D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Direktreduktion, https://www.jernkontoret.se/sv/om-oss/biblioteket/ordlista/ordlista-d/.</w:t>
      </w:r>
    </w:p>
  </w:footnote>
  <w:footnote w:id="240">
    <w:p w14:paraId="598EC63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Järnsvamp, https://www.jernkontoret.se/sv/om-oss/biblioteket/ordlista/ordlista-j/. </w:t>
      </w:r>
    </w:p>
  </w:footnote>
  <w:footnote w:id="241">
    <w:p w14:paraId="555811C3"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Skellefteå kommun pressmeddelande 2019-06-12 </w:t>
      </w:r>
      <w:hyperlink r:id="rId7" w:history="1">
        <w:r w:rsidRPr="002341BF">
          <w:rPr>
            <w:color w:val="000000" w:themeColor="text1"/>
          </w:rPr>
          <w:t>http://www.mynewsdesk.com/se/skellefteakommun/pressreleases/klart-foer-byggstart-av-northvolts-batterifabrik-i-skellefteaa-2885665</w:t>
        </w:r>
      </w:hyperlink>
      <w:r w:rsidRPr="002341BF">
        <w:rPr>
          <w:color w:val="000000" w:themeColor="text1"/>
        </w:rPr>
        <w:t>.</w:t>
      </w:r>
    </w:p>
  </w:footnote>
  <w:footnote w:id="242">
    <w:p w14:paraId="2EAE4C7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https://triplef.lindholmen.se/.</w:t>
      </w:r>
    </w:p>
  </w:footnote>
  <w:footnote w:id="243">
    <w:p w14:paraId="6FB951C4" w14:textId="6AFC5268"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https://research-and-innovation.ec.europa.eu/statistics/performance-indicators/european-innovation-scoreboard_en#european-innovation-scoreboard-2022</w:t>
      </w:r>
      <w:r w:rsidR="00B50F8E" w:rsidRPr="002341BF">
        <w:rPr>
          <w:color w:val="000000" w:themeColor="text1"/>
        </w:rPr>
        <w:t>.</w:t>
      </w:r>
    </w:p>
  </w:footnote>
  <w:footnote w:id="244">
    <w:p w14:paraId="3382BDCC" w14:textId="629811C3" w:rsidR="009D6447" w:rsidRPr="002341BF" w:rsidRDefault="009D6447" w:rsidP="009D6447">
      <w:pPr>
        <w:pStyle w:val="Fotnotstext"/>
        <w:rPr>
          <w:color w:val="000000" w:themeColor="text1"/>
        </w:rPr>
      </w:pPr>
      <w:r w:rsidRPr="002341BF">
        <w:rPr>
          <w:rStyle w:val="Fotnotsreferens"/>
          <w:color w:val="000000" w:themeColor="text1"/>
        </w:rPr>
        <w:footnoteRef/>
      </w:r>
      <w:r w:rsidR="00E37E00" w:rsidRPr="002341BF">
        <w:rPr>
          <w:color w:val="000000" w:themeColor="text1"/>
        </w:rPr>
        <w:t xml:space="preserve"> </w:t>
      </w:r>
      <w:hyperlink r:id="rId8" w:history="1">
        <w:r w:rsidRPr="002341BF">
          <w:rPr>
            <w:rStyle w:val="Hyperlnk"/>
            <w:color w:val="000000" w:themeColor="text1"/>
          </w:rPr>
          <w:t>https://www.scb.se/hitta-statistik/statistik-efter-amne/utbildning-och-forskning/forskning/statliga-anslag-till-forskning-och-utveckling/pong/statistiknyhet/statliga-anslag-till-forskning-och-utveckling-2018/</w:t>
        </w:r>
      </w:hyperlink>
      <w:r w:rsidRPr="002341BF">
        <w:rPr>
          <w:color w:val="000000" w:themeColor="text1"/>
        </w:rPr>
        <w:t xml:space="preserve"> </w:t>
      </w:r>
      <w:hyperlink r:id="rId9" w:history="1">
        <w:r w:rsidRPr="002341BF">
          <w:rPr>
            <w:rStyle w:val="Hyperlnk"/>
            <w:color w:val="000000" w:themeColor="text1"/>
          </w:rPr>
          <w:t>Minskade anslag till forskning och utveckling 2022 (scb.se)</w:t>
        </w:r>
      </w:hyperlink>
      <w:r w:rsidR="00501D6E" w:rsidRPr="002341BF">
        <w:rPr>
          <w:rStyle w:val="Hyperlnk"/>
          <w:color w:val="000000" w:themeColor="text1"/>
        </w:rPr>
        <w:t>.</w:t>
      </w:r>
    </w:p>
    <w:p w14:paraId="39B7FCAC" w14:textId="77777777" w:rsidR="009D6447" w:rsidRPr="002341BF" w:rsidRDefault="009D6447" w:rsidP="009D6447">
      <w:pPr>
        <w:pStyle w:val="Fotnotstext"/>
        <w:rPr>
          <w:color w:val="000000" w:themeColor="text1"/>
        </w:rPr>
      </w:pPr>
    </w:p>
  </w:footnote>
  <w:footnote w:id="245">
    <w:p w14:paraId="626529D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Den senaste period det finns statistik för.</w:t>
      </w:r>
    </w:p>
  </w:footnote>
  <w:footnote w:id="246">
    <w:p w14:paraId="5E036217" w14:textId="7563CECC"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Inom reduktionsplikten tas energiskatt ut enhetligt per liter bensin inklusive biodrivmedel. Energiskattenormen beräknas baserat på energiskatteuttaget per </w:t>
      </w:r>
      <w:r w:rsidR="009912BB" w:rsidRPr="002341BF">
        <w:rPr>
          <w:color w:val="000000" w:themeColor="text1"/>
        </w:rPr>
        <w:t>energienhet</w:t>
      </w:r>
      <w:r w:rsidRPr="002341BF">
        <w:rPr>
          <w:color w:val="000000" w:themeColor="text1"/>
        </w:rPr>
        <w:t xml:space="preserve"> för hela bensinblandningen inklusive biodrivmedel. Bensin miljöklass 1 innehåller en andel biodrivmedel i form av etanol och biobensin. Etanol har ett lägre energiinnehåll än fossil bensin. Den låginblandade bensinen får då ett totalt lägre innehåll per liter inom reduktionsplikten jämfört med ren fossil bensin utanför reduktionsplikt</w:t>
      </w:r>
      <w:r w:rsidR="00FB5F1D" w:rsidRPr="002341BF">
        <w:rPr>
          <w:color w:val="000000" w:themeColor="text1"/>
        </w:rPr>
        <w:t>e</w:t>
      </w:r>
      <w:r w:rsidRPr="002341BF">
        <w:rPr>
          <w:color w:val="000000" w:themeColor="text1"/>
        </w:rPr>
        <w:t>n. Skattenorme</w:t>
      </w:r>
      <w:r w:rsidR="00FB5F1D" w:rsidRPr="002341BF">
        <w:rPr>
          <w:color w:val="000000" w:themeColor="text1"/>
        </w:rPr>
        <w:t>n</w:t>
      </w:r>
      <w:r w:rsidRPr="002341BF">
        <w:rPr>
          <w:color w:val="000000" w:themeColor="text1"/>
        </w:rPr>
        <w:t xml:space="preserve"> blir då högre jämfört med skatteuttaget per energienhet för ren fossil bensin. Därmed uppkommer en skatteutgift för fossil bensin i E85. </w:t>
      </w:r>
    </w:p>
  </w:footnote>
  <w:footnote w:id="247">
    <w:p w14:paraId="42D6FAA6" w14:textId="0F969038"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Enligt lagen om skatt på energi är el under vissa förutsättningar undantagen </w:t>
      </w:r>
      <w:r w:rsidR="005E717F" w:rsidRPr="002341BF">
        <w:rPr>
          <w:color w:val="000000" w:themeColor="text1"/>
        </w:rPr>
        <w:t>eller</w:t>
      </w:r>
      <w:r w:rsidRPr="002341BF">
        <w:rPr>
          <w:color w:val="000000" w:themeColor="text1"/>
        </w:rPr>
        <w:t xml:space="preserve"> befriad från skatt, t.ex. el producerad i mindre produktionsanläggningar utan att överföras till ett koncessionspliktigt nät. Normen utgörs av den energiskattesats på el som följer av 11 kap lagen om skatt på energi. </w:t>
      </w:r>
    </w:p>
  </w:footnote>
  <w:footnote w:id="248">
    <w:p w14:paraId="4C5A9A8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Denna nedsättning är beslutad av avskaffas från 1 juli 2023.</w:t>
      </w:r>
    </w:p>
  </w:footnote>
  <w:footnote w:id="249">
    <w:p w14:paraId="4AE7204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 drivmedel inom reduktionsplikten tas skatt ut enhetligt per liter bränsle, dvs ingen uppdelning sker av beståndsdelar som framställts av biomassa och komponenter som har fossilt ursprung. Koldioxidskattesatserna har omräknats utifrån prognostiserad andel av biodrivmedel utifrån reduktionsplikten (full koldioxidskatt för fossila delen och noll koldioxidskatt för drivmedelsdelen). För delen fossil bensin som omfattas av reduktionsplikten är uttaget av koldioxidskatt reducerat med ca 8% jämfört med normen. För delen fossil diesel är uttaget av koldioxidskatt reducerat med ca 26% jämfört med normen. Hela blandningen inklusive biodrivmedel koldioxidbeskattas lika per volymenhet bensin respektive diesel uppkommer en skatteutgift avseende den fossila delen och en skattesanktion avseende biodrivmedelsdelen. Normen utgörs av skatteuttaget per kg koldioxid utanför reduktionsplikten för den fossila delen och noll koldioxidskatt för biodrivmedelsdelen. Den schabloniserade omräkningen enligt inblandade nivåer av biodrivmedel i bensin och diesel medför att skattesanktionen för biodrivmedel och skatteutgiften för den fossila delen ungefär tar ut varandra på kort sikt och sätts därmed till noll i redovisningen.  </w:t>
      </w:r>
    </w:p>
  </w:footnote>
  <w:footnote w:id="250">
    <w:p w14:paraId="1FCE51EF" w14:textId="472BEF4F"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För den andel av E85 som består av fossil bensin tas koldioxidskatt per liter ut på samma nivå som bensin inom reduktionsplikten. För koldioxidskatten uttryckt i kronor per liter på bensin inom reduktionsplikten har hänsyn tagits till att den till ungefär 8 volymprocent utgörs av biodrivmedel och koldioxidskattesatsen har </w:t>
      </w:r>
      <w:r w:rsidR="00C0387A" w:rsidRPr="002341BF">
        <w:rPr>
          <w:color w:val="000000" w:themeColor="text1"/>
        </w:rPr>
        <w:t>räknats</w:t>
      </w:r>
      <w:r w:rsidRPr="002341BF">
        <w:rPr>
          <w:color w:val="000000" w:themeColor="text1"/>
        </w:rPr>
        <w:t xml:space="preserve"> ned motsvarande. För fossil bensin i E85 som inte omfattas av reduktionsplikten är även uttaget av skatt reducerat med ca 8 % jämfört med normen. Normen utgörs av skatteuttaget per kg koldioxid inom reduktionsplikten. </w:t>
      </w:r>
    </w:p>
  </w:footnote>
  <w:footnote w:id="251">
    <w:p w14:paraId="492A074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Trafikanalys (2022). Transportarbete i Sverige 2000–2021, Statistik 2022:28.</w:t>
      </w:r>
    </w:p>
  </w:footnote>
  <w:footnote w:id="252">
    <w:p w14:paraId="6C6522C0"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 – Scenarier över Sveriges energisystem 2018 (ER 2019:7).</w:t>
      </w:r>
    </w:p>
  </w:footnote>
  <w:footnote w:id="253">
    <w:p w14:paraId="7EF30D4B" w14:textId="4E055AC5" w:rsidR="009D6447" w:rsidRPr="009F3C2F" w:rsidRDefault="009D6447" w:rsidP="00EF593C">
      <w:pPr>
        <w:pStyle w:val="Fotnotstext"/>
        <w:rPr>
          <w:szCs w:val="16"/>
        </w:rPr>
      </w:pPr>
      <w:r w:rsidRPr="002341BF">
        <w:rPr>
          <w:rStyle w:val="Fotnotsreferens"/>
          <w:color w:val="000000" w:themeColor="text1"/>
        </w:rPr>
        <w:footnoteRef/>
      </w:r>
      <w:r w:rsidRPr="002341BF">
        <w:rPr>
          <w:rStyle w:val="Fotnotsreferens"/>
          <w:color w:val="000000" w:themeColor="text1"/>
        </w:rPr>
        <w:t xml:space="preserve"> </w:t>
      </w:r>
      <w:r w:rsidRPr="00254F30">
        <w:rPr>
          <w:rFonts w:asciiTheme="majorHAnsi" w:hAnsiTheme="majorHAnsi" w:cstheme="majorHAnsi"/>
          <w:sz w:val="14"/>
        </w:rPr>
        <w:t xml:space="preserve">Varje modellår beskriver i själva verket en period om 5 år, </w:t>
      </w:r>
      <w:r w:rsidR="005E717F" w:rsidRPr="00254F30">
        <w:rPr>
          <w:rFonts w:asciiTheme="majorHAnsi" w:hAnsiTheme="majorHAnsi" w:cstheme="majorHAnsi"/>
          <w:sz w:val="14"/>
        </w:rPr>
        <w:t>dvs. modellår</w:t>
      </w:r>
      <w:r w:rsidRPr="00254F30">
        <w:rPr>
          <w:rFonts w:asciiTheme="majorHAnsi" w:hAnsiTheme="majorHAnsi" w:cstheme="majorHAnsi"/>
          <w:sz w:val="14"/>
        </w:rPr>
        <w:t xml:space="preserve"> 2030 omfattar exempelvis åren </w:t>
      </w:r>
      <w:r w:rsidR="003C0F69" w:rsidRPr="00254F30">
        <w:rPr>
          <w:rFonts w:asciiTheme="majorHAnsi" w:hAnsiTheme="majorHAnsi" w:cstheme="majorHAnsi"/>
          <w:sz w:val="14"/>
        </w:rPr>
        <w:t>2027,5–2032,5</w:t>
      </w:r>
      <w:r w:rsidRPr="00254F30">
        <w:rPr>
          <w:rFonts w:asciiTheme="majorHAnsi" w:hAnsiTheme="majorHAnsi" w:cstheme="majorHAnsi"/>
          <w:sz w:val="14"/>
        </w:rPr>
        <w:t>. Investeringarna i figuren görs alltså under en period på fem år och inte varje år under respektive femårsperiod. Det innebär exempelvis att mellan 2037,5 och 2042,5 så görs investeringar motsvarande cirka 12 GW i elproduktion.</w:t>
      </w:r>
      <w:r w:rsidRPr="009F3C2F">
        <w:rPr>
          <w:szCs w:val="16"/>
        </w:rPr>
        <w:t xml:space="preserve"> </w:t>
      </w:r>
    </w:p>
    <w:p w14:paraId="4D51E5AA" w14:textId="77777777" w:rsidR="009D6447" w:rsidRPr="002341BF" w:rsidRDefault="009D6447" w:rsidP="009D6447">
      <w:pPr>
        <w:pStyle w:val="Fotnotstext"/>
        <w:rPr>
          <w:color w:val="000000" w:themeColor="text1"/>
        </w:rPr>
      </w:pPr>
    </w:p>
  </w:footnote>
  <w:footnote w:id="254">
    <w:p w14:paraId="59E4887E"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 </w:t>
      </w:r>
      <w:proofErr w:type="spellStart"/>
      <w:r w:rsidRPr="002341BF">
        <w:rPr>
          <w:color w:val="000000" w:themeColor="text1"/>
        </w:rPr>
        <w:t>annualiserad</w:t>
      </w:r>
      <w:proofErr w:type="spellEnd"/>
      <w:r w:rsidRPr="002341BF">
        <w:rPr>
          <w:color w:val="000000" w:themeColor="text1"/>
        </w:rPr>
        <w:t xml:space="preserve"> kostnad utgörs av en årlig kostnad (betalning) som inkluderar dels en räntekostnad (baserat på kalkylräntan) och dels en amortering. </w:t>
      </w:r>
      <w:proofErr w:type="spellStart"/>
      <w:r w:rsidRPr="002341BF">
        <w:rPr>
          <w:color w:val="000000" w:themeColor="text1"/>
        </w:rPr>
        <w:t>Annualiseringen</w:t>
      </w:r>
      <w:proofErr w:type="spellEnd"/>
      <w:r w:rsidRPr="002341BF">
        <w:rPr>
          <w:color w:val="000000" w:themeColor="text1"/>
        </w:rPr>
        <w:t xml:space="preserve"> medför därmed att investeringen återbetalas med lika stora belopp varje år (den årliga kostnaden) under investeringens ekonomiska livslängd. </w:t>
      </w:r>
    </w:p>
  </w:footnote>
  <w:footnote w:id="255">
    <w:p w14:paraId="2F552C88"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Systemutvecklingsplan 2022–2031.</w:t>
      </w:r>
    </w:p>
  </w:footnote>
  <w:footnote w:id="256">
    <w:p w14:paraId="719A2051"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Svenska kraftnät – Systemutvecklingsplan 2022–2031.</w:t>
      </w:r>
    </w:p>
  </w:footnote>
  <w:footnote w:id="257">
    <w:p w14:paraId="40D6A522"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https://www.nordicenergy.org/project/nordic-energy-technology-perspectives/</w:t>
      </w:r>
      <w:r w:rsidRPr="002341BF">
        <w:rPr>
          <w:rStyle w:val="Hyperlnk"/>
          <w:color w:val="000000" w:themeColor="text1"/>
        </w:rPr>
        <w:t>.</w:t>
      </w:r>
      <w:r w:rsidRPr="002341BF">
        <w:rPr>
          <w:color w:val="000000" w:themeColor="text1"/>
        </w:rPr>
        <w:t xml:space="preserve"> </w:t>
      </w:r>
    </w:p>
  </w:footnote>
  <w:footnote w:id="258">
    <w:p w14:paraId="0589DDCD"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https://www.regeringen.se/48febb/contentassets/afd1e82263dc4fbba6a1b0c15357faee/declaration-on-nordic-climate-neutrality</w:t>
      </w:r>
      <w:r w:rsidRPr="002341BF">
        <w:rPr>
          <w:rStyle w:val="Hyperlnk"/>
          <w:color w:val="000000" w:themeColor="text1"/>
        </w:rPr>
        <w:t>.</w:t>
      </w:r>
      <w:r w:rsidRPr="002341BF">
        <w:rPr>
          <w:color w:val="000000" w:themeColor="text1"/>
        </w:rPr>
        <w:t xml:space="preserve"> </w:t>
      </w:r>
    </w:p>
  </w:footnote>
  <w:footnote w:id="259">
    <w:p w14:paraId="150EA9C9"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https://www.nordicenergy.org/project/tncep/</w:t>
      </w:r>
    </w:p>
  </w:footnote>
  <w:footnote w:id="260">
    <w:p w14:paraId="6E945337" w14:textId="4EFC2631"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Modellen har utvecklats av </w:t>
      </w:r>
      <w:r w:rsidR="005E717F" w:rsidRPr="002341BF">
        <w:rPr>
          <w:color w:val="000000" w:themeColor="text1"/>
        </w:rPr>
        <w:t>professor</w:t>
      </w:r>
      <w:r w:rsidRPr="002341BF">
        <w:rPr>
          <w:color w:val="000000" w:themeColor="text1"/>
        </w:rPr>
        <w:t xml:space="preserve">. Runar Brännlund vid Centrum för miljö- och naturresursekonomi, CERE, Umeå universitet (www.cere.se). Den beskrivs mer utförligt i rapporten </w:t>
      </w:r>
      <w:r w:rsidRPr="002341BF">
        <w:rPr>
          <w:i/>
          <w:color w:val="000000" w:themeColor="text1"/>
        </w:rPr>
        <w:t xml:space="preserve">Bostadssektorns </w:t>
      </w:r>
      <w:proofErr w:type="spellStart"/>
      <w:r w:rsidRPr="002341BF">
        <w:rPr>
          <w:i/>
          <w:color w:val="000000" w:themeColor="text1"/>
        </w:rPr>
        <w:t>elefterfrågan</w:t>
      </w:r>
      <w:proofErr w:type="spellEnd"/>
      <w:r w:rsidRPr="002341BF">
        <w:rPr>
          <w:i/>
          <w:color w:val="000000" w:themeColor="text1"/>
        </w:rPr>
        <w:t xml:space="preserve"> i Sverige</w:t>
      </w:r>
      <w:r w:rsidRPr="002341BF">
        <w:rPr>
          <w:color w:val="000000" w:themeColor="text1"/>
        </w:rPr>
        <w:t>.</w:t>
      </w:r>
    </w:p>
  </w:footnote>
  <w:footnote w:id="261">
    <w:p w14:paraId="4B4964F5"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Europaparlamentets och rådets direktiv 2012/27/EU av den 25 oktober 2012 om energieffektivitet, om ändring av direktiven 2009/125/EG och 2010/30/EU och om upphävande av direktiven 2004/8/EG och 2006/32/EG.</w:t>
      </w:r>
    </w:p>
  </w:footnote>
  <w:footnote w:id="262">
    <w:p w14:paraId="59B2EE22"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Energimyndighetens PM 2019: </w:t>
      </w:r>
      <w:r w:rsidRPr="002341BF">
        <w:rPr>
          <w:i/>
          <w:color w:val="000000" w:themeColor="text1"/>
          <w:szCs w:val="16"/>
        </w:rPr>
        <w:t>Beräkningsmetod för energi- och CO2-skatternas effekter på energianvändningen</w:t>
      </w:r>
      <w:r w:rsidRPr="002341BF">
        <w:rPr>
          <w:color w:val="000000" w:themeColor="text1"/>
          <w:szCs w:val="16"/>
        </w:rPr>
        <w:t>. Diarienummer: 2018–12739.</w:t>
      </w:r>
    </w:p>
  </w:footnote>
  <w:footnote w:id="263">
    <w:p w14:paraId="4066741B"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Energimyndighetens PM 2019: </w:t>
      </w:r>
      <w:r w:rsidRPr="002341BF">
        <w:rPr>
          <w:i/>
          <w:color w:val="000000" w:themeColor="text1"/>
          <w:szCs w:val="16"/>
        </w:rPr>
        <w:t>Beräkningsmetod för energi- och CO2-skatternas effekter på energianvändningen</w:t>
      </w:r>
      <w:r w:rsidRPr="002341BF">
        <w:rPr>
          <w:color w:val="000000" w:themeColor="text1"/>
          <w:szCs w:val="16"/>
        </w:rPr>
        <w:t>. Diarienummer: 2018–12739.</w:t>
      </w:r>
    </w:p>
  </w:footnote>
  <w:footnote w:id="264">
    <w:p w14:paraId="3580FCE9" w14:textId="77777777"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Modellen har utvecklats av Prof. Runar Brännlund vid Centrum för miljö- och naturresursekonomi, CERE, Umeå universitet (www.cere.se), och beskrivs utförligt i rapporten </w:t>
      </w:r>
      <w:r w:rsidRPr="002341BF">
        <w:rPr>
          <w:i/>
          <w:color w:val="000000" w:themeColor="text1"/>
          <w:szCs w:val="16"/>
        </w:rPr>
        <w:t xml:space="preserve">The </w:t>
      </w:r>
      <w:proofErr w:type="spellStart"/>
      <w:r w:rsidRPr="002341BF">
        <w:rPr>
          <w:i/>
          <w:color w:val="000000" w:themeColor="text1"/>
          <w:szCs w:val="16"/>
        </w:rPr>
        <w:t>effects</w:t>
      </w:r>
      <w:proofErr w:type="spellEnd"/>
      <w:r w:rsidRPr="002341BF">
        <w:rPr>
          <w:i/>
          <w:color w:val="000000" w:themeColor="text1"/>
          <w:szCs w:val="16"/>
        </w:rPr>
        <w:t xml:space="preserve"> on </w:t>
      </w:r>
      <w:proofErr w:type="spellStart"/>
      <w:r w:rsidRPr="002341BF">
        <w:rPr>
          <w:i/>
          <w:color w:val="000000" w:themeColor="text1"/>
          <w:szCs w:val="16"/>
        </w:rPr>
        <w:t>energy</w:t>
      </w:r>
      <w:proofErr w:type="spellEnd"/>
      <w:r w:rsidRPr="002341BF">
        <w:rPr>
          <w:i/>
          <w:color w:val="000000" w:themeColor="text1"/>
          <w:szCs w:val="16"/>
        </w:rPr>
        <w:t xml:space="preserve"> </w:t>
      </w:r>
      <w:proofErr w:type="spellStart"/>
      <w:r w:rsidRPr="002341BF">
        <w:rPr>
          <w:i/>
          <w:color w:val="000000" w:themeColor="text1"/>
          <w:szCs w:val="16"/>
        </w:rPr>
        <w:t>saving</w:t>
      </w:r>
      <w:proofErr w:type="spellEnd"/>
      <w:r w:rsidRPr="002341BF">
        <w:rPr>
          <w:i/>
          <w:color w:val="000000" w:themeColor="text1"/>
          <w:szCs w:val="16"/>
        </w:rPr>
        <w:t xml:space="preserve"> from </w:t>
      </w:r>
      <w:proofErr w:type="spellStart"/>
      <w:r w:rsidRPr="002341BF">
        <w:rPr>
          <w:i/>
          <w:color w:val="000000" w:themeColor="text1"/>
          <w:szCs w:val="16"/>
        </w:rPr>
        <w:t>taxes</w:t>
      </w:r>
      <w:proofErr w:type="spellEnd"/>
      <w:r w:rsidRPr="002341BF">
        <w:rPr>
          <w:i/>
          <w:color w:val="000000" w:themeColor="text1"/>
          <w:szCs w:val="16"/>
        </w:rPr>
        <w:t xml:space="preserve"> on motor </w:t>
      </w:r>
      <w:proofErr w:type="spellStart"/>
      <w:r w:rsidRPr="002341BF">
        <w:rPr>
          <w:i/>
          <w:color w:val="000000" w:themeColor="text1"/>
          <w:szCs w:val="16"/>
        </w:rPr>
        <w:t>fuels</w:t>
      </w:r>
      <w:proofErr w:type="spellEnd"/>
      <w:r w:rsidRPr="002341BF">
        <w:rPr>
          <w:i/>
          <w:color w:val="000000" w:themeColor="text1"/>
          <w:szCs w:val="16"/>
        </w:rPr>
        <w:t xml:space="preserve">: The Swedish </w:t>
      </w:r>
      <w:proofErr w:type="spellStart"/>
      <w:r w:rsidRPr="002341BF">
        <w:rPr>
          <w:i/>
          <w:color w:val="000000" w:themeColor="text1"/>
          <w:szCs w:val="16"/>
        </w:rPr>
        <w:t>case</w:t>
      </w:r>
      <w:proofErr w:type="spellEnd"/>
      <w:r w:rsidRPr="002341BF">
        <w:rPr>
          <w:color w:val="000000" w:themeColor="text1"/>
          <w:szCs w:val="16"/>
        </w:rPr>
        <w:t xml:space="preserve">, CERE </w:t>
      </w:r>
      <w:proofErr w:type="spellStart"/>
      <w:r w:rsidRPr="002341BF">
        <w:rPr>
          <w:color w:val="000000" w:themeColor="text1"/>
          <w:szCs w:val="16"/>
        </w:rPr>
        <w:t>Working</w:t>
      </w:r>
      <w:proofErr w:type="spellEnd"/>
      <w:r w:rsidRPr="002341BF">
        <w:rPr>
          <w:color w:val="000000" w:themeColor="text1"/>
          <w:szCs w:val="16"/>
        </w:rPr>
        <w:t xml:space="preserve"> Paper 2013:6.</w:t>
      </w:r>
    </w:p>
  </w:footnote>
  <w:footnote w:id="265">
    <w:p w14:paraId="30734CF7" w14:textId="0EC0FA3F" w:rsidR="009D6447" w:rsidRPr="002341BF" w:rsidRDefault="009D6447" w:rsidP="009D6447">
      <w:pPr>
        <w:pStyle w:val="Fotnotstext"/>
        <w:rPr>
          <w:color w:val="000000" w:themeColor="text1"/>
          <w:szCs w:val="16"/>
        </w:rPr>
      </w:pPr>
      <w:r w:rsidRPr="002341BF">
        <w:rPr>
          <w:rStyle w:val="Fotnotsreferens"/>
          <w:color w:val="000000" w:themeColor="text1"/>
          <w:szCs w:val="16"/>
        </w:rPr>
        <w:footnoteRef/>
      </w:r>
      <w:r w:rsidRPr="002341BF">
        <w:rPr>
          <w:color w:val="000000" w:themeColor="text1"/>
          <w:szCs w:val="16"/>
        </w:rPr>
        <w:t xml:space="preserve"> Näringsdepartementet, </w:t>
      </w:r>
      <w:r w:rsidRPr="002341BF">
        <w:rPr>
          <w:i/>
          <w:color w:val="000000" w:themeColor="text1"/>
          <w:szCs w:val="16"/>
        </w:rPr>
        <w:t>Plan för genomförande av artikel 7 i energieffektiviseringsdirektivet</w:t>
      </w:r>
      <w:r w:rsidRPr="002341BF">
        <w:rPr>
          <w:color w:val="000000" w:themeColor="text1"/>
          <w:szCs w:val="16"/>
        </w:rPr>
        <w:t>, 5 december 2013, Dn</w:t>
      </w:r>
      <w:r w:rsidR="00C84C0F" w:rsidRPr="002341BF">
        <w:rPr>
          <w:color w:val="000000" w:themeColor="text1"/>
          <w:szCs w:val="16"/>
        </w:rPr>
        <w:t>r</w:t>
      </w:r>
      <w:r w:rsidRPr="002341BF">
        <w:rPr>
          <w:color w:val="000000" w:themeColor="text1"/>
          <w:szCs w:val="16"/>
        </w:rPr>
        <w:t>. N2013/5035/E (delvis).</w:t>
      </w:r>
    </w:p>
  </w:footnote>
  <w:footnote w:id="266">
    <w:p w14:paraId="525C5CCC"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Energimyndighetens PM 2019: </w:t>
      </w:r>
      <w:r w:rsidRPr="002341BF">
        <w:rPr>
          <w:i/>
          <w:color w:val="000000" w:themeColor="text1"/>
        </w:rPr>
        <w:t>Beräkningsmetod för energi- och CO2-skatternas effekter på energianvändningen</w:t>
      </w:r>
      <w:r w:rsidRPr="002341BF">
        <w:rPr>
          <w:color w:val="000000" w:themeColor="text1"/>
        </w:rPr>
        <w:t>. Diarienummer: 2018–12739.</w:t>
      </w:r>
    </w:p>
  </w:footnote>
  <w:footnote w:id="267">
    <w:p w14:paraId="3C60D95F" w14:textId="77777777" w:rsidR="009D6447" w:rsidRPr="002341BF" w:rsidRDefault="009D6447" w:rsidP="009D6447">
      <w:pPr>
        <w:pStyle w:val="Fotnotstext"/>
        <w:rPr>
          <w:color w:val="000000" w:themeColor="text1"/>
        </w:rPr>
      </w:pPr>
      <w:r w:rsidRPr="002341BF">
        <w:rPr>
          <w:rStyle w:val="Fotnotsreferens"/>
          <w:color w:val="000000" w:themeColor="text1"/>
        </w:rPr>
        <w:footnoteRef/>
      </w:r>
      <w:r w:rsidRPr="002341BF">
        <w:rPr>
          <w:color w:val="000000" w:themeColor="text1"/>
        </w:rPr>
        <w:t xml:space="preserve"> Energimyndighetens PM 2019: </w:t>
      </w:r>
      <w:r w:rsidRPr="002341BF">
        <w:rPr>
          <w:i/>
          <w:color w:val="000000" w:themeColor="text1"/>
        </w:rPr>
        <w:t>Beräkningsmetod för energi- och CO2-skatternas effekter på energianvändningen</w:t>
      </w:r>
      <w:r w:rsidRPr="002341BF">
        <w:rPr>
          <w:color w:val="000000" w:themeColor="text1"/>
        </w:rPr>
        <w:t xml:space="preserve">. Diarienummer: 2018–12739.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8AE2" w14:textId="77777777" w:rsidR="00AC622F" w:rsidRDefault="00AC622F">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85"/>
      <w:gridCol w:w="2485"/>
      <w:gridCol w:w="2485"/>
    </w:tblGrid>
    <w:tr w:rsidR="009D6447" w14:paraId="20175D19" w14:textId="77777777">
      <w:trPr>
        <w:trHeight w:val="300"/>
      </w:trPr>
      <w:tc>
        <w:tcPr>
          <w:tcW w:w="2485" w:type="dxa"/>
        </w:tcPr>
        <w:p w14:paraId="6A7FF47D" w14:textId="77777777" w:rsidR="009D6447" w:rsidRDefault="009D6447">
          <w:pPr>
            <w:pStyle w:val="Sidhuvud"/>
            <w:ind w:left="-115"/>
          </w:pPr>
        </w:p>
      </w:tc>
      <w:tc>
        <w:tcPr>
          <w:tcW w:w="2485" w:type="dxa"/>
        </w:tcPr>
        <w:p w14:paraId="49D35D97" w14:textId="77777777" w:rsidR="009D6447" w:rsidRDefault="009D6447">
          <w:pPr>
            <w:pStyle w:val="Sidhuvud"/>
            <w:jc w:val="center"/>
          </w:pPr>
        </w:p>
      </w:tc>
      <w:tc>
        <w:tcPr>
          <w:tcW w:w="2485" w:type="dxa"/>
        </w:tcPr>
        <w:p w14:paraId="4CBA3F33" w14:textId="77777777" w:rsidR="009D6447" w:rsidRDefault="009D6447">
          <w:pPr>
            <w:pStyle w:val="Sidhuvud"/>
            <w:ind w:right="-115"/>
            <w:jc w:val="right"/>
          </w:pPr>
        </w:p>
      </w:tc>
    </w:tr>
  </w:tbl>
  <w:p w14:paraId="3B5B4C31" w14:textId="77777777" w:rsidR="009D6447" w:rsidRDefault="009D6447">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9" w:type="dxa"/>
      <w:tblInd w:w="-1276" w:type="dxa"/>
      <w:tblLayout w:type="fixed"/>
      <w:tblCellMar>
        <w:left w:w="74" w:type="dxa"/>
        <w:right w:w="74" w:type="dxa"/>
      </w:tblCellMar>
      <w:tblLook w:val="04A0" w:firstRow="1" w:lastRow="0" w:firstColumn="1" w:lastColumn="0" w:noHBand="0" w:noVBand="1"/>
    </w:tblPr>
    <w:tblGrid>
      <w:gridCol w:w="5219"/>
      <w:gridCol w:w="2603"/>
      <w:gridCol w:w="1319"/>
      <w:gridCol w:w="1118"/>
    </w:tblGrid>
    <w:tr w:rsidR="000F35C0" w14:paraId="190D16F0" w14:textId="77777777">
      <w:tc>
        <w:tcPr>
          <w:tcW w:w="5219" w:type="dxa"/>
          <w:vMerge w:val="restart"/>
          <w:shd w:val="clear" w:color="auto" w:fill="auto"/>
        </w:tcPr>
        <w:p w14:paraId="5E3B2545" w14:textId="47CD99EE" w:rsidR="000F35C0" w:rsidRPr="00A07447" w:rsidRDefault="00435781" w:rsidP="000F35C0">
          <w:pPr>
            <w:pStyle w:val="Sidhuvudstext"/>
          </w:pPr>
          <w:r>
            <w:rPr>
              <w:noProof/>
              <w:szCs w:val="2"/>
            </w:rPr>
            <mc:AlternateContent>
              <mc:Choice Requires="wps">
                <w:drawing>
                  <wp:anchor distT="0" distB="0" distL="114300" distR="114300" simplePos="0" relativeHeight="251658241" behindDoc="0" locked="0" layoutInCell="0" allowOverlap="1" wp14:anchorId="359728BC" wp14:editId="53A24B18">
                    <wp:simplePos x="0" y="0"/>
                    <wp:positionH relativeFrom="page">
                      <wp:posOffset>44450</wp:posOffset>
                    </wp:positionH>
                    <wp:positionV relativeFrom="page">
                      <wp:posOffset>110490</wp:posOffset>
                    </wp:positionV>
                    <wp:extent cx="2519680" cy="539750"/>
                    <wp:effectExtent l="0" t="0" r="0" b="0"/>
                    <wp:wrapNone/>
                    <wp:docPr id="2" name="Rectangle 2"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DEB326" id="Rectangle 2" o:spid="_x0000_s1026" alt="Statens energimyndighets logo" style="position:absolute;margin-left:3.5pt;margin-top:8.7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wmyh0gIAACAGAAAOAAAAZHJzL2Uyb0RvYy54bWysVNtuGyEQfa/Uf0C8&#10;N2u7di5W7MiKlSpSlFhJqjxjFrxIwFDAt359B1ivraRqpap+wMPOMHPmzOX6Zmc02QgfFNgJ7Z/1&#10;KBGWQ63sakK/v959uaQkRGZrpsGKCd2LQG+mnz9db91YDKABXQtP0IkN462b0CZGN66qwBthWDgD&#10;JywqJXjDIl79qqo926J3o6tBr3debcHXzgMXIeDXeVHSafYvpeDxScogItETithiPn0+l+msptds&#10;vPLMNYq3MNg/oDBMWQzauZqzyMjaqw+ujOIeAsh4xsFUIKXiIueA2fR777J5aZgTORckJ7iOpvD/&#10;3PLHzYtbeKRh68I4oJiy2Elv0j/iI7tM1r4jS+wi4fhxMOpfnV8ipxx1o69XF6PMZnV87XyI3wQY&#10;koQJ9ViMzBHbPISIEdH0YJKCLbVyd0rrg9ymi8X6e1MUIufA10bYWDrDC80itmVolAuU+LEwS1Ej&#10;jvu6X+oeoheRNymgxMDPCLDA6hQI8RSWtmSbMh/2Ut4M+1ViDBSNQ8fBrihheoWDwKPPqVpIGeUm&#10;S6nOWWjIhmEvBtCqTigwgrYJgcjd2jJzLEaW4l6LZKPts5BE1Yn+7D/PibjVvnhlnGP6/aJqWC3K&#10;51EPf22w7kUbGh0e8299tw7SDH70XTAXvvLTArwD1vsTsPK4e5Ejg43dY6MsFOY6nCUFjVm1kYs9&#10;wj+hJolLqPcLTzyUIQ+O3ynk/IGFuGAepxprhpsqPuEhNWAhoZUoacD//N33ZI/9h1pKtrglsHA/&#10;1swLSvS9xTG86g+Haa3ky3B0McCLP9UsTzV2bW4Bi9/Hneh4FpN91AdRejBvuNBmKSqqmOUYu7RT&#10;e7mNZXvhSuRiNstmuEociw/2xfHkPLGauu1198a8a6cv4tw+wmGjsPG7ISy26aWF2TqCVHkUjry2&#10;fOMayo3Trsy0507v2eq42Ke/AAAA//8DAFBLAwQKAAAAAAAAACEAoV3yrfQECwD0BAsAFAAAAGRy&#10;cy9tZWRpYS9pbWFnZTEudGlmSUkqAAgAAAAQAP4ABAABAAAAAAAAAAABAwABAAAAJQQAAAEBAwAB&#10;AAAA4gAAAAIBAwADAAAAzgAAAAMBAwABAAAAAQAAAAYBAwABAAAAAgAAABEBBAABAAAA9goAABUB&#10;AwABAAAAAwAAABYBAwABAAAA4gAAABcBBAABAAAA/vkKABoBBQABAAAA1AAAABsBBQABAAAA3AAA&#10;ABwBAwABAAAAAQAAACgBAwABAAAAAgAAALuDBAACAAAA5AAAAEmGAQAKCgAA7AAAAAAAAAAIAAgA&#10;CACAhB4AECcAAICEHgAQJwAAHAIAAAIAAgA4QklNBAQAAAAAAAccAgAAAgACADhCSU0D6QAAAAAA&#10;eAADAAAASABIAAAAAAMNAhr/4f/kAysCNwNHBXsD4AACAAAASABIAAAAAAMNAhoAAQAAAGQAAAAB&#10;AAMDAwD/AAEnDwABAAEAAAAAAAAAAAAAAABgCAAZAZAAAAAAAAAAAAAAAAAAAAABAAAAAAAAAAAA&#10;AAAAAAAAADhCSU0D7QAAAAAAEADIAAAAAQACAMgAAAABAAI4QklNA/MAAAAAAAgAAAAAAAAAADhC&#10;SU0ECgAAAAAAAQAAOEJJTScQAAAAAAAKAAEAAAAAAAAAAjhCSU0D9QAAAAAASAAvZmYAAQBsZmYA&#10;BgAAAAAAAQAvZmYAAQChmZoABgAAAAAAAQAyAAAAAQBaAAAABgAAAAAAAQA1AAAAAQAtAAAABgAA&#10;AAAAAThCSU0D+AAAAAAAcAAA/////////////////////////////wPoAAAAAP//////////////&#10;//////////////8D6AAAAAD/////////////////////////////A+gAAAAA////////////////&#10;/////////////wPoAAA4QklNBAgAAAAAABAAAAABAAACQAAAAkAAAAAAOEJJTQQJAAAAAAgmAAAA&#10;AQAAAIAAAAAbAAABgAAAKIAAAAgKABgAAf/Y/+AAEEpGSUYAAQIBAEgASAAA//4AJ0ZpbGUgd3Jp&#10;dHRlbiBieSBBZG9iZSBQaG90b3Nob3CoIDQuMAD/7gAOQWRvYmUAZIAAAAAB/9sAhAAMCAgICQgM&#10;CQkMEQsKCxEVDwwMDxUYExMVExMYEQwMDAwMDBEMDAwMDAwMDAwMDAwMDAwMDAwMDAwMDAwMDAwM&#10;AQ0LCw0ODRAODhAUDg4OFBQODg4OFBEMDAwMDBERDAwMDAwMEQwMDAwMDAwMDAwMDAwMDAwMDAwM&#10;DAwMDAwMDAz/wAARCAAbAIADASIAAhEBAxEB/90ABAAI/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rfrF9Y8wZlvRujWVY9+PV6/U+qXwacKpwmtzmH225&#10;drffRQ//AM9/zed0L6sfV76x4Ds3qH7S6m0vIqyOo3W1C1sB32nDx6Lam14drnfoGvYsXpdFfWG9&#10;FoyNafrN1LP6l1IHl4wnOGNgv/fxdGfonfQXZfWv64dO+reLsJbdnvb+gxAY049W6P5qhv8A4J/g&#10;lJixZMs448cTKctgEOb1XoGD9XKm5nSOtWdDc0xXjZVzr8Owj6Vb8bJdbb7/APS0v9Slaf1Q+tlP&#10;1iwiX1/Z86mW5FIJcwwdvr41v+Eos/8AA/of8JZgfVn6o5fWckfWL62TkXW+7Gw7R7Q3ljraT7WV&#10;/wCixf8At9dl1HqnS+jYzb+oX14eOXCtjnna3cQ5zWN/ssep+Zxcvh/VxlLNmHzziRHBGX7sfTx5&#10;f73oS3UkDCzcTqGLXmYdrb8a4E12t4cAdun9pqOqilJJKt+0MM9QPTBaPtop+0GmDIqLvS9TdGz+&#10;c9v0klNlJJJJSkkll9K+sfSuqurrxbCLrq3310vaWuNNdrsQ392+m+5n6L3fpElOokqXUuq4vTfs&#10;oyA9xzcmvEobW3cfUs3Fu792tjK32WP/AHFdSUpJMHNJIBBLeR4fFOkp/9COd0bqmP1DJ6Vh5VlP&#10;UulW35vQcdm1gtw8sl+XVhX7WXfa6f0jbWWWbH/4Kr/DLV+qPTPqK6/9ovzjl9TY8usp6k9td1Vo&#10;J3+ti2RuyK3/AOFf636T+bWv9dPs/wC0fq/632D+nM9P7X632jfvq2fs/wCx/m/9yftX6n/RfWWf&#10;9edn7SG//m1t9Nv/ACvu+18u+j6Pv+z/ALi0IffvYl7X81Xr9n2uPh/1ns/rv8dD1WN9Yuh5fUf2&#10;ZiZtWRmCs3Gqp3qQxpaxxfZXuqY7c9v6Nz/UWL9dXZZz+iMqOVTj13X5N2XiY7sl1T66XU449FlO&#10;Uz9M/Kc39JV/pEb6jR9gvj9jR6gj9hz6X0R/SZ/w/wD3xdKs9LxeY/6zOzrTVkZvo4+T03FxS2po&#10;ba2wV2dTzMpv2f8Am/Ttf6u30qKLa/8AraoN6p9bLK+o5XqZdebTVnF2D9lse0En0Ok04zvQbjer&#10;S815LLaLc37XR632j+bXoaSKHhOt2db6M6xmT1TqLsejCdmMzKMdlvq5gDm2UXPbQ/GxsLHqx2X1&#10;4tjKGW/aLvWzPYpsyvrhYa8Sx2QzfZ0vFsyq6wY/QvzesZjHuqdXtseW4vq7PTrtVT63fZv+cWT6&#10;mzf6WNP9I+wfSf6H/O/0P0Po+ru/Zu3+X+0f1P0l6Gkp4HD/AOdd1NDhn5mO2/H6kXWZlbWNoZVY&#10;K+kvyHPxqtt7/wCfsst/SfZ/U/MR8TO+tXWaemZ7bbcCnquRUG01Vh3p4dVN1+Rk3W2VvZXb1HJF&#10;fof91/s3p/pPVWz9eI/5tZW7f6fs9TbOzbvbP230/wBY/Z3/AJYfZf1j7H6y3K/5tvHA+j9Hj83+&#10;Skp88b1T6xfZqK8u3q1FDaMu7FsoxTZlX3NyLqsLFzG/ZX+n6eFVXd+kqxa8j7R+ks/RImM76x9N&#10;6bT06lmVi4eNX03EyLceh1tlQfXbk9Vy8Ot1T3XWOufRi2PbXkfZf0lnoepWvQVyn199H0unep6s&#10;+u/0/sHqftLd6Vn/ACT9n9m7Zv8Atf2r9W+zf8N6KSnJw/2z1fJwq7MjMtwKOoZ9rM41tbeyrFob&#10;06hj2to9Nl9uTfl7fUo+0fzn+G/m2rzPrfa3p+JlZOXi5NmFjOptZjvfuybnvdfZl+ljvo/UqW1U&#10;ZGLm3Yv84/Jeur+qfpf838T0fs/pfpNn2X1PT2+pZt3fa/1n7T/3N+0fpvtv2j1FrpKfO7B1nBz8&#10;nKDsyjE6p1HKdlubTY5+zHFeN0+qp2Li35NNeV77Kr/T/maK6v5asZJ+ud1eQxmXlU5GN+zMfEtb&#10;QBXbbb6Z6lmZFJqs3VUsv/TM9b7PW+l+9d4kkp//2f//////////////////////////////////&#10;////////////////////////////////////////////////////////////////////////////&#10;////////////////////////////////////////////////////////////////////////////&#10;////////////////////////////////////////////////////////////////////////////&#10;////////////////////////////////////////////////////////////////////////////&#10;////////////////////////////////////////////////////////////////////////////&#10;//////////////////////Hx8MfGwsfGwo+NhI+NhIJ/dlhUR1hUR1hURzw4KSAbCiAbCiAbCiAb&#10;CiAbCiAbCiAbCiAbCiAbCiAbCiAbCiAbCi4pGVhUR1hUR1hUR3RxZo+NhI+NhLm3ssfGwuPi4P//&#10;////////////////////////////////////////////////////////////////////////////&#10;////////////////////////////////////////////////////////////////////////////&#10;////////////////////////////////////////////////////////////////////////////&#10;////////////////////////////////////////////////////////////////////////////&#10;////////////////////////////////////////////////////////////////////////////&#10;////////////////////////////////////////////////////////////////////////////&#10;////////////////////////////////////////////////////////////////////////////&#10;////////////////////////////////////////////////////////////////////////////&#10;////////////////////////////////////////////////////////////////////////////&#10;////////////////////////////////////////////////////////////////////////////&#10;////////////////////////////////////////////////////////////////////////////&#10;////////////////////////////////////////////////////////////////////////////&#10;////////////////////////////////////////////////////////////////////////////&#10;////////////////////////////////////////////////////////////////////////////&#10;////////////////////////////////////////////////////////////////////////////&#10;////////////////////////////////////////////////////////////////////////////&#10;////////////////////////////////////////////////////////////////////////////&#10;////////////////////////////////////////////////////////////////////////////&#10;////////////////////////////////////////////////////////////////////////////&#10;////////////////////////////////////////////////////////////////////////////&#10;////////////////////////////////////////////////////////////////////////////&#10;////////////////////////////////////////////////////////////////////////////&#10;////////////////////////////////////////////////////////////////////////////&#10;////////////////////////////////////////////////////////////////////////////&#10;////////////////////////////////////////////////////////////////////////////&#10;////////////////////////////////////////////////////////////////////////////&#10;////////////////////////////////////////////////////////////////////////////&#10;////////////////////////////////////////////////////////////////////////////&#10;////////////////////////////////////////////////////////////////////////////&#10;////////////////////////////////////////////////////////////////////////////&#10;////////////////////////////////////////////////////////////////////////////&#10;////////////////////////////////////////////////////////////////////////////&#10;////////////////////////////////////////////////////////////////////////////&#10;////////////////////////////////////////////////////////////////////////////&#10;////////////////////////////////////////////////////////////////////////////&#10;////////////////////////////////////////////////////////////////////////////&#10;////////////////////////////////////////////////////////////////////////////&#10;////////////////////////////////////////////////////////////////////////////&#10;////////////////////////////////////////////////////////////////////////////&#10;////////////////////////////////////////////////////////////////////////////&#10;////////////////////////////////////////////////////////////////////////////&#10;////////////////////////////////////////////////////////////////////////////&#10;////////////////////////////////////////////////////////////////////////////&#10;////////////////////////////////////////////////////////////////////////////&#10;////////////////////////////////////////////////////////////////////////////&#10;////////////////////////////////////////////////////////////////////////////&#10;////////////////////////////////////////////////////////////////////////////&#10;////////////////////////////////////////////////////////////////////////////&#10;////////////////////////////////////////////////////////////////////////////&#10;////////////////////////////////////////////////////////////////////////////&#10;////////////////////////////////////////////////////////////////////////////&#10;////////////////////////////////////////////////////////////////////////////&#10;////////////////////////////////////////////////////////////////////////////&#10;/////////////////////////////////////////////////////////////8fGwqupo4+NhGZj&#10;V0pGOCAbCiAbCiAbCiAbCiAbCiAbCiAbCiAbCiAbCiAbCiAbCiAbCiAbCiAbCiAbCiAbCiAbCiAb&#10;CiAbCiAbCiAbCiAbCiAbCiAbCiAbCiAbCiAbCiAbCiAbCiAbCiAbCiAbCiAbCiAbCjw4KVhUR4J/&#10;dp2bk8fGwvHx8P//////////////////////////////////////////////////////////////&#10;////////////////////////////////////////////////////////////////////////////&#10;////////////////////////////////////////////////////////////////////////////&#10;////////////////////////////////////////////////////////////////////////////&#10;////////////////////////////////////////////////////////////////////////////&#10;////////////////////////////////////////////////////////////////////////////&#10;////////////////////////////////////////////////////////////////////////////&#10;////////////////////////////////////////////////////////////////////////////&#10;////////////////////////////////////////////////////////////////////////////&#10;////////////////////////////////////////////////////////////////////////////&#10;////////////////////////////////////////////////////////////////////////////&#10;////////////////////////////////////////////////////////////////////////////&#10;////////////////////////////////////////////////////////////////////////////&#10;////////////////////////////////////////////////////////////////////////////&#10;////////////////////////////////////////////////////////////////////////////&#10;////////////////////////////////////////////////////////////////////////////&#10;////////////////////////////////////////////////////////////////////////////&#10;////////////////////////////////////////////////////////////////////////////&#10;////////////////////////////////////////////////////////////////////////////&#10;////////////////////////////////////////////////////////////////////////////&#10;////////////////////////////////////////////////////////////////////////////&#10;////////////////////////////////////////////////////////////////////////////&#10;////////////////////////////////////////////////////////////////////////////&#10;////////////////////////////////////////////////////////////////////////////&#10;////////////////////////////////////////////////////////////////////////////&#10;////////////////////////////////////////////////////////////////////////////&#10;////////////////////////////////////////////////////////////////////////////&#10;////////////////////////////////////////////////////////////////////////////&#10;////////////////////////////////////////////////////////////////////////////&#10;////////////////////////////////////////////////////////////////////////////&#10;////////////////////////////////////////////////////////////////////////////&#10;////////////////////////////////////////////////////////////////////////////&#10;////////////////////////////////////////////////////////////////////////////&#10;////////////////////////////////////////////////////////////////////////////&#10;////////////////////////////////////////////////////////////////////////////&#10;////////////////////////////////////////////////////////////////////////////&#10;////////////////////////////////////////////////////////////////////////////&#10;////////////////////////////////////////////////////////////////////////////&#10;////////////////////////////////////////////////////////////////////////////&#10;////////////////////////////////////////////////////////////////////////////&#10;////////////////////////////////////////////////////////////////////////////&#10;////////////////////////////////////////////////////////////////////////////&#10;////////////////////////////////////////////////////////////////////////////&#10;////////////////////////////////////////////////////////////////////////////&#10;////////////////////////////////////////////////////////////////////////////&#10;////////////////////////////////////////////////////////////////////////////&#10;////////////////////////////////////////////////////////////////////////////&#10;////////////////////////////////////////////////////////////////////////////&#10;////////////////////////////////////////////////////////////////////////////&#10;////////////////////////////////////////////////////////////////////////////&#10;////////////////////////////////////////////////////////////////////////////&#10;////////////////////////////////////////////////////////////////////////////&#10;////////////////////////////////////////////////////////////////////////////&#10;/////////////////////////////8fGwp2bk3RxZkpGOCAbCiAbCiAbCiAbCiAbCiAbCiAbCiAb&#10;CiAbCiAbCiAbCiAbCiAbCiAbCiAbCiAbCiAbCiAbCiAbCiAbCiAbCiAbCiAbCiAbCiAbCiAbCiAb&#10;CiAbCiAbCiAbCiAbCiAbCiAbCiAbCiAbCiAbCiAbCiAbCiAbCiAbCiAbCiAbCiAbCiAbCiAbCiAb&#10;Cjw4KWZjV4+NhMfGwvHx8P//////////////////////////////////////////////////////&#10;////////////////////////////////////////////////////////////////////////////&#10;////////////////////////////////////////////////////////////////////////////&#10;////////////////////////////////////////////////////////////////////////////&#10;////////////////////////////////////////////////////////////////////////////&#10;////////////////////////////////////////////////////////////////////////////&#10;////////////////////////////////////////////////////////////////////////////&#10;////////////////////////////////////////////////////////////////////////////&#10;////////////////////////////////////////////////////////////////////////////&#10;////////////////////////////////////////////////////////////////////////////&#10;////////////////////////////////////////////////////////////////////////////&#10;////////////////////////////////////////////////////////////////////////////&#10;////////////////////////////////////////////////////////////////////////////&#10;////////////////////////////////////////////////////////////////////////////&#10;////////////////////////////////////////////////////////////////////////////&#10;////////////////////////////////////////////////////////////////////////////&#10;////////////////////////////////////////////////////////////////////////////&#10;////////////////////////////////////////////////////////////////////////////&#10;////////////////////////////////////////////////////////////////////////////&#10;////////////////////////////////////////////////////////////////////////////&#10;////////////////////////////////////////////////////////////////////////////&#10;////////////////////////////////////////////////////////////////////////////&#10;////////////////////////////////////////////////////////////////////////////&#10;////////////////////////////////////////////////////////////////////////////&#10;////////////////////////////////////////////////////////////////////////////&#10;////////////////////////////////////////////////////////////////////////////&#10;////////////////////////////////////////////////////////////////////////////&#10;////////////////////////////////////////////////////////////////////////////&#10;////////////////////////////////////////////////////////////////////////////&#10;////////////////////////////////////////////////////////////////////////////&#10;////////////////////////////////////////////////////////////////////////////&#10;////////////////////////////////////////////////////////////////////////////&#10;////////////////////////////////////////////////////////////////////////////&#10;////////////////////////////////////////////////////////////////////////////&#10;////////////////////////////////////////////////////////////////////////////&#10;////////////////////////////////////////////////////////////////////////////&#10;////////////////////////////////////////////////////////////////////////////&#10;////////////////////////////////////////////////////////////////////////////&#10;////////////////////////////////////////////////////////////////////////////&#10;////////////////////////////////////////////////////////////////////////////&#10;////////////////////////////////////////////////////////////////////////////&#10;////////////////////////////////////////////////////////////////////////////&#10;////////////////////////////////////////////////////////////////////////////&#10;////////////////////////////////////////////////////////////////////////////&#10;////////////////////////////////////////////////////////////////////////////&#10;////////////////////////////////////////////////////////////////////////////&#10;////////////////////////////////////////////////////////////////////////////&#10;////////////////////////////////////////////////////////////////////////////&#10;////////////////////////////////////////////////////////////////////////////&#10;////////////////////////////////////////////////////////////////////////////&#10;////////////////////////////////////////////////////////////////////////////&#10;////////////////////////////////////////////////////////////////////////////&#10;//////////////////////////////////////////////////////////////////////////Hx&#10;8Lm3soJ/dlhURyAbCiAbCiAbCiAbCiAbCiAbCiAbCiAbCiAbCiAbCiAbCiAbCiAbCiAbCiAbCiAb&#10;CiAbCiAbCiAbCiAbCiAbCiAbCiAbCiAbCiAbCiAbCiAbCiAbCiAbCiAbCiAbCiAbCiAbCiAbCiAb&#10;CiAbCiAbCiAbCiAbCiAbCiAbCiAbCiAbCiAbCiAbCiAbCiAbCiAbCiAbCiAbCiAbCiAbCiAbCiAb&#10;CiAbCiAbCkpGOHRxZqupo+Pi4P//////////////////////////////////////////////////&#10;////////////////////////////////////////////////////////////////////////////&#10;////////////////////////////////////////////////////////////////////////////&#10;////////////////////////////////////////////////////////////////////////////&#10;////////////////////////////////////////////////////////////////////////////&#10;////////////////////////////////////////////////////////////////////////////&#10;////////////////////////////////////////////////////////////////////////////&#10;////////////////////////////////////////////////////////////////////////////&#10;////////////////////////////////////////////////////////////////////////////&#10;////////////////////////////////////////////////////////////////////////////&#10;////////////////////////////////////////////////////////////////////////////&#10;////////////////////////////////////////////////////////////////////////////&#10;////////////////////////////////////////////////////////////////////////////&#10;////////////////////////////////////////////////////////////////////////////&#10;////////////////////////////////////////////////////////////////////////////&#10;////////////////////////////////////////////////////////////////////////////&#10;////////////////////////////////////////////////////////////////////////////&#10;////////////////////////////////////////////////////////////////////////////&#10;////////////////////////////////////////////////////////////////////////////&#10;////////////////////////////////////////////////////////////////////////////&#10;////////////////////////////////////////////////////////////////////////////&#10;////////////////////////////////////////////////////////////////////////////&#10;////////////////////////////////////////////////////////////////////////////&#10;////////////////////////////////////////////////////////////////////////////&#10;////////////////////////////////////////////////////////////////////////////&#10;////////////////////////////////////////////////////////////////////////////&#10;////////////////////////////////////////////////////////////////////////////&#10;////////////////////////////////////////////////////////////////////////////&#10;////////////////////////////////////////////////////////////////////////////&#10;////////////////////////////////////////////////////////////////////////////&#10;////////////////////////////////////////////////////////////////////////////&#10;////////////////////////////////////////////////////////////////////////////&#10;////////////////////////////////////////////////////////////////////////////&#10;////////////////////////////////////////////////////////////////////////////&#10;////////////////////////////////////////////////////////////////////////////&#10;////////////////////////////////////////////////////////////////////////////&#10;////////////////////////////////////////////////////////////////////////////&#10;////////////////////////////////////////////////////////////////////////////&#10;////////////////////////////////////////////////////////////////////////////&#10;////////////////////////////////////////////////////////////////////////////&#10;////////////////////////////////////////////////////////////////////////////&#10;////////////////////////////////////////////////////////////////////////////&#10;////////////////////////////////////////////////////////////////////////////&#10;////////////////////////////////////////////////////////////////////////////&#10;////////////////////////////////////////////////////////////////////////////&#10;////////////////////////////////////////////////////////////////////////////&#10;////////////////////////////////////////////////////////////////////////////&#10;////////////////////////////////////////////////////////////////////////////&#10;////////////////////////////////////////////////////////////////////////////&#10;////////////////////////////////////////////////////////////////////////////&#10;////////////////////////////////////////////////////////////////////////////&#10;////////////////////////////////////////////////////////////////////////////&#10;/////////////////////////////////////////////////9XU0Y+NhEpGOCAbCiAbCiAbCiAb&#10;CiAbCiAbCiAbCiAbCiAbCiAbCiAbCiAbCiAbCiAbCiAbCiAbCiAbCiAbCiAbCiAbCiAbCiAbCiAb&#10;CiAbCiAbCiAbCiAbCiAbCiAbCiAbCiAbCiAbCiAbCiAbCiAbCiAbCiAbCiAbCiAbCiAbCiAbCiAb&#10;CiAbCiAbCiAbCiAbCiAbCiAbCiAbCiAbCiAbCiAbCiAbCiAbCiAbCiAbCiAbCiAbCiAbCiAbCiAb&#10;CiAbCiAbCiAbCjw4KYJ/drm3sv//////////////////////////////////////////////////&#10;////////////////////////////////////////////////////////////////////////////&#10;////////////////////////////////////////////////////////////////////////////&#10;////////////////////////////////////////////////////////////////////////////&#10;////////////////////////////////////////////////////////////////////////////&#10;////////////////////////////////////////////////////////////////////////////&#10;////////////////////////////////////////////////////////////////////////////&#10;////////////////////////////////////////////////////////////////////////////&#10;////////////////////////////////////////////////////////////////////////////&#10;////////////////////////////////////////////////////////////////////////////&#10;////////////////////////////////////////////////////////////////////////////&#10;////////////////////////////////////////////////////////////////////////////&#10;////////////////////////////////////////////////////////////////////////////&#10;////////////////////////////////////////////////////////////////////////////&#10;////////////////////////////////////////////////////////////////////////////&#10;////////////////////////////////////////////////////////////////////////////&#10;////////////////////////////////////////////////////////////////////////////&#10;////////////////////////////////////////////////////////////////////////////&#10;////////////////////////////////////////////////////////////////////////////&#10;////////////////////////////////////////////////////////////////////////////&#10;////////////////////////////////////////////////////////////////////////////&#10;////////////////////////////////////////////////////////////////////////////&#10;////////////////////////////////////////////////////////////////////////////&#10;////////////////////////////////////////////////////////////////////////////&#10;////////////////////////////////////////////////////////////////////////////&#10;////////////////////////////////////////////////////////////////////////////&#10;////////////////////////////////////////////////////////////////////////////&#10;////////////////////////////////////////////////////////////////////////////&#10;////////////////////////////////////////////////////////////////////////////&#10;////////////////////////////////////////////////////////////////////////////&#10;////////////////////////////////////////////////////////////////////////////&#10;////////////////////////////////////////////////////////////////////////////&#10;////////////////////////////////////////////////////////////////////////////&#10;////////////////////////////////////////////////////////////////////////////&#10;////////////////////////////////////////////////////////////////////////////&#10;////////////////////////////////////////////////////////////////////////////&#10;////////////////////////////////////////////////////////////////////////////&#10;////////////////////////////////////////////////////////////////////////////&#10;////////////////////////////////////////////////////////////////////////////&#10;////////////////////////////////////////////////////////////////////////////&#10;////////////////////////////////////////////////////////////////////////////&#10;////////////////////////////////////////////////////////////////////////////&#10;////////////////////////////////////////////////////////////////////////////&#10;////////////////////////////////////////////////////////////////////////////&#10;////////////////////////////////////////////////////////////////////////////&#10;////////////////////////////////////////////////////////////////////////////&#10;////////////////////////////////////////////////////////////////////////////&#10;////////////////////////////////////////////////////////////////////////////&#10;////////////////////////////////////////////////////////////////////////////&#10;////////////////////////////////////////////////////////////////////////////&#10;////////////////////////////////////////////////////////////////////////////&#10;////////////////////////////////////////////////////////////////////////////&#10;//////////////////////Hx8Lm3snRxZ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Pi4P//////////////////////////////////////////////&#10;////////////////////////////////////////////////////////////////////////////&#10;////////////////////////////////////////////////////////////////////////////&#10;////////////////////////////////////////////////////////////////////////////&#10;////////////////////////////////////////////////////////////////////////////&#10;////////////////////////////////////////////////////////////////////////////&#10;////////////////////////////////////////////////////////////////////////////&#10;////////////////////////////////////////////////////////////////////////////&#10;////////////////////////////////////////////////////////////////////////////&#10;////////////////////////////////////////////////////////////////////////////&#10;////////////////////////////////////////////////////////////////////////////&#10;////////////////////////////////////////////////////////////////////////////&#10;////////////////////////////////////////////////////////////////////////////&#10;////////////////////////////////////////////////////////////////////////////&#10;////////////////////////////////////////////////////////////////////////////&#10;////////////////////////////////////////////////////////////////////////////&#10;////////////////////////////////////////////////////////////////////////////&#10;////////////////////////////////////////////////////////////////////////////&#10;////////////////////////////////////////////////////////////////////////////&#10;////////////////////////////////////////////////////////////////////////////&#10;////////////////////////////////////////////////////////////////////////////&#10;////////////////////////////////////////////////////////////////////////////&#10;////////////////////////////////////////////////////////////////////////////&#10;////////////////////////////////////////////////////////////////////////////&#10;////////////////////////////////////////////////////////////////////////////&#10;////////////////////////////////////////////////////////////////////////////&#10;////////////////////////////////////////////////////////////////////////////&#10;////////////////////////////////////////////////////////////////////////////&#10;////////////////////////////////////////////////////////////////////////////&#10;////////////////////////////////////////////////////////////////////////////&#10;////////////////////////////////////////////////////////////////////////////&#10;////////////////////////////////////////////////////////////////////////////&#10;////////////////////////////////////////////////////////////////////////////&#10;////////////////////////////////////////////////////////////////////////////&#10;////////////////////////////////////////////////////////////////////////////&#10;////////////////////////////////////////////////////////////////////////////&#10;////////////////////////////////////////////////////////////////////////////&#10;////////////////////////////////////////////////////////////////////////////&#10;////////////////////////////////////////////////////////////////////////////&#10;////////////////////////////////////////////////////////////////////////////&#10;////////////////////////////////////////////////////////////////////////////&#10;////////////////////////////////////////////////////////////////////////////&#10;////////////////////////////////////////////////////////////////////////////&#10;////////////////////////////////////////////////////////////////////////////&#10;////////////////////////////////////////////////////////////////////////////&#10;////////////////////////////////////////////////////////////////////////////&#10;////////////////////////////////////////////////////////////////////////////&#10;////////////////////////////////////////////////////////////////////////////&#10;////////////////////////////////////////////////////////////////////////////&#10;////////////////////////////////////////////////////////////////////////////&#10;////////////////////////////////////////////////////////////////////////////&#10;//////////////////////////////////////////////////////////////////////////Hx&#10;8Kupo2ZjV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kpGOJ2bk+Pi4P//////////////////////////////////////////////&#10;////////////////////////////////////////////////////////////////////////////&#10;////////////////////////////////////////////////////////////////////////////&#10;////////////////////////////////////////////////////////////////////////////&#10;////////////////////////////////////////////////////////////////////////////&#10;////////////////////////////////////////////////////////////////////////////&#10;////////////////////////////////////////////////////////////////////////////&#10;////////////////////////////////////////////////////////////////////////////&#10;////////////////////////////////////////////////////////////////////////////&#10;////////////////////////////////////////////////////////////////////////////&#10;////////////////////////////////////////////////////////////////////////////&#10;////////////////////////////////////////////////////////////////////////////&#10;////////////////////////////////////////////////////////////////////////////&#10;////////////////////////////////////////////////////////////////////////////&#10;////////////////////////////////////////////////////////////////////////////&#10;////////////////////////////////////////////////////////////////////////////&#10;////////////////////////////////////////////////////////////////////////////&#10;////////////////////////////////////////////////////////////////////////////&#10;////////////////////////////////////////////////////////////////////////////&#10;////////////////////////////////////////////////////////////////////////////&#10;////////////////////////////////////////////////////////////////////////////&#10;////////////////////////////////////////////////////////////////////////////&#10;////////////////////////////////////////////////////////////////////////////&#10;////////////////////////////////////////////////////////////////////////////&#10;////////////////////////////////////////////////////////////////////////////&#10;////////////////////////////////////////////////////////////////////////////&#10;////////////////////////////////////////////////////////////////////////////&#10;////////////////////////////////////////////////////////////////////////////&#10;////////////////////////////////////////////////////////////////////////////&#10;////////////////////////////////////////////////////////////////////////////&#10;////////////////////////////////////////////////////////////////////////////&#10;////////////////////////////////////////////////////////////////////////////&#10;////////////////////////////////////////////////////////////////////////////&#10;////////////////////////////////////////////////////////////////////////////&#10;////////////////////////////////////////////////////////////////////////////&#10;////////////////////////////////////////////////////////////////////////////&#10;////////////////////////////////////////////////////////////////////////////&#10;////////////////////////////////////////////////////////////////////////////&#10;////////////////////////////////////////////////////////////////////////////&#10;////////////////////////////////////////////////////////////////////////////&#10;////////////////////////////////////////////////////////////////////////////&#10;////////////////////////////////////////////////////////////////////////////&#10;////////////////////////////////////////////////////////////////////////////&#10;////////////////////////////////////////////////////////////////////////////&#10;////////////////////////////////////////////////////////////////////////////&#10;////////////////////////////////////////////////////////////////////////////&#10;////////////////////////////////////////////////////////////////////////////&#10;////////////////////////////////////////////////////////////////////////////&#10;////////////////////////////////////////////////////////////////////////////&#10;////////////////////////////////////////////////////////////////////////////&#10;////////////////////////////////////////////////////////////////////////////&#10;/////////////////////////////////////////////////////7m3snRxZi4pGS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mZjV6upo/Hx8P//////////////////////////////////////////////&#10;////////////////////////////////////////////////////////////////////////////&#10;////////////////////////////////////////////////////////////////////////////&#10;////////////////////////////////////////////////////////////////////////////&#10;////////////////////////////////////////////////////////////////////////////&#10;////////////////////////////////////////////////////////////////////////////&#10;////////////////////////////////////////////////////////////////////////////&#10;////////////////////////////////////////////////////////////////////////////&#10;////////////////////////////////////////////////////////////////////////////&#10;////////////////////////////////////////////////////////////////////////////&#10;////////////////////////////////////////////////////////////////////////////&#10;////////////////////////////////////////////////////////////////////////////&#10;////////////////////////////////////////////////////////////////////////////&#10;////////////////////////////////////////////////////////////////////////////&#10;////////////////////////////////////////////////////////////////////////////&#10;////////////////////////////////////////////////////////////////////////////&#10;////////////////////////////////////////////////////////////////////////////&#10;////////////////////////////////////////////////////////////////////////////&#10;////////////////////////////////////////////////////////////////////////////&#10;////////////////////////////////////////////////////////////////////////////&#10;////////////////////////////////////////////////////////////////////////////&#10;////////////////////////////////////////////////////////////////////////////&#10;////////////////////////////////////////////////////////////////////////////&#10;////////////////////////////////////////////////////////////////////////////&#10;////////////////////////////////////////////////////////////////////////////&#10;////////////////////////////////////////////////////////////////////////////&#10;////////////////////////////////////////////////////////////////////////////&#10;////////////////////////////////////////////////////////////////////////////&#10;////////////////////////////////////////////////////////////////////////////&#10;////////////////////////////////////////////////////////////////////////////&#10;////////////////////////////////////////////////////////////////////////////&#10;////////////////////////////////////////////////////////////////////////////&#10;////////////////////////////////////////////////////////////////////////////&#10;////////////////////////////////////////////////////////////////////////////&#10;////////////////////////////////////////////////////////////////////////////&#10;////////////////////////////////////////////////////////////////////////////&#10;////////////////////////////////////////////////////////////////////////////&#10;////////////////////////////////////////////////////////////////////////////&#10;////////////////////////////////////////////////////////////////////////////&#10;////////////////////////////////////////////////////////////////////////////&#10;////////////////////////////////////////////////////////////////////////////&#10;////////////////////////////////////////////////////////////////////////////&#10;////////////////////////////////////////////////////////////////////////////&#10;////////////////////////////////////////////////////////////////////////////&#10;////////////////////////////////////////////////////////////////////////////&#10;////////////////////////////////////////////////////////////////////////////&#10;////////////////////////////////////////////////////////////////////////////&#10;////////////////////////////////////////////////////////////////////////////&#10;////////////////////////////////////////////////////////////////////////////&#10;////////////////////////////////////////////////////////////////////////////&#10;////////////////////////////////////////////////////////////////////////////&#10;/////////////////////////////+Pi4I+NhDw4K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4pGXRxZtXU0f//////////////////////////////////////////////////&#10;////////////////////////////////////////////////////////////////////////////&#10;////////////////////////////////////////////////////////////////////////////&#10;////////////////////////////////////////////////////////////////////////////&#10;////////////////////////////////////////////////////////////////////////////&#10;////////////////////////////////////////////////////////////////////////////&#10;////////////////////////////////////////////////////////////////////////////&#10;////////////////////////////////////////////////////////////////////////////&#10;////////////////////////////////////////////////////////////////////////////&#10;////////////////////////////////////////////////////////////////////////////&#10;////////////////////////////////////////////////////////////////////////////&#10;////////////////////////////////////////////////////////////////////////////&#10;////////////////////////////////////////////////////////////////////////////&#10;////////////////////////////////////////////////////////////////////////////&#10;////////////////////////////////////////////////////////////////////////////&#10;////////////////////////////////////////////////////////////////////////////&#10;////////////////////////////////////////////////////////////////////////////&#10;////////////////////////////////////////////////////////////////////////////&#10;////////////////////////////////////////////////////////////////////////////&#10;////////////////////////////////////////////////////////////////////////////&#10;////////////////////////////////////////////////////////////////////////////&#10;////////////////////////////////////////////////////////////////////////////&#10;////////////////////////////////////////////////////////////////////////////&#10;////////////////////////////////////////////////////////////////////////////&#10;////////////////////////////////////////////////////////////////////////////&#10;////////////////////////////////////////////////////////////////////////////&#10;////////////////////////////////////////////////////////////////////////////&#10;////////////////////////////////////////////////////////////////////////////&#10;////////////////////////////////////////////////////////////////////////////&#10;////////////////////////////////////////////////////////////////////////////&#10;////////////////////////////////////////////////////////////////////////////&#10;////////////////////////////////////////////////////////////////////////////&#10;////////////////////////////////////////////////////////////////////////////&#10;////////////////////////////////////////////////////////////////////////////&#10;////////////////////////////////////////////////////////////////////////////&#10;////////////////////////////////////////////////////////////////////////////&#10;////////////////////////////////////////////////////////////////////////////&#10;////////////////////////////////////////////////////////////////////////////&#10;////////////////////////////////////////////////////////////////////////////&#10;////////////////////////////////////////////////////////////////////////////&#10;////////////////////////////////////////////////////////////////////////////&#10;////////////////////////////////////////////////////////////////////////////&#10;////////////////////////////////////////////////////////////////////////////&#10;////////////////////////////////////////////////////////////////////////////&#10;////////////////////////////////////////////////////////////////////////////&#10;////////////////////////////////////////////////////////////////////////////&#10;////////////////////////////////////////////////////////////////////////////&#10;////////////////////////////////////////////////////////////////////////////&#10;////////////////////////////////////////////////////////////////////////////&#10;////////////////////////////////////////////////////////////////////////////&#10;////////////////////////////////////////////////////////////////////////////&#10;/////////7m3smZjVy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Kupo/Hx8P//////////////////////////////////////////////////&#10;////////////////////////////////////////////////////////////////////////////&#10;////////////////////////////////////////////////////////////////////////////&#10;////////////////////////////////////////////////////////////////////////////&#10;////////////////////////////////////////////////////////////////////////////&#10;////////////////////////////////////////////////////////////////////////////&#10;////////////////////////////////////////////////////////////////////////////&#10;////////////////////////////////////////////////////////////////////////////&#10;////////////////////////////////////////////////////////////////////////////&#10;////////////////////////////////////////////////////////////////////////////&#10;////////////////////////////////////////////////////////////////////////////&#10;////////////////////////////////////////////////////////////////////////////&#10;////////////////////////////////////////////////////////////////////////////&#10;////////////////////////////////////////////////////////////////////////////&#10;////////////////////////////////////////////////////////////////////////////&#10;////////////////////////////////////////////////////////////////////////////&#10;////////////////////////////////////////////////////////////////////////////&#10;////////////////////////////////////////////////////////////////////////////&#10;////////////////////////////////////////////////////////////////////////////&#10;////////////////////////////////////////////////////////////////////////////&#10;////////////////////////////////////////////////////////////////////////////&#10;////////////////////////////////////////////////////////////////////////////&#10;////////////////////////////////////////////////////////////////////////////&#10;////////////////////////////////////////////////////////////////////////////&#10;////////////////////////////////////////////////////////////////////////////&#10;////////////////////////////////////////////////////////////////////////////&#10;////////////////////////////////////////////////////////////////////////////&#10;////////////////////////////////////////////////////////////////////////////&#10;////////////////////////////////////////////////////////////////////////////&#10;////////////////////////////////////////////////////////////////////////////&#10;////////////////////////////////////////////////////////////////////////////&#10;////////////////////////////////////////////////////////////////////////////&#10;////////////////////////////////////////////////////////////////////////////&#10;////////////////////////////////////////////////////////////////////////////&#10;////////////////////////////////////////////////////////////////////////////&#10;////////////////////////////////////////////////////////////////////////////&#10;////////////////////////////////////////////////////////////////////////////&#10;////////////////////////////////////////////////////////////////////////////&#10;////////////////////////////////////////////////////////////////////////////&#10;////////////////////////////////////////////////////////////////////////////&#10;////////////////////////////////////////////////////////////////////////////&#10;////////////////////////////////////////////////////////////////////////////&#10;////////////////////////////////////////////////////////////////////////////&#10;////////////////////////////////////////////////////////////////////////////&#10;////////////////////////////////////////////////////////////////////////////&#10;////////////////////////////////////////////////////////////////////////////&#10;////////////////////////////////////////////////////////////////////////////&#10;////////////////////////////////////////////////////////////////////////////&#10;////////////////////////////////////////////////////////////////////////////&#10;////////////////////////////////////////////////////////////////////////////&#10;//////////////////////////////////////////////////////////////Hx8J2bkz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YJ/duPi4P//////////////////////////////////////////////////////&#10;////////////////////////////////////////////////////////////////////////////&#10;////////////////////////////////////////////////////////////////////////////&#10;////////////////////////////////////////////////////////////////////////////&#10;////////////////////////////////////////////////////////////////////////////&#10;////////////////////////////////////////////////////////////////////////////&#10;////////////////////////////////////////////////////////////////////////////&#10;////////////////////////////////////////////////////////////////////////////&#10;////////////////////////////////////////////////////////////////////////////&#10;////////////////////////////////////////////////////////////////////////////&#10;////////////////////////////////////////////////////////////////////////////&#10;////////////////////////////////////////////////////////////////////////////&#10;////////////////////////////////////////////////////////////////////////////&#10;////////////////////////////////////////////////////////////////////////////&#10;////////////////////////////////////////////////////////////////////////////&#10;////////////////////////////////////////////////////////////////////////////&#10;////////////////////////////////////////////////////////////////////////////&#10;////////////////////////////////////////////////////////////////////////////&#10;////////////////////////////////////////////////////////////////////////////&#10;////////////////////////////////////////////////////////////////////////////&#10;////////////////////////////////////////////////////////////////////////////&#10;////////////////////////////////////////////////////////////////////////////&#10;////////////////////////////////////////////////////////////////////////////&#10;////////////////////////////////////////////////////////////////////////////&#10;////////////////////////////////////////////////////////////////////////////&#10;////////////////////////////////////////////////////////////////////////////&#10;////////////////////////////////////////////////////////////////////////////&#10;////////////////////////////////////////////////////////////////////////////&#10;////////////////////////////////////////////////////////////////////////////&#10;////////////////////////////////////////////////////////////////////////////&#10;////////////////////////////////////////////////////////////////////////////&#10;////////////////////////////////////////////////////////////////////////////&#10;////////////////////////////////////////////////////////////////////////////&#10;////////////////////////////////////////////////////////////////////////////&#10;////////////////////////////////////////////////////////////////////////////&#10;////////////////////////////////////////////////////////////////////////////&#10;////////////////////////////////////////////////////////////////////////////&#10;////////////////////////////////////////////////////////////////////////////&#10;////////////////////////////////////////////////////////////////////////////&#10;////////////////////////////////////////////////////////////////////////////&#10;////////////////////////////////////////////////////////////////////////////&#10;////////////////////////////////////////////////////////////////////////////&#10;////////////////////////////////////////////////////////////////////////////&#10;////////////////////////////////////////////////////////////////////////////&#10;////////////////////////////////////////////////////////////////////////////&#10;////////////////////////////////////////////////////////////////////////////&#10;////////////////////////////////////////////////////////////////////////////&#10;////////////////////////////////////////////////////////////////////////////&#10;////////////////////////////////////////////////////////////////////////////&#10;////////////////////////////////////////////////////////////////////////////&#10;//////////////////////////////////////////Hx8I+NhC4pGS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nRxZuPi4P//////////////////////////////////////////////////////////&#10;////////////////////////////////////////////////////////////////////////////&#10;////////////////////////////////////////////////////////////////////////////&#10;////////////////////////////////////////////////////////////////////////////&#10;////////////////////////////////////////////////////////////////////////////&#10;////////////////////////////////////////////////////////////////////////////&#10;////////////////////////////////////////////////////////////////////////////&#10;////////////////////////////////////////////////////////////////////////////&#10;////////////////////////////////////////////////////////////////////////////&#10;////////////////////////////////////////////////////////////////////////////&#10;////////////////////////////////////////////////////////////////////////////&#10;////////////////////////////////////////////////////////////////////////////&#10;////////////////////////////////////////////////////////////////////////////&#10;////////////////////////////////////////////////////////////////////////////&#10;////////////////////////////////////////////////////////////////////////////&#10;////////////////////////////////////////////////////////////////////////////&#10;////////////////////////////////////////////////////////////////////////////&#10;////////////////////////////////////////////////////////////////////////////&#10;////////////////////////////////////////////////////////////////////////////&#10;////////////////////////////////////////////////////////////////////////////&#10;////////////////////////////////////////////////////////////////////////////&#10;////////////////////////////////////////////////////////////////////////////&#10;////////////////////////////////////////////////////////////////////////////&#10;////////////////////////////////////////////////////////////////////////////&#10;////////////////////////////////////////////////////////////////////////////&#10;////////////////////////////////////////////////////////////////////////////&#10;////////////////////////////////////////////////////////////////////////////&#10;////////////////////////////////////////////////////////////////////////////&#10;////////////////////////////////////////////////////////////////////////////&#10;////////////////////////////////////////////////////////////////////////////&#10;////////////////////////////////////////////////////////////////////////////&#10;////////////////////////////////////////////////////////////////////////////&#10;////////////////////////////////////////////////////////////////////////////&#10;////////////////////////////////////////////////////////////////////////////&#10;////////////////////////////////////////////////////////////////////////////&#10;////////////////////////////////////////////////////////////////////////////&#10;////////////////////////////////////////////////////////////////////////////&#10;////////////////////////////////////////////////////////////////////////////&#10;////////////////////////////////////////////////////////////////////////////&#10;////////////////////////////////////////////////////////////////////////////&#10;////////////////////////////////////////////////////////////////////////////&#10;////////////////////////////////////////////////////////////////////////////&#10;////////////////////////////////////////////////////////////////////////////&#10;////////////////////////////////////////////////////////////////////////////&#10;////////////////////////////////////////////////////////////////////////////&#10;////////////////////////////////////////////////////////////////////////////&#10;////////////////////////////////////////////////////////////////////////////&#10;////////////////////////////////////////////////////////////////////////////&#10;////////////////////////////////////////////////////////////////////////////&#10;////////////////////////////////////////////////////////////////////////////&#10;/////////////////////+Pi4HRxZ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lhUR8fGwv//////////////////////////////////////////////////////////////&#10;////////////////////////////////////////////////////////////////////////////&#10;////////////////////////////////////////////////////////////////////////////&#10;////////////////////////////////////////////////////////////////////////////&#10;////////////////////////////////////////////////////////////////////////////&#10;////////////////////////////////////////////////////////////////////////////&#10;////////////////////////////////////////////////////////////////////////////&#10;////////////////////////////////////////////////////////////////////////////&#10;////////////////////////////////////////////////////////////////////////////&#10;////////////////////////////////////////////////////////////////////////////&#10;////////////////////////////////////////////////////////////////////////////&#10;////////////////////////////////////////////////////////////////////////////&#10;////////////////////////////////////////////////////////////////////////////&#10;////////////////////////////////////////////////////////////////////////////&#10;////////////////////////////////////////////////////////////////////////////&#10;////////////////////////////////////////////////////////////////////////////&#10;////////////////////////////////////////////////////////////////////////////&#10;////////////////////////////////////////////////////////////////////////////&#10;////////////////////////////////////////////////////////////////////////////&#10;////////////////////////////////////////////////////////////////////////////&#10;////////////////////////////////////////////////////////////////////////////&#10;////////////////////////////////////////////////////////////////////////////&#10;////////////////////////////////////////////////////////////////////////////&#10;////////////////////////////////////////////////////////////////////////////&#10;////////////////////////////////////////////////////////////////////////////&#10;////////////////////////////////////////////////////////////////////////////&#10;////////////////////////////////////////////////////////////////////////////&#10;////////////////////////////////////////////////////////////////////////////&#10;////////////////////////////////////////////////////////////////////////////&#10;////////////////////////////////////////////////////////////////////////////&#10;////////////////////////////////////////////////////////////////////////////&#10;////////////////////////////////////////////////////////////////////////////&#10;////////////////////////////////////////////////////////////////////////////&#10;////////////////////////////////////////////////////////////////////////////&#10;////////////////////////////////////////////////////////////////////////////&#10;////////////////////////////////////////////////////////////////////////////&#10;////////////////////////////////////////////////////////////////////////////&#10;////////////////////////////////////////////////////////////////////////////&#10;////////////////////////////////////////////////////////////////////////////&#10;////////////////////////////////////////////////////////////////////////////&#10;////////////////////////////////////////////////////////////////////////////&#10;////////////////////////////////////////////////////////////////////////////&#10;////////////////////////////////////////////////////////////////////////////&#10;////////////////////////////////////////////////////////////////////////////&#10;////////////////////////////////////////////////////////////////////////////&#10;////////////////////////////////////////////////////////////////////////////&#10;////////////////////////////////////////////////////////////////////////////&#10;////////////////////////////////////////////////////////////////////////////&#10;////////////////////////////////////////////////////////////////////////////&#10;////////////////////////////////////////////////////////////////////////////&#10;/+Pi4HRxZ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Hx8I+NhC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mZj&#10;V+Pi4P//////////////////////////////////////////////////////////////////////&#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nRxZvHx&#10;8P//////////////////////////////////////////////////////////////////////////&#10;////////////////////////////////////////////////////////////////////////////&#10;////////////////////////////////////////////////////////////////////////////&#10;////////////////////////////////////////////////////////////////////////////&#10;////////////////////////////////////////////////////////////////////////////&#10;////////////////////////////////////////////////////////////////////////////&#10;////////////////////////////////////////////////////////////////////////////&#10;////////////////////////////////////////////////////////////////////////////&#10;////////////////////////////////////////////////////////////////////////////&#10;////////////////////////////////////////////////////////////////////////////&#10;////////////////////////////////////////////////////////////////////////////&#10;////////////////////////////////////////////////////////////////////////////&#10;////////////////////////////////////////////////////////////////////////////&#10;////////////////////////////////////////////////////////////////////////////&#10;////////////////////////////////////////////////////////////////////////////&#10;////////////////////////////////////////////////////////////////////////////&#10;////////////////////////////////////////////////////////////////////////////&#10;////////////////////////////////////////////////////////////////////////////&#10;////////////////////////////////////////////////////////////////////////////&#10;////////////////////////////////////////////////////////////////////////////&#10;////////////////////////////////////////////////////////////////////////////&#10;////////////////////////////////////////////////////////////////////////////&#10;////////////////////////////////////////////////////////////////////////////&#10;////////////////////////////////////////////////////////////////////////////&#10;////////////////////////////////////////////////////////////////////////////&#10;////////////////////////////////////////////////////////////////////////////&#10;////////////////////////////////////////////////////////////////////////////&#10;////////////////////////////////////////////////////////////////////////////&#10;////////////////////////////////////////////////////////////////////////////&#10;////////////////////////////////////////////////////////////////////////////&#10;////////////////////////////////////////////////////////////////////////////&#10;////////////////////////////////////////////////////////////////////////////&#10;////////////////////////////////////////////////////////////////////////////&#10;////////////////////////////////////////////////////////////////////////////&#10;////////////////////////////////////////////////////////////////////////////&#10;////////////////////////////////////////////////////////////////////////////&#10;////////////////////////////////////////////////////////////////////////////&#10;////////////////////////////////////////////////////////////////////////////&#10;////////////////////////////////////////////////////////////////////////////&#10;////////////////////////////////////////////////////////////////////////////&#10;////////////////////////////////////////////////////////////////////////////&#10;////////////////////////////////////////////////////////////////////////////&#10;////////////////////////////////////////////////////////////////////////////&#10;////////////////////////////////////////////////////////////////////////////&#10;////////////////////////////////////////////////////////////////////////////&#10;////////////////////////////////////////////////////////////////////////////&#10;////////////////////////////////////////////////////////////////////////////&#10;////////////////////////////////////////////////////////////////////////////&#10;////////////////////////////////////////////////////////////////////////////&#10;/////////////////////6upozw4KSAbCiAbCiAbCiAbCiAbCiAbCiAbCiAbCiAbCiAbCiAbCiAb&#10;CiAbCiAbCiAbCiAbCiAbCiAbCiAbCiAbCiAbCiAbCiAbCiAbCiAbCiAbCiAbCiAbCiAbCiAbCiAb&#10;CiAbCiAbCiAbCiAbCiAbCiAbCiAbCiAbCiAbCiAbCiAbCiAbCiAbCiAbCiAbCiAbCiAbCiAbCiAb&#10;CiAbCiAbCiAbCiAbCiAbClhUR1hUR1hUR1hUR1hUR1hUR1hUR1hUR1hUR1hUR1hUR1hURyAbCiAb&#10;CiAbCiAbCiAbCiAbCiAbCiAbCiAbCiAbCiAbCiAbCiAbCiAbCiAbCiAbCiAbCiAbCiAbCiAbCiAb&#10;CiAbCiAbCiAbCiAbCiAbCiAbCiAbCiAbCiAbCiAbCiAbCiAbCiAbCiAbCiAbCiAbCiAbCiAbCiAb&#10;CiAbCiAbCiAbCiAbCiAbCiAbCiAbCiAbCiAbCiAbCiAbCiAbCiAbCiAbCiAbCi4pGY+NhP//////&#10;////////////////////////////////////////////////////////////////////////////&#10;////////////////////////////////////////////////////////////////////////////&#10;////////////////////////////////////////////////////////////////////////////&#10;////////////////////////////////////////////////////////////////////////////&#10;////////////////////////////////////////////////////////////////////////////&#10;////////////////////////////////////////////////////////////////////////////&#10;////////////////////////////////////////////////////////////////////////////&#10;////////////////////////////////////////////////////////////////////////////&#10;////////////////////////////////////////////////////////////////////////////&#10;////////////////////////////////////////////////////////////////////////////&#10;////////////////////////////////////////////////////////////////////////////&#10;////////////////////////////////////////////////////////////////////////////&#10;////////////////////////////////////////////////////////////////////////////&#10;////////////////////////////////////////////////////////////////////////////&#10;////////////////////////////////////////////////////////////////////////////&#10;////////////////////////////////////////////////////////////////////////////&#10;////////////////////////////////////////////////////////////////////////////&#10;////////////////////////////////////////////////////////////////////////////&#10;////////////////////////////////////////////////////////////////////////////&#10;////////////////////////////////////////////////////////////////////////////&#10;////////////////////////////////////////////////////////////////////////////&#10;////////////////////////////////////////////////////////////////////////////&#10;////////////////////////////////////////////////////////////////////////////&#10;////////////////////////////////////////////////////////////////////////////&#10;////////////////////////////////////////////////////////////////////////////&#10;////////////////////////////////////////////////////////////////////////////&#10;////////////////////////////////////////////////////////////////////////////&#10;////////////////////////////////////////////////////////////////////////////&#10;////////////////////////////////////////////////////////////////////////////&#10;////////////////////////////////////////////////////////////////////////////&#10;////////////////////////////////////////////////////////////////////////////&#10;////////////////////////////////////////////////////////////////////////////&#10;////////////////////////////////////////////////////////////////////////////&#10;////////////////////////////////////////////////////////////////////////////&#10;////////////////////////////////////////////////////////////////////////////&#10;////////////////////////////////////////////////////////////////////////////&#10;////////////////////////////////////////////////////////////////////////////&#10;////////////////////////////////////////////////////////////////////////////&#10;////////////////////////////////////////////////////////////////////////////&#10;////////////////////////////////////////////////////////////////////////////&#10;////////////////////////////////////////////////////////////////////////////&#10;////////////////////////////////////////////////////////////////////////////&#10;////////////////////////////////////////////////////////////////////////////&#10;////////////////////////////////////////////////////////////////////////////&#10;////////////////////////////////////////////////////////////////////////////&#10;////////////////////////////////////////////////////////////////////////////&#10;////////////////////////////////////////////////////////////////////////////&#10;////////////////////////////////////////////////////////////////////////////&#10;////////////////////////////////////////////////////////////////////////////&#10;/9XU0VhURyAbCiAbCiAbCiAbCiAbCiAbCiAbCiAbCiAbCiAbCiAbCiAbCiAbCiAbCiAbCiAbCiAb&#10;CiAbCiAbCiAbCiAbCiAbCiAbCiAbCiAbCiAbCiAbCiAbCiAbCiAbCiAbCiAbCiAbCiAbCiAbCiAb&#10;CiAbCiAbCiAbCiAbCiAbCiAbCiAbCiAbCiAbCiAbCiAbCkpGOFhUR4+NhI+NhMfGwsfGwuPi4P//&#10;/////////////////////////////////////////////////////////////////////+Pi4MfG&#10;wsfGwo+NhI+NhGZjV1hURyAbCiAbCiAbCiAbCiAbCiAbCiAbCiAbCiAbCiAbCiAbCiAbCiAbCiAb&#10;CiAbCiAbCiAbCiAbCiAbCiAbCiAbCiAbCiAbCiAbCiAbCiAbCiAbCiAbCiAbCiAbCiAbCiAbCiAb&#10;CiAbCiAbCiAbCiAbCiAbCiAbCiAbCiAbCiAbCiAbCiAbCiAbCiAbCiAbCjw4Kbm3sv//////////&#10;////////////////////////////////////////////////////////////////////////////&#10;////////////////////////////////////////////////////////////////////////////&#10;////////////////////////////////////////////////////////////////////////////&#10;////////////////////////////////////////////////////////////////////////////&#10;////////////////////////////////////////////////////////////////////////////&#10;////////////////////////////////////////////////////////////////////////////&#10;////////////////////////////////////////////////////////////////////////////&#10;////////////////////////////////////////////////////////////////////////////&#10;////////////////////////////////////////////////////////////////////////////&#10;////////////////////////////////////////////////////////////////////////////&#10;////////////////////////////////////////////////////////////////////////////&#10;////////////////////////////////////////////////////////////////////////////&#10;////////////////////////////////////////////////////////////////////////////&#10;////////////////////////////////////////////////////////////////////////////&#10;////////////////////////////////////////////////////////////////////////////&#10;////////////////////////////////////////////////////////////////////////////&#10;////////////////////////////////////////////////////////////////////////////&#10;////////////////////////////////////////////////////////////////////////////&#10;////////////////////////////////////////////////////////////////////////////&#10;////////////////////////////////////////////////////////////////////////////&#10;////////////////////////////////////////////////////////////////////////////&#10;////////////////////////////////////////////////////////////////////////////&#10;////////////////////////////////////////////////////////////////////////////&#10;////////////////////////////////////////////////////////////////////////////&#10;////////////////////////////////////////////////////////////////////////////&#10;////////////////////////////////////////////////////////////////////////////&#10;////////////////////////////////////////////////////////////////////////////&#10;////////////////////////////////////////////////////////////////////////////&#10;////////////////////////////////////////////////////////////////////////////&#10;////////////////////////////////////////////////////////////////////////////&#10;////////////////////////////////////////////////////////////////////////////&#10;////////////////////////////////////////////////////////////////////////////&#10;////////////////////////////////////////////////////////////////////////////&#10;////////////////////////////////////////////////////////////////////////////&#10;////////////////////////////////////////////////////////////////////////////&#10;////////////////////////////////////////////////////////////////////////////&#10;////////////////////////////////////////////////////////////////////////////&#10;////////////////////////////////////////////////////////////////////////////&#10;////////////////////////////////////////////////////////////////////////////&#10;////////////////////////////////////////////////////////////////////////////&#10;////////////////////////////////////////////////////////////////////////////&#10;////////////////////////////////////////////////////////////////////////////&#10;////////////////////////////////////////////////////////////////////////////&#10;////////////////////////////////////////////////////////////////////////////&#10;////////////////////////////////////////////////////////////////////////////&#10;////////////////////////////////////////////////////////////////////////////&#10;////////////////////////////////////////////////////////////////////////////&#10;////////////////////////////////////////////////////////////////////////////&#10;//////////////////////////////////////////////////////////Hx8IJ/diAbCiAbCiAb&#10;CiAbCiAbCiAbCiAbCiAbCiAbCiAbCiAbCiAbCiAbCiAbCiAbCiAbCiAbCiAbCiAbCiAbCiAbCiAb&#10;CiAbCiAbCiAbCiAbCiAbCiAbCiAbCiAbCiAbCiAbCiAbCiAbCiAbCiAbCiAbCiAbCiAbCiAbCiAb&#10;CiAbCiAbCjw4KWZjV4+NhLm3suPi4P//////////////////////////////////////////////&#10;////////////////////////////////////////////////////////////////////////////&#10;/////////////+Pi4MfGwo+NhHRxZkpGOCAbCiAbCiAbCiAbCiAbCiAbCiAbCiAbCiAbCiAbCiAb&#10;CiAbCiAbCiAbCiAbCiAbCiAbCiAbCiAbCiAbCiAbCiAbCiAbCiAbCiAbCiAbCiAbCiAbCiAbCiAb&#10;CiAbCiAbCiAbCiAbCiAbCiAbCiAbCiAbCiAbCiAbCiAbCiAbCiAbClhUR+Pi4P//////////////&#10;////////////////////////////////////////////////////////////////////////////&#10;////////////////////////////////////////////////////////////////////////////&#10;////////////////////////////////////////////////////////////////////////////&#10;////////////////////////////////////////////////////////////////////////////&#10;////////////////////////////////////////////////////////////////////////////&#10;////////////////////////////////////////////////////////////////////////////&#10;////////////////////////////////////////////////////////////////////////////&#10;////////////////////////////////////////////////////////////////////////////&#10;////////////////////////////////////////////////////////////////////////////&#10;////////////////////////////////////////////////////////////////////////////&#10;////////////////////////////////////////////////////////////////////////////&#10;////////////////////////////////////////////////////////////////////////////&#10;////////////////////////////////////////////////////////////////////////////&#10;////////////////////////////////////////////////////////////////////////////&#10;////////////////////////////////////////////////////////////////////////////&#10;////////////////////////////////////////////////////////////////////////////&#10;////////////////////////////////////////////////////////////////////////////&#10;////////////////////////////////////////////////////////////////////////////&#10;////////////////////////////////////////////////////////////////////////////&#10;////////////////////////////////////////////////////////////////////////////&#10;////////////////////////////////////////////////////////////////////////////&#10;////////////////////////////////////////////////////////////////////////////&#10;////////////////////////////////////////////////////////////////////////////&#10;////////////////////////////////////////////////////////////////////////////&#10;////////////////////////////////////////////////////////////////////////////&#10;////////////////////////////////////////////////////////////////////////////&#10;////////////////////////////////////////////////////////////////////////////&#10;////////////////////////////////////////////////////////////////////////////&#10;////////////////////////////////////////////////////////////////////////////&#10;////////////////////////////////////////////////////////////////////////////&#10;////////////////////////////////////////////////////////////////////////////&#10;////////////////////////////////////////////////////////////////////////////&#10;////////////////////////////////////////////////////////////////////////////&#10;////////////////////////////////////////////////////////////////////////////&#10;////////////////////////////////////////////////////////////////////////////&#10;////////////////////////////////////////////////////////////////////////////&#10;////////////////////////////////////////////////////////////////////////////&#10;////////////////////////////////////////////////////////////////////////////&#10;////////////////////////////////////////////////////////////////////////////&#10;////////////////////////////////////////////////////////////////////////////&#10;////////////////////////////////////////////////////////////////////////////&#10;////////////////////////////////////////////////////////////////////////////&#10;////////////////////////////////////////////////////////////////////////////&#10;////////////////////////////////////////////////////////////////////////////&#10;////////////////////////////////////////////////////////////////////////////&#10;////////////////////////////////////////////////////////////////////////////&#10;////////////////////////////////////////////////////////////////////////////&#10;////////////////////////////////////////////////////////////////////////////&#10;/////////////////////////////////////////7m3sjw4KSAbCiAbCiAbCiAbCiAbCiAbCiAb&#10;CiAbCiAbCiAbCiAbCiAbCiAbCiAbCiAbCiAbCiAbCiAbCiAbCiAbCiAbCiAbCiAbCiAbCiAbCiAb&#10;CiAbCiAbCiAbCiAbCiAbCiAbCiAbCiAbCiAbCiAbCiAbCiAbCiAbCiAbClhUR4+NhLm3svHx8P//&#10;////////////////////////////////////////////////////////////////////////////&#10;////////////////////////////////////////////////////////////////////////////&#10;/////////////////////////8fGwo+NhFhURy4pGSAbCiAbCiAbCiAbCiAbCiAbCiAbCiAbCiAb&#10;CiAbCiAbCiAbCiAbCiAbCiAbCiAbCiAbCiAbCiAbCiAbCiAbCiAbCiAbCiAbCiAbCiAbCiAbCiAb&#10;CiAbCiAbCiAbCiAbCiAbCiAbCiAbCiAbCiAbCiAbCiAbCi4pGZ2bk///////////////////////&#10;////////////////////////////////////////////////////////////////////////////&#10;////////////////////////////////////////////////////////////////////////////&#10;////////////////////////////////////////////////////////////////////////////&#10;////////////////////////////////////////////////////////////////////////////&#10;////////////////////////////////////////////////////////////////////////////&#10;////////////////////////////////////////////////////////////////////////////&#10;////////////////////////////////////////////////////////////////////////////&#10;////////////////////////////////////////////////////////////////////////////&#10;////////////////////////////////////////////////////////////////////////////&#10;////////////////////////////////////////////////////////////////////////////&#10;////////////////////////////////////////////////////////////////////////////&#10;////////////////////////////////////////////////////////////////////////////&#10;////////////////////////////////////////////////////////////////////////////&#10;////////////////////////////////////////////////////////////////////////////&#10;////////////////////////////////////////////////////////////////////////////&#10;////////////////////////////////////////////////////////////////////////////&#10;////////////////////////////////////////////////////////////////////////////&#10;////////////////////////////////////////////////////////////////////////////&#10;////////////////////////////////////////////////////////////////////////////&#10;////////////////////////////////////////////////////////////////////////////&#10;////////////////////////////////////////////////////////////////////////////&#10;////////////////////////////////////////////////////////////////////////////&#10;////////////////////////////////////////////////////////////////////////////&#10;////////////////////////////////////////////////////////////////////////////&#10;////////////////////////////////////////////////////////////////////////////&#10;////////////////////////////////////////////////////////////////////////////&#10;////////////////////////////////////////////////////////////////////////////&#10;////////////////////////////////////////////////////////////////////////////&#10;////////////////////////////////////////////////////////////////////////////&#10;////////////////////////////////////////////////////////////////////////////&#10;////////////////////////////////////////////////////////////////////////////&#10;////////////////////////////////////////////////////////////////////////////&#10;////////////////////////////////////////////////////////////////////////////&#10;////////////////////////////////////////////////////////////////////////////&#10;////////////////////////////////////////////////////////////////////////////&#10;////////////////////////////////////////////////////////////////////////////&#10;////////////////////////////////////////////////////////////////////////////&#10;////////////////////////////////////////////////////////////////////////////&#10;////////////////////////////////////////////////////////////////////////////&#10;////////////////////////////////////////////////////////////////////////////&#10;////////////////////////////////////////////////////////////////////////////&#10;////////////////////////////////////////////////////////////////////////////&#10;////////////////////////////////////////////////////////////////////////////&#10;////////////////////////////////////////////////////////////////////////////&#10;////////////////////////////////////////////////////////////////////////////&#10;////////////////////////////////////////////////////////////////////////////&#10;////////////////////////////////////////////////////////////////////////////&#10;////////////////////////////////////////////////////////////////////////////&#10;//////////////////////Hx8GZjVyAbCiAbCiAbCiAbCiAbCiAbCiAbCiAbCiAbCiAbCiAbCiAb&#10;CiAbCiAbCiAbCiAbCiAbCiAbCiAbCiAbCiAbCiAbCiAbCiAbCiAbCiAbCiAbCiAbCiAbCiAbCiAb&#10;CiAbCiAbCiAbCiAbCiAbCiAbCiAbCkpGOIJ/dsfGwv//////////////////////////////////&#10;////////////////////////////////////////////////////////////////////////////&#10;////////////////////////////////////////////////////////////////////////////&#10;/////////////////////////////9XU0Y+NhFhURyAbCiAbCiAbCiAbCiAbCiAbCiAbCiAbCiAb&#10;CiAbCiAbCiAbCiAbCiAbCiAbCiAbCiAbCiAbCiAbCiAbCiAbCiAbCiAbCiAbCiAbCiAbCiAbCiAb&#10;CiAbCiAbCiAbCiAbCiAbCiAbCiAbCiAbCiAbCiAbCkpGONXU0f//////////////////////////&#10;////////////////////////////////////////////////////////////////////////////&#10;////////////////////////////////////////////////////////////////////////////&#10;////////////////////////////////////////////////////////////////////////////&#10;////////////////////////////////////////////////////////////////////////////&#10;////////////////////////////////////////////////////////////////////////////&#10;////////////////////////////////////////////////////////////////////////////&#10;////////////////////////////////////////////////////////////////////////////&#10;////////////////////////////////////////////////////////////////////////////&#10;////////////////////////////////////////////////////////////////////////////&#10;////////////////////////////////////////////////////////////////////////////&#10;////////////////////////////////////////////////////////////////////////////&#10;////////////////////////////////////////////////////////////////////////////&#10;////////////////////////////////////////////////////////////////////////////&#10;////////////////////////////////////////////////////////////////////////////&#10;////////////////////////////////////////////////////////////////////////////&#10;////////////////////////////////////////////////////////////////////////////&#10;////////////////////////////////////////////////////////////////////////////&#10;////////////////////////////////////////////////////////////////////////////&#10;////////////////////////////////////////////////////////////////////////////&#10;////////////////////////////////////////////////////////////////////////////&#10;////////////////////////////////////////////////////////////////////////////&#10;////////////////////////////////////////////////////////////////////////////&#10;////////////////////////////////////////////////////////////////////////////&#10;////////////////////////////////////////////////////////////////////////////&#10;////////////////////////////////////////////////////////////////////////////&#10;////////////////////////////////////////////////////////////////////////////&#10;////////////////////////////////////////////////////////////////////////////&#10;////////////////////////////////////////////////////////////////////////////&#10;////////////////////////////////////////////////////////////////////////////&#10;////////////////////////////////////////////////////////////////////////////&#10;////////////////////////////////////////////////////////////////////////////&#10;////////////////////////////////////////////////////////////////////////////&#10;////////////////////////////////////////////////////////////////////////////&#10;////////////////////////////////////////////////////////////////////////////&#10;////////////////////////////////////////////////////////////////////////////&#10;////////////////////////////////////////////////////////////////////////////&#10;////////////////////////////////////////////////////////////////////////////&#10;////////////////////////////////////////////////////////////////////////////&#10;////////////////////////////////////////////////////////////////////////////&#10;////////////////////////////////////////////////////////////////////////////&#10;////////////////////////////////////////////////////////////////////////////&#10;////////////////////////////////////////////////////////////////////////////&#10;////////////////////////////////////////////////////////////////////////////&#10;////////////////////////////////////////////////////////////////////////////&#10;////////////////////////////////////////////////////////////////////////////&#10;////////////////////////////////////////////////////////////////////////////&#10;////////////////////////////////////////////////////////////////////////////&#10;////////////////////////////////////////////////////////////////////////////&#10;/////7m3si4pGSAbCiAbCiAbCiAbCiAbCiAbCiAbCiAbCiAbCiAbCiAbCiAbCiAbCiAbCiAbCiAb&#10;CiAbCiAbCiAbCiAbCiAbCiAbCiAbCiAbCiAbCiAbCiAbCiAbCiAbCiAbCiAbCiAbCiAbCiAbCiAb&#10;CiAbCmZjV52bk+Pi4P//////////////////////////////////////////////////////////&#10;////////////////////////////////////////////////////////////////////////////&#10;////////////////////////////////////////////////////////////////////////////&#10;//////////////////////////////Hx8Kupo3RxZi4pGSAbCiAbCiAbCiAbCiAbCiAbCiAbCiAb&#10;CiAbCiAbCiAbCiAbCiAbCiAbCiAbCiAbCiAbCiAbCiAbCiAbCiAbCiAbCiAbCiAbCiAbCiAbCiAb&#10;CiAbCiAbCiAbCiAbCiAbCiAbCiAbCiAbCiAbCo+NhP//////////////////////////////////&#10;////////////////////////////////////////////////////////////////////////////&#10;////////////////////////////////////////////////////////////////////////////&#10;////////////////////////////////////////////////////////////////////////////&#10;////////////////////////////////////////////////////////////////////////////&#10;////////////////////////////////////////////////////////////////////////////&#10;////////////////////////////////////////////////////////////////////////////&#10;////////////////////////////////////////////////////////////////////////////&#10;////////////////////////////////////////////////////////////////////////////&#10;////////////////////////////////////////////////////////////////////////////&#10;////////////////////////////////////////////////////////////////////////////&#10;////////////////////////////////////////////////////////////////////////////&#10;////////////////////////////////////////////////////////////////////////////&#10;////////////////////////////////////////////////////////////////////////////&#10;////////////////////////////////////////////////////////////////////////////&#10;////////////////////////////////////////////////////////////////////////////&#10;////////////////////////////////////////////////////////////////////////////&#10;////////////////////////////////////////////////////////////////////////////&#10;////////////////////////////////////////////////////////////////////////////&#10;////////////////////////////////////////////////////////////////////////////&#10;////////////////////////////////////////////////////////////////////////////&#10;////////////////////////////////////////////////////////////////////////////&#10;////////////////////////////////////////////////////////////////////////////&#10;////////////////////////////////////////////////////////////////////////////&#10;////////////////////////////////////////////////////////////////////////////&#10;////////////////////////////////////////////////////////////////////////////&#10;////////////////////////////////////////////////////////////////////////////&#10;////////////////////////////////////////////////////////////////////////////&#10;////////////////////////////////////////////////////////////////////////////&#10;////////////////////////////////////////////////////////////////////////////&#10;////////////////////////////////////////////////////////////////////////////&#10;////////////////////////////////////////////////////////////////////////////&#10;////////////////////////////////////////////////////////////////////////////&#10;////////////////////////////////////////////////////////////////////////////&#10;////////////////////////////////////////////////////////////////////////////&#10;////////////////////////////////////////////////////////////////////////////&#10;////////////////////////////////////////////////////////////////////////////&#10;////////////////////////////////////////////////////////////////////////////&#10;////////////////////////////////////////////////////////////////////////////&#10;////////////////////////////////////////////////////////////////////////////&#10;////////////////////////////////////////////////////////////////////////////&#10;////////////////////////////////////////////////////////////////////////////&#10;////////////////////////////////////////////////////////////////////////////&#10;////////////////////////////////////////////////////////////////////////////&#10;////////////////////////////////////////////////////////////////////////////&#10;////////////////////////////////////////////////////////////////////////////&#10;////////////////////////////////////////////////////////////////////////////&#10;////////////////////////////////////////////////////////////////////////////&#10;//////////////////////////////////////////////////////////////Hx8HRxZiAbCiAb&#10;CiAbCiAbCiAbCiAbCiAbCiAbCiAbCiAbCiAbCiAbCiAbCiAbCiAbCiAbCiAbCiAbCiAbCiAbCiAb&#10;CiAbCiAbCiAbCiAbCiAbCiAbCiAbCiAbCiAbCiAbCiAbCiAbCiAbCiAbCmZjV6upo/Hx8P//////&#10;////////////////////////////////////////////////////////////////////////////&#10;////////////////////////////////////////////////////////////////////////////&#10;////////////////////////////////////////////////////////////////////////////&#10;/////////////////////////////////7m3snRxZi4pGSAbCiAbCiAbCiAbCiAbCiAbCiAbCiAb&#10;CiAbCiAbCiAbCiAbCiAbCiAbCiAbCiAbCiAbCiAbCiAbCiAbCiAbCiAbCiAbCiAbCiAbCiAbCiAb&#10;CiAbCiAbCiAbCiAbCiAbCiAbCiAbClhUR+Pi4P//////////////////////////////////////&#10;////////////////////////////////////////////////////////////////////////////&#10;////////////////////////////////////////////////////////////////////////////&#10;////////////////////////////////////////////////////////////////////////////&#10;////////////////////////////////////////////////////////////////////////////&#10;////////////////////////////////////////////////////////////////////////////&#10;////////////////////////////////////////////////////////////////////////////&#10;////////////////////////////////////////////////////////////////////////////&#10;////////////////////////////////////////////////////////////////////////////&#10;////////////////////////////////////////////////////////////////////////////&#10;////////////////////////////////////////////////////////////////////////////&#10;////////////////////////////////////////////////////////////////////////////&#10;////////////////////////////////////////////////////////////////////////////&#10;////////////////////////////////////////////////////////////////////////////&#10;////////////////////////////////////////////////////////////////////////////&#10;////////////////////////////////////////////////////////////////////////////&#10;////////////////////////////////////////////////////////////////////////////&#10;////////////////////////////////////////////////////////////////////////////&#10;////////////////////////////////////////////////////////////////////////////&#10;////////////////////////////////////////////////////////////////////////////&#10;////////////////////////////////////////////////////////////////////////////&#10;////////////////////////////////////////////////////////////////////////////&#10;////////////////////////////////////////////////////////////////////////////&#10;////////////////////////////////////////////////////////////////////////////&#10;////////////////////////////////////////////////////////////////////////////&#10;////////////////////////////////////////////////////////////////////////////&#10;////////////////////////////////////////////////////////////////////////////&#10;////////////////////////////////////////////////////////////////////////////&#10;////////////////////////////////////////////////////////////////////////////&#10;////////////////////////////////////////////////////////////////////////////&#10;////////////////////////////////////////////////////////////////////////////&#10;////////////////////////////////////////////////////////////////////////////&#10;////////////////////////////////////////////////////////////////////////////&#10;////////////////////////////////////////////////////////////////////////////&#10;////////////////////////////////////////////////////////////////////////////&#10;////////////////////////////////////////////////////////////////////////////&#10;////////////////////////////////////////////////////////////////////////////&#10;////////////////////////////////////////////////////////////////////////////&#10;////////////////////////////////////////////////////////////////////////////&#10;////////////////////////////////////////////////////////////////////////////&#10;////////////////////////////////////////////////////////////////////////////&#10;////////////////////////////////////////////////////////////////////////////&#10;////////////////////////////////////////////////////////////////////////////&#10;////////////////////////////////////////////////////////////////////////////&#10;////////////////////////////////////////////////////////////////////////////&#10;////////////////////////////////////////////////////////////////////////////&#10;////////////////////////////////////////////////////////////////////////////&#10;////////////////////////////////////////////////////////////////////////////&#10;/////////////////////////////////////////////9XU0Tw4KSAbCiAbCiAbCiAbCiAbCiAb&#10;CiAbCiAbCiAbCiAbCiAbCiAbCiAbCiAbCiAbCiAbCiAbCiAbCiAbCiAbCiAbCiAbCiAbCiAbCiAb&#10;CiAbCiAbCiAbCiAbCiAbCiAbCiAbCiAbCkpGOJ2bk/Hx8P//////////////////////////////&#10;////////////////////////////////////////////////////////////////////////////&#10;////////////////////////////////////////////////////////////////////////////&#10;////////////////////////////////////////////////////////////////////////////&#10;//////////////////////////////Hx8Kupo2ZjVyAbCiAbCiAbCiAbCiAbCiAbCiAbCiAbCiAb&#10;CiAbCiAbCiAbCiAbCiAbCiAbCiAbCiAbCiAbCiAbCiAbCiAbCiAbCiAbCiAbCiAbCiAbCiAbCiAb&#10;CiAbCiAbCiAbCiAbCiAbCi4pGaupo///////////////////////////////////////////////&#10;////////////////////////////////////////////////////////////////////////////&#10;////////////////////////////////////////////////////////////////////////////&#10;////////////////////////////////////////////////////////////////////////////&#10;////////////////////////////////////////////////////////////////////////////&#10;////////////////////////////////////////////////////////////////////////////&#10;////////////////////////////////////////////////////////////////////////////&#10;////////////////////////////////////////////////////////////////////////////&#10;////////////////////////////////////////////////////////////////////////////&#10;////////////////////////////////////////////////////////////////////////////&#10;////////////////////////////////////////////////////////////////////////////&#10;////////////////////////////////////////////////////////////////////////////&#10;////////////////////////////////////////////////////////////////////////////&#10;////////////////////////////////////////////////////////////////////////////&#10;////////////////////////////////////////////////////////////////////////////&#10;////////////////////////////////////////////////////////////////////////////&#10;////////////////////////////////////////////////////////////////////////////&#10;////////////////////////////////////////////////////////////////////////////&#10;////////////////////////////////////////////////////////////////////////////&#10;////////////////////////////////////////////////////////////////////////////&#10;////////////////////////////////////////////////////////////////////////////&#10;////////////////////////////////////////////////////////////////////////////&#10;////////////////////////////////////////////////////////////////////////////&#10;////////////////////////////////////////////////////////////////////////////&#10;////////////////////////////////////////////////////////////////////////////&#10;////////////////////////////////////////////////////////////////////////////&#10;////////////////////////////////////////////////////////////////////////////&#10;////////////////////////////////////////////////////////////////////////////&#10;////////////////////////////////////////////////////////////////////////////&#10;////////////////////////////////////////////////////////////////////////////&#10;////////////////////////////////////////////////////////////////////////////&#10;////////////////////////////////////////////////////////////////////////////&#10;////////////////////////////////////////////////////////////////////////////&#10;////////////////////////////////////////////////////////////////////////////&#10;////////////////////////////////////////////////////////////////////////////&#10;////////////////////////////////////////////////////////////////////////////&#10;////////////////////////////////////////////////////////////////////////////&#10;////////////////////////////////////////////////////////////////////////////&#10;////////////////////////////////////////////////////////////////////////////&#10;////////////////////////////////////////////////////////////////////////////&#10;////////////////////////////////////////////////////////////////////////////&#10;////////////////////////////////////////////////////////////////////////////&#10;////////////////////////////////////////////////////////////////////////////&#10;////////////////////////////////////////////////////////////////////////////&#10;////////////////////////////////////////////////////////////////////////////&#10;////////////////////////////////////////////////////////////////////////////&#10;////////////////////////////////////////////////////////////////////////////&#10;////////////////////////////////////////////////////////////////////////////&#10;/////////////////////////////52bkyAbCiAbCiAbCiAbCiAbCiAbCiAbCiAbCiAbCiAbCiAb&#10;CiAbCiAbCiAbCiAbCiAbCiAbCiAbCiAbCiAbCiAbCiAbCiAbCiAbCiAbCiAbCiAbCiAbCiAbCiAb&#10;CiAbCiAbCi4pGXRxZtXU0f//////////////////////////////////////////////////////&#10;////////////////////////////////////////////////////////////////////////////&#10;////////////////////////////////////////////////////////////////////////////&#10;////////////////////////////////////////////////////////////////////////////&#10;/////////////////////////////+Pi4I+NhDw4KSAbCiAbCiAbCiAbCiAbCiAbCiAbCiAbCiAb&#10;CiAbCiAbCiAbCiAbCiAbCiAbCiAbCiAbCiAbCiAbCiAbCiAbCiAbCiAbCiAbCiAbCiAbCiAbCiAb&#10;CiAbCiAbCiAbCiAbCnRxZvHx8P//////////////////////////////////////////////////&#10;////////////////////////////////////////////////////////////////////////////&#10;////////////////////////////////////////////////////////////////////////////&#10;////////////////////////////////////////////////////////////////////////////&#10;////////////////////////////////////////////////////////////////////////////&#10;////////////////////////////////////////////////////////////////////////////&#10;////////////////////////////////////////////////////////////////////////////&#10;////////////////////////////////////////////////////////////////////////////&#10;////////////////////////////////////////////////////////////////////////////&#10;////////////////////////////////////////////////////////////////////////////&#10;////////////////////////////////////////////////////////////////////////////&#10;////////////////////////////////////////////////////////////////////////////&#10;////////////////////////////////////////////////////////////////////////////&#10;////////////////////////////////////////////////////////////////////////////&#10;////////////////////////////////////////////////////////////////////////////&#10;////////////////////////////////////////////////////////////////////////////&#10;////////////////////////////////////////////////////////////////////////////&#10;////////////////////////////////////////////////////////////////////////////&#10;////////////////////////////////////////////////////////////////////////////&#10;////////////////////////////////////////////////////////////////////////////&#10;////////////////////////////////////////////////////////////////////////////&#10;////////////////////////////////////////////////////////////////////////////&#10;////////////////////////////////////////////////////////////////////////////&#10;////////////////////////////////////////////////////////////////////////////&#10;////////////////////////////////////////////////////////////////////////////&#10;////////////////////////////////////////////////////////////////////////////&#10;////////////////////////////////////////////////////////////////////////////&#10;////////////////////////////////////////////////////////////////////////////&#10;////////////////////////////////////////////////////////////////////////////&#10;////////////////////////////////////////////////////////////////////////////&#10;////////////////////////////////////////////////////////////////////////////&#10;////////////////////////////////////////////////////////////////////////////&#10;////////////////////////////////////////////////////////////////////////////&#10;////////////////////////////////////////////////////////////////////////////&#10;////////////////////////////////////////////////////////////////////////////&#10;////////////////////////////////////////////////////////////////////////////&#10;////////////////////////////////////////////////////////////////////////////&#10;////////////////////////////////////////////////////////////////////////////&#10;////////////////////////////////////////////////////////////////////////////&#10;////////////////////////////////////////////////////////////////////////////&#10;////////////////////////////////////////////////////////////////////////////&#10;////////////////////////////////////////////////////////////////////////////&#10;////////////////////////////////////////////////////////////////////////////&#10;////////////////////////////////////////////////////////////////////////////&#10;////////////////////////////////////////////////////////////////////////////&#10;////////////////////////////////////////////////////////////////////////////&#10;////////////////////////////////////////////////////////////////////////////&#10;////////////////////////////////////////////////////////////////////////////&#10;//////////Hx8GZjVyAbCiAbCiAbCiAbCiAbCiAbCiAbCiAbCiAbCiAbCiAbCiAbCiAbCiAbCiAb&#10;CiAbCiAbCiAbCiAbCiAbCiAbCiAbCiAbCiAbCiAbCiAbCiAbCiAbCiAbCiAbCiAbCjw4KZ2bk/Hx&#10;8P//////////////////////////////////////////////////////////////////////////&#10;////////////////////////////////////////////////////////////////////////////&#10;////////////////////////////////////////////////////////////////////////////&#10;////////////////////////////////////////////////////////////////////////////&#10;/////////////////////////////6upo1hURyAbCiAbCiAbCiAbCiAbCiAbCiAbCiAbCiAbCiAb&#10;CiAbCiAbCiAbCiAbCiAbCiAbCiAbCiAbCiAbCiAbCiAbCiAbCiAbCiAbCiAbCiAbCiAbCiAbCiAb&#10;CiAbCiAbCkpGONXU0f//////////////////////////////////////////////////////////&#10;////////////////////////////////////////////////////////////////////////////&#10;////////////////////////////////////////////////////////////////////////////&#10;////////////////////////////////////////////////////////////////////////////&#10;////////////////////////////////////////////////////////////////////////////&#10;////////////////////////////////////////////////////////////////////////////&#10;////////////////////////////////////////////////////////////////////////////&#10;////////////////////////////////////////////////////////////////////////////&#10;////////////////////////////////////////////////////////////////////////////&#10;////////////////////////////////////////////////////////////////////////////&#10;////////////////////////////////////////////////////////////////////////////&#10;////////////////////////////////////////////////////////////////////////////&#10;////////////////////////////////////////////////////////////////////////////&#10;////////////////////////////////////////////////////////////////////////////&#10;////////////////////////////////////////////////////////////////////////////&#10;////////////////////////////////////////////////////////////////////////////&#10;////////////////////////////////////////////////////////////////////////////&#10;////////////////////////////////////////////////////////////////////////////&#10;////////////////////////////////////////////////////////////////////////////&#10;////////////////////////////////////////////////////////////////////////////&#10;////////////////////////////////////////////////////////////////////////////&#10;////////////////////////////////////////////////////////////////////////////&#10;////////////////////////////////////////////////////////////////////////////&#10;////////////////////////////////////////////////////////////////////////////&#10;////////////////////////////////////////////////////////////////////////////&#10;////////////////////////////////////////////////////////////////////////////&#10;////////////////////////////////////////////////////////////////////////////&#10;////////////////////////////////////////////////////////////////////////////&#10;////////////////////////////////////////////////////////////////////////////&#10;////////////////////////////////////////////////////////////////////////////&#10;////////////////////////////////////////////////////////////////////////////&#10;////////////////////////////////////////////////////////////////////////////&#10;////////////////////////////////////////////////////////////////////////////&#10;////////////////////////////////////////////////////////////////////////////&#10;////////////////////////////////////////////////////////////////////////////&#10;////////////////////////////////////////////////////////////////////////////&#10;////////////////////////////////////////////////////////////////////////////&#10;////////////////////////////////////////////////////////////////////////////&#10;////////////////////////////////////////////////////////////////////////////&#10;////////////////////////////////////////////////////////////////////////////&#10;////////////////////////////////////////////////////////////////////////////&#10;////////////////////////////////////////////////////////////////////////////&#10;////////////////////////////////////////////////////////////////////////////&#10;////////////////////////////////////////////////////////////////////////////&#10;////////////////////////////////////////////////////////////////////////////&#10;////////////////////////////////////////////////////////////////////////////&#10;////////////////////////////////////////////////////////////////////////////&#10;/////////////////////////////////////////////////////////////////////9XU0Tw4&#10;KSAbCiAbCiAbCiAbCiAbCiAbCiAbCiAbCiAbCiAbCiAbCiAbCiAbCiAbCiAbCiAbCiAbCiAbCiAb&#10;CiAbCiAbCiAbCiAbCiAbCiAbCiAbCiAbCiAbCiAbCiAbClhUR6upo///////////////////////&#10;////////////////////////////////////////////////////////////////////////////&#10;////////////////////////////////////////////////////////////////////////////&#10;////////////////////////////////////////////////////////////////////////////&#10;////////////////////////////////////////////////////////////////////////////&#10;/////////////////////////8fGwnRxZiAbCiAbCiAbCiAbCiAbCiAbCiAbCiAbCiAbCiAbCiAb&#10;CiAbCiAbCiAbCiAbCiAbCiAbCiAbCiAbCiAbCiAbCiAbCiAbCiAbCiAbCiAbCiAbCiAbCiAbCiAb&#10;Ci4pGaupo///////////////////////////////////////////////////////////////////&#10;////////////////////////////////////////////////////////////////////////////&#10;////////////////////////////////////////////////////////////////////////////&#10;////////////////////////////////////////////////////////////////////////////&#10;////////////////////////////////////////////////////////////////////////////&#10;////////////////////////////////////////////////////////////////////////////&#10;////////////////////////////////////////////////////////////////////////////&#10;////////////////////////////////////////////////////////////////////////////&#10;////////////////////////////////////////////////////////////////////////////&#10;////////////////////////////////////////////////////////////////////////////&#10;////////////////////////////////////////////////////////////////////////////&#10;////////////////////////////////////////////////////////////////////////////&#10;////////////////////////////////////////////////////////////////////////////&#10;////////////////////////////////////////////////////////////////////////////&#10;////////////////////////////////////////////////////////////////////////////&#10;////////////////////////////////////////////////////////////////////////////&#10;////////////////////////////////////////////////////////////////////////////&#10;////////////////////////////////////////////////////////////////////////////&#10;////////////////////////////////////////////////////////////////////////////&#10;////////////////////////////////////////////////////////////////////////////&#10;////////////////////////////////////////////////////////////////////////////&#10;////////////////////////////////////////////////////////////////////////////&#10;////////////////////////////////////////////////////////////////////////////&#10;////////////////////////////////////////////////////////////////////////////&#10;////////////////////////////////////////////////////////////////////////////&#10;////////////////////////////////////////////////////////////////////////////&#10;////////////////////////////////////////////////////////////////////////////&#10;////////////////////////////////////////////////////////////////////////////&#10;////////////////////////////////////////////////////////////////////////////&#10;////////////////////////////////////////////////////////////////////////////&#10;////////////////////////////////////////////////////////////////////////////&#10;////////////////////////////////////////////////////////////////////////////&#10;////////////////////////////////////////////////////////////////////////////&#10;////////////////////////////////////////////////////////////////////////////&#10;////////////////////////////////////////////////////////////////////////////&#10;////////////////////////////////////////////////////////////////////////////&#10;////////////////////////////////////////////////////////////////////////////&#10;////////////////////////////////////////////////////////////////////////////&#10;////////////////////////////////////////////////////////////////////////////&#10;////////////////////////////////////////////////////////////////////////////&#10;////////////////////////////////////////////////////////////////////////////&#10;////////////////////////////////////////////////////////////////////////////&#10;////////////////////////////////////////////////////////////////////////////&#10;////////////////////////////////////////////////////////////////////////////&#10;////////////////////////////////////////////////////////////////////////////&#10;////////////////////////////////////////////////////////////////////////////&#10;////////////////////////////////////////////////////////////////////////////&#10;/////////////////////////////////////////////////////6upoy4pGSAbCiAbCiAbCiAb&#10;CiAbCiAbCiAbCiAbCiAbCiAbCiAbCiAbCiAbCiAbCiAbCiAbCiAbCiAbCiAbCiAbCiAbCiAbCiAb&#10;CiAbCiAbCiAbCiAbCiAbCiAbClhUR8fGwv//////////////////////////////////////////&#10;////////////////////////////////////////////////////////////////////////////&#10;////////////////////////////////////////////////////////////////////////////&#10;////////////////////////////////////////////////////////////////////////////&#10;////////////////////////////////////////////////////////////////////////////&#10;/////////////////////+Pi4HRxZiAbCiAbCiAbCiAbCiAbCiAbCiAbCiAbCiAbCiAbCiAbCiAb&#10;CiAbCiAbCiAbCiAbCiAbCiAbCiAbCiAbCiAbCiAbCiAbCiAbCiAbCiAbCiAbCiAbCiAbCiAbCoJ/&#10;dv//////////////////////////////////////////////////////////////////////////&#10;////////////////////////////////////////////////////////////////////////////&#10;////////////////////////////////////////////////////////////////////////////&#10;////////////////////////////////////////////////////////////////////////////&#10;////////////////////////////////////////////////////////////////////////////&#10;////////////////////////////////////////////////////////////////////////////&#10;////////////////////////////////////////////////////////////////////////////&#10;////////////////////////////////////////////////////////////////////////////&#10;////////////////////////////////////////////////////////////////////////////&#10;////////////////////////////////////////////////////////////////////////////&#10;////////////////////////////////////////////////////////////////////////////&#10;////////////////////////////////////////////////////////////////////////////&#10;////////////////////////////////////////////////////////////////////////////&#10;////////////////////////////////////////////////////////////////////////////&#10;////////////////////////////////////////////////////////////////////////////&#10;////////////////////////////////////////////////////////////////////////////&#10;////////////////////////////////////////////////////////////////////////////&#10;////////////////////////////////////////////////////////////////////////////&#10;////////////////////////////////////////////////////////////////////////////&#10;////////////////////////////////////////////////////////////////////////////&#10;////////////////////////////////////////////////////////////////////////////&#10;////////////////////////////////////////////////////////////////////////////&#10;////////////////////////////////////////////////////////////////////////////&#10;////////////////////////////////////////////////////////////////////////////&#10;////////////////////////////////////////////////////////////////////////////&#10;////////////////////////////////////////////////////////////////////////////&#10;////////////////////////////////////////////////////////////////////////////&#10;////////////////////////////////////////////////////////////////////////////&#10;////////////////////////////////////////////////////////////////////////////&#10;////////////////////////////////////////////////////////////////////////////&#10;////////////////////////////////////////////////////////////////////////////&#10;////////////////////////////////////////////////////////////////////////////&#10;////////////////////////////////////////////////////////////////////////////&#10;////////////////////////////////////////////////////////////////////////////&#10;////////////////////////////////////////////////////////////////////////////&#10;////////////////////////////////////////////////////////////////////////////&#10;////////////////////////////////////////////////////////////////////////////&#10;////////////////////////////////////////////////////////////////////////////&#10;////////////////////////////////////////////////////////////////////////////&#10;////////////////////////////////////////////////////////////////////////////&#10;////////////////////////////////////////////////////////////////////////////&#10;////////////////////////////////////////////////////////////////////////////&#10;////////////////////////////////////////////////////////////////////////////&#10;////////////////////////////////////////////////////////////////////////////&#10;////////////////////////////////////////////////////////////////////////////&#10;////////////////////////////////////////////////////////////////////////////&#10;////////////////////////////////////////////////////////////////////////////&#10;/////////////////////////////////////4J/diAbCiAbCiAbCiAbCiAbCiAbCiAbCiAbCiAb&#10;CiAbCiAbCiAbCiAbCiAbCiAbCiAbCiAbCiAbCiAbCiAbCiAbCiAbCiAbCiAbCiAbCiAbCiAbCiAb&#10;CiAbClhUR8fGwv//////////////////////////////////////////////////////////////&#10;////////////////////////////////////////////////////////////////////////////&#10;////////////////////////////////////////////////////////////////////////////&#10;////////////////////////////////////////////////////////////////////////////&#10;////////////////////////////////////////////////////////////////////////////&#10;/////////////////+Pi4HRxZiAbCiAbCiAbCiAbCiAbCiAbCiAbCiAbCiAbCiAbCiAbCiAbCiAb&#10;CiAbCiAbCiAbCiAbCiAbCiAbCiAbCiAbCiAbCiAbCiAbCiAbCiAbCiAbCiAbCiAbClhUR/Hx8P//&#10;////////////////////////////////////////////////////////////////////////////&#10;////////////////////////////////////////////////////////////////////////////&#10;////////////////////////////////////////////////////////////////////////////&#10;////////////////////////////////////////////////////////////////////////////&#10;////////////////////////////////////////////////////////////////////////////&#10;////////////////////////////////////////////////////////////////////////////&#10;////////////////////////////////////////////////////////////////////////////&#10;////////////////////////////////////////////////////////////////////////////&#10;////////////////////////////////////////////////////////////////////////////&#10;////////////////////////////////////////////////////////////////////////////&#10;////////////////////////////////////////////////////////////////////////////&#10;////////////////////////////////////////////////////////////////////////////&#10;////////////////////////////////////////////////////////////////////////////&#10;////////////////////////////////////////////////////////////////////////////&#10;////////////////////////////////////////////////////////////////////////////&#10;////////////////////////////////////////////////////////////////////////////&#10;////////////////////////////////////////////////////////////////////////////&#10;////////////////////////////////////////////////////////////////////////////&#10;////////////////////////////////////////////////////////////////////////////&#10;////////////////////////////////////////////////////////////////////////////&#10;////////////////////////////////////////////////////////////////////////////&#10;////////////////////////////////////////////////////////////////////////////&#10;////////////////////////////////////////////////////////////////////////////&#10;////////////////////////////////////////////////////////////////////////////&#10;////////////////////////////////////////////////////////////////////////////&#10;////////////////////////////////////////////////////////////////////////////&#10;////////////////////////////////////////////////////////////////////////////&#10;////////////////////////////////////////////////////////////////////////////&#10;////////////////////////////////////////////////////////////////////////////&#10;////////////////////////////////////////////////////////////////////////////&#10;////////////////////////////////////////////////////////////////////////////&#10;////////////////////////////////////////////////////////////////////////////&#10;////////////////////////////////////////////////////////////////////////////&#10;////////////////////////////////////////////////////////////////////////////&#10;////////////////////////////////////////////////////////////////////////////&#10;////////////////////////////////////////////////////////////////////////////&#10;////////////////////////////////////////////////////////////////////////////&#10;////////////////////////////////////////////////////////////////////////////&#10;////////////////////////////////////////////////////////////////////////////&#10;////////////////////////////////////////////////////////////////////////////&#10;////////////////////////////////////////////////////////////////////////////&#10;////////////////////////////////////////////////////////////////////////////&#10;////////////////////////////////////////////////////////////////////////////&#10;////////////////////////////////////////////////////////////////////////////&#10;////////////////////////////////////////////////////////////////////////////&#10;////////////////////////////////////////////////////////////////////////////&#10;////////////////////////////////////////////////////////////////////////////&#10;//////////////////Hx8GZjVyAbCiAbCiAbCiAbCiAbCiAbCiAbCiAbCiAbCiAbCiAbCiAbCiAb&#10;CiAbCiAbCiAbCiAbCiAbCiAbCiAbCiAbCiAbCiAbCiAbCiAbCiAbCiAbCiAbClhUR8fGwv//////&#10;////////////////////////////////////////////////////////////////////////////&#10;////////////////////////////////////////////////////////////////////////////&#10;////////////////////////////////////////////////////////////////////////////&#10;////////////////////////////////////////////////////////////////////////////&#10;////////////////////////////////////////////////////////////////////////////&#10;/////////////+Pi4HRxZiAbCiAbCiAbCiAbCiAbCiAbCiAbCiAbCiAbCiAbCiAbCiAbCiAbCiAb&#10;CiAbCiAbCiAbCiAbCiAbCiAbCiAbCiAbCiAbCiAbCiAbCiAbCiAbCiAbCkpGONXU0f//////////&#10;////////////////////////////////////////////////////////////////////////////&#10;////////////////////////////////////////////////////////////////////////////&#10;////////////////////////////////////////////////////////////////////////////&#10;////////////////////////////////////////////////////////////////////////////&#10;////////////////////////////////////////////////////////////////////////////&#10;////////////////////////////////////////////////////////////////////////////&#10;////////////////////////////////////////////////////////////////////////////&#10;////////////////////////////////////////////////////////////////////////////&#10;////////////////////////////////////////////////////////////////////////////&#10;////////////////////////////////////////////////////////////////////////////&#10;////////////////////////////////////////////////////////////////////////////&#10;////////////////////////////////////////////////////////////////////////////&#10;////////////////////////////////////////////////////////////////////////////&#10;////////////////////////////////////////////////////////////////////////////&#10;////////////////////////////////////////////////////////////////////////////&#10;////////////////////////////////////////////////////////////////////////////&#10;////////////////////////////////////////////////////////////////////////////&#10;////////////////////////////////////////////////////////////////////////////&#10;////////////////////////////////////////////////////////////////////////////&#10;////////////////////////////////////////////////////////////////////////////&#10;////////////////////////////////////////////////////////////////////////////&#10;////////////////////////////////////////////////////////////////////////////&#10;////////////////////////////////////////////////////////////////////////////&#10;////////////////////////////////////////////////////////////////////////////&#10;////////////////////////////////////////////////////////////////////////////&#10;////////////////////////////////////////////////////////////////////////////&#10;////////////////////////////////////////////////////////////////////////////&#10;////////////////////////////////////////////////////////////////////////////&#10;////////////////////////////////////////////////////////////////////////////&#10;////////////////////////////////////////////////////////////////////////////&#10;////////////////////////////////////////////////////////////////////////////&#10;////////////////////////////////////////////////////////////////////////////&#10;////////////////////////////////////////////////////////////////////////////&#10;////////////////////////////////////////////////////////////////////////////&#10;////////////////////////////////////////////////////////////////////////////&#10;////////////////////////////////////////////////////////////////////////////&#10;////////////////////////////////////////////////////////////////////////////&#10;////////////////////////////////////////////////////////////////////////////&#10;////////////////////////////////////////////////////////////////////////////&#10;////////////////////////////////////////////////////////////////////////////&#10;////////////////////////////////////////////////////////////////////////////&#10;////////////////////////////////////////////////////////////////////////////&#10;////////////////////////////////////////////////////////////////////////////&#10;////////////////////////////////////////////////////////////////////////////&#10;////////////////////////////////////////////////////////////////////////////&#10;////////////////////////////////////////////////////////////////////////////&#10;////////////////////////////////////////////////////////////////////////////&#10;//Hx8EpGOCAbCiAbCiAbCiAbCiAbCiAbCiAbCiAbCiAbCiAbCiAbCiAbCiAbCiAbCiAbCiAbCiAb&#10;CiAbCiAbCiAbCiAbCiAbCiAbCiAbCiAbCiAbCiAbCjw4Kaupo///////////////////////////&#10;////////////////////////////////////////////////////////////////////////////&#10;////////////////////////////////////////////////////////////////////////////&#10;////////////////////////////////////////////////////////////////////////////&#10;////////////////////////////////////////////////////////////////////////////&#10;////////////////////////////////////////////////////////////////////////////&#10;/////////8fGwlhURyAbCiAbCiAbCiAbCiAbCiAbCiAbCiAbCiAbCiAbCiAbCiAbCiAbCiAbCiAb&#10;CiAbCiAbCiAbCiAbCiAbCiAbCiAbCiAbCiAbCiAbCiAbCiAbCi4pGdXU0f//////////////////&#10;////////////////////////////////////////////////////////////////////////////&#10;////////////////////////////////////////////////////////////////////////////&#10;////////////////////////////////////////////////////////////////////////////&#10;////////////////////////////////////////////////////////////////////////////&#10;////////////////////////////////////////////////////////////////////////////&#10;////////////////////////////////////////////////////////////////////////////&#10;////////////////////////////////////////////////////////////////////////////&#10;////////////////////////////////////////////////////////////////////////////&#10;////////////////////////////////////////////////////////////////////////////&#10;////////////////////////////////////////////////////////////////////////////&#10;////////////////////////////////////////////////////////////////////////////&#10;////////////////////////////////////////////////////////////////////////////&#10;////////////////////////////////////////////////////////////////////////////&#10;////////////////////////////////////////////////////////////////////////////&#10;////////////////////////////////////////////////////////////////////////////&#10;////////////////////////////////////////////////////////////////////////////&#10;////////////////////////////////////////////////////////////////////////////&#10;////////////////////////////////////////////////////////////////////////////&#10;////////////////////////////////////////////////////////////////////////////&#10;////////////////////////////////////////////////////////////////////////////&#10;////////////////////////////////////////////////////////////////////////////&#10;////////////////////////////////////////////////////////////////////////////&#10;////////////////////////////////////////////////////////////////////////////&#10;////////////////////////////////////////////////////////////////////////////&#10;////////////////////////////////////////////////////////////////////////////&#10;////////////////////////////////////////////////////////////////////////////&#10;////////////////////////////////////////////////////////////////////////////&#10;////////////////////////////////////////////////////////////////////////////&#10;////////////////////////////////////////////////////////////////////////////&#10;////////////////////////////////////////////////////////////////////////////&#10;////////////////////////////////////////////////////////////////////////////&#10;////////////////////////////////////////////////////////////////////////////&#10;////////////////////////////////////////////////////////////////////////////&#10;////////////////////////////////////////////////////////////////////////////&#10;////////////////////////////////////////////////////////////////////////////&#10;////////////////////////////////////////////////////////////////////////////&#10;////////////////////////////////////////////////////////////////////////////&#10;////////////////////////////////////////////////////////////////////////////&#10;////////////////////////////////////////////////////////////////////////////&#10;////////////////////////////////////////////////////////////////////////////&#10;////////////////////////////////////////////////////////////////////////////&#10;////////////////////////////////////////////////////////////////////////////&#10;////////////////////////////////////////////////////////////////////////////&#10;////////////////////////////////////////////////////////////////////////////&#10;////////////////////////////////////////////////////////////////////////////&#10;////////////////////////////////////////////////////////////////////////////&#10;/////////////////////////////////////////////////////////////9XU0S4pGSAbCiAb&#10;CiAbCiAbCiAbCiAbCiAbCiAbCiAbCiAbCiAbCiAbCiAbCiAbCiAbCiAbCiAbCiAbCiAbCiAbCiAb&#10;CiAbCiAbCiAbCiAbCiAbCi4pGY+NhPHx8P//////////////////////////////////////////&#10;////////////////////////////////////////////////////////////////////////////&#10;////////////////////////////////////////////////////////////////////////////&#10;////////////////////////////////////////////////////////////////////////////&#10;////////////////////////////////////////////////////////////////////////////&#10;////////////////////////////////////////////////////////////////////////////&#10;/////6upozw4KSAbCiAbCiAbCiAbCiAbCiAbCiAbCiAbCiAbCiAbCiAbCiAbCiAbCiAbCiAbCiAb&#10;CiAbCiAbCiAbCiAbCiAbCiAbCiAbCiAbCiAbCiAbCiAbCqupo///////////////////////////&#10;////////////////////////////////////////////////////////////////////////////&#10;////////////////////////////////////////////////////////////////////////////&#10;////////////////////////////////////////////////////////////////////////////&#10;////////////////////////////////////////////////////////////////////////////&#10;////////////////////////////////////////////////////////////////////////////&#10;////////////////////////////////////////////////////////////////////////////&#10;////////////////////////////////////////////////////////////////////////////&#10;////////////////////////////////////////////////////////////////////////////&#10;////////////////////////////////////////////////////////////////////////////&#10;////////////////////////////////////////////////////////////////////////////&#10;////////////////////////////////////////////////////////////////////////////&#10;////////////////////////////////////////////////////////////////////////////&#10;////////////////////////////////////////////////////////////////////////////&#10;////////////////////////////////////////////////////////////////////////////&#10;////////////////////////////////////////////////////////////////////////////&#10;////////////////////////////////////////////////////////////////////////////&#10;////////////////////////////////////////////////////////////////////////////&#10;////////////////////////////////////////////////////////////////////////////&#10;////////////////////////////////////////////////////////////////////////////&#10;////////////////////////////////////////////////////////////////////////////&#10;////////////////////////////////////////////////////////////////////////////&#10;////////////////////////////////////////////////////////////////////////////&#10;////////////////////////////////////////////////////////////////////////////&#10;////////////////////////////////////////////////////////////////////////////&#10;////////////////////////////////////////////////////////////////////////////&#10;////////////////////////////////////////////////////////////////////////////&#10;////////////////////////////////////////////////////////////////////////////&#10;////////////////////////////////////////////////////////////////////////////&#10;////////////////////////////////////////////////////////////////////////////&#10;////////////////////////////////////////////////////////////////////////////&#10;////////////////////////////////////////////////////////////////////////////&#10;////////////////////////////////////////////////////////////////////////////&#10;////////////////////////////////////////////////////////////////////////////&#10;////////////////////////////////////////////////////////////////////////////&#10;////////////////////////////////////////////////////////////////////////////&#10;////////////////////////////////////////////////////////////////////////////&#10;////////////////////////////////////////////////////////////////////////////&#10;////////////////////////////////////////////////////////////////////////////&#10;////////////////////////////////////////////////////////////////////////////&#10;////////////////////////////////////////////////////////////////////////////&#10;////////////////////////////////////////////////////////////////////////////&#10;////////////////////////////////////////////////////////////////////////////&#10;////////////////////////////////////////////////////////////////////////////&#10;////////////////////////////////////////////////////////////////////////////&#10;////////////////////////////////////////////////////////////////////////////&#10;////////////////////////////////////////////////////////////////////////////&#10;/////////////////////////////////////////////9XU0S4pGSAbCiAbCiAbCiAbCiAbCiAb&#10;CiAbCiAbCiAbCiAbCiAbCiAbCiAbCiAbCiAbCiAbCiAbCiAbCiAbCiAbCiAbCiAbCiAbCiAbCiAb&#10;CiAbCmZjV+Pi4P//////////////////////////////////////////////////////////////&#10;////////////////////////////////////////////////////////////////////////////&#10;////////////////////////////////////////////////////////////////////////////&#10;////////////////////////////////////////////////////////////////////////////&#10;////////////////////////////////////////////////////////////////////////////&#10;//////////////////////////////////////////////////////////////////////////Hx&#10;8I+NhCAbCiAbCiAbCiAbCiAbCiAbCiAbCiAbCiAbCiAbCiAbCiAbCiAbCiAbCiAbCiAbCiAbCiAb&#10;CiAbCiAbCiAbCiAbCiAbCiAbCiAbCiAbCiAbCqupo///////////////////////////////////&#10;////////////////////////////////////////////////////////////////////////////&#10;////////////////////////////////////////////////////////////////////////////&#10;////////////////////////////////////////////////////////////////////////////&#10;////////////////////////////////////////////////////////////////////////////&#10;////////////////////////////////////////////////////////////////////////////&#10;////////////////////////////////////////////////////////////////////////////&#10;////////////////////////////////////////////////////////////////////////////&#10;////////////////////////////////////////////////////////////////////////////&#10;////////////////////////////////////////////////////////////////////////////&#10;////////////////////////////////////////////////////////////////////////////&#10;////////////////////////////////////////////////////////////////////////////&#10;////////////////////////////////////////////////////////////////////////////&#10;////////////////////////////////////////////////////////////////////////////&#10;////////////////////////////////////////////////////////////////////////////&#10;////////////////////////////////////////////////////////////////////////////&#10;////////////////////////////////////////////////////////////////////////////&#10;////////////////////////////////////////////////////////////////////////////&#10;////////////////////////////////////////////////////////////////////////////&#10;////////////////////////////////////////////////////////////////////////////&#10;////////////////////////////////////////////////////////////////////////////&#10;////////////////////////////////////////////////////////////////////////////&#10;////////////////////////////////////////////////////////////////////////////&#10;////////////////////////////////////////////////////////////////////////////&#10;////////////////////////////////////////////////////////////////////////////&#10;////////////////////////////////////////////////////////////////////////////&#10;////////////////////////////////////////////////////////////////////////////&#10;////////////////////////////////////////////////////////////////////////////&#10;////////////////////////////////////////////////////////////////////////////&#10;////////////////////////////////////////////////////////////////////////////&#10;////////////////////////////////////////////////////////////////////////////&#10;////////////////////////////////////////////////////////////////////////////&#10;////////////////////////////////////////////////////////////////////////////&#10;////////////////////////////////////////////////////////////////////////////&#10;////////////////////////////////////////////////////////////////////////////&#10;////////////////////////////////////////////////////////////////////////////&#10;////////////////////////////////////////////////////////////////////////////&#10;////////////////////////////////////////////////////////////////////////////&#10;////////////////////////////////////////////////////////////////////////////&#10;////////////////////////////////////////////////////////////////////////////&#10;////////////////////////////////////////////////////////////////////////////&#10;////////////////////////////////////////////////////////////////////////////&#10;////////////////////////////////////////////////////////////////////////////&#10;////////////////////////////////////////////////////////////////////////////&#10;////////////////////////////////////////////////////////////////////////////&#10;////////////////////////////////////////////////////////////////////////////&#10;////////////////////////////////////////////////////////////////////////////&#10;/////////////////////////////6upoy4pGSAbCiAbCiAbCiAbCiAbCiAbCiAbCiAbCiAbCiAb&#10;CiAbCiAbCiAbCiAbCiAbCiAbCiAbCiAbCiAbCiAbCiAbCiAbCiAbCiAbCiAbCi4pGbm3sv//////&#10;////////////////////////////////////////////////////////////////////////////&#10;////////////////////////////////////////////////////////////////////////////&#10;////////////////////////////////////////////////////////////////////////////&#10;////////////////////////////////////////////////////////////////////////////&#10;////////////////////////////////////////////////////////////////////////////&#10;/////////////////////////////////////////////////////////////////////9XU0VhU&#10;RyAbCiAbCiAbCiAbCiAbCiAbCiAbCiAbCiAbCiAbCiAbCiAbCiAbCiAbCiAbCiAbCiAbCiAbCiAb&#10;CiAbCiAbCiAbCiAbCiAbCiAbCiAbCo+NhP//////////////////////////////////////////&#10;////////////////////////////////////////////////////////////////////////////&#10;////////////////////////////////////////////////////////////////////////////&#10;////////////////////////////////////////////////////////////////////////////&#10;////////////////////////////////////////////////////////////////////////////&#10;////////////////////////////////////////////////////////////////////////////&#10;////////////////////////////////////////////////////////////////////////////&#10;////////////////////////////////////////////////////////////////////////////&#10;////////////////////////////////////////////////////////////////////////////&#10;////////////////////////////////////////////////////////////////////////////&#10;////////////////////////////////////////////////////////////////////////////&#10;////////////////////////////////////////////////////////////////////////////&#10;////////////////////////////////////////////////////////////////////////////&#10;////////////////////////////////////////////////////////////////////////////&#10;////////////////////////////////////////////////////////////////////////////&#10;////////////////////////////////////////////////////////////////////////////&#10;////////////////////////////////////////////////////////////////////////////&#10;////////////////////////////////////////////////////////////////////////////&#10;////////////////////////////////////////////////////////////////////////////&#10;////////////////////////////////////////////////////////////////////////////&#10;////////////////////////////////////////////////////////////////////////////&#10;////////////////////////////////////////////////////////////////////////////&#10;////////////////////////////////////////////////////////////////////////////&#10;////////////////////////////////////////////////////////////////////////////&#10;////////////////////////////////////////////////////////////////////////////&#10;////////////////////////////////////////////////////////////////////////////&#10;////////////////////////////////////////////////////////////////////////////&#10;////////////////////////////////////////////////////////////////////////////&#10;////////////////////////////////////////////////////////////////////////////&#10;////////////////////////////////////////////////////////////////////////////&#10;////////////////////////////////////////////////////////////////////////////&#10;////////////////////////////////////////////////////////////////////////////&#10;////////////////////////////////////////////////////////////////////////////&#10;////////////////////////////////////////////////////////////////////////////&#10;////////////////////////////////////////////////////////////////////////////&#10;////////////////////////////////////////////////////////////////////////////&#10;////////////////////////////////////////////////////////////////////////////&#10;////////////////////////////////////////////////////////////////////////////&#10;////////////////////////////////////////////////////////////////////////////&#10;////////////////////////////////////////////////////////////////////////////&#10;////////////////////////////////////////////////////////////////////////////&#10;////////////////////////////////////////////////////////////////////////////&#10;////////////////////////////////////////////////////////////////////////////&#10;////////////////////////////////////////////////////////////////////////////&#10;////////////////////////////////////////////////////////////////////////////&#10;////////////////////////////////////////////////////////////////////////////&#10;////////////////////////////////////////////////////////////////////////////&#10;/////////////6upoyAbCiAbCiAbCiAbCiAbCiAbCiAbCiAbCiAbCiAbCiAbCiAbCiAbCiAbCiAb&#10;CiAbCiAbCiAbCiAbCiAbCiAbCiAbCiAbCiAbCiAbCiAbCoJ/dvHx8P//////////////////////&#10;////////////////////////////////////////////////////////////////////////////&#10;////////////////////////////////////////////////////////////////////////////&#10;////////////////////////////////////////////////////////////////////////////&#10;////////////////////////////////////////////////////////////////////////////&#10;////////////////////////////////////////////////////////////////////////////&#10;/////////////////////////////////////////////////////////////////52bky4pGSAb&#10;CiAbCiAbCiAbCiAbCiAbCiAbCiAbCiAbCiAbCiAbCiAbCiAbCiAbCiAbCiAbCiAbCiAbCiAbCiAb&#10;CiAbCiAbCiAbCiAbCiAbCnRxZv//////////////////////////////////////////////////&#10;////////////////////////////////////////////////////////////////////////////&#10;////////////////////////////////////////////////////////////////////////////&#10;////////////////////////////////////////////////////////////////////////////&#10;////////////////////////////////////////////////////////////////////////////&#10;////////////////////////////////////////////////////////////////////////////&#10;////////////////////////////////////////////////////////////////////////////&#10;////////////////////////////////////////////////////////////////////////////&#10;////////////////////////////////////////////////////////////////////////////&#10;////////////////////////////////////////////////////////////////////////////&#10;////////////////////////////////////////////////////////////////////////////&#10;////////////////////////////////////////////////////////////////////////////&#10;////////////////////////////////////////////////////////////////////////////&#10;////////////////////////////////////////////////////////////////////////////&#10;////////////////////////////////////////////////////////////////////////////&#10;////////////////////////////////////////////////////////////////////////////&#10;////////////////////////////////////////////////////////////////////////////&#10;////////////////////////////////////////////////////////////////////////////&#10;////////////////////////////////////////////////////////////////////////////&#10;////////////////////////////////////////////////////////////////////////////&#10;////////////////////////////////////////////////////////////////////////////&#10;////////////////////////////////////////////////////////////////////////////&#10;////////////////////////////////////////////////////////////////////////////&#10;////////////////////////////////////////////////////////////////////////////&#10;////////////////////////////////////////////////////////////////////////////&#10;////////////////////////////////////////////////////////////////////////////&#10;////////////////////////////////////////////////////////////////////////////&#10;////////////////////////////////////////////////////////////////////////////&#10;////////////////////////////////////////////////////////////////////////////&#10;////////////////////////////////////////////////////////////////////////////&#10;////////////////////////////////////////////////////////////////////////////&#10;////////////////////////////////////////////////////////////////////////////&#10;////////////////////////////////////////////////////////////////////////////&#10;////////////////////////////////////////////////////////////////////////////&#10;////////////////////////////////////////////////////////////////////////////&#10;////////////////////////////////////////////////////////////////////////////&#10;////////////////////////////////////////////////////////////////////////////&#10;////////////////////////////////////////////////////////////////////////////&#10;////////////////////////////////////////////////////////////////////////////&#10;////////////////////////////////////////////////////////////////////////////&#10;////////////////////////////////////////////////////////////////////////////&#10;////////////////////////////////////////////////////////////////////////////&#10;////////////////////////////////////////////////////////////////////////////&#10;////////////////////////////////////////////////////////////////////////////&#10;////////////////////////////////////////////////////////////////////////////&#10;////////////////////////////////////////////////////////////////////////////&#10;/////////////////////////////////////////////////////////////////////////6up&#10;oyAbCiAbCiAbCiAbCiAbCiAbCiAbCiAbCiAbCiAbCiAbCiAbCiAbCiAbCiAbCiAbCiAbCiAbCiAb&#10;CiAbCiAbCiAbCiAbCiAbCiAbCjw4KcfGwv//////////////////////////////////////////&#10;////////////////////////////////////////////////////////////////////////////&#10;////////////////////////////////////////////////////////////////////////////&#10;////////////////////////////////////////////////////////////////////////////&#10;////////////////////////////////////////////////////////////////////////////&#10;////////////////////////////////////////////////////////////////////////////&#10;/////////////////////////////////////////////////////////+Pi4FhURyAbCiAbCiAb&#10;CiAbCiAbCiAbCiAbCiAbCiAbCiAbCiAbCiAbCiAbCiAbCiAbCiAbCiAbCiAbCiAbCiAbCiAbCiAb&#10;CiAbCiAbCiAbCnRxZv//////////////////////////////////////////////////////////&#10;////////////////////////////////////////////////////////////////////////////&#10;////////////////////////////////////////////////////////////////////////////&#10;////////////////////////////////////////////////////////////////////////////&#10;////////////////////////////////////////////////////////////////////////////&#10;////////////////////////////////////////////////////////////////////////////&#10;////////////////////////////////////////////////////////////////////////////&#10;////////////////////////////////////////////////////////////////////////////&#10;////////////////////////////////////////////////////////////////////////////&#10;////////////////////////////////////////////////////////////////////////////&#10;////////////////////////////////////////////////////////////////////////////&#10;////////////////////////////////////////////////////////////////////////////&#10;////////////////////////////////////////////////////////////////////////////&#10;////////////////////////////////////////////////////////////////////////////&#10;////////////////////////////////////////////////////////////////////////////&#10;////////////////////////////////////////////////////////////////////////////&#10;////////////////////////////////////////////////////////////////////////////&#10;////////////////////////////////////////////////////////////////////////////&#10;////////////////////////////////////////////////////////////////////////////&#10;////////////////////////////////////////////////////////////////////////////&#10;////////////////////////////////////////////////////////////////////////////&#10;////////////////////////////////////////////////////////////////////////////&#10;////////////////////////////////////////////////////////////////////////////&#10;////////////////////////////////////////////////////////////////////////////&#10;////////////////////////////////////////////////////////////////////////////&#10;////////////////////////////////////////////////////////////////////////////&#10;////////////////////////////////////////////////////////////////////////////&#10;////////////////////////////////////////////////////////////////////////////&#10;////////////////////////////////////////////////////////////////////////////&#10;////////////////////////////////////////////////////////////////////////////&#10;////////////////////////////////////////////////////////////////////////////&#10;////////////////////////////////////////////////////////////////////////////&#10;////////////////////////////////////////////////////////////////////////////&#10;////////////////////////////////////////////////////////////////////////////&#10;////////////////////////////////////////////////////////////////////////////&#10;////////////////////////////////////////////////////////////////////////////&#10;////////////////////////////////////////////////////////////////////////////&#10;////////////////////////////////////////////////////////////////////////////&#10;////////////////////////////////////////////////////////////////////////////&#10;////////////////////////////////////////////////////////////////////////////&#10;////////////////////////////////////////////////////////////////////////////&#10;////////////////////////////////////////////////////////////////////////////&#10;////////////////////////////////////////////////////////////////////////////&#10;////////////////////////////////////////////////////////////////////////////&#10;////////////////////////////////////////////////////////////////////////////&#10;////////////////////////////////////////////////////////////////////////////&#10;/////////////////////////////////////////////////////////6upoyAbCiAbCiAbCiAb&#10;CiAbCiAbCiAbCiAbCiAbCiAbCiAbCiAbCiAbCiAbCiAbCiAbCiAbCiAbCiAbCiAbCiAbCiAbCiAb&#10;CiAbCiAbCmZjV/Hx8P//////////////////////////////////////////////////////////&#10;////////////////////////////////////////////////////////////////////////////&#10;////////////////////////////////////////////////////////////////////////////&#10;////////////////////////////////////////////////////////////////////////////&#10;////////////////////////////////////////////////////////////////////////////&#10;////////////////////////////////////////////////////////////////////////////&#10;/////////////////////////////////////////////////////4+NhCAbCiAbCiAbCiAbCiAb&#10;CiAbCiAbCiAbCiAbCiAbCiAbCiAbCiAbCiAbCiAbCiAbCiAbCiAbCiAbCiAbCiAbCiAbCiAbCiAb&#10;CiAbCnRxZv//////////////////////////////////////////////////////////////////&#10;////////////////////////////////////////////////////////////////////////////&#10;////////////////////////////////////////////////////////////////////////////&#10;////////////////////////////////////////////////////////////////////////////&#10;////////////////////////////////////////////////////////////////////////////&#10;////////////////////////////////////////////////////////////////////////////&#10;////////////////////////////////////////////////////////////////////////////&#10;////////////////////////////////////////////////////////////////////////////&#10;////////////////////////////////////////////////////////////////////////////&#10;////////////////////////////////////////////////////////////////////////////&#10;////////////////////////////////////////////////////////////////////////////&#10;////////////////////////////////////////////////////////////////////////////&#10;////////////////////////////////////////////////////////////////////////////&#10;////////////////////////////////////////////////////////////////////////////&#10;////////////////////////////////////////////////////////////////////////////&#10;////////////////////////////////////////////////////////////////////////////&#10;////////////////////////////////////////////////////////////////////////////&#10;////////////////////////////////////////////////////////////////////////////&#10;////////////////////////////////////////////////////////////////////////////&#10;////////////////////////////////////////////////////////////////////////////&#10;////////////////////////////////////////////////////////////////////////////&#10;////////////////////////////////////////////////////////////////////////////&#10;////////////////////////////////////////////////////////////////////////////&#10;////////////////////////////////////////////////////////////////////////////&#10;////////////////////////////////////////////////////////////////////////////&#10;////////////////////////////////////////////////////////////////////////////&#10;////////////////////////////////////////////////////////////////////////////&#10;////////////////////////////////////////////////////////////////////////////&#10;////////////////////////////////////////////////////////////////////////////&#10;////////////////////////////////////////////////////////////////////////////&#10;////////////////////////////////////////////////////////////////////////////&#10;////////////////////////////////////////////////////////////////////////////&#10;////////////////////////////////////////////////////////////////////////////&#10;////////////////////////////////////////////////////////////////////////////&#10;////////////////////////////////////////////////////////////////////////////&#10;////////////////////////////////////////////////////////////////////////////&#10;////////////////////////////////////////////////////////////////////////////&#10;////////////////////////////////////////////////////////////////////////////&#10;////////////////////////////////////////////////////////////////////////////&#10;////////////////////////////////////////////////////////////////////////////&#10;////////////////////////////////////////////////////////////////////////////&#10;////////////////////////////////////////////////////////////////////////////&#10;////////////////////////////////////////////////////////////////////////////&#10;////////////////////////////////////////////////////////////////////////////&#10;////////////////////////////////////////////////////////////////////////////&#10;////////////////////////////////////////////////////////////////////////////&#10;/////////////////////////////////////////6upoyAbCiAbCiAbCiAbCiAbCiAbCiAbCiAb&#10;CiAbCiAbCiAbCiAbCiAbCiAbCiAbCiAbCiAbCiAbCiAbCiAbCiAbCiAbCiAbCiAbCi4pGaupo///&#10;////////////////////////////////////////////////////////////////////////////&#10;////////////////////////////////////////////////////////////////////////////&#10;////////////////////////////////////////////////////////////////////////////&#10;////////////////////////////////////////////////////////////////////////////&#10;////////////////////////////////////////////////////////////////////////////&#10;////////////////////////////////////////////////////////////////////////////&#10;/////////////////////////////////////////////9XU0Tw4KSAbCiAbCiAbCiAbCiAbCiAb&#10;CiAbCiAbCiAbCiAbCiAbCiAbCiAbCiAbCiAbCiAbCiAbCiAbCiAbCiAbCiAbCiAbCiAbCiAbCnRx&#10;Zv//////////////////////////////////////////////////////////////////////////&#10;////////////////////////////////////////////////////////////////////////////&#10;////////////////////////////////////////////////////////////////////////////&#10;////////////////////////////////////////////////////////////////////////////&#10;////////////////////////////////////////////////////////////////////////////&#10;////////////////////////////////////////////////////////////////////////////&#10;////////////////////////////////////////////////////////////////////////////&#10;////////////////////////////////////////////////////////////////////////////&#10;////////////////////////////////////////////////////////////////////////////&#10;////////////////////////////////////////////////////////////////////////////&#10;////////////////////////////////////////////////////////////////////////////&#10;////////////////////////////////////////////////////////////////////////////&#10;////////////////////////////////////////////////////////////////////////////&#10;////////////////////////////////////////////////////////////////////////////&#10;////////////////////////////////////////////////////////////////////////////&#10;////////////////////////////////////////////////////////////////////////////&#10;////////////////////////////////////////////////////////////////////////////&#10;////////////////////////////////////////////////////////////////////////////&#10;////////////////////////////////////////////////////////////////////////////&#10;////////////////////////////////////////////////////////////////////////////&#10;////////////////////////////////////////////////////////////////////////////&#10;////////////////////////////////////////////////////////////////////////////&#10;////////////////////////////////////////////////////////////////////////////&#10;////////////////////////////////////////////////////////////////////////////&#10;////////////////////////////////////////////////////////////////////////////&#10;////////////////////////////////////////////////////////////////////////////&#10;////////////////////////////////////////////////////////////////////////////&#10;////////////////////////////////////////////////////////////////////////////&#10;////////////////////////////////////////////////////////////////////////////&#10;////////////////////////////////////////////////////////////////////////////&#10;////////////////////////////////////////////////////////////////////////////&#10;////////////////////////////////////////////////////////////////////////////&#10;////////////////////////////////////////////////////////////////////////////&#10;////////////////////////////////////////////////////////////////////////////&#10;////////////////////////////////////////////////////////////////////////////&#10;////////////////////////////////////////////////////////////////////////////&#10;////////////////////////////////////////////////////////////////////////////&#10;////////////////////////////////////////////////////////////////////////////&#10;////////////////////////////////////////////////////////////////////////////&#10;////////////////////////////////////////////////////////////////////////////&#10;////////////////////////////////////////////////////////////////////////////&#10;////////////////////////////////////////////////////////////////////////////&#10;////////////////////////////////////////////////////////////////////////////&#10;////////////////////////////////////////////////////////////////////////////&#10;////////////////////////////////////////////////////////////////////////////&#10;////////////////////////////////////////////////////////////////////////////&#10;/////////////////////////6upoyAbCiAbCiAbCiAbCiAbCiAbCiAbCiAbCiAbCiAbCiAbCiAb&#10;CiAbCiAbCiAbCiAbCiAbCiAbCiAbCiAbCiAbCiAbCiAbCiAbCkpGONXU0f//////////////////&#10;////////////////////////////////////////////////////////////////////////////&#10;////////////////////////////////////////////////////////////////////////////&#10;////////////////////////////////////////////////////////////////////////////&#10;////////////////////////////////////////////////////////////////////////////&#10;////////////////////////////////////////////////////////////////////////////&#10;////////////////////////////////////////////////////////////////////////////&#10;//////////////////////////////////////Hx8GZjVyAbCiAbCiAbCiAbCiAbCiAbCiAbCiAb&#10;CiAbCiAbCiAbCiAbCiAbCiAbCiAbCiAbCiAbCiAbCiAbCiAbCiAbCiAbCiAbCiAbCnRxZv//////&#10;////////////////////////////////////////////////////////////////////////////&#10;////////////////////////////////////////////////////////////////////////////&#10;////////////////////////////////////////////////////////////////////////////&#10;////////////////////////////////////////////////////////////////////////////&#10;////////////////////////////////////////////////////////////////////////////&#10;////////////////////////////////////////////////////////////////////////////&#10;////////////////////////////////////////////////////////////////////////////&#10;////////////////////////////////////////////////////////////////////////////&#10;////////////////////////////////////////////////////////////////////////////&#10;////////////////////////////////////////////////////////////////////////////&#10;////////////////////////////////////////////////////////////////////////////&#10;////////////////////////////////////////////////////////////////////////////&#10;////////////////////////////////////////////////////////////////////////////&#10;////////////////////////////////////////////////////////////////////////////&#10;////////////////////////////////////////////////////////////////////////////&#10;////////////////////////////////////////////////////////////////////////////&#10;////////////////////////////////////////////////////////////////////////////&#10;////////////////////////////////////////////////////////////////////////////&#10;////////////////////////////////////////////////////////////////////////////&#10;////////////////////////////////////////////////////////////////////////////&#10;////////////////////////////////////////////////////////////////////////////&#10;////////////////////////////////////////////////////////////////////////////&#10;////////////////////////////////////////////////////////////////////////////&#10;////////////////////////////////////////////////////////////////////////////&#10;////////////////////////////////////////////////////////////////////////////&#10;////////////////////////////////////////////////////////////////////////////&#10;////////////////////////////////////////////////////////////////////////////&#10;////////////////////////////////////////////////////////////////////////////&#10;////////////////////////////////////////////////////////////////////////////&#10;////////////////////////////////////////////////////////////////////////////&#10;////////////////////////////////////////////////////////////////////////////&#10;////////////////////////////////////////////////////////////////////////////&#10;////////////////////////////////////////////////////////////////////////////&#10;////////////////////////////////////////////////////////////////////////////&#10;////////////////////////////////////////////////////////////////////////////&#10;////////////////////////////////////////////////////////////////////////////&#10;////////////////////////////////////////////////////////////////////////////&#10;////////////////////////////////////////////////////////////////////////////&#10;////////////////////////////////////////////////////////////////////////////&#10;////////////////////////////////////////////////////////////////////////////&#10;////////////////////////////////////////////////////////////////////////////&#10;////////////////////////////////////////////////////////////////////////////&#10;////////////////////////////////////////////////////////////////////////////&#10;////////////////////////////////////////////////////////////////////////////&#10;////////////////////////////////////////////////////////////////////////////&#10;////////////////////////////////////////////////////////////////////////////&#10;/////////6upoyAbCiAbCiAbCiAbCiAbCiAbCiAbCiAbCiAbCiAbCiAbCiAbCiAbCiAbCiAbCiAb&#10;CiAbCiAbCiAbCiAbCiAbCiAbCiAbCiAbCnRxZvHx8P//////////////////////////////////&#10;//////////////////////////////////////////////////////////////////////Hx8NXU&#10;0f//////////////////////////////////////////////////////////////////////////&#10;////////////////////////////////////////////////////////////////////////////&#10;////////////////////////////////////////////////////////////////////////////&#10;////////////////////////////////////////////////////////////////////////////&#10;////////////////////////////////////////////////////////////////////////////&#10;/////////////////////////////////52bkyAbCiAbCiAbCiAbCiAbCiAbCiAbCiAbCiAbCiAb&#10;CiAbCiAbCiAbCiAbCiAbCiAbCiAbCiAbCiAbCiAbCiAbCiAbCiAbCiAbCoJ/dv//////////////&#10;////////////////////////////////////////////////////////////////////////////&#10;////////////////////////////////////////////////////////////////////////////&#10;////////////////////////////////////////////////////////////////////////////&#10;////////////////////////////////////////////////////////////////////////////&#10;////////////////////////////////////////////////////////////////////////////&#10;////////////////////////////////////////////////////////////////////////////&#10;////////////////////////////////////////////////////////////////////////////&#10;////////////////////////////////////////////////////////////////////////////&#10;////////////////////////////////////////////////////////////////////////////&#10;////////////////////////////////////////////////////////////////////////////&#10;////////////////////////////////////////////////////////////////////////////&#10;////////////////////////////////////////////////////////////////////////////&#10;////////////////////////////////////////////////////////////////////////////&#10;////////////////////////////////////////////////////////////////////////////&#10;////////////////////////////////////////////////////////////////////////////&#10;////////////////////////////////////////////////////////////////////////////&#10;////////////////////////////////////////////////////////////////////////////&#10;////////////////////////////////////////////////////////////////////////////&#10;////////////////////////////////////////////////////////////////////////////&#10;////////////////////////////////////////////////////////////////////////////&#10;////////////////////////////////////////////////////////////////////////////&#10;////////////////////////////////////////////////////////////////////////////&#10;////////////////////////////////////////////////////////////////////////////&#10;////////////////////////////////////////////////////////////////////////////&#10;////////////////////////////////////////////////////////////////////////////&#10;////////////////////////////////////////////////////////////////////////////&#10;////////////////////////////////////////////////////////////////////////////&#10;////////////////////////////////////////////////////////////////////////////&#10;////////////////////////////////////////////////////////////////////////////&#10;////////////////////////////////////////////////////////////////////////////&#10;////////////////////////////////////////////////////////////////////////////&#10;////////////////////////////////////////////////////////////////////////////&#10;////////////////////////////////////////////////////////////////////////////&#10;////////////////////////////////////////////////////////////////////////////&#10;////////////////////////////////////////////////////////////////////////////&#10;////////////////////////////////////////////////////////////////////////////&#10;////////////////////////////////////////////////////////////////////////////&#10;////////////////////////////////////////////////////////////////////////////&#10;////////////////////////////////////////////////////////////////////////////&#10;////////////////////////////////////////////////////////////////////////////&#10;////////////////////////////////////////////////////////////////////////////&#10;////////////////////////////////////////////////////////////////////////////&#10;////////////////////////////////////////////////////////////////////////////&#10;////////////////////////////////////////////////////////////////////////////&#10;////////////////////////////////////////////////////////////////////////////&#10;/////////////////////////////////////////////////////////////////////9XU0S4p&#10;GSAbCiAbCiAbCiAbCiAbCiAbCiAbCiAbCiAbCiAbCiAbCiAbCiAbCiAbCiAbCiAbCiAbCiAbCiAb&#10;CiAbCiAbCiAbCiAbCp2bk///////////////////////////////////////////////////////&#10;/////////////////////////////////////////////////+Pi4HRxZi4pGTw4Kf//////////&#10;////////////////////////////////////////////////////////////////////////////&#10;////////////////////////////////////////////////////////////////////////////&#10;////////////////////////////////////////////////////////////////////////////&#10;////////////////////////////////////////////////////////////////////////////&#10;////////////////////////////////////////////////////////////////////////////&#10;/////////////////////////8fGwi4pGSAbCiAbCiAbCiAbCiAbCiAbCiAbCiAbCiAbCiAbCiAb&#10;CiAbCiAbCiAbCiAbCiAbCiAbCiAbCiAbCiAbCiAbCiAbCiAbCqupo///////////////////////&#10;////////////////////////////////////////////////////////////////////////////&#10;////////////////////////////////////////////////////////////////////////////&#10;////////////////////////////////////////////////////////////////////////////&#10;////////////////////////////////////////////////////////////////////////////&#10;////////////////////////////////////////////////////////////////////////////&#10;////////////////////////////////////////////////////////////////////////////&#10;////////////////////////////////////////////////////////////////////////////&#10;////////////////////////////////////////////////////////////////////////////&#10;////////////////////////////////////////////////////////////////////////////&#10;////////////////////////////////////////////////////////////////////////////&#10;////////////////////////////////////////////////////////////////////////////&#10;////////////////////////////////////////////////////////////////////////////&#10;////////////////////////////////////////////////////////////////////////////&#10;////////////////////////////////////////////////////////////////////////////&#10;////////////////////////////////////////////////////////////////////////////&#10;////////////////////////////////////////////////////////////////////////////&#10;////////////////////////////////////////////////////////////////////////////&#10;////////////////////////////////////////////////////////////////////////////&#10;////////////////////////////////////////////////////////////////////////////&#10;////////////////////////////////////////////////////////////////////////////&#10;////////////////////////////////////////////////////////////////////////////&#10;////////////////////////////////////////////////////////////////////////////&#10;////////////////////////////////////////////////////////////////////////////&#10;////////////////////////////////////////////////////////////////////////////&#10;////////////////////////////////////////////////////////////////////////////&#10;////////////////////////////////////////////////////////////////////////////&#10;////////////////////////////////////////////////////////////////////////////&#10;////////////////////////////////////////////////////////////////////////////&#10;////////////////////////////////////////////////////////////////////////////&#10;////////////////////////////////////////////////////////////////////////////&#10;////////////////////////////////////////////////////////////////////////////&#10;////////////////////////////////////////////////////////////////////////////&#10;////////////////////////////////////////////////////////////////////////////&#10;////////////////////////////////////////////////////////////////////////////&#10;////////////////////////////////////////////////////////////////////////////&#10;////////////////////////////////////////////////////////////////////////////&#10;////////////////////////////////////////////////////////////////////////////&#10;////////////////////////////////////////////////////////////////////////////&#10;////////////////////////////////////////////////////////////////////////////&#10;////////////////////////////////////////////////////////////////////////////&#10;////////////////////////////////////////////////////////////////////////////&#10;////////////////////////////////////////////////////////////////////////////&#10;////////////////////////////////////////////////////////////////////////////&#10;////////////////////////////////////////////////////////////////////////////&#10;////////////////////////////////////////////////////////////////////////////&#10;/////////////////////////////////////////////////////9XU0S4pGSAbCiAbCiAbCiAb&#10;CiAbCiAbCiAbCiAbCiAbCiAbCiAbCiAbCiAbCiAbCiAbCiAbCiAbCiAbCiAbCiAbCiAbCiAbCi4p&#10;GcfGwv//////////////////////////////////////////////////////////////////////&#10;/////////////////////////////+Pi4HRxZiAbCiAbCiAbCiAbCqupo///////////////////&#10;////////////////////////////////////////////////////////////////////////////&#10;////////////////////////////////////////////////////////////////////////////&#10;////////////////////////////////////////////////////////////////////////////&#10;////////////////////////////////////////////////////////////////////////////&#10;////////////////////////////////////////////////////////////////////////////&#10;/////////////////+Pi4EpGOCAbCiAbCiAbCiAbCiAbCiAbCiAbCiAbCiAbCiAbCiAbCiAbCiAb&#10;CiAbCiAbCiAbCiAbCiAbCiAbCiAbCiAbCiAbCiAbCqupo///////////////////////////////&#10;////////////////////////////////////////////////////////////////////////////&#10;////////////////////////////////////////////////////////////////////////////&#10;////////////////////////////////////////////////////////////////////////////&#10;////////////////////////////////////////////////////////////////////////////&#10;////////////////////////////////////////////////////////////////////////////&#10;////////////////////////////////////////////////////////////////////////////&#10;////////////////////////////////////////////////////////////////////////////&#10;////////////////////////////////////////////////////////////////////////////&#10;////////////////////////////////////////////////////////////////////////////&#10;////////////////////////////////////////////////////////////////////////////&#10;////////////////////////////////////////////////////////////////////////////&#10;////////////////////////////////////////////////////////////////////////////&#10;////////////////////////////////////////////////////////////////////////////&#10;////////////////////////////////////////////////////////////////////////////&#10;////////////////////////////////////////////////////////////////////////////&#10;////////////////////////////////////////////////////////////////////////////&#10;////////////////////////////////////////////////////////////////////////////&#10;////////////////////////////////////////////////////////////////////////////&#10;////////////////////////////////////////////////////////////////////////////&#10;////////////////////////////////////////////////////////////////////////////&#10;////////////////////////////////////////////////////////////////////////////&#10;////////////////////////////////////////////////////////////////////////////&#10;////////////////////////////////////////////////////////////////////////////&#10;////////////////////////////////////////////////////////////////////////////&#10;////////////////////////////////////////////////////////////////////////////&#10;////////////////////////////////////////////////////////////////////////////&#10;////////////////////////////////////////////////////////////////////////////&#10;////////////////////////////////////////////////////////////////////////////&#10;////////////////////////////////////////////////////////////////////////////&#10;////////////////////////////////////////////////////////////////////////////&#10;////////////////////////////////////////////////////////////////////////////&#10;////////////////////////////////////////////////////////////////////////////&#10;////////////////////////////////////////////////////////////////////////////&#10;////////////////////////////////////////////////////////////////////////////&#10;////////////////////////////////////////////////////////////////////////////&#10;////////////////////////////////////////////////////////////////////////////&#10;////////////////////////////////////////////////////////////////////////////&#10;////////////////////////////////////////////////////////////////////////////&#10;////////////////////////////////////////////////////////////////////////////&#10;////////////////////////////////////////////////////////////////////////////&#10;////////////////////////////////////////////////////////////////////////////&#10;////////////////////////////////////////////////////////////////////////////&#10;////////////////////////////////////////////////////////////////////////////&#10;////////////////////////////////////////////////////////////////////////////&#10;////////////////////////////////////////////////////////////////////////////&#10;//////////////////////////////////////Hx8C4pGSAbCiAbCiAbCiAbCiAbCiAbCiAbCiAb&#10;CiAbCiAbCiAbCiAbCiAbCiAbCiAbCiAbCiAbCiAbCiAbCiAbCiAbCiAbCkpGONXU0f//////////&#10;////////////////////////////////////////////////////////////////////////////&#10;//////////Hx8HRxZiAbCiAbCiAbCiAbCiAbCiAbClhUR///////////////////////////////&#10;////////////////////////////////////////////////////////////////////////////&#10;////////////////////////////////////////////////////////////////////////////&#10;////////////////////////////////////////////////////////////////////////////&#10;////////////////////////////////////////////////////////////////////////////&#10;////////////////////////////////////////////////////////////////////////////&#10;//////////Hx8GZjVyAbCiAbCiAbCiAbCiAbCiAbCiAbCiAbCiAbCiAbCiAbCiAbCiAbCiAbCiAb&#10;CiAbCiAbCiAbCiAbCiAbCiAbCiAbCiAbCsfGwv//////////////////////////////////////&#10;////////////////////////////////////////////////////////////////////////////&#10;////////////////////////////////////////////////////////////////////////////&#10;////////////////////////////////////////////////////////////////////////////&#10;////////////////////////////////////////////////////////////////////////////&#10;////////////////////////////////////////////////////////////////////////////&#10;////////////////////////////////////////////////////////////////////////////&#10;////////////////////////////////////////////////////////////////////////////&#10;////////////////////////////////////////////////////////////////////////////&#10;////////////////////////////////////////////////////////////////////////////&#10;////////////////////////////////////////////////////////////////////////////&#10;////////////////////////////////////////////////////////////////////////////&#10;////////////////////////////////////////////////////////////////////////////&#10;////////////////////////////////////////////////////////////////////////////&#10;////////////////////////////////////////////////////////////////////////////&#10;////////////////////////////////////////////////////////////////////////////&#10;////////////////////////////////////////////////////////////////////////////&#10;////////////////////////////////////////////////////////////////////////////&#10;////////////////////////////////////////////////////////////////////////////&#10;////////////////////////////////////////////////////////////////////////////&#10;////////////////////////////////////////////////////////////////////////////&#10;////////////////////////////////////////////////////////////////////////////&#10;////////////////////////////////////////////////////////////////////////////&#10;////////////////////////////////////////////////////////////////////////////&#10;////////////////////////////////////////////////////////////////////////////&#10;////////////////////////////////////////////////////////////////////////////&#10;////////////////////////////////////////////////////////////////////////////&#10;////////////////////////////////////////////////////////////////////////////&#10;////////////////////////////////////////////////////////////////////////////&#10;////////////////////////////////////////////////////////////////////////////&#10;////////////////////////////////////////////////////////////////////////////&#10;////////////////////////////////////////////////////////////////////////////&#10;////////////////////////////////////////////////////////////////////////////&#10;////////////////////////////////////////////////////////////////////////////&#10;////////////////////////////////////////////////////////////////////////////&#10;////////////////////////////////////////////////////////////////////////////&#10;////////////////////////////////////////////////////////////////////////////&#10;////////////////////////////////////////////////////////////////////////////&#10;////////////////////////////////////////////////////////////////////////////&#10;////////////////////////////////////////////////////////////////////////////&#10;////////////////////////////////////////////////////////////////////////////&#10;////////////////////////////////////////////////////////////////////////////&#10;////////////////////////////////////////////////////////////////////////////&#10;////////////////////////////////////////////////////////////////////////////&#10;////////////////////////////////////////////////////////////////////////////&#10;////////////////////////////////////////////////////////////////////////////&#10;//////////////////////Hx8EpGOCAbCiAbCiAbCiAbCiAbCiAbCiAbCiAbCiAbCiAbCiAbCiAb&#10;CiAbCiAbCiAbCiAbCiAbCiAbCiAbCiAbCiAbCiAbCkpGOPHx8P//////////////////////////&#10;//////////////////////////////////////////////////////////////////Hx8I+NhC4p&#10;GSAbCiAbCiAbCiAbCiAbCiAbCiAbCiAbCsfGwv//////////////////////////////////////&#10;////////////////////////////////////////////////////////////////////////////&#10;////////////////////////////////////////////////////////////////////////////&#10;////////////////////////////////////////////////////////////////////////////&#10;////////////////////////////////////////////////////////////////////////////&#10;////////////////////////////////////////////////////////////////////////////&#10;/////3RxZiAbCiAbCiAbCiAbCiAbCiAbCiAbCiAbCiAbCiAbCiAbCiAbCiAbCiAbCiAbCiAbCiAb&#10;CiAbCiAbCiAbCiAbCiAbCi4pGdXU0f//////////////////////////////////////////////&#10;////////////////////////////////////////////////////////////////////////////&#10;////////////////////////////////////////////////////////////////////////////&#10;////////////////////////////////////////////////////////////////////////////&#10;////////////////////////////////////////////////////////////////////////////&#10;////////////////////////////////////////////////////////////////////////////&#10;////////////////////////////////////////////////////////////////////////////&#10;////////////////////////////////////////////////////////////////////////////&#10;////////////////////////////////////////////////////////////////////////////&#10;////////////////////////////////////////////////////////////////////////////&#10;////////////////////////////////////////////////////////////////////////////&#10;////////////////////////////////////////////////////////////////////////////&#10;////////////////////////////////////////////////////////////////////////////&#10;////////////////////////////////////////////////////////////////////////////&#10;////////////////////////////////////////////////////////////////////////////&#10;////////////////////////////////////////////////////////////////////////////&#10;////////////////////////////////////////////////////////////////////////////&#10;////////////////////////////////////////////////////////////////////////////&#10;////////////////////////////////////////////////////////////////////////////&#10;////////////////////////////////////////////////////////////////////////////&#10;////////////////////////////////////////////////////////////////////////////&#10;////////////////////////////////////////////////////////////////////////////&#10;////////////////////////////////////////////////////////////////////////////&#10;////////////////////////////////////////////////////////////////////////////&#10;////////////////////////////////////////////////////////////////////////////&#10;////////////////////////////////////////////////////////////////////////////&#10;////////////////////////////////////////////////////////////////////////////&#10;////////////////////////////////////////////////////////////////////////////&#10;////////////////////////////////////////////////////////////////////////////&#10;////////////////////////////////////////////////////////////////////////////&#10;////////////////////////////////////////////////////////////////////////////&#10;////////////////////////////////////////////////////////////////////////////&#10;////////////////////////////////////////////////////////////////////////////&#10;////////////////////////////////////////////////////////////////////////////&#10;////////////////////////////////////////////////////////////////////////////&#10;////////////////////////////////////////////////////////////////////////////&#10;////////////////////////////////////////////////////////////////////////////&#10;////////////////////////////////////////////////////////////////////////////&#10;////////////////////////////////////////////////////////////////////////////&#10;////////////////////////////////////////////////////////////////////////////&#10;////////////////////////////////////////////////////////////////////////////&#10;////////////////////////////////////////////////////////////////////////////&#10;////////////////////////////////////////////////////////////////////////////&#10;////////////////////////////////////////////////////////////////////////////&#10;////////////////////////////////////////////////////////////////////////////&#10;////////////////////////////////////////////////////////////////////////////&#10;/////////1hURyAbCiAbCiAbCiAbCiAbCiAbCiAbCiAbCiAbCiAbCiAbCiAbCiAbCiAbCiAbCiAb&#10;CiAbCiAbCiAbCiAbCiAbCiAbCnRxZv//////////////////////////////////////////////&#10;/////////////////////////////////////////////////7m3sjw4KSAbCiAbCiAbCiAbCiAb&#10;CiAbCiAbCiAbCiAbCiAbCnRxZv//////////////////////////////////////////////////&#10;////////////////////////////////////////////////////////////////////////////&#10;////////////////////////////////////////////////////////////////////////////&#10;////////////////////////////////////////////////////////////////////////////&#10;////////////////////////////////////////////////////////////////////////////&#10;/////////////////////////////////////////////////////////////////////////6up&#10;oyAbCiAbCiAbCiAbCiAbCiAbCiAbCiAbCiAbCiAbCiAbCiAbCiAbCiAbCiAbCiAbCiAbCiAbCiAb&#10;CiAbCiAbCiAbCjw4KfHx8P//////////////////////////////////////////////////////&#10;////////////////////////////////////////////////////////////////////////////&#10;////////////////////////////////////////////////////////////////////////////&#10;////////////////////////////////////////////////////////////////////////////&#10;////////////////////////////////////////////////////////////////////////////&#10;////////////////////////////////////////////////////////////////////////////&#10;////////////////////////////////////////////////////////////////////////////&#10;////////////////////////////////////////////////////////////////////////////&#10;////////////////////////////////////////////////////////////////////////////&#10;////////////////////////////////////////////////////////////////////////////&#10;////////////////////////////////////////////////////////////////////////////&#10;////////////////////////////////////////////////////////////////////////////&#10;////////////////////////////////////////////////////////////////////////////&#10;////////////////////////////////////////////////////////////////////////////&#10;////////////////////////////////////////////////////////////////////////////&#10;////////////////////////////////////////////////////////////////////////////&#10;////////////////////////////////////////////////////////////////////////////&#10;////////////////////////////////////////////////////////////////////////////&#10;////////////////////////////////////////////////////////////////////////////&#10;////////////////////////////////////////////////////////////////////////////&#10;////////////////////////////////////////////////////////////////////////////&#10;////////////////////////////////////////////////////////////////////////////&#10;////////////////////////////////////////////////////////////////////////////&#10;////////////////////////////////////////////////////////////////////////////&#10;////////////////////////////////////////////////////////////////////////////&#10;////////////////////////////////////////////////////////////////////////////&#10;////////////////////////////////////////////////////////////////////////////&#10;////////////////////////////////////////////////////////////////////////////&#10;////////////////////////////////////////////////////////////////////////////&#10;////////////////////////////////////////////////////////////////////////////&#10;////////////////////////////////////////////////////////////////////////////&#10;////////////////////////////////////////////////////////////////////////////&#10;////////////////////////////////////////////////////////////////////////////&#10;////////////////////////////////////////////////////////////////////////////&#10;////////////////////////////////////////////////////////////////////////////&#10;////////////////////////////////////////////////////////////////////////////&#10;////////////////////////////////////////////////////////////////////////////&#10;////////////////////////////////////////////////////////////////////////////&#10;////////////////////////////////////////////////////////////////////////////&#10;////////////////////////////////////////////////////////////////////////////&#10;////////////////////////////////////////////////////////////////////////////&#10;////////////////////////////////////////////////////////////////////////////&#10;////////////////////////////////////////////////////////////////////////////&#10;////////////////////////////////////////////////////////////////////////////&#10;////////////////////////////////////////////////////////////////////////////&#10;/////////////////////////////////////////////////////////////////////4J/diAb&#10;CiAbCiAbCiAbCiAbCiAbCiAbCiAbCiAbCiAbCiAbCiAbCiAbCiAbCiAbCiAbCiAbCiAbCiAbCiAb&#10;CiAbCiAbCnRxZv//////////////////////////////////////////////////////////////&#10;/////////////////////////////+Pi4FhURyAbCiAbCiAbCiAbCiAbCiAbCiAbCiAbCiAbCiAb&#10;CiAbCiAbCiAbCuPi4P//////////////////////////////////////////////////////////&#10;////////////////////////////////////////////////////////////////////////////&#10;////////////////////////////////////////////////////////////////////////////&#10;////////////////////////////////////////////////////////////////////////////&#10;////////////////////////////////////////////////////////////////////////////&#10;/////////////////////////////////////////////////////////////////6upoyAbCiAb&#10;CiAbCiAbCiAbCiAbCiAbCiAbCiAbCiAbCiAbCiAbCiAbCiAbCiAbCiAbCiAbCiAbCiAbCiAbCiAb&#10;CiAbCkpGOP//////////////////////////////////////////////////////////////////&#10;////////////////////////////////////////////////////////////////////////////&#10;////////////////////////////////////////////////////////////////////////////&#10;////////////////////////////////////////////////////////////////////////////&#10;////////////////////////////////////////////////////////////////////////////&#10;////////////////////////////////////////////////////////////////////////////&#10;////////////////////////////////////////////////////////////////////////////&#10;////////////////////////////////////////////////////////////////////////////&#10;////////////////////////////////////////////////////////////////////////////&#10;////////////////////////////////////////////////////////////////////////////&#10;////////////////////////////////////////////////////////////////////////////&#10;////////////////////////////////////////////////////////////////////////////&#10;////////////////////////////////////////////////////////////////////////////&#10;////////////////////////////////////////////////////////////////////////////&#10;////////////////////////////////////////////////////////////////////////////&#10;////////////////////////////////////////////////////////////////////////////&#10;////////////////////////////////////////////////////////////////////////////&#10;////////////////////////////////////////////////////////////////////////////&#10;////////////////////////////////////////////////////////////////////////////&#10;////////////////////////////////////////////////////////////////////////////&#10;////////////////////////////////////////////////////////////////////////////&#10;////////////////////////////////////////////////////////////////////////////&#10;////////////////////////////////////////////////////////////////////////////&#10;////////////////////////////////////////////////////////////////////////////&#10;////////////////////////////////////////////////////////////////////////////&#10;////////////////////////////////////////////////////////////////////////////&#10;////////////////////////////////////////////////////////////////////////////&#10;////////////////////////////////////////////////////////////////////////////&#10;////////////////////////////////////////////////////////////////////////////&#10;////////////////////////////////////////////////////////////////////////////&#10;////////////////////////////////////////////////////////////////////////////&#10;////////////////////////////////////////////////////////////////////////////&#10;////////////////////////////////////////////////////////////////////////////&#10;////////////////////////////////////////////////////////////////////////////&#10;////////////////////////////////////////////////////////////////////////////&#10;////////////////////////////////////////////////////////////////////////////&#10;////////////////////////////////////////////////////////////////////////////&#10;////////////////////////////////////////////////////////////////////////////&#10;////////////////////////////////////////////////////////////////////////////&#10;////////////////////////////////////////////////////////////////////////////&#10;////////////////////////////////////////////////////////////////////////////&#10;////////////////////////////////////////////////////////////////////////////&#10;////////////////////////////////////////////////////////////////////////////&#10;////////////////////////////////////////////////////////////////////////////&#10;////////////////////////////////////////////////////////////////////////////&#10;/////////////////////////////////////////////////////6upoyAbCiAbCiAbCiAbCiAb&#10;CiAbCiAbCiAbCiAbCiAbCiAbCiAbCiAbCiAbCiAbCiAbCiAbCiAbCiAbCiAbCiAbCiAbCnRxZv//&#10;////////////////////////////////////////////////////////////////////////////&#10;/////////////4+NhCAbCiAbCiAbCiAbCiAbCiAbCiAbCiAbCiAbCiAbCiAbCiAbCiAbCiAbCiAb&#10;CoJ/dv//////////////////////////////////////////////////////////////////////&#10;////////////////////////////////////////////////////////////////////////////&#10;////////////////////////////////////////////////////////////////////////////&#10;////////////////////////////////////////////////////////////////////////////&#10;////////////////////////////////////////////////////////////////////////////&#10;/////////////////////////////////////////////////////////6upoyAbCiAbCiAbCiAb&#10;CiAbCiAbCiAbCiAbCiAbCiAbCiAbCiAbCiAbCiAbCiAbCiAbCiAbCiAbCiAbCiAbCiAbCiAbCnRx&#10;Zv//////////////////////////////////////////////////////////////////////////&#10;////////////////////////////////////////////////////////////////////////////&#10;////////////////////////////////////////////////////////////////////////////&#10;////////////////////////////////////////////////////////////////////////////&#10;////////////////////////////////////////////////////////////////////////////&#10;////////////////////////////////////////////////////////////////////////////&#10;////////////////////////////////////////////////////////////////////////////&#10;////////////////////////////////////////////////////////////////////////////&#10;////////////////////////////////////////////////////////////////////////////&#10;////////////////////////////////////////////////////////////////////////////&#10;////////////////////////////////////////////////////////////////////////////&#10;////////////////////////////////////////////////////////////////////////////&#10;////////////////////////////////////////////////////////////////////////////&#10;////////////////////////////////////////////////////////////////////////////&#10;////////////////////////////////////////////////////////////////////////////&#10;////////////////////////////////////////////////////////////////////////////&#10;////////////////////////////////////////////////////////////////////////////&#10;////////////////////////////////////////////////////////////////////////////&#10;////////////////////////////////////////////////////////////////////////////&#10;////////////////////////////////////////////////////////////////////////////&#10;////////////////////////////////////////////////////////////////////////////&#10;////////////////////////////////////////////////////////////////////////////&#10;////////////////////////////////////////////////////////////////////////////&#10;////////////////////////////////////////////////////////////////////////////&#10;////////////////////////////////////////////////////////////////////////////&#10;////////////////////////////////////////////////////////////////////////////&#10;////////////////////////////////////////////////////////////////////////////&#10;////////////////////////////////////////////////////////////////////////////&#10;////////////////////////////////////////////////////////////////////////////&#10;////////////////////////////////////////////////////////////////////////////&#10;////////////////////////////////////////////////////////////////////////////&#10;////////////////////////////////////////////////////////////////////////////&#10;////////////////////////////////////////////////////////////////////////////&#10;////////////////////////////////////////////////////////////////////////////&#10;////////////////////////////////////////////////////////////////////////////&#10;////////////////////////////////////////////////////////////////////////////&#10;////////////////////////////////////////////////////////////////////////////&#10;////////////////////////////////////////////////////////////////////////////&#10;////////////////////////////////////////////////////////////////////////////&#10;////////////////////////////////////////////////////////////////////////////&#10;////////////////////////////////////////////////////////////////////////////&#10;////////////////////////////////////////////////////////////////////////////&#10;////////////////////////////////////////////////////////////////////////////&#10;////////////////////////////////////////////////////////////////////////////&#10;////////////////////////////////////////////////////////////////////////////&#10;/////////////////////////////////////9XU0SAbCiAbCiAbCiAbCiAbCiAbCiAbCiAbCiAb&#10;CiAbCiAbCiAbCiAbCiAbCiAbCiAbCiAbCiAbCiAbCiAbCiAbCiAbCo+NhP//////////////////&#10;/////////////////////////////////////////////////////////////////////9XU0UpG&#10;OCAbCiAbCiAbCiAbCiAbCiAbCiAbCiAbCiAbCiAbCiAbCiAbCiAbCiAbCiAbCiAbCi4pGfHx8P//&#10;////////////////////////////////////////////////////////////////////////////&#10;////////////////////////////////////////////////////////////////////////////&#10;////////////////////////////////////////////////////////////////////////////&#10;////////////////////////////////////////////////////////////////////////////&#10;////////////////////////////////////////////////////////////////////////////&#10;/////////////////////////////////////////////////7m3si4pGSAbCiAbCiAbCiAbCiAb&#10;CiAbCiAbCiAbCiAbCiAbCiAbCiAbCiAbCiAbCiAbCiAbCiAbCiAbCiAbCiAbCiAbCqupo///////&#10;////////////////////////////////////////////////////////////////////////////&#10;////////////////////////////////////////////////////////////////////////////&#10;////////////////////////////////////////////////////////////////////////////&#10;////////////////////////////////////////////////////////////////////////////&#10;////////////////////////////////////////////////////////////////////////////&#10;////////////////////////////////////////////////////////////////////////////&#10;////////////////////////////////////////////////////////////////////////////&#10;////////////////////////////////////////////////////////////////////////////&#10;////////////////////////////////////////////////////////////////////////////&#10;////////////////////////////////////////////////////////////////////////////&#10;////////////////////////////////////////////////////////////////////////////&#10;////////////////////////////////////////////////////////////////////////////&#10;////////////////////////////////////////////////////////////////////////////&#10;////////////////////////////////////////////////////////////////////////////&#10;////////////////////////////////////////////////////////////////////////////&#10;////////////////////////////////////////////////////////////////////////////&#10;////////////////////////////////////////////////////////////////////////////&#10;////////////////////////////////////////////////////////////////////////////&#10;////////////////////////////////////////////////////////////////////////////&#10;////////////////////////////////////////////////////////////////////////////&#10;////////////////////////////////////////////////////////////////////////////&#10;////////////////////////////////////////////////////////////////////////////&#10;////////////////////////////////////////////////////////////////////////////&#10;////////////////////////////////////////////////////////////////////////////&#10;////////////////////////////////////////////////////////////////////////////&#10;////////////////////////////////////////////////////////////////////////////&#10;////////////////////////////////////////////////////////////////////////////&#10;////////////////////////////////////////////////////////////////////////////&#10;////////////////////////////////////////////////////////////////////////////&#10;////////////////////////////////////////////////////////////////////////////&#10;////////////////////////////////////////////////////////////////////////////&#10;////////////////////////////////////////////////////////////////////////////&#10;////////////////////////////////////////////////////////////////////////////&#10;////////////////////////////////////////////////////////////////////////////&#10;////////////////////////////////////////////////////////////////////////////&#10;////////////////////////////////////////////////////////////////////////////&#10;////////////////////////////////////////////////////////////////////////////&#10;////////////////////////////////////////////////////////////////////////////&#10;////////////////////////////////////////////////////////////////////////////&#10;////////////////////////////////////////////////////////////////////////////&#10;////////////////////////////////////////////////////////////////////////////&#10;////////////////////////////////////////////////////////////////////////////&#10;////////////////////////////////////////////////////////////////////////////&#10;////////////////////////////////////////////////////////////////////////////&#10;////////////////////////////////////////////////////////////////////////////&#10;//////////////////////Hx8Dw4KSAbCiAbCiAbCiAbCiAbCiAbCiAbCiAbCiAbCiAbCiAbCiAb&#10;CiAbCiAbCiAbCiAbCiAbCiAbCiAbCiAbCiAbCqupo///////////////////////////////////&#10;/////////////////////////////////////////////////////4+NhCAbCiAbCiAbCiAbCiAb&#10;CiAbCiAbCiAbCiAbCiAbCiAbCiAbCiAbCiAbCiAbCiAbCiAbCiAbCiAbCqupo///////////////&#10;////////////////////////////////////////////////////////////////////////////&#10;////////////////////////////////////////////////////////////////////////////&#10;////////////////////////////////////////////////////////////////////////////&#10;////////////////////////////////////////////////////////////////////////////&#10;////////////////////////////////////////////////////////////////////////////&#10;/////////////////////////////////////////9XU0S4pGSAbCiAbCiAbCiAbCiAbCiAbCiAb&#10;CiAbCiAbCiAbCiAbCiAbCiAbCiAbCiAbCiAbCiAbCiAbCiAbCiAbCiAbCtXU0f//////////////&#10;////////////////////////////////////////////////////////////////////////////&#10;////////////////////////////////////////////////////////////////////////////&#10;////////////////////////////////////////////////////////////////////////////&#10;////////////////////////////////////////////////////////////////////////////&#10;////////////////////////////////////////////////////////////////////////////&#10;////////////////////////////////////////////////////////////////////////////&#10;////////////////////////////////////////////////////////////////////////////&#10;////////////////////////////////////////////////////////////////////////////&#10;////////////////////////////////////////////////////////////////////////////&#10;////////////////////////////////////////////////////////////////////////////&#10;////////////////////////////////////////////////////////////////////////////&#10;////////////////////////////////////////////////////////////////////////////&#10;////////////////////////////////////////////////////////////////////////////&#10;////////////////////////////////////////////////////////////////////////////&#10;////////////////////////////////////////////////////////////////////////////&#10;////////////////////////////////////////////////////////////////////////////&#10;////////////////////////////////////////////////////////////////////////////&#10;////////////////////////////////////////////////////////////////////////////&#10;////////////////////////////////////////////////////////////////////////////&#10;////////////////////////////////////////////////////////////////////////////&#10;////////////////////////////////////////////////////////////////////////////&#10;////////////////////////////////////////////////////////////////////////////&#10;////////////////////////////////////////////////////////////////////////////&#10;////////////////////////////////////////////////////////////////////////////&#10;////////////////////////////////////////////////////////////////////////////&#10;////////////////////////////////////////////////////////////////////////////&#10;////////////////////////////////////////////////////////////////////////////&#10;////////////////////////////////////////////////////////////////////////////&#10;////////////////////////////////////////////////////////////////////////////&#10;////////////////////////////////////////////////////////////////////////////&#10;////////////////////////////////////////////////////////////////////////////&#10;////////////////////////////////////////////////////////////////////////////&#10;////////////////////////////////////////////////////////////////////////////&#10;////////////////////////////////////////////////////////////////////////////&#10;////////////////////////////////////////////////////////////////////////////&#10;////////////////////////////////////////////////////////////////////////////&#10;////////////////////////////////////////////////////////////////////////////&#10;////////////////////////////////////////////////////////////////////////////&#10;////////////////////////////////////////////////////////////////////////////&#10;////////////////////////////////////////////////////////////////////////////&#10;////////////////////////////////////////////////////////////////////////////&#10;////////////////////////////////////////////////////////////////////////////&#10;////////////////////////////////////////////////////////////////////////////&#10;////////////////////////////////////////////////////////////////////////////&#10;////////////////////////////////////////////////////////////////////////////&#10;/////////1hURyAbCiAbCiAbCiAbCiAbCiAbCiAbCiAbCiAbCiAbCiAbCiAbCiAbCiAbCiAbCiAb&#10;CiAbCiAbCiAbCiAbCiAbCo+NhP//////////////////////////////////////////////////&#10;/////////////////////////////////+Pi4FhURyAbCiAbCiAbCiAbCiAbCiAbCiAbCiAbCiAb&#10;CiAbCiAbCiAbCiAbCiAbCiAbCiAbCiAbCiAbCiAbCiAbCjw4Kf//////////////////////////&#10;////////////////////////////////////////////////////////////////////////////&#10;////////////////////////////////////////////////////////////////////////////&#10;////////////////////////////////////////////////////////////////////////////&#10;////////////////////////////////////////////////////////////////////////////&#10;////////////////////////////////////////////////////////////////////////////&#10;/////////////////////////////////8fGwiAbCiAbCiAbCiAbCiAbCiAbCiAbCiAbCiAbCiAb&#10;CiAbCiAbCiAbCiAbCiAbCiAbCiAbCiAbCiAbCiAbCiAbCjw4KfHx8P//////////////////////&#10;////////////////////////////////////////////////////////////////////////////&#10;////////////////////////////////////////////////////////////////////////////&#10;////////////////////////////////////////////////////////////////////////////&#10;////////////////////////////////////////////////////////////////////////////&#10;////////////////////////////////////////////////////////////////////////////&#10;////////////////////////////////////////////////////////////////////////////&#10;////////////////////////////////////////////////////////////////////////////&#10;////////////////////////////////////////////////////////////////////////////&#10;////////////////////////////////////////////////////////////////////////////&#10;////////////////////////////////////////////////////////////////////////////&#10;////////////////////////////////////////////////////////////////////////////&#10;////////////////////////////////////////////////////////////////////////////&#10;////////////////////////////////////////////////////////////////////////////&#10;////////////////////////////////////////////////////////////////////////////&#10;////////////////////////////////////////////////////////////////////////////&#10;////////////////////////////////////////////////////////////////////////////&#10;////////////////////////////////////////////////////////////////////////////&#10;////////////////////////////////////////////////////////////////////////////&#10;////////////////////////////////////////////////////////////////////////////&#10;////////////////////////////////////////////////////////////////////////////&#10;////////////////////////////////////////////////////////////////////////////&#10;////////////////////////////////////////////////////////////////////////////&#10;////////////////////////////////////////////////////////////////////////////&#10;////////////////////////////////////////////////////////////////////////////&#10;////////////////////////////////////////////////////////////////////////////&#10;////////////////////////////////////////////////////////////////////////////&#10;////////////////////////////////////////////////////////////////////////////&#10;////////////////////////////////////////////////////////////////////////////&#10;////////////////////////////////////////////////////////////////////////////&#10;////////////////////////////////////////////////////////////////////////////&#10;////////////////////////////////////////////////////////////////////////////&#10;////////////////////////////////////////////////////////////////////////////&#10;////////////////////////////////////////////////////////////////////////////&#10;////////////////////////////////////////////////////////////////////////////&#10;////////////////////////////////////////////////////////////////////////////&#10;////////////////////////////////////////////////////////////////////////////&#10;////////////////////////////////////////////////////////////////////////////&#10;////////////////////////////////////////////////////////////////////////////&#10;////////////////////////////////////////////////////////////////////////////&#10;////////////////////////////////////////////////////////////////////////////&#10;////////////////////////////////////////////////////////////////////////////&#10;////////////////////////////////////////////////////////////////////////////&#10;////////////////////////////////////////////////////////////////////////////&#10;////////////////////////////////////////////////////////////////////////////&#10;/////////////////////////////////////////////////////////////////////4+NhCAb&#10;CiAbCiAbCiAbCiAbCiAbCiAbCiAbCiAbCiAbCiAbCiAbCiAbCiAbCiAbCiAbCiAbCiAbCiAbCiAb&#10;CiAbCnRxZv//////////////////////////////////////////////////////////////////&#10;/////////////////7m3si4pGSAbCiAbCiAbCiAbCiAbCiAbCiAbCiAbCiAbCiAbCiAbCiAbCiAb&#10;CiAbCiAbCiAbCiAbCiAbCiAbCiAbCiAbCiAbCrm3sv//////////////////////////////////&#10;////////////////////////////////////////////////////////////////////////////&#10;////////////////////////////////////////////////////////////////////////////&#10;////////////////////////////////////////////////////////////////////////////&#10;////////////////////////////////////////////////////////////////////////////&#10;////////////////////////////////////////////////////////////////////////////&#10;/////////////////////////6upoyAbCiAbCiAbCiAbCiAbCiAbCiAbCiAbCiAbCiAbCiAbCiAb&#10;CiAbCiAbCiAbCiAbCiAbCiAbCiAbCiAbCiAbCmZjV///////////////////////////////////&#10;////////////////////////////////////////////////////////////////////////////&#10;////////////////////////////////////////////////////////////////////////////&#10;////////////////////////////////////////////////////////////////////////////&#10;////////////////////////////////////////////////////////////////////////////&#10;////////////////////////////////////////////////////////////////////////////&#10;////////////////////////////////////////////////////////////////////////////&#10;////////////////////////////////////////////////////////////////////////////&#10;////////////////////////////////////////////////////////////////////////////&#10;////////////////////////////////////////////////////////////////////////////&#10;////////////////////////////////////////////////////////////////////////////&#10;////////////////////////////////////////////////////////////////////////////&#10;////////////////////////////////////////////////////////////////////////////&#10;////////////////////////////////////////////////////////////////////////////&#10;////////////////////////////////////////////////////////////////////////////&#10;////////////////////////////////////////////////////////////////////////////&#10;////////////////////////////////////////////////////////////////////////////&#10;////////////////////////////////////////////////////////////////////////////&#10;////////////////////////////////////////////////////////////////////////////&#10;////////////////////////////////////////////////////////////////////////////&#10;////////////////////////////////////////////////////////////////////////////&#10;////////////////////////////////////////////////////////////////////////////&#10;////////////////////////////////////////////////////////////////////////////&#10;////////////////////////////////////////////////////////////////////////////&#10;////////////////////////////////////////////////////////////////////////////&#10;////////////////////////////////////////////////////////////////////////////&#10;////////////////////////////////////////////////////////////////////////////&#10;////////////////////////////////////////////////////////////////////////////&#10;////////////////////////////////////////////////////////////////////////////&#10;////////////////////////////////////////////////////////////////////////////&#10;////////////////////////////////////////////////////////////////////////////&#10;////////////////////////////////////////////////////////////////////////////&#10;////////////////////////////////////////////////////////////////////////////&#10;////////////////////////////////////////////////////////////////////////////&#10;////////////////////////////////////////////////////////////////////////////&#10;////////////////////////////////////////////////////////////////////////////&#10;////////////////////////////////////////////////////////////////////////////&#10;////////////////////////////////////////////////////////////////////////////&#10;////////////////////////////////////////////////////////////////////////////&#10;////////////////////////////////////////////////////////////////////////////&#10;////////////////////////////////////////////////////////////////////////////&#10;////////////////////////////////////////////////////////////////////////////&#10;////////////////////////////////////////////////////////////////////////////&#10;////////////////////////////////////////////////////////////////////////////&#10;////////////////////////////////////////////////////////////////////////////&#10;/////////////////////////////////////////////////////8fGwiAbCiAbCiAbCiAbCiAb&#10;CiAbCiAbCiAbCiAbCiAbCiAbCiAbCiAbCiAbCiAbCiAbCiAbCiAbCiAbCiAbCiAbCnRxZv//////&#10;////////////////////////////////////////////////////////////////////////////&#10;/4+NhCAbCiAbCiAbCiAbCiAbCiAbCiAbCiAbCiAbCiAbCiAbCiAbCiAbCiAbCiAbCiAbCiAbCiAb&#10;CiAbCiAbCiAbCiAbCiAbCiAbClhUR///////////////////////////////////////////////&#10;////////////////////////////////////////////////////////////////////////////&#10;////////////////////////////////////////////////////////////////////////////&#10;////////////////////////////////////////////////////////////////////////////&#10;////////////////////////////////////////////////////////////////////////////&#10;////////////////////////////////////////////////////////////////////////////&#10;/////////////////6upoyAbCiAbCiAbCiAbCiAbCiAbCiAbCiAbCiAbCiAbCiAbCiAbCiAbCiAb&#10;CiAbCiAbCiAbCiAbCiAbCiAbCiAbCp2bk///////////////////////////////////////////&#10;////////////////////////////////////////////////////////////////////////////&#10;////////////////////////////////////////////////////////////////////////////&#10;////////////////////////////////////////////////////////////////////////////&#10;////////////////////////////////////////////////////////////////////////////&#10;////////////////////////////////////////////////////////////////////////////&#10;////////////////////////////////////////////////////////////////////////////&#10;////////////////////////////////////////////////////////////////////////////&#10;////////////////////////////////////////////////////////////////////////////&#10;////////////////////////////////////////////////////////////////////////////&#10;////////////////////////////////////////////////////////////////////////////&#10;////////////////////////////////////////////////////////////////////////////&#10;////////////////////////////////////////////////////////////////////////////&#10;////////////////////////////////////////////////////////////////////////////&#10;////////////////////////////////////////////////////////////////////////////&#10;////////////////////////////////////////////////////////////////////////////&#10;////////////////////////////////////////////////////////////////////////////&#10;////////////////////////////////////////////////////////////////////////////&#10;////////////////////////////////////////////////////////////////////////////&#10;////////////////////////////////////////////////////////////////////////////&#10;////////////////////////////////////////////////////////////////////////////&#10;////////////////////////////////////////////////////////////////////////////&#10;////////////////////////////////////////////////////////////////////////////&#10;////////////////////////////////////////////////////////////////////////////&#10;////////////////////////////////////////////////////////////////////////////&#10;////////////////////////////////////////////////////////////////////////////&#10;////////////////////////////////////////////////////////////////////////////&#10;////////////////////////////////////////////////////////////////////////////&#10;////////////////////////////////////////////////////////////////////////////&#10;////////////////////////////////////////////////////////////////////////////&#10;////////////////////////////////////////////////////////////////////////////&#10;////////////////////////////////////////////////////////////////////////////&#10;////////////////////////////////////////////////////////////////////////////&#10;////////////////////////////////////////////////////////////////////////////&#10;////////////////////////////////////////////////////////////////////////////&#10;////////////////////////////////////////////////////////////////////////////&#10;////////////////////////////////////////////////////////////////////////////&#10;////////////////////////////////////////////////////////////////////////////&#10;////////////////////////////////////////////////////////////////////////////&#10;////////////////////////////////////////////////////////////////////////////&#10;////////////////////////////////////////////////////////////////////////////&#10;////////////////////////////////////////////////////////////////////////////&#10;////////////////////////////////////////////////////////////////////////////&#10;////////////////////////////////////////////////////////////////////////////&#10;////////////////////////////////////////////////////////////////////////////&#10;//////////////////////////////////////Hx8Dw4KSAbCiAbCiAbCiAbCiAbCiAbCiAbCiAb&#10;CiAbCiAbCiAbCiAbCiAbCiAbCiAbCiAbCiAbCiAbCiAbCiAbCnRxZv//////////////////////&#10;//////////////////////////////////////////////////////////Hx8FhURyAbCiAbCiAb&#10;CiAbCiAbCiAbCiAbCiAbCiAbCiAbCiAbCiAbCiAbCiAbCiAbCiAbCiAbCiAbCiAbCiAbCiAbCiAb&#10;CiAbCiAbCiAbCiAbCtXU0f//////////////////////////////////////////////////////&#10;////////////////////////////////////////////////////////////////////////////&#10;////////////////////////////////////////////////////////////////////////////&#10;////////////////////////////////////////////////////////////////////////////&#10;////////////////////////////////////////////////////////////////////////////&#10;////////////////////////////////////////////////////////////////////////////&#10;/////////7l+hFEUEiAbCiAbCiAbCiAbCiAbCiAbCiAbCiAbCiAbCiAbCiAbCiAbCiAbCiAbCiAb&#10;CiAbCiAbCiAbCiAbCiAbCtXU0f//////////////////////////////////////////////////&#10;////////////////////////////////////////////////////////////////////////////&#10;////////////////////////////////////////////////////////////////////////////&#10;////////////////////////////////////////////////////////////////////////////&#10;////////////////////////////////////////////////////////////////////////////&#10;////////////////////////////////////////////////////////////////////////////&#10;////////////////////////////////////////////////////////////////////////////&#10;////////////////////////////////////////////////////////////////////////////&#10;////////////////////////////////////////////////////////////////////////////&#10;////////////////////////////////////////////////////////////////////////////&#10;////////////////////////////////////////////////////////////////////////////&#10;////////////////////////////////////////////////////////////////////////////&#10;////////////////////////////////////////////////////////////////////////////&#10;////////////////////////////////////////////////////////////////////////////&#10;////////////////////////////////////////////////////////////////////////////&#10;////////////////////////////////////////////////////////////////////////////&#10;////////////////////////////////////////////////////////////////////////////&#10;////////////////////////////////////////////////////////////////////////////&#10;////////////////////////////////////////////////////////////////////////////&#10;////////////////////////////////////////////////////////////////////////////&#10;////////////////////////////////////////////////////////////////////////////&#10;////////////////////////////////////////////////////////////////////////////&#10;////////////////////////////////////////////////////////////////////////////&#10;////////////////////////////////////////////////////////////////////////////&#10;////////////////////////////////////////////////////////////////////////////&#10;////////////////////////////////////////////////////////////////////////////&#10;////////////////////////////////////////////////////////////////////////////&#10;////////////////////////////////////////////////////////////////////////////&#10;////////////////////////////////////////////////////////////////////////////&#10;////////////////////////////////////////////////////////////////////////////&#10;////////////////////////////////////////////////////////////////////////////&#10;////////////////////////////////////////////////////////////////////////////&#10;////////////////////////////////////////////////////////////////////////////&#10;////////////////////////////////////////////////////////////////////////////&#10;////////////////////////////////////////////////////////////////////////////&#10;////////////////////////////////////////////////////////////////////////////&#10;////////////////////////////////////////////////////////////////////////////&#10;////////////////////////////////////////////////////////////////////////////&#10;////////////////////////////////////////////////////////////////////////////&#10;////////////////////////////////////////////////////////////////////////////&#10;////////////////////////////////////////////////////////////////////////////&#10;////////////////////////////////////////////////////////////////////////////&#10;////////////////////////////////////////////////////////////////////////////&#10;////////////////////////////////////////////////////////////////////////////&#10;////////////////////////////////////////////////////////////////////////////&#10;/////////////////////////2ZjVyAbCiAbCiAbCiAbCiAbCiAbCiAbCiAbCiAbCiAbCiAbCiAb&#10;CiAbCiAbCiAbCiAbCiAbCiAbCiAbCiAbCkpGOP//////////////////////////////////////&#10;/////////////////////////////////////////9XU0UpGOCAbCiAbCiAbCiAbCiAbCiAbCiAb&#10;CiAbCiAbCiAbCiAbCiAbCiAbCiAbCiAbCiAbCiAbCiAbCiAbCiAbCiAbCiAbCiAbCiAbCiAbCiAb&#10;CiAbCnRxZv//////////////////////////////////////////////////////////////////&#10;////////////////////////////////////////////////////////////////////////////&#10;////////////////////////////////////////////////////////////////////////////&#10;////////////////////////////////////////////////////////////////////////////&#10;////////////////////////////////////////////////////////////////////////////&#10;/////////////////////////////////////////////+IAKOIAKOIAKOIAKOIAKOIAKOIAKOIA&#10;KOEBKN4BJd4BJdkCJMcFH8cFH8cFH70HHZQNF5QNF1EUElEUElEUEiAbCiAbCiAbCiAbCiAbCiAb&#10;CiAbCiAbCkpGOPHx8P//////////////////////////////////////////////////////////&#10;////////////////////////////////////////////////////////////////////////////&#10;////////////////////////////////////////////////////////////////////////////&#10;////////////////////////////////////////////////////////////////////////////&#10;////////////////////////////////////////////////////////////////////////////&#10;////////////////////////////////////////////////////////////////////////////&#10;////////////////////////////////////////////////////////////////////////////&#10;////////////////////////////////////////////////////////////////////////////&#10;////////////////////////////////////////////////////////////////////////////&#10;////////////////////////////////////////////////////////////////////////////&#10;////////////////////////////////////////////////////////////////////////////&#10;////////////////////////////////////////////////////////////////////////////&#10;////////////////////////////////////////////////////////////////////////////&#10;////////////////////////////////////////////////////////////////////////////&#10;////////////////////////////////////////////////////////////////////////////&#10;////////////////////////////////////////////////////////////////////////////&#10;////////////////////////////////////////////////////////////////////////////&#10;////////////////////////////////////////////////////////////////////////////&#10;////////////////////////////////////////////////////////////////////////////&#10;////////////////////////////////////////////////////////////////////////////&#10;////////////////////////////////////////////////////////////////////////////&#10;////////////////////////////////////////////////////////////////////////////&#10;////////////////////////////////////////////////////////////////////////////&#10;////////////////////////////////////////////////////////////////////////////&#10;////////////////////////////////////////////////////////////////////////////&#10;////////////////////////////////////////////////////////////////////////////&#10;////////////////////////////////////////////////////////////////////////////&#10;////////////////////////////////////////////////////////////////////////////&#10;////////////////////////////////////////////////////////////////////////////&#10;////////////////////////////////////////////////////////////////////////////&#10;////////////////////////////////////////////////////////////////////////////&#10;////////////////////////////////////////////////////////////////////////////&#10;////////////////////////////////////////////////////////////////////////////&#10;////////////////////////////////////////////////////////////////////////////&#10;////////////////////////////////////////////////////////////////////////////&#10;////////////////////////////////////////////////////////////////////////////&#10;////////////////////////////////////////////////////////////////////////////&#10;////////////////////////////////////////////////////////////////////////////&#10;////////////////////////////////////////////////////////////////////////////&#10;////////////////////////////////////////////////////////////////////////////&#10;////////////////////////////////////////////////////////////////////////////&#10;////////////////////////////////////////////////////////////////////////////&#10;////////////////////////////////////////////////////////////////////////////&#10;////////////////////////////////////////////////////////////////////////////&#10;////////////////////////////////////////////////////////////////////////////&#10;/////////7m3siAbCiAbCiAbCiAbCiAbCiAbCiAbCiAbCiAbCiAbCiAbCiAbCiAbCiAbCiAbCiAb&#10;CiAbCiAbCiAbCiAbCkpGOPHx8P//////////////////////////////////////////////////&#10;/////////////////////////9XU0S4pGSAbCiAbCiAbCiAbCiAbCiAbCiAbCiAbCiAbCiAbCiAb&#10;CiAbCiAbCiAbCiAbCiAbCiAbCiAbCiAbCiAbCiAbCiAbCiAbCiAbCiAbCiAbCiAbCiAbCiAbCuPi&#10;4P//////////////////////////////////////////////////////////////////////////&#10;////////////////////////////////////////////////////////////////////////////&#10;////////////////////////////////////////////////////////////////////////////&#10;////////////////////////////////////////////////////////////////////////////&#10;////////////////////////////////////////////////////////////////////////////&#10;/////////+IAKOIAKOIAKOIAKOIAKOIAKOIAKOIAKOIAKOIAKOIAKOIAKOIAKOIAKOIAKOIAKOIA&#10;KOIAKOIAKOIAKOIAKOIAKOIAKOIAKOIAKOIAKN4BJc4EIb0HHYQPFVEUElEUEiAbCiAbCiAbCiAb&#10;CoJ/dv//////////////////////////////////////////////////////////////////////&#10;////////////////////////////////////////////////////////////////////////////&#10;////////////////////////////////////////////////////////////////////////////&#10;////////////////////////////////////////////////////////////////////////////&#10;////////////////////////////////////////////////////////////////////////////&#10;////////////////////////////////////////////////////////////////////////////&#10;////////////////////////////////////////////////////////////////////////////&#10;////////////////////////////////////////////////////////////////////////////&#10;////////////////////////////////////////////////////////////////////////////&#10;////////////////////////////////////////////////////////////////////////////&#10;////////////////////////////////////////////////////////////////////////////&#10;////////////////////////////////////////////////////////////////////////////&#10;////////////////////////////////////////////////////////////////////////////&#10;////////////////////////////////////////////////////////////////////////////&#10;////////////////////////////////////////////////////////////////////////////&#10;////////////////////////////////////////////////////////////////////////////&#10;////////////////////////////////////////////////////////////////////////////&#10;////////////////////////////////////////////////////////////////////////////&#10;////////////////////////////////////////////////////////////////////////////&#10;////////////////////////////////////////////////////////////////////////////&#10;////////////////////////////////////////////////////////////////////////////&#10;////////////////////////////////////////////////////////////////////////////&#10;////////////////////////////////////////////////////////////////////////////&#10;////////////////////////////////////////////////////////////////////////////&#10;////////////////////////////////////////////////////////////////////////////&#10;////////////////////////////////////////////////////////////////////////////&#10;////////////////////////////////////////////////////////////////////////////&#10;////////////////////////////////////////////////////////////////////////////&#10;////////////////////////////////////////////////////////////////////////////&#10;////////////////////////////////////////////////////////////////////////////&#10;////////////////////////////////////////////////////////////////////////////&#10;////////////////////////////////////////////////////////////////////////////&#10;////////////////////////////////////////////////////////////////////////////&#10;////////////////////////////////////////////////////////////////////////////&#10;////////////////////////////////////////////////////////////////////////////&#10;////////////////////////////////////////////////////////////////////////////&#10;////////////////////////////////////////////////////////////////////////////&#10;////////////////////////////////////////////////////////////////////////////&#10;////////////////////////////////////////////////////////////////////////////&#10;////////////////////////////////////////////////////////////////////////////&#10;////////////////////////////////////////////////////////////////////////////&#10;////////////////////////////////////////////////////////////////////////////&#10;////////////////////////////////////////////////////////////////////////////&#10;////////////////////////////////////////////////////////////////////////////&#10;//////////////////////////////////////////////////////////////////////Hx8C4p&#10;GSAbCiAbCiAbCiAbCiAbCiAbCiAbCiAbCiAbCiAbCiAbCiAbCiAbCiAbCiAbCiAbCiAbCiAbCiAb&#10;Ci4pGdXU0f//////////////////////////////////////////////////////////////////&#10;/////////6upoyAbCiAbCiAbCiAbCiAbCiAbCiAbCiAbCiAbCiAbCiAbCiAbCiAbCiAbCiAbCiAb&#10;CiAbCiAbCiAbCiAbCiAbCiAbCiAbCiAbCiAbCiAbCiAbCiAbCiAbClhUR8fGwv//////////////&#10;////////////////////////////////////////////////////////////////////////////&#10;////////////////////////////////////////////////////////////////////////////&#10;////////////////////////////////////////////////////////////////////////////&#10;////////////////////////////////////////////////////////////////////////////&#10;/////////////////////////////////////////////////////////+IAKOIAKOIAKOIAKOIA&#10;KOIAKOIAKOIAKOIAKOIAKOIAKOIAKOIAKOIAKOIAKOIAKOIAKOIAKOIAKOIAKOIAKOIAKOIAKOIA&#10;KOIAKOIAKOIAKOIAKOIAKOIAKOIAKOIAKOIAKOIAKOIAKN4BJb0HHYQPFVEUElEUEiAbCsfGwv//&#10;////////////////////////////////////////////////////////////////////////////&#10;////////////////////////////////////////////////////////////////////////////&#10;////////////////////////////////////////////////////////////////////////////&#10;////////////////////////////////////////////////////////////////////////////&#10;////////////////////////////////////////////////////////////////////////////&#10;////////////////////////////////////////////////////////////////////////////&#10;////////////////////////////////////////////////////////////////////////////&#10;////////////////////////////////////////////////////////////////////////////&#10;////////////////////////////////////////////////////////////////////////////&#10;////////////////////////////////////////////////////////////////////////////&#10;////////////////////////////////////////////////////////////////////////////&#10;////////////////////////////////////////////////////////////////////////////&#10;////////////////////////////////////////////////////////////////////////////&#10;////////////////////////////////////////////////////////////////////////////&#10;////////////////////////////////////////////////////////////////////////////&#10;////////////////////////////////////////////////////////////////////////////&#10;////////////////////////////////////////////////////////////////////////////&#10;////////////////////////////////////////////////////////////////////////////&#10;////////////////////////////////////////////////////////////////////////////&#10;////////////////////////////////////////////////////////////////////////////&#10;////////////////////////////////////////////////////////////////////////////&#10;////////////////////////////////////////////////////////////////////////////&#10;////////////////////////////////////////////////////////////////////////////&#10;////////////////////////////////////////////////////////////////////////////&#10;////////////////////////////////////////////////////////////////////////////&#10;////////////////////////////////////////////////////////////////////////////&#10;////////////////////////////////////////////////////////////////////////////&#10;////////////////////////////////////////////////////////////////////////////&#10;////////////////////////////////////////////////////////////////////////////&#10;////////////////////////////////////////////////////////////////////////////&#10;////////////////////////////////////////////////////////////////////////////&#10;////////////////////////////////////////////////////////////////////////////&#10;////////////////////////////////////////////////////////////////////////////&#10;////////////////////////////////////////////////////////////////////////////&#10;////////////////////////////////////////////////////////////////////////////&#10;////////////////////////////////////////////////////////////////////////////&#10;////////////////////////////////////////////////////////////////////////////&#10;////////////////////////////////////////////////////////////////////////////&#10;////////////////////////////////////////////////////////////////////////////&#10;////////////////////////////////////////////////////////////////////////////&#10;////////////////////////////////////////////////////////////////////////////&#10;////////////////////////////////////////////////////////////////////////////&#10;////////////////////////////////////////////////////////////////////////////&#10;////////////////////////////////////////////////////////////////////////////&#10;/////////////////////////////////////////////////////////2ZjVyAbCiAbCiAbCiAb&#10;CiAbCiAbCiAbCiAbCiAbCiAbCiAbCiAbCiAbCiAbCiAbCiAbCiAbCiAbCiAbCiAbCsfGwv//////&#10;/////////////////////////////////////////////////////////////////////6upoyAb&#10;CiAbCiAbCiAbCiAbCiAbCiAbCiAbCiAbCiAbCiAbCiAbCiAbCiAbCiAbCiAbCiAbCiAbCiAbCiAb&#10;CiAbCiAbCiAbCiAbCiAbCiAbCiAbCiAbClhUR8fGwv//////////////////////////////////&#10;////////////////////////////////////////////////////////////////////////////&#10;////////////////////////////////////////////////////////////////////////////&#10;////////////////////////////////////////////////////////////////////////////&#10;////////////////////////////////////////////////////////////////////////////&#10;/////////////////////////////////+IAKOIAKOIAKOIAKOIAKOIAKOIAKOIAKOIAKOIAKOIA&#10;KOIAKOIAKOIAKOIAKOIAKOIAKOIAKOIAKOIAKOIAKOIAKOIAKOIAKOIAKOIAKOIAKOIAKOIAKOIA&#10;KOIAKOIAKOIAKOIAKOIAKOIAKOIAKOIAKOIAKOIAKOIAKOIAKNQDIqMKGWYpKO20vf//////////&#10;////////////////////////////////////////////////////////////////////////////&#10;////////////////////////////////////////////////////////////////////////////&#10;////////////////////////////////////////////////////////////////////////////&#10;////////////////////////////////////////////////////////////////////////////&#10;////////////////////////////////////////////////////////////////////////////&#10;////////////////////////////////////////////////////////////////////////////&#10;////////////////////////////////////////////////////////////////////////////&#10;////////////////////////////////////////////////////////////////////////////&#10;////////////////////////////////////////////////////////////////////////////&#10;////////////////////////////////////////////////////////////////////////////&#10;////////////////////////////////////////////////////////////////////////////&#10;////////////////////////////////////////////////////////////////////////////&#10;////////////////////////////////////////////////////////////////////////////&#10;////////////////////////////////////////////////////////////////////////////&#10;////////////////////////////////////////////////////////////////////////////&#10;////////////////////////////////////////////////////////////////////////////&#10;////////////////////////////////////////////////////////////////////////////&#10;////////////////////////////////////////////////////////////////////////////&#10;////////////////////////////////////////////////////////////////////////////&#10;////////////////////////////////////////////////////////////////////////////&#10;////////////////////////////////////////////////////////////////////////////&#10;////////////////////////////////////////////////////////////////////////////&#10;////////////////////////////////////////////////////////////////////////////&#10;////////////////////////////////////////////////////////////////////////////&#10;////////////////////////////////////////////////////////////////////////////&#10;////////////////////////////////////////////////////////////////////////////&#10;////////////////////////////////////////////////////////////////////////////&#10;////////////////////////////////////////////////////////////////////////////&#10;////////////////////////////////////////////////////////////////////////////&#10;////////////////////////////////////////////////////////////////////////////&#10;////////////////////////////////////////////////////////////////////////////&#10;////////////////////////////////////////////////////////////////////////////&#10;////////////////////////////////////////////////////////////////////////////&#10;////////////////////////////////////////////////////////////////////////////&#10;////////////////////////////////////////////////////////////////////////////&#10;////////////////////////////////////////////////////////////////////////////&#10;////////////////////////////////////////////////////////////////////////////&#10;////////////////////////////////////////////////////////////////////////////&#10;////////////////////////////////////////////////////////////////////////////&#10;////////////////////////////////////////////////////////////////////////////&#10;////////////////////////////////////////////////////////////////////////////&#10;////////////////////////////////////////////////////////////////////////////&#10;////////////////////////////////////////////////////////////////////////////&#10;////////////////////////////////////////////////////////////////////////////&#10;/////////////////////////////////////////7m3siAbCiAbCiAbCiAbCiAbCiAbCiAbCiAb&#10;CiAbCiAbCiAbCiAbCiAbCiAbCiAbCiAbCiAbCiAbCiAbCiAbCp2bk///////////////////////&#10;/////////////////////////////////////////////////////6upoyAbCiAbCiAbCiAbCiAb&#10;CiAbCiAbCiAbCiAbCiAbCiAbCiAbCiAbCiAbCiAbCiAbCiAbCiAbCiAbCiAbCiAbCiAbCiAbCiAb&#10;CiAbCiAbCiAbClhUR8fGwv//////////////////////////////////////////////////////&#10;////////////////////////////////////////////////////////////////////////////&#10;////////////////////////////////////////////////////////////////////////////&#10;////////////////////////////////////////////////////////////////////////////&#10;////////////////////////////////////////////////////////////////////////////&#10;/////////////+IAKOIAKOIAKOIAKOIAKOIAKOIAKOIAKOIAKOIAKOIAKOIAKOIAKOIAKOIAKOIA&#10;KOIAKOIAKOIAKOIAKOIAKOIAKOIAKOIAKOIAKOIAKOIAKOIAKOIAKOIAKOIAKOIAKOIAKOIAKOIA&#10;KOIAKOIAKOIAKOIAKOIAKOIAKOIAKOIAKOIAKOIAKOIAKOIAKOEBKeIAKP//////////////////&#10;////////////////////////////////////////////////////////////////////////////&#10;////////////////////////////////////////////////////////////////////////////&#10;////////////////////////////////////////////////////////////////////////////&#10;////////////////////////////////////////////////////////////////////////////&#10;////////////////////////////////////////////////////////////////////////////&#10;////////////////////////////////////////////////////////////////////////////&#10;////////////////////////////////////////////////////////////////////////////&#10;////////////////////////////////////////////////////////////////////////////&#10;////////////////////////////////////////////////////////////////////////////&#10;////////////////////////////////////////////////////////////////////////////&#10;////////////////////////////////////////////////////////////////////////////&#10;////////////////////////////////////////////////////////////////////////////&#10;////////////////////////////////////////////////////////////////////////////&#10;////////////////////////////////////////////////////////////////////////////&#10;////////////////////////////////////////////////////////////////////////////&#10;////////////////////////////////////////////////////////////////////////////&#10;////////////////////////////////////////////////////////////////////////////&#10;////////////////////////////////////////////////////////////////////////////&#10;////////////////////////////////////////////////////////////////////////////&#10;////////////////////////////////////////////////////////////////////////////&#10;////////////////////////////////////////////////////////////////////////////&#10;////////////////////////////////////////////////////////////////////////////&#10;////////////////////////////////////////////////////////////////////////////&#10;////////////////////////////////////////////////////////////////////////////&#10;////////////////////////////////////////////////////////////////////////////&#10;////////////////////////////////////////////////////////////////////////////&#10;////////////////////////////////////////////////////////////////////////////&#10;////////////////////////////////////////////////////////////////////////////&#10;////////////////////////////////////////////////////////////////////////////&#10;////////////////////////////////////////////////////////////////////////////&#10;////////////////////////////////////////////////////////////////////////////&#10;////////////////////////////////////////////////////////////////////////////&#10;////////////////////////////////////////////////////////////////////////////&#10;////////////////////////////////////////////////////////////////////////////&#10;////////////////////////////////////////////////////////////////////////////&#10;////////////////////////////////////////////////////////////////////////////&#10;////////////////////////////////////////////////////////////////////////////&#10;////////////////////////////////////////////////////////////////////////////&#10;////////////////////////////////////////////////////////////////////////////&#10;////////////////////////////////////////////////////////////////////////////&#10;////////////////////////////////////////////////////////////////////////////&#10;////////////////////////////////////////////////////////////////////////////&#10;////////////////////////////////////////////////////////////////////////////&#10;////////////////////////////////////////////////////////////////////////////&#10;//////////////////////////Hx8C4pGSAbCiAbCiAbCiAbCiAbCiAbCiAbCiAbCiAbCiAbCiAb&#10;CiAbCiAbCiAbCiAbCiAbCiAbCiAbCiAbCnRxZv//////////////////////////////////////&#10;/////////////////////////////////////4+NhCAbCiAbCiAbCiAbCiAbCiAbCiAbCiAbCiAb&#10;CiAbCiAbCiAbCiAbCiAbCiAbCiAbCiAbCiAbCiAbCiAbCiAbCiAbCiAbCiAbCiAbCiAbCjw4Kbm3&#10;sv//////////////////////////////////////////////////////////////////////////&#10;////////////////////////////////////////////////////////////////////////////&#10;////////////////////////////////////////////////////////////////////////////&#10;////////////////////////////////////////////////////////////////////////////&#10;/////////////////////////////////////////////////////////////////+IAKOIAKOIA&#10;KOIAKOIAKOIAKOIAKO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4J/diAbCiAbCiAbCiAbCiAbCiAbCiAbCiAbCiAbCiAbCiAbCiAbCiAbCiAbCiAb&#10;CiAbCiAbCiAbCiAbCkpGOPHx8P//////////////////////////////////////////////////&#10;/////////////////////4+NhCAbCiAbCiAbCiAbCiAbCiAbCiAbCiAbCiAbCiAbCiAbCiAbCiAb&#10;CiAbCiAbCiAbCiAbCiAbCiAbCiAbCiAbCiAbCiAbCiAbCiAbCi4pGY+NhP//////////////////&#10;////////////////////////////////////////////////////////////////////////////&#10;////////////////////////////////////////////////////////////////////////////&#10;////////////////////////////////////////////////////////////////////////////&#10;////////////////////////////////////////////////////////////////////////////&#10;/////////////////////////////////////////////+IAKOIAKOIAKOIAKO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9XU&#10;0SAbCiAbCiAbCiAbCiAbCiAbCiAbCiAbCiAbCiAbCiAbCiAbCiAbCiAbCiAbCiAbCiAbCiAbCiAb&#10;Ci4pGdXU0f//////////////////////////////////////////////////////////////////&#10;/////6upoyAbCiAbCiAbCiAbCiAbCiAbCiAbCiAbCiAbCiAbCiAbCiAbCiAbCiAbCiAbCiAbCiAb&#10;CiAbCiAbCiAbCiAbCiAbCiAbCiAbCiAbClhUR+Pi4P//////////////////////////////////&#10;////////////////////////////////////////////////////////////////////////////&#10;////////////////////////////////////////////////////////////////////////////&#10;////////////////////////////////////////////////////////////////////////////&#10;////////////////////////////////////////////////////////////////////////////&#10;/////////////////////////+IAKOIAKOIAKOIAKO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hURyAbCiAbCiAb&#10;CiAbCiAbCiAbCiAbCiAbCiAbCiAbCiAbCiAbCiAbCiAbCiAbCiAbCiAbCiAbCiAbCqupo///////&#10;/////////////////////////////////////////////////////////////////6upoyAbCiAb&#10;CiAbCiAbCiAbCiAbCiAbCiAbCiAbCiAbCiAbCiAbCiAbCiAbCiAbCiAbCiAbCiAbCiAbCiAbCiAb&#10;CiAbCiAbCiAbCi4pGZ2bk///////////////////////////////////////////////////////&#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6upoyAbCiAbCiAbCiAbCiAbCiAbCiAb&#10;CiAbCiAbCiAbCiAbCiAbCiAbCiAbCiAbCiAbCiAbCiAbCiAbCmZjV///////////////////////&#10;/////////////////////////////////////////////////6upoyAbCiAbCiAbCiAbCiAbCiAb&#10;CiAbCiAbCiAbCiAbCiAbCiAbCiAbCiAbCiAbCiAbCiAbCiAbCiAbCiAbCiAbCiAbCiAbCiAbClhU&#10;R+Pi4P//////////////////////////////////////////////////////////////////////&#10;////////////////////////////////////////////////////////////////////////////&#10;////////////////////////////////////////////////////////////////////////////&#10;////////////////////////////////////////////////////////////////////////////&#10;/////////////////////////////////////////////////////////////+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Hx8Dw4KSAbCiAbCiAbCiAbCiAbCiAbCiAbCiAbCiAbCiAb&#10;CiAbCiAbCiAbCiAbCiAbCiAbCiAbCiAbCjw4KfHx8P//////////////////////////////////&#10;/////////////////////////////////9XU0SAbCiAbCiAbCiAbCiAbCiAbCiAbCiAbCiAbCiAb&#10;CiAbCiAbCiAbCiAbCiAbCiAbCiAbCiAbCiAbCiAbCiAbCiAbCiAbCiAbCo+NhP//////////////&#10;////////////////////////////////////////////////////////////////////////////&#10;////////////////////////////////////////////////////////////////////////////&#10;////////////////////////////////////////////////////////////////////////////&#10;////////////////////////////////////////////////////////////////////////////&#10;/////////////////////////////////////////////+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4+NhCAbCiAbCiAbCiAbCiAbCiAbCiAbCiAbCiAbCiAbCiAbCiAbCiAbCiAb&#10;CiAbCiAbCiAbCiAbCiAbCsfGwv//////////////////////////////////////////////////&#10;/////////////////9XU0S4pGSAbCiAbCiAbCiAbCiAbCiAbCiAbCiAbCiAbCiAbCiAbCiAbCiAb&#10;CiAbCiAbCiAbCiAbCiAbCiAbCiAbCiAbCiAbCi4pGcfGwv//////////////////////////////&#10;////////////////////////////////////////////////////////////////////////////&#10;////////////////////////////////////////////////////////////////////////////&#10;////////////////////////////////////////////////////////////////////////////&#10;////////////////////////////////////////////////////////////////////////////&#10;/////////////////////////+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Hx8C4pGSAbCiAbCiAbCiAbCiAbCiAbCiAbCiAbCiAbCiAbCiAbCiAbCiAbCiAbCiAbCiAbCiAb&#10;CiAbCoJ/dv//////////////////////////////////////////////////////////////////&#10;//Hx8EpGOCAbCiAbCiAbCiAbCiAbCiAbCiAbCiAbCiAbCiAbCiAbCiAbCiAbCiAbCiAbCiAbCiAb&#10;CiAbCiAbCiAbCiAbCiAbCkpGOOPi4P//////////////////////////////////////////////&#10;////////////////////////////////////////////////////////////////////////////&#10;////////////////////////////////////////////////////////////////////////////&#10;////////////////////////////////////////////////////////////////////////////&#10;////////////////////////////////////////////////////////////////////////////&#10;/////+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3RxZiAbCiAb&#10;CiAbCiAbCiAbCiAbCiAbCiAbCiAbCiAbCiAbCiAbCiAbCiAbCiAbCiAbCiAbCiAbCjw4KfHx8P//&#10;/////////////////////////////////////////////////////////////////1hURyAbCiAb&#10;CiAbCiAbCiAbCiAbCiAbCiAbCiAbCiAbCiAbCiAbCiAbCiAbCiAbCiAbCiAbCiAbCiAbCiAbCiAb&#10;CiAbCnRxZvHx8P//////////////////////////////////////////////////////////////&#10;////////////////////////////////////////////////////////////////////////////&#10;////////////////////////////////////////////////////////////////////////////&#10;////////////////////////////////////////////////////////////////////////////&#10;/////////////////////////////////////////////////////////////////+IAKOIAKOIA&#10;KOIAKOIAKOIAKOIAKOIAKOIAKO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Pi4CAbCiAbCiAbCiAbCiAbCiAb&#10;CiAbCiAbCiAbCiAbCiAbCiAbCiAbCiAbCiAbCiAbCiAbCiAbCiAbCrm3sv//////////////////&#10;/////////////////////////////////////////////////4J/diAbCiAbCiAbCiAbCiAbCiAb&#10;CiAbCiAbCiAbCiAbCiAbCiAbCiAbCiAbCiAbCiAbCiAbCiAbCiAbCiAbCiAbCiAbCnRxZv//////&#10;////////////////////////////////////////////////////////////////////////////&#10;////////////////////////////////////////////////////////////////////////////&#10;////////////////////////////////////////////////////////////////////////////&#10;////////////////////////////////////////////////////////////////////////////&#10;/////////////////////////////////////////////+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3RxZiAbCiAbCiAbCiAbCiAbCiAbCiAbCiAbCiAb&#10;CiAbCiAbCiAbCiAbCiAbCiAbCiAbCiAbCiAbCmZjV///////////////////////////////////&#10;/////////////////////////////////7m3siAbCiAbCiAbCiAbCiAbCiAbCiAbCiAbCiAbCiAb&#10;CiAbCiAbCiAbCiAbCiAbCiAbCiAbCiAbCiAbCiAbCiAbCiAbCqupo///////////////////////&#10;////////////////////////////////////////////////////////////////////////////&#10;////////////////////////////////////////////////////////////////////////////&#10;////////////////////////////////////////////////////////////////////////////&#10;////////////////////////////////////////////////////////////////////////////&#10;/////////////////////////////+IAKOIAKOIAKOIAKOIAKO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Pi4CAbCiAbCiAbCiAbCiAbCiAbCiAbCiAbCiAbCiAbCiAbCiAbCiAb&#10;CiAbCiAbCiAbCiAbCiAbCi4pGePi4P//////////////////////////////////////////////&#10;/////////////////+Pi4C4pGSAbCiAbCiAbCiAbCiAbCiAbCiAbCiAbCiAbCiAbCiAbCiAbCiAb&#10;CiAbCiAbCiAbCiAbCiAbCiAbCiAbCiAbCqupo///////////////////////////////////////&#10;////////////////////////////////////////////////////////////////////////////&#10;////////////////////////////////////////////////////////////////////////////&#10;////////////////////////////////////////////////////////////////////////////&#10;////////////////////////////////////////////////////////////////////////////&#10;/////////+IAKOIAKOIAKOIAKOIAKOIAKOIAKOIAKOIAKOIAKOIAKOIAKOIAKOIAKOIAKOIAKOIA&#10;KOIAKOIAKOIAKOIAKOIAKOIAKOIAKOIAKOIAKOIAKOIAKOIAKOIAKOIAKOIAKOIAKOIAKOIAKOIA&#10;KOIAKOIAKOIAKOIAKOIAKOIAKOIAKOIAKOIAKOIAKOIAKOIAKOIAKOIAKOIAKOIAKP//////////&#10;////////////////////////////////////////////////////////////////////////////&#10;////////////////////////////////////////////////////////////////////////////&#10;////////////////////////////////////////////////////////////////////////////&#10;////////////////////////////////////////////////////////////////////////////&#10;////////////////////////////////////////////////////////////////////////////&#10;////////////////////////////////////////////////////////////////////////////&#10;////////////////////////////////////////////////////////////////////////////&#10;////////////////////////////////////////////////////////////////////////////&#10;////////////////////////////////////////////////////////////////////////////&#10;////////////////////////////////////////////////////////////////////////////&#10;////////////////////////////////////////////////////////////////////////////&#10;////////////////////////////////////////////////////////////////////////////&#10;////////////////////////////////////////////////////////////////////////////&#10;////////////////////////////////////////////////////////////////////////////&#10;////////////////////////////////////////////////////////////////////////////&#10;////////////////////////////////////////////////////////////////////////////&#10;////////////////////////////////////////////////////////////////////////////&#10;////////////////////////////////////////////////////////////////////////////&#10;////////////////////////////////////////////////////////////////////////////&#10;////////////////////////////////////////////////////////////////////////////&#10;////////////////////////////////////////////////////////////////////////////&#10;////////////////////////////////////////////////////////////////////////////&#10;////////////////////////////////////////////////////////////////////////////&#10;////////////////////////////////////////////////////////////////////////////&#10;////////////////////////////////////////////////////////////////////////////&#10;////////////////////////////////////////////////////////////////////////////&#10;////////////////////////////////////////////////////////////////////////////&#10;////////////////////////////////////////////////////////////////////////////&#10;////////////////////////////////////////////////////////////////////////////&#10;////////////////////////////////////////////////////////////////////////////&#10;////////////////////////////////////////////////////////////////////////////&#10;////////////////////////////////////////////////////////////////////////////&#10;////////////////////////////////////////////////////////////////////////////&#10;////////////////////////////////////////////////////////////////////////////&#10;////////////////////////////////////////////////////////////////////////////&#10;////////////////////////////////////////////////////////////////////////////&#10;////////////////////////////////////////////////////////////////////////////&#10;////////////////////////////////////////////////////////////////////////////&#10;////////////////////////////////////////////////////////////////////////////&#10;////////////////////////////////////////////////////////////////////////////&#10;////////////////////////////////////////////////////////////////////////////&#10;////////////////////////////////////////////////////////////////////////////&#10;////////////////////////////////////////////////////////////////////////////&#10;////////////////////////////////////////////////////////////////////////////&#10;////////////////////////////////////////////////////////////////////////////&#10;/////////3RxZiAbCiAbCiAbCiAbCiAbCiAbCiAbCiAbCiAbCiAbCiAbCiAbCiAbCiAbCiAbCiAb&#10;CiAbCiAbCo+NhP//////////////////////////////////////////////////////////////&#10;/////0pGOCAbCiAbCiAbCiAbCiAbCiAbCiAbCiAbCiAbCiAbCiAbCiAbCiAbCiAbCiAbCiAbCiAb&#10;CiAbCiAbCiAbCiAbCqupo///////////////////////////////////////////////////////&#10;////////////////////////////////////////////////////////////////////////////&#10;////////////////////////////////////////////////////////////////////////////&#10;////////////////////////////////////////////////////////////////////////////&#10;/////////////////////////////////////////////////////////////////////+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10;/////////////////////////////////////////////////////////////////////+Pi4CAb&#10;CiAbCiAbCiAbCiAbCiAbCiAbCiAbCiAbCiAbCiAbCiAbCiAbCiAbCiAbCiAbCiAbCiAbCjw4KfHx&#10;8P///////////////////////////////////////////////////////////////4+NhCAbCiAb&#10;CiAbCiAbCiAbCiAbCiAbCiAbCiAbCiAbCiAbCiAbCiAbCiAbCiAbCiAbCiAbCiAbCiAbCiAbCiAb&#10;Cqupo///////////////////////////////////////////////////////////////////////&#10;////////////////////////////////////////////////////////////////////////////&#10;////////////////////////////////////////////////////////////////////////////&#10;////////////////////////////////////////////////////////////////////////////&#10;/////////////////////////////////////////////////+IAKOIAKO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4J/diAbCiAbCiAbCiAb&#10;CiAbCiAbCiAbCiAbCiAbCiAbCiAbCiAbCiAbCiAbCiAbCiAbCiAbCiAbCqupo///////////////&#10;/////////////////////////////////////////////////9XU0SAbCiAbCiAbCiAbCiAbCiAb&#10;CiAbCiAbCiAbCiAbCiAbCiAbCiAbCiAbCiAbCiAbCiAbCiAbCiAbCiAbCiAbCqupo///////////&#10;////////////////////////////////////////////////////////////////////////////&#10;////////////////////////////////////////////////////////////////////////////&#10;////////////////////////////////////////////////////////////////////////////&#10;////////////////////////////////////////////////////////////////////////////&#10;/////////////////////////////////+IAKOIAKOIAKOIAKOIAKOIAKOIAKOIAKOIAKOIAKOIA&#10;KOIAKOIAKOIAKOIAKOIAKOIAKOIAKOIAKOIAKOIAKOIAKOIAKOIAKOIAKOIAKOIAKOIAKOIAKOIA&#10;KOIAKOIAKOIAKOIAKOIAKOIAKOIAKOIAKOIAKOIAKOIAKOIAKOIAKOIAKOIAKOIAKOIAKOIAKP//&#10;////////////////////////////////////////////////////////////////////////////&#10;////////////////////////////////////////////////////////////////////////////&#10;////////////////////////////////////////////////////////////////////////////&#10;////////////////////////////////////////////////////////////////////////////&#10;////////////////////////////////////////////////////////////////////////////&#10;////////////////////////////////////////////////////////////////////////////&#10;////////////////////////////////////////////////////////////////////////////&#10;////////////////////////////////////////////////////////////////////////////&#10;////////////////////////////////////////////////////////////////////////////&#10;////////////////////////////////////////////////////////////////////////////&#10;////////////////////////////////////////////////////////////////////////////&#10;////////////////////////////////////////////////////////////////////////////&#10;////////////////////////////////////////////////////////////////////////////&#10;////////////////////////////////////////////////////////////////////////////&#10;////////////////////////////////////////////////////////////////////////////&#10;////////////////////////////////////////////////////////////////////////////&#10;////////////////////////////////////////////////////////////////////////////&#10;////////////////////////////////////////////////////////////////////////////&#10;////////////////////////////////////////////////////////////////////////////&#10;////////////////////////////////////////////////////////////////////////////&#10;////////////////////////////////////////////////////////////////////////////&#10;////////////////////////////////////////////////////////////////////////////&#10;////////////////////////////////////////////////////////////////////////////&#10;////////////////////////////////////////////////////////////////////////////&#10;////////////////////////////////////////////////////////////////////////////&#10;////////////////////////////////////////////////////////////////////////////&#10;////////////////////////////////////////////////////////////////////////////&#10;////////////////////////////////////////////////////////////////////////////&#10;////////////////////////////////////////////////////////////////////////////&#10;////////////////////////////////////////////////////////////////////////////&#10;////////////////////////////////////////////////////////////////////////////&#10;////////////////////////////////////////////////////////////////////////////&#10;////////////////////////////////////////////////////////////////////////////&#10;////////////////////////////////////////////////////////////////////////////&#10;////////////////////////////////////////////////////////////////////////////&#10;////////////////////////////////////////////////////////////////////////////&#10;////////////////////////////////////////////////////////////////////////////&#10;////////////////////////////////////////////////////////////////////////////&#10;////////////////////////////////////////////////////////////////////////////&#10;////////////////////////////////////////////////////////////////////////////&#10;////////////////////////////////////////////////////////////////////////////&#10;////////////////////////////////////////////////////////////////////////////&#10;////////////////////////////////////////////////////////////////////////////&#10;////////////////////////////////////////////////////////////////////////////&#10;////////////////////////////////////////////////////////////////////////////&#10;//////////////////////////////////////////Hx8C4pGSAbCiAbCiAbCiAbCiAbCiAbCiAb&#10;CiAbCiAbCiAbCiAbCiAbCiAbCiAbCiAbCiAbCiAbClhUR///////////////////////////////&#10;/////////////////////////////////////zw4KSAbCiAbCiAbCiAbCiAbCiAbCiAbCiAbCiAb&#10;CiAbCiAbCiAbCiAbCiAbCiAbCiAbCiAbCiAbCiAbCiAbCqupo///////////////////////////&#10;////////////////////////////////////////////////////////////////////////////&#10;////////////////////////////////////////////////////////////////////////////&#10;////////////////////////////////////////////////////////////////////////////&#10;////////////////////////////////////////////////////////////////////////////&#10;/////////////////+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10;/////////////////////////////4+NhCAbCiAbCiAbCiAbCiAbCiAbCiAbCiAbCiAbCiAbCiAb&#10;CiAbCiAbCiAbCiAbCiAbCiAbCiAbCsfGwv//////////////////////////////////////////&#10;/////////////////////4+NhCAbCiAbCiAbCiAbCiAbCiAbCiAbCiAbCiAbCiAbCiAbCiAbCiAb&#10;CiAbCiAbCiAbCiAbCiAbCiAbCiAbCnRxZv//////////////////////////////////////////&#10;////////////////////////////////////////////////////////////////////////////&#10;////////////////////////////////////////////////////////////////////////////&#10;////////////////////////////////////////////////////////////////////////////&#10;/////////////////////////////////////////////////////////////////////////+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10;/////////////////zw4KSAbCiAbCiAbCiAbCiAbCiAbCiAbCiAbCiAbCiAbCiAbCiAbCiAbCiAb&#10;CiAbCiAbCiAbClhUR///////////////////////////////////////////////////////////&#10;/////9XU0SAbCiAbCiAbCiAbCiAbCiAbCiAbCiAbCiAbCiAbCiAbCiAbCiAbCiAbCiAbCiAbCiAb&#10;CiAbCiAbCiAbCnRxZv//////////////////////////////////////////////////////////&#10;////////////////////////////////////////////////////////////////////////////&#10;////////////////////////////////////////////////////////////////////////////&#10;////////////////////////////////////////////////////////////////////////////&#10;/////////////////////////////////////////////////////////+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10;/6upoyAbCiAbCiAbCiAbCiAbCiAbCiAbCiAbCiAbCiAbCiAbCiAbCiAbCiAbCiAbCiAbCiAbCiAb&#10;CsfGwv///////////////////////////////////////////////////////////////1hURyAb&#10;CiAbCiAbCiAbCiAbCiAbCiAbCiAbCiAbCiAbCiAbCiAbCiAbCiAbCiAbCiAbCiAbCiAbCiAbCkpG&#10;OPHx8P//////////////////////////////////////////////////////////////////////&#10;////////////////////////////////////////////////////////////////////////////&#10;////////////////////////////////////////////////////////////////////////////&#10;////////////////////////////////////////////////////////////////////////////&#10;/////////////////////////////////////////+IAKOIAKOIAKOIAKOIAKOIAKOIAKOIAKOIA&#10;KOIAKOIAKOIAKOIAKOIAKOIAKOIAKOIAKOIAKOIAKOIAKOIAKOIAKOIAKOIAKOIAKOIAKOIAKOIA&#10;KOIAKOIAKOIAKOIAKOIAKOIAKOIAKOIAKOIAKOIAKOIAKOIAKOIAKOIAKOIAKOIAKOIAKP//////&#10;////////////////////////////////////////////////////////////////////////////&#10;////////////////////////////////////////////////////////////////////////////&#10;////////////////////////////////////////////////////////////////////////////&#10;////////////////////////////////////////////////////////////////////////////&#10;////////////////////////////////////////////////////////////////////////////&#10;////////////////////////////////////////////////////////////////////////////&#10;////////////////////////////////////////////////////////////////////////////&#10;////////////////////////////////////////////////////////////////////////////&#10;////////////////////////////////////////////////////////////////////////////&#10;////////////////////////////////////////////////////////////////////////////&#10;////////////////////////////////////////////////////////////////////////////&#10;////////////////////////////////////////////////////////////////////////////&#10;////////////////////////////////////////////////////////////////////////////&#10;////////////////////////////////////////////////////////////////////////////&#10;////////////////////////////////////////////////////////////////////////////&#10;////////////////////////////////////////////////////////////////////////////&#10;////////////////////////////////////////////////////////////////////////////&#10;////////////////////////////////////////////////////////////////////////////&#10;////////////////////////////////////////////////////////////////////////////&#10;////////////////////////////////////////////////////////////////////////////&#10;////////////////////////////////////////////////////////////////////////////&#10;////////////////////////////////////////////////////////////////////////////&#10;////////////////////////////////////////////////////////////////////////////&#10;////////////////////////////////////////////////////////////////////////////&#10;////////////////////////////////////////////////////////////////////////////&#10;////////////////////////////////////////////////////////////////////////////&#10;////////////////////////////////////////////////////////////////////////////&#10;////////////////////////////////////////////////////////////////////////////&#10;////////////////////////////////////////////////////////////////////////////&#10;////////////////////////////////////////////////////////////////////////////&#10;////////////////////////////////////////////////////////////////////////////&#10;////////////////////////////////////////////////////////////////////////////&#10;////////////////////////////////////////////////////////////////////////////&#10;////////////////////////////////////////////////////////////////////////////&#10;////////////////////////////////////////////////////////////////////////////&#10;////////////////////////////////////////////////////////////////////////////&#10;////////////////////////////////////////////////////////////////////////////&#10;////////////////////////////////////////////////////////////////////////////&#10;////////////////////////////////////////////////////////////////////////////&#10;////////////////////////////////////////////////////////////////////////////&#10;////////////////////////////////////////////////////////////////////////////&#10;////////////////////////////////////////////////////////////////////////////&#10;////////////////////////////////////////////////////////////////////////////&#10;////////////////////////////////////////////////////////////////////////////&#10;////////////////////////////////////////////////////////////////////////////&#10;/////////////////////////////////////////////////////////////////1hURyAbCiAb&#10;CiAbCiAbCiAbCiAbCiAbCiAbCiAbCiAbCiAbCiAbCiAbCiAbCiAbCiAbCiAbClhUR///////////&#10;/////////////////////////////////////////////////////6upoyAbCiAbCiAbCiAbCiAb&#10;CiAbCiAbCiAbCiAbCiAbCiAbCiAbCiAbCiAbCiAbCiAbCiAbCiAbCiAbCi4pGePi4P//////////&#10;////////////////////////////////////////////////////////////////////////////&#10;////////////////////////////////////////////////////////////////////////////&#10;////////////////////////////////////////////////////////////////////////////&#10;////////////////////////////////////////////////////////////////////////////&#10;/////////////////////////+IAKOIAKOIAKOIAKOIAKOIAKOIAKOIAKOIAKOIAKOIAKOIAKOIA&#10;KOIAKOIAKOIAKOIAKOIAKOIAKOIAKOIAKOIAKOIAKOIAKOIAKOIAKOIAKOIAKOIAKOIAKOIAKOIA&#10;KOIAKOIAKOIAKOIAKOIAKOIAKOIAKOIAKOIAKOIAKOIAKOIAKOIAKP//////////////////////&#10;////////////////////////////////////////////////////////////////////////////&#10;////////////////////////////////////////////////////////////////////////////&#10;////////////////////////////////////////////////////////////////////////////&#10;////////////////////////////////////////////////////////////////////////////&#10;////////////////////////////////////////////////////////////////////////////&#10;////////////////////////////////////////////////////////////////////////////&#10;////////////////////////////////////////////////////////////////////////////&#10;////////////////////////////////////////////////////////////////////////////&#10;////////////////////////////////////////////////////////////////////////////&#10;////////////////////////////////////////////////////////////////////////////&#10;////////////////////////////////////////////////////////////////////////////&#10;////////////////////////////////////////////////////////////////////////////&#10;////////////////////////////////////////////////////////////////////////////&#10;////////////////////////////////////////////////////////////////////////////&#10;////////////////////////////////////////////////////////////////////////////&#10;////////////////////////////////////////////////////////////////////////////&#10;////////////////////////////////////////////////////////////////////////////&#10;////////////////////////////////////////////////////////////////////////////&#10;////////////////////////////////////////////////////////////////////////////&#10;////////////////////////////////////////////////////////////////////////////&#10;////////////////////////////////////////////////////////////////////////////&#10;////////////////////////////////////////////////////////////////////////////&#10;////////////////////////////////////////////////////////////////////////////&#10;////////////////////////////////////////////////////////////////////////////&#10;////////////////////////////////////////////////////////////////////////////&#10;////////////////////////////////////////////////////////////////////////////&#10;////////////////////////////////////////////////////////////////////////////&#10;////////////////////////////////////////////////////////////////////////////&#10;////////////////////////////////////////////////////////////////////////////&#10;////////////////////////////////////////////////////////////////////////////&#10;////////////////////////////////////////////////////////////////////////////&#10;////////////////////////////////////////////////////////////////////////////&#10;////////////////////////////////////////////////////////////////////////////&#10;////////////////////////////////////////////////////////////////////////////&#10;////////////////////////////////////////////////////////////////////////////&#10;////////////////////////////////////////////////////////////////////////////&#10;////////////////////////////////////////////////////////////////////////////&#10;////////////////////////////////////////////////////////////////////////////&#10;////////////////////////////////////////////////////////////////////////////&#10;////////////////////////////////////////////////////////////////////////////&#10;////////////////////////////////////////////////////////////////////////////&#10;////////////////////////////////////////////////////////////////////////////&#10;////////////////////////////////////////////////////////////////////////////&#10;////////////////////////////////////////////////////////////////////////////&#10;////////////////////////////////////////////////////////////////////////////&#10;/////////////////////////////////////////////////+Pi4CAbCiAbCiAbCiAbCiAbCiAb&#10;CiAbCiAbCiAbCiAbCiAbCiAbCiAbCiAbCiAbCiAbCiAbCiAbCsfGwv//////////////////////&#10;//////////////////////////////////////Hx8C4pGSAbCiAbCiAbCiAbCiAbCiAbCiAbCiAb&#10;CiAbCiAbCiAbCiAbCiAbCiAbCiAbCiAbCiAbCiAbCiAbCsfGwv//////////////////////////&#10;////////////////////////////////////////////////////////////////////////////&#10;////////////////////////////////////////////////////////////////////////////&#10;////////////////////////////////////////////////////////////////////////////&#10;////////////////////////////////////////////////////////////////////////////&#10;/////+IAKOIAKOIAKOIAKOIAKOIAKOIAKOIAKOIAKOIAKOIAKOIAKOIAKOIAKOIAKOIAKOIAKOIA&#10;KOIAKOIAKOIAKOIAKOIAKOIAKOIAKOIAKOIAKOIAKOIAKOIAKOIAKOIAKOIAKOIAKOIAKOIAKOIA&#10;KOIAKOIAKOIAKOIAKOIAKOIAKOIAKOIAKP//////////////////////////////////////////&#10;////////////////////////////////////////////////////////////////////////////&#10;////////////////////////////////////////////////////////////////////////////&#10;////////////////////////////////////////////////////////////////////////////&#10;////////////////////////////////////////////////////////////////////////////&#10;////////////////////////////////////////////////////////////////////////////&#10;////////////////////////////////////////////////////////////////////////////&#10;////////////////////////////////////////////////////////////////////////////&#10;////////////////////////////////////////////////////////////////////////////&#10;////////////////////////////////////////////////////////////////////////////&#10;////////////////////////////////////////////////////////////////////////////&#10;////////////////////////////////////////////////////////////////////////////&#10;////////////////////////////////////////////////////////////////////////////&#10;////////////////////////////////////////////////////////////////////////////&#10;////////////////////////////////////////////////////////////////////////////&#10;////////////////////////////////////////////////////////////////////////////&#10;////////////////////////////////////////////////////////////////////////////&#10;////////////////////////////////////////////////////////////////////////////&#10;////////////////////////////////////////////////////////////////////////////&#10;////////////////////////////////////////////////////////////////////////////&#10;////////////////////////////////////////////////////////////////////////////&#10;////////////////////////////////////////////////////////////////////////////&#10;////////////////////////////////////////////////////////////////////////////&#10;////////////////////////////////////////////////////////////////////////////&#10;////////////////////////////////////////////////////////////////////////////&#10;////////////////////////////////////////////////////////////////////////////&#10;////////////////////////////////////////////////////////////////////////////&#10;////////////////////////////////////////////////////////////////////////////&#10;////////////////////////////////////////////////////////////////////////////&#10;////////////////////////////////////////////////////////////////////////////&#10;////////////////////////////////////////////////////////////////////////////&#10;////////////////////////////////////////////////////////////////////////////&#10;////////////////////////////////////////////////////////////////////////////&#10;////////////////////////////////////////////////////////////////////////////&#10;////////////////////////////////////////////////////////////////////////////&#10;////////////////////////////////////////////////////////////////////////////&#10;////////////////////////////////////////////////////////////////////////////&#10;////////////////////////////////////////////////////////////////////////////&#10;////////////////////////////////////////////////////////////////////////////&#10;////////////////////////////////////////////////////////////////////////////&#10;////////////////////////////////////////////////////////////////////////////&#10;////////////////////////////////////////////////////////////////////////////&#10;////////////////////////////////////////////////////////////////////////////&#10;////////////////////////////////////////////////////////////////////////////&#10;////////////////////////////////////////////////////////////////////////////&#10;////////////////////////////////////////////////////////////////////////////&#10;/////////////////////////////////////4J/diAbCiAbCiAbCiAbCiAbCiAbCiAbCiAbCiAb&#10;CiAbCiAbCiAbCiAbCiAbCiAbCiAbCiAbClhUR///////////////////////////////////////&#10;/////////////////////////4+NhCAbCiAbCiAbCiAbCiAbCiAbCiAbCiAbCiAbCiAbCiAbCiAb&#10;CiAbCiAbCiAbCiAbCiAbCiAbCiAbCo+NhP//////////////////////////////////////////&#10;////////////////////////////////////////////////////////////////////////////&#10;////////////////////////////////////////////////////////////////////////////&#10;////////////////////////////////////////////////////////////////////////////&#10;/////////////////////////////////////////////////////////////////+IAKO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CiAbCiAbCiAbCiAbCiAbCiAbCiAbCiAb&#10;CiAbCiAbCiAbCiAbCiAbCqupo///////////////////////////////////////////////////&#10;/////////+Pi4CAbCiAbCiAbCiAbCiAbCiAbCiAbCiAbCiAbCiAbCiAbCiAbCiAbCiAbCiAbCiAb&#10;CiAbCiAbCiAbClhUR///////////////////////////////////////////////////////////&#10;////////////////////////////////////////////////////////////////////////////&#10;////////////////////////////////////////////////////////////////////////////&#10;////////////////////////////////////////////////////////////////////////////&#10;/////////////////////////////////////////////////+IAKOIAKOIAKOIAKOIAKOIAKOIA&#10;KOIAKOIAKOIAKOIAKOIAKOIAKOIAKOIAKOIAKOIAKOIAKOIAKOIAKOIAKOIAKOIAKOIAKOIAKOIA&#10;KOIAKOIAKOIAKOIAKOIAKOIAKOIAKOIAKOIAKOIAKOIAKOIAKOIAKOIAKOIAKOIAKOIAKOIAKOIA&#10;KP//////////////////////////////////////////////////////////////////////////&#10;////////////////////////////////////////////////////////////////////////////&#10;////////////////////////////////////////////////////////////////////////////&#10;////////////////////////////////////////////////////////////////////////////&#10;////////////////////////////////////////////////////////////////////////////&#10;////////////////////////////////////////////////////////////////////////////&#10;////////////////////////////////////////////////////////////////////////////&#10;////////////////////////////////////////////////////////////////////////////&#10;////////////////////////////////////////////////////////////////////////////&#10;////////////////////////////////////////////////////////////////////////////&#10;////////////////////////////////////////////////////////////////////////////&#10;////////////////////////////////////////////////////////////////////////////&#10;////////////////////////////////////////////////////////////////////////////&#10;////////////////////////////////////////////////////////////////////////////&#10;////////////////////////////////////////////////////////////////////////////&#10;////////////////////////////////////////////////////////////////////////////&#10;////////////////////////////////////////////////////////////////////////////&#10;////////////////////////////////////////////////////////////////////////////&#10;////////////////////////////////////////////////////////////////////////////&#10;////////////////////////////////////////////////////////////////////////////&#10;////////////////////////////////////////////////////////////////////////////&#10;////////////////////////////////////////////////////////////////////////////&#10;////////////////////////////////////////////////////////////////////////////&#10;////////////////////////////////////////////////////////////////////////////&#10;////////////////////////////////////////////////////////////////////////////&#10;////////////////////////////////////////////////////////////////////////////&#10;////////////////////////////////////////////////////////////////////////////&#10;////////////////////////////////////////////////////////////////////////////&#10;////////////////////////////////////////////////////////////////////////////&#10;////////////////////////////////////////////////////////////////////////////&#10;////////////////////////////////////////////////////////////////////////////&#10;////////////////////////////////////////////////////////////////////////////&#10;////////////////////////////////////////////////////////////////////////////&#10;////////////////////////////////////////////////////////////////////////////&#10;////////////////////////////////////////////////////////////////////////////&#10;////////////////////////////////////////////////////////////////////////////&#10;////////////////////////////////////////////////////////////////////////////&#10;////////////////////////////////////////////////////////////////////////////&#10;////////////////////////////////////////////////////////////////////////////&#10;////////////////////////////////////////////////////////////////////////////&#10;////////////////////////////////////////////////////////////////////////////&#10;////////////////////////////////////////////////////////////////////////////&#10;////////////////////////////////////////////////////////////////////////////&#10;////////////////////////////////////////////////////////////////////////////&#10;////////////////////////////////////////////////////////////////////////////&#10;////////////////////////////////////////////////////////////////////////////&#10;/////////7m3siAbCiAbCiAbCiAbCiAbCiAbCiAbCiAbCiAbCiAbCiAbCiAbCiAbCiAbCiAbCiAb&#10;CiAbCjw4Kf///////////////////////////////////////////////////////////////3Rx&#10;ZiAbCiAbCiAbCiAbCiAbCiAbCiAbCiAbCiAbCiAbCiAbCiAbCiAbCiAbCiAbCiAbCiAbCiAbCi4p&#10;GePi4P//////////////////////////////////////////////////////////////////////&#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2Zj&#10;VyAbCiAbCiAbCiAbCiAbCiAbCiAbCiAbCiAbCiAbCiAbCiAbCiAbCiAbCiAbCiAbCiAbCp2bk///&#10;/////////////////////////////////////////////////////////+Pi4CAbCiAbCiAbCiAb&#10;CiAbCiAbCiAbCiAbCiAbCiAbCiAbCiAbCiAbCiAbCiAbCiAbCiAbCiAbCiAbCp2bk///////////&#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Hx8CAbCiAbCiAbCiAb&#10;CiAbCiAbCiAbCiAbCiAbCiAbCiAbCiAbCiAbCiAbCiAbCiAbCiAbCi4pGfHx8P//////////////&#10;/////////////////////////////////////////////3RxZiAbCiAbCiAbCiAbCiAbCiAbCiAb&#10;CiAbCiAbCiAbCiAbCiAbCiAbCiAbCiAbCiAbCiAbCiAbClhUR///////////////////////////&#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6upoyAbCiAbCiAbCiAbCiAbCiAbCiAb&#10;CiAbCiAbCiAbCiAbCiAbCiAbCiAbCiAbCiAbCiAbCnRxZv//////////////////////////////&#10;/////////////////////////////+Pi4CAbCiAbCiAbCiAbCiAbCiAbCiAbCiAbCiAbCiAbCiAb&#10;CiAbCiAbCiAbCiAbCiAbCiAbCiAbCi4pGePi4P//////////////////////////////////////&#10;////////////////////////////////////////////////////////////////////////////&#10;////////////////////////////////////////////////////////////////////////////&#10;////////////////////////////////////////////////////////////////////////////&#10;/////////////////////////////////////////////////////////////+IAKOIAKOIAKOIA&#10;KOIAKOIAKOIAKOIAKOIAKOIAKOIAKOIAKOIAKOIAKOIAKOIAKOIAKOIAKOIAKOIAKOIAKOIAKOIA&#10;KOIAKOIAKOIAKOIAKOIAKOIAKOIAKOIAKOIAKOIAKOIAKOIAKOIAKOIAKOIAKOIAKOIAKOIAKOIA&#10;KOIAKP//////////////////////////////////////////////////////////////////////&#10;////////////////////////////////////////////////////////////////////////////&#10;////////////////////////////////////////////////////////////////////////////&#10;////////////////////////////////////////////////////////////////////////////&#10;////////////////////////////////////////////////////////////////////////////&#10;////////////////////////////////////////////////////////////////////////////&#10;////////////////////////////////////////////////////////////////////////////&#10;////////////////////////////////////////////////////////////////////////////&#10;////////////////////////////////////////////////////////////////////////////&#10;////////////////////////////////////////////////////////////////////////////&#10;////////////////////////////////////////////////////////////////////////////&#10;////////////////////////////////////////////////////////////////////////////&#10;////////////////////////////////////////////////////////////////////////////&#10;////////////////////////////////////////////////////////////////////////////&#10;////////////////////////////////////////////////////////////////////////////&#10;////////////////////////////////////////////////////////////////////////////&#10;////////////////////////////////////////////////////////////////////////////&#10;////////////////////////////////////////////////////////////////////////////&#10;////////////////////////////////////////////////////////////////////////////&#10;////////////////////////////////////////////////////////////////////////////&#10;////////////////////////////////////////////////////////////////////////////&#10;////////////////////////////////////////////////////////////////////////////&#10;////////////////////////////////////////////////////////////////////////////&#10;////////////////////////////////////////////////////////////////////////////&#10;////////////////////////////////////////////////////////////////////////////&#10;////////////////////////////////////////////////////////////////////////////&#10;////////////////////////////////////////////////////////////////////////////&#10;////////////////////////////////////////////////////////////////////////////&#10;////////////////////////////////////////////////////////////////////////////&#10;////////////////////////////////////////////////////////////////////////////&#10;////////////////////////////////////////////////////////////////////////////&#10;////////////////////////////////////////////////////////////////////////////&#10;////////////////////////////////////////////////////////////////////////////&#10;////////////////////////////////////////////////////////////////////////////&#10;////////////////////////////////////////////////////////////////////////////&#10;////////////////////////////////////////////////////////////////////////////&#10;////////////////////////////////////////////////////////////////////////////&#10;////////////////////////////////////////////////////////////////////////////&#10;////////////////////////////////////////////////////////////////////////////&#10;////////////////////////////////////////////////////////////////////////////&#10;////////////////////////////////////////////////////////////////////////////&#10;////////////////////////////////////////////////////////////////////////////&#10;////////////////////////////////////////////////////////////////////////////&#10;////////////////////////////////////////////////////////////////////////////&#10;////////////////////////////////////////////////////////////////////////////&#10;////////////////////////////////////////////////////////////////////////////&#10;/////////////////////////////////2ZjVyAbCiAbCiAbCiAbCiAbCiAbCiAbCiAbCiAbCiAb&#10;CiAbCiAbCiAbCiAbCiAbCiAbCiAbCtXU0f//////////////////////////////////////////&#10;/////////////////3RxZiAbCiAbCiAbCiAbCiAbCiAbCiAbCiAbCiAbCiAbCiAbCiAbCiAbCiAb&#10;CiAbCiAbCiAbCiAbCo+NhP//////////////////////////////////////////////////////&#10;////////////////////////////////////////////////////////////////////////////&#10;////////////////////////////////////////////////////////////////////////////&#10;////////////////////////////////////////////////////////////////////////////&#10;/////////////////////////////////////////+IAKOIAKOIAKOIAKOIAKOIAKOIAKOIAKOIA&#10;KOIAKOIAKOIAKOIAKOIAKOIAKOIAKOIAKOIAKOIAKOIAKOIAKOIAKOIAKOIAKOIAKOIAKOIAKOIA&#10;KOIAKOIAKOIAKOIAKOIAKOIAKOIAKOIAKOIAKOIAKOIAKOIAKOIAKOIAKOIAKOIAKP//////////&#10;////////////////////////////////////////////////////////////////////////////&#10;////////////////////////////////////////////////////////////////////////////&#10;////////////////////////////////////////////////////////////////////////////&#10;////////////////////////////////////////////////////////////////////////////&#10;////////////////////////////////////////////////////////////////////////////&#10;////////////////////////////////////////////////////////////////////////////&#10;////////////////////////////////////////////////////////////////////////////&#10;////////////////////////////////////////////////////////////////////////////&#10;////////////////////////////////////////////////////////////////////////////&#10;////////////////////////////////////////////////////////////////////////////&#10;////////////////////////////////////////////////////////////////////////////&#10;////////////////////////////////////////////////////////////////////////////&#10;////////////////////////////////////////////////////////////////////////////&#10;////////////////////////////////////////////////////////////////////////////&#10;////////////////////////////////////////////////////////////////////////////&#10;////////////////////////////////////////////////////////////////////////////&#10;////////////////////////////////////////////////////////////////////////////&#10;////////////////////////////////////////////////////////////////////////////&#10;////////////////////////////////////////////////////////////////////////////&#10;////////////////////////////////////////////////////////////////////////////&#10;////////////////////////////////////////////////////////////////////////////&#10;////////////////////////////////////////////////////////////////////////////&#10;////////////////////////////////////////////////////////////////////////////&#10;////////////////////////////////////////////////////////////////////////////&#10;////////////////////////////////////////////////////////////////////////////&#10;////////////////////////////////////////////////////////////////////////////&#10;////////////////////////////////////////////////////////////////////////////&#10;////////////////////////////////////////////////////////////////////////////&#10;////////////////////////////////////////////////////////////////////////////&#10;////////////////////////////////////////////////////////////////////////////&#10;////////////////////////////////////////////////////////////////////////////&#10;////////////////////////////////////////////////////////////////////////////&#10;////////////////////////////////////////////////////////////////////////////&#10;////////////////////////////////////////////////////////////////////////////&#10;////////////////////////////////////////////////////////////////////////////&#10;////////////////////////////////////////////////////////////////////////////&#10;////////////////////////////////////////////////////////////////////////////&#10;////////////////////////////////////////////////////////////////////////////&#10;////////////////////////////////////////////////////////////////////////////&#10;////////////////////////////////////////////////////////////////////////////&#10;////////////////////////////////////////////////////////////////////////////&#10;////////////////////////////////////////////////////////////////////////////&#10;////////////////////////////////////////////////////////////////////////////&#10;////////////////////////////////////////////////////////////////////////////&#10;////////////////////////////////////////////////////////////////////////////&#10;////////////////////////////////////////////////////////////////////////////&#10;//////////////////Hx8CAbCiAbCiAbCiAbCiAbCiAbCiAbCiAbCiAbCiAbCiAbCiAbCiAbCiAb&#10;CiAbCiAbCiAbCkpGOP//////////////////////////////////////////////////////////&#10;/+Pi4CAbCiAbCiAbCiAbCiAbCiAbCiAbCiAbCiAbCiAbCiAbCiAbCiAbCiAbCiAbCiAbCiAbCiAb&#10;Cjw4Kf//////////////////////////////////////////////////////////////////////&#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6upoyAbCiAbCiAbCiAbCiAbCiAbCiAbCiAbCiAbCiAbCiAbCiAbCiAbCiAbCiAbCiAbCiAb&#10;Cp2bk////////////////////////////////////////////////////////////4+NhCAbCiAb&#10;CiAbCiAbCiAbCiAbCiAbCiAbCiAbCiAbCiAbCiAbCiAbCiAbCiAbCiAbCiAbCiAbCsfGwv//////&#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2ZjVyAb&#10;CiAbCiAbCiAbCiAbCiAbCiAbCiAbCiAbCiAbCiAbCiAbCiAbCiAbCiAbCiAbCiAbCvHx8P//////&#10;/////////////////////////////////////////////////////y4pGSAbCiAbCiAbCiAbCiAb&#10;CiAbCiAbCiAbCiAbCiAbCiAbCiAbCiAbCiAbCiAbCiAbCiAbClhUR///////////////////////&#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y4pGSAbCiAbCiAbCiAb&#10;CiAbCiAbCiAbCiAbCiAbCiAbCiAbCiAbCiAbCiAbCiAbCiAbCmZjV///////////////////////&#10;/////////////////////////////////////6upoyAbCiAbCiAbCiAbCiAbCiAbCiAbCiAbCiAb&#10;CiAbCiAbCiAbCiAbCiAbCiAbCiAbCiAbCiAbCsfGwv//////////////////////////////////&#10;////////////////////////////////////////////////////////////////////////////&#10;////////////////////////////////////////////////////////////////////////////&#10;////////////////////////////////////////////////////////////////////////////&#10;/////////////////////////////////////////////////////+IAKOIAKOIAKOIAKOIAKOIA&#10;KOIAKOIAKOIAKOIAKOIAKOIAKOIAKOIAKOIAKOIAKOIAKOIAKOIAKOIAKOIAKOIAKOIAKOIAKOIA&#10;KOIAKOIAKOIAKOIAKOIAKOIAKOIAKOIAKOIAKOIAKOIAKOIAKOIAKOIAKOIAKOIAKOIAKOIAKOIA&#10;KP//////////////////////////////////////////////////////////////////////////&#10;////////////////////////////////////////////////////////////////////////////&#10;////////////////////////////////////////////////////////////////////////////&#10;////////////////////////////////////////////////////////////////////////////&#10;////////////////////////////////////////////////////////////////////////////&#10;////////////////////////////////////////////////////////////////////////////&#10;////////////////////////////////////////////////////////////////////////////&#10;////////////////////////////////////////////////////////////////////////////&#10;////////////////////////////////////////////////////////////////////////////&#10;////////////////////////////////////////////////////////////////////////////&#10;////////////////////////////////////////////////////////////////////////////&#10;////////////////////////////////////////////////////////////////////////////&#10;////////////////////////////////////////////////////////////////////////////&#10;////////////////////////////////////////////////////////////////////////////&#10;////////////////////////////////////////////////////////////////////////////&#10;////////////////////////////////////////////////////////////////////////////&#10;////////////////////////////////////////////////////////////////////////////&#10;////////////////////////////////////////////////////////////////////////////&#10;////////////////////////////////////////////////////////////////////////////&#10;////////////////////////////////////////////////////////////////////////////&#10;////////////////////////////////////////////////////////////////////////////&#10;////////////////////////////////////////////////////////////////////////////&#10;////////////////////////////////////////////////////////////////////////////&#10;////////////////////////////////////////////////////////////////////////////&#10;////////////////////////////////////////////////////////////////////////////&#10;////////////////////////////////////////////////////////////////////////////&#10;////////////////////////////////////////////////////////////////////////////&#10;////////////////////////////////////////////////////////////////////////////&#10;////////////////////////////////////////////////////////////////////////////&#10;////////////////////////////////////////////////////////////////////////////&#10;////////////////////////////////////////////////////////////////////////////&#10;////////////////////////////////////////////////////////////////////////////&#10;////////////////////////////////////////////////////////////////////////////&#10;////////////////////////////////////////////////////////////////////////////&#10;////////////////////////////////////////////////////////////////////////////&#10;////////////////////////////////////////////////////////////////////////////&#10;////////////////////////////////////////////////////////////////////////////&#10;////////////////////////////////////////////////////////////////////////////&#10;////////////////////////////////////////////////////////////////////////////&#10;////////////////////////////////////////////////////////////////////////////&#10;////////////////////////////////////////////////////////////////////////////&#10;////////////////////////////////////////////////////////////////////////////&#10;////////////////////////////////////////////////////////////////////////////&#10;////////////////////////////////////////////////////////////////////////////&#10;////////////////////////////////////////////////////////////////////////////&#10;////////////////////////////////////////////////////////////////////////////&#10;/////////////////////////////////////////8fGwiAbCiAbCiAbCiAbCiAbCiAbCiAbCiAb&#10;CiAbCiAbCiAbCiAbCiAbCiAbCiAbCiAbCiAbCqupo///////////////////////////////////&#10;/////////////////////////0pGOCAbCiAbCiAbCiAbCiAbCiAbCiAbCiAbCiAbCiAbCiAbCiAb&#10;CiAbCiAbCiAbCiAbCiAbClhUR///////////////////////////////////////////////////&#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4J/diAbCiAbCiAbCiAbCiAbCiAbCiAbCiAbCiAbCiAbCiAb&#10;CiAbCiAbCiAbCiAbCiAbCiAbCvHx8P//////////////////////////////////////////////&#10;/////////9XU0SAbCiAbCiAbCiAbCiAbCiAbCiAbCiAbCiAbCiAbCiAbCiAbCiAbCiAbCiAbCiAb&#10;CiAbCiAbCsfGwv//////////////////////////////////////////////////////////////&#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0pGOCAbCiAbCiAbCiAbCiAbCiAbCiAbCiAbCiAbCiAbCiAbCiAbCiAbCiAb&#10;CiAbCiAbCmZjV////////////////////////////////////////////////////////////4J/&#10;diAbCiAbCiAbCiAbCiAbCiAbCiAbCiAbCiAbCiAbCiAbCiAbCiAbCiAbCiAbCiAbCiAbClhUR///&#10;////////////////////////////////////////////////////////////////////////////&#10;////////////////////////////////////////////////////////////////////////////&#10;////////////////////////////////////////////////////////////////////////////&#10;////////////////////////////////////////////////////////////////////////////&#10;/////+IAKOIAKOIAKOIAKOIAKOIAKOIAKOIAKOIAKOIAKOIAKOIAKOIAKOIAKOIAKOIAKOIAKOIA&#10;KOIAKOIAKOIAKOIAKOIAKOIAKOIAKOIAKOIAKOIAKOIAKOIAKOIAKOIAKOIAKOIAKOIAKOIAKOIA&#10;KOIAKOIAKOIAKOIAKOIAKOIAKP//////////////////////////////////////////////////&#10;////////////////////////////////////////////////////////////////////////////&#10;////////////////////////////////////////////////////////////////////////////&#10;////////////////////////////////////////////////////////////////////////////&#10;////////////////////////////////////////////////////////////////////////////&#10;////////////////////////////////////////////////////////////////////////////&#10;////////////////////////////////////////////////////////////////////////////&#10;////////////////////////////////////////////////////////////////////////////&#10;////////////////////////////////////////////////////////////////////////////&#10;////////////////////////////////////////////////////////////////////////////&#10;////////////////////////////////////////////////////////////////////////////&#10;////////////////////////////////////////////////////////////////////////////&#10;////////////////////////////////////////////////////////////////////////////&#10;////////////////////////////////////////////////////////////////////////////&#10;////////////////////////////////////////////////////////////////////////////&#10;////////////////////////////////////////////////////////////////////////////&#10;////////////////////////////////////////////////////////////////////////////&#10;////////////////////////////////////////////////////////////////////////////&#10;////////////////////////////////////////////////////////////////////////////&#10;////////////////////////////////////////////////////////////////////////////&#10;////////////////////////////////////////////////////////////////////////////&#10;////////////////////////////////////////////////////////////////////////////&#10;////////////////////////////////////////////////////////////////////////////&#10;////////////////////////////////////////////////////////////////////////////&#10;////////////////////////////////////////////////////////////////////////////&#10;////////////////////////////////////////////////////////////////////////////&#10;////////////////////////////////////////////////////////////////////////////&#10;////////////////////////////////////////////////////////////////////////////&#10;////////////////////////////////////////////////////////////////////////////&#10;////////////////////////////////////////////////////////////////////////////&#10;////////////////////////////////////////////////////////////////////////////&#10;////////////////////////////////////////////////////////////////////////////&#10;////////////////////////////////////////////////////////////////////////////&#10;////////////////////////////////////////////////////////////////////////////&#10;////////////////////////////////////////////////////////////////////////////&#10;////////////////////////////////////////////////////////////////////////////&#10;////////////////////////////////////////////////////////////////////////////&#10;////////////////////////////////////////////////////////////////////////////&#10;////////////////////////////////////////////////////////////////////////////&#10;////////////////////////////////////////////////////////////////////////////&#10;////////////////////////////////////////////////////////////////////////////&#10;////////////////////////////////////////////////////////////////////////////&#10;////////////////////////////////////////////////////////////////////////////&#10;////////////////////////////////////////////////////////////////////////////&#10;////////////////////////////////////////////////////////////////////////////&#10;////////////////////////////////////////////////////////////////////////////&#10;////////////////////////////////////////////////////////////////////////////&#10;//Hx8CAbCiAbCiAbCiAbCiAbCiAbCiAbCiAbCiAbCiAbCiAbCiAbCiAbCiAbCiAbCiAbCiAbCp2b&#10;k////////////////////////////////////////////////////////////zw4KSAbCiAbCiAb&#10;CiAbCiAbCiAbCiAbCiAbCiAbCiAbCiAbCiAbCiAbCiAbCiAbCiAbCiAbCsfGwv//////////////&#10;////////////////////////////////////////////////////////////////////////////&#10;////////////////////////////////////////////////////////////////////////////&#10;////////////////////////////////////////////////////////////////////////////&#10;/////////////////////////////////////////////////////////////////+IAKOIAKOIA&#10;KOIAKOIAKOIAKOIAKOIAKOIAKOIAKOIAKOIAKOIAKOIAKOIAKOIAKOIAKOIAKOIAKOIAKOIAKOIA&#10;KOIAKOIAKOIAKOIAKOIAKOIAKOIAKOIAKOIAKOIAKOIAKOIAKOIAKOIAKOIAKOIAKOIAKOIAKOIA&#10;KOIAKOIAKP//////////////////////////////////////////////////////////////////&#10;////////////////////////////////////////////////////////////////////////////&#10;////////////////////////////////////////////////////////////////////////////&#10;////////////////////////////////////////////////////////////////////////////&#10;////////////////////////////////////////////////////////////////////////////&#10;////////////////////////////////////////////////////////////////////////////&#10;////////////////////////////////////////////////////////////////////////////&#10;////////////////////////////////////////////////////////////////////////////&#10;////////////////////////////////////////////////////////////////////////////&#10;////////////////////////////////////////////////////////////////////////////&#10;////////////////////////////////////////////////////////////////////////////&#10;////////////////////////////////////////////////////////////////////////////&#10;////////////////////////////////////////////////////////////////////////////&#10;////////////////////////////////////////////////////////////////////////////&#10;////////////////////////////////////////////////////////////////////////////&#10;////////////////////////////////////////////////////////////////////////////&#10;////////////////////////////////////////////////////////////////////////////&#10;////////////////////////////////////////////////////////////////////////////&#10;////////////////////////////////////////////////////////////////////////////&#10;////////////////////////////////////////////////////////////////////////////&#10;////////////////////////////////////////////////////////////////////////////&#10;////////////////////////////////////////////////////////////////////////////&#10;////////////////////////////////////////////////////////////////////////////&#10;////////////////////////////////////////////////////////////////////////////&#10;////////////////////////////////////////////////////////////////////////////&#10;////////////////////////////////////////////////////////////////////////////&#10;////////////////////////////////////////////////////////////////////////////&#10;////////////////////////////////////////////////////////////////////////////&#10;////////////////////////////////////////////////////////////////////////////&#10;////////////////////////////////////////////////////////////////////////////&#10;////////////////////////////////////////////////////////////////////////////&#10;////////////////////////////////////////////////////////////////////////////&#10;////////////////////////////////////////////////////////////////////////////&#10;////////////////////////////////////////////////////////////////////////////&#10;////////////////////////////////////////////////////////////////////////////&#10;////////////////////////////////////////////////////////////////////////////&#10;////////////////////////////////////////////////////////////////////////////&#10;////////////////////////////////////////////////////////////////////////////&#10;////////////////////////////////////////////////////////////////////////////&#10;////////////////////////////////////////////////////////////////////////////&#10;////////////////////////////////////////////////////////////////////////////&#10;////////////////////////////////////////////////////////////////////////////&#10;////////////////////////////////////////////////////////////////////////////&#10;////////////////////////////////////////////////////////////////////////////&#10;////////////////////////////////////////////////////////////////////////////&#10;////////////////////////////////////////////////////////////////////////////&#10;/////////////////////////////////////////////////////////////////7m3siAbCiAb&#10;CiAbCiAbCiAbCiAbCiAbCiAbCiAbCiAbCiAbCiAbCiAbCiAbCiAbCiAbCiAbCuPi4P//////////&#10;/////////////////////////////////////////////7m3siAbCiAbCiAbCiAbCiAbCiAbCiAb&#10;CiAbCiAbCiAbCiAbCiAbCiAbCiAbCiAbCiAbCiAbCkpGOP//////////////////////////////&#10;////////////////////////////////////////////////////////////////////////////&#10;////////////////////////////////////////////////////////////////////////////&#10;////////////////////////////////////////////////////////////////////////////&#10;/////////////////////////////////////////////////+IAKOIAKOIAKOIAKOIAKOIAKOIA&#10;KOIAKOIAKOIAKOIAKOIAKOIAKOIAKOIAKOIAKOIAKOIAKOIAKOIAKOIAKOIAKOIAKOIAKOIAKOIA&#10;KOIAKOIAKOIAKOIAKOIAKOIAKOIAKOIAKOIAKOIAKOIAKOIAKOIAKOIAKOIAKOIAKOIAKP//////&#10;////////////////////////////////////////////////////////////////////////////&#10;////////////////////////////////////////////////////////////////////////////&#10;////////////////////////////////////////////////////////////////////////////&#10;////////////////////////////////////////////////////////////////////////////&#10;////////////////////////////////////////////////////////////////////////////&#10;////////////////////////////////////////////////////////////////////////////&#10;////////////////////////////////////////////////////////////////////////////&#10;////////////////////////////////////////////////////////////////////////////&#10;////////////////////////////////////////////////////////////////////////////&#10;////////////////////////////////////////////////////////////////////////////&#10;////////////////////////////////////////////////////////////////////////////&#10;////////////////////////////////////////////////////////////////////////////&#10;////////////////////////////////////////////////////////////////////////////&#10;////////////////////////////////////////////////////////////////////////////&#10;////////////////////////////////////////////////////////////////////////////&#10;////////////////////////////////////////////////////////////////////////////&#10;////////////////////////////////////////////////////////////////////////////&#10;////////////////////////////////////////////////////////////////////////////&#10;////////////////////////////////////////////////////////////////////////////&#10;////////////////////////////////////////////////////////////////////////////&#10;////////////////////////////////////////////////////////////////////////////&#10;////////////////////////////////////////////////////////////////////////////&#10;////////////////////////////////////////////////////////////////////////////&#10;////////////////////////////////////////////////////////////////////////////&#10;////////////////////////////////////////////////////////////////////////////&#10;////////////////////////////////////////////////////////////////////////////&#10;////////////////////////////////////////////////////////////////////////////&#10;////////////////////////////////////////////////////////////////////////////&#10;////////////////////////////////////////////////////////////////////////////&#10;////////////////////////////////////////////////////////////////////////////&#10;////////////////////////////////////////////////////////////////////////////&#10;////////////////////////////////////////////////////////////////////////////&#10;////////////////////////////////////////////////////////////////////////////&#10;////////////////////////////////////////////////////////////////////////////&#10;////////////////////////////////////////////////////////////////////////////&#10;////////////////////////////////////////////////////////////////////////////&#10;////////////////////////////////////////////////////////////////////////////&#10;////////////////////////////////////////////////////////////////////////////&#10;////////////////////////////////////////////////////////////////////////////&#10;////////////////////////////////////////////////////////////////////////////&#10;////////////////////////////////////////////////////////////////////////////&#10;////////////////////////////////////////////////////////////////////////////&#10;////////////////////////////////////////////////////////////////////////////&#10;////////////////////////////////////////////////////////////////////////////&#10;////////////////////////////////////////////////////////////////////////////&#10;////////////////////////////////////////////////////////////////////////////&#10;/////////////////////////////////////////////////////4J/diAbCiAbCiAbCiAbCiAb&#10;CiAbCiAbCiAbCiAbCiAbCiAbCiAbCiAbCiAbCiAbCiAbCkpGOP//////////////////////////&#10;/////////////////////////////////3RxZiAbCiAbCiAbCiAbCiAbCiAbCiAbCiAbCiAbCiAb&#10;CiAbCiAbCiAbCiAbCiAbCiAbCiAbCqupo///////////////////////////////////////////&#10;////////////////////////////////////////////////////////////////////////////&#10;////////////////////////////////////////////////////////////////////////////&#10;////////////////////////////////////////////////////////////////////////////&#10;/////////////////////////////////+IAKOIAKOIAKOIAKOIAKOIAKOIAKOIAKOIAKOIAKOIA&#10;KOIAKOIAKOIAKOIAKOIAKOIAKOIAKOIAKOIAKOIAKOIAKOIAKOIAKOIAKOIAKOIAKOIAKOIAKOIA&#10;KOIAKOIAKOIAKOIAKOIAKOIAKOIAKOIAKOIAKOIAKOIAKOIAKOIAKP//////////////////////&#10;////////////////////////////////////////////////////////////////////////////&#10;////////////////////////////////////////////////////////////////////////////&#10;////////////////////////////////////////////////////////////////////////////&#10;////////////////////////////////////////////////////////////////////////////&#10;////////////////////////////////////////////////////////////////////////////&#10;////////////////////////////////////////////////////////////////////////////&#10;////////////////////////////////////////////////////////////////////////////&#10;////////////////////////////////////////////////////////////////////////////&#10;////////////////////////////////////////////////////////////////////////////&#10;////////////////////////////////////////////////////////////////////////////&#10;////////////////////////////////////////////////////////////////////////////&#10;////////////////////////////////////////////////////////////////////////////&#10;////////////////////////////////////////////////////////////////////////////&#10;////////////////////////////////////////////////////////////////////////////&#10;////////////////////////////////////////////////////////////////////////////&#10;////////////////////////////////////////////////////////////////////////////&#10;////////////////////////////////////////////////////////////////////////////&#10;////////////////////////////////////////////////////////////////////////////&#10;////////////////////////////////////////////////////////////////////////////&#10;////////////////////////////////////////////////////////////////////////////&#10;////////////////////////////////////////////////////////////////////////////&#10;////////////////////////////////////////////////////////////////////////////&#10;////////////////////////////////////////////////////////////////////////////&#10;////////////////////////////////////////////////////////////////////////////&#10;////////////////////////////////////////////////////////////////////////////&#10;////////////////////////////////////////////////////////////////////////////&#10;////////////////////////////////////////////////////////////////////////////&#10;////////////////////////////////////////////////////////////////////////////&#10;////////////////////////////////////////////////////////////////////////////&#10;////////////////////////////////////////////////////////////////////////////&#10;////////////////////////////////////////////////////////////////////////////&#10;////////////////////////////////////////////////////////////////////////////&#10;////////////////////////////////////////////////////////////////////////////&#10;////////////////////////////////////////////////////////////////////////////&#10;////////////////////////////////////////////////////////////////////////////&#10;////////////////////////////////////////////////////////////////////////////&#10;////////////////////////////////////////////////////////////////////////////&#10;////////////////////////////////////////////////////////////////////////////&#10;////////////////////////////////////////////////////////////////////////////&#10;////////////////////////////////////////////////////////////////////////////&#10;////////////////////////////////////////////////////////////////////////////&#10;////////////////////////////////////////////////////////////////////////////&#10;////////////////////////////////////////////////////////////////////////////&#10;////////////////////////////////////////////////////////////////////////////&#10;////////////////////////////////////////////////////////////////////////////&#10;////////////////////////////////////////////////////////////////////////////&#10;/////////////////////////////////////////0pGOCAbCiAbCiAbCiAbCiAbCiAbCiAbCiAb&#10;CiAbCiAbCiAbCiAbCiAbCiAbCiAbCiAbCoJ/dv//////////////////////////////////////&#10;/////////////////////y4pGSAbCiAbCiAbCiAbCiAbCiAbCiAbCiAbCiAbCiAbCiAbCiAbCiAb&#10;CiAbCiAbCiAbCi4pGf//////////////////////////////////////////////////////////&#10;////////////////////////////////////////////////////////////////////////////&#10;////////////////////////////////////////////////////////////////////////////&#10;////////////////////////////////////////////////////////////////////////////&#10;/////////////////+IAKOIAKOIAKOIAKOIAKOIAKOIAKOIAKOIAKOIAKOIAKOIAKOIAKOIAKOIA&#10;KOIAKOIAKOIAKOIAKOIAKOIAKOIAKOIAKOIAKOIAKOIAKOIAKOIAKOIAKOIAKOIAKOIAKOIAKOIA&#10;KOIAKOIAKOIAKOIAKOIAKOIAKOIAKOIAKOIAKP//////////////////////////////////////&#10;////////////////////////////////////////////////////////////////////////////&#10;////////////////////////////////////////////////////////////////////////////&#10;////////////////////////////////////////////////////////////////////////////&#10;////////////////////////////////////////////////////////////////////////////&#10;////////////////////////////////////////////////////////////////////////////&#10;////////////////////////////////////////////////////////////////////////////&#10;////////////////////////////////////////////////////////////////////////////&#10;////////////////////////////////////////////////////////////////////////////&#10;////////////////////////////////////////////////////////////////////////////&#10;////////////////////////////////////////////////////////////////////////////&#10;////////////////////////////////////////////////////////////////////////////&#10;////////////////////////////////////////////////////////////////////////////&#10;////////////////////////////////////////////////////////////////////////////&#10;////////////////////////////////////////////////////////////////////////////&#10;////////////////////////////////////////////////////////////////////////////&#10;////////////////////////////////////////////////////////////////////////////&#10;////////////////////////////////////////////////////////////////////////////&#10;////////////////////////////////////////////////////////////////////////////&#10;////////////////////////////////////////////////////////////////////////////&#10;////////////////////////////////////////////////////////////////////////////&#10;////////////////////////////////////////////////////////////////////////////&#10;////////////////////////////////////////////////////////////////////////////&#10;////////////////////////////////////////////////////////////////////////////&#10;////////////////////////////////////////////////////////////////////////////&#10;////////////////////////////////////////////////////////////////////////////&#10;////////////////////////////////////////////////////////////////////////////&#10;////////////////////////////////////////////////////////////////////////////&#10;////////////////////////////////////////////////////////////////////////////&#10;////////////////////////////////////////////////////////////////////////////&#10;////////////////////////////////////////////////////////////////////////////&#10;////////////////////////////////////////////////////////////////////////////&#10;////////////////////////////////////////////////////////////////////////////&#10;////////////////////////////////////////////////////////////////////////////&#10;////////////////////////////////////////////////////////////////////////////&#10;////////////////////////////////////////////////////////////////////////////&#10;////////////////////////////////////////////////////////////////////////////&#10;////////////////////////////////////////////////////////////////////////////&#10;////////////////////////////////////////////////////////////////////////////&#10;////////////////////////////////////////////////////////////////////////////&#10;////////////////////////////////////////////////////////////////////////////&#10;////////////////////////////////////////////////////////////////////////////&#10;////////////////////////////////////////////////////////////////////////////&#10;////////////////////////////////////////////////////////////////////////////&#10;////////////////////////////////////////////////////////////////////////////&#10;////////////////////////////////////////////////////////////////////////////&#10;////////////////////////////////////////////////////////////////////////////&#10;//////////////////////////Hx8CAbCiAbCiAbCiAbCiAbCiAbCiAbCiAbCiAbCiAbCiAbCiAb&#10;CiAbCiAbCiAbCiAbCiAbCrm3sv//////////////////////////////////////////////////&#10;/////8fGwiAbCiAbCiAbCiAbCiAbCiAbCiAbCiAbCiAbCiAbCiAbCiAbCiAbCiAbCiAbCiAbCiAb&#10;CoJ/dv//////////////////////////////////////////////////////////////////////&#10;////////////////////////////////////////////////////////////////////////////&#10;////////////////////////////////////////////////////////////////////////////&#10;////////////////////////////////////////////////////////////////////////////&#10;/+IAKOIAKOIAKOIAKOIAKOIAKOIAKOIAKOIAKOIAKOIAKOIAKOIAKOIAKOIAKOIAKOIAKOIAKOIA&#10;KOIAKOIAKOIAKOIAKOIAKOIAKOIAKOIAKOIAKOIAKOIAKOIAKOIAKOIAKOIAKOIAKOIAKOIAKOIA&#10;KOIAKOIAKOIAKOIAKOIAKP//////////////////////////////////////////////////////&#10;////////////////////////////////////////////////////////////////////////////&#10;////////////////////////////////////////////////////////////////////////////&#10;////////////////////////////////////////////////////////////////////////////&#10;////////////////////////////////////////////////////////////////////////////&#10;////////////////////////////////////////////////////////////////////////////&#10;////////////////////////////////////////////////////////////////////////////&#10;////////////////////////////////////////////////////////////////////////////&#10;////////////////////////////////////////////////////////////////////////////&#10;////////////////////////////////////////////////////////////////////////////&#10;////////////////////////////////////////////////////////////////////////////&#10;////////////////////////////////////////////////////////////////////////////&#10;////////////////////////////////////////////////////////////////////////////&#10;////////////////////////////////////////////////////////////////////////////&#10;////////////////////////////////////////////////////////////////////////////&#10;////////////////////////////////////////////////////////////////////////////&#10;////////////////////////////////////////////////////////////////////////////&#10;////////////////////////////////////////////////////////////////////////////&#10;////////////////////////////////////////////////////////////////////////////&#10;////////////////////////////////////////////////////////////////////////////&#10;////////////////////////////////////////////////////////////////////////////&#10;////////////////////////////////////////////////////////////////////////////&#10;////////////////////////////////////////////////////////////////////////////&#10;////////////////////////////////////////////////////////////////////////////&#10;////////////////////////////////////////////////////////////////////////////&#10;////////////////////////////////////////////////////////////////////////////&#10;////////////////////////////////////////////////////////////////////////////&#10;////////////////////////////////////////////////////////////////////////////&#10;////////////////////////////////////////////////////////////////////////////&#10;////////////////////////////////////////////////////////////////////////////&#10;////////////////////////////////////////////////////////////////////////////&#10;////////////////////////////////////////////////////////////////////////////&#10;////////////////////////////////////////////////////////////////////////////&#10;////////////////////////////////////////////////////////////////////////////&#10;////////////////////////////////////////////////////////////////////////////&#10;////////////////////////////////////////////////////////////////////////////&#10;////////////////////////////////////////////////////////////////////////////&#10;////////////////////////////////////////////////////////////////////////////&#10;////////////////////////////////////////////////////////////////////////////&#10;////////////////////////////////////////////////////////////////////////////&#10;////////////////////////////////////////////////////////////////////////////&#10;////////////////////////////////////////////////////////////////////////////&#10;////////////////////////////////////////////////////////////////////////////&#10;////////////////////////////////////////////////////////////////////////////&#10;////////////////////////////////////////////////////////////////////////////&#10;////////////////////////////////////////////////////////////////////////////&#10;////////////////////////////////////////////////////////////////////////////&#10;/////////////8fGwiAbCiAbCiAbCiAbCiAbCiAbCiAbCiAbCiAbCiAbCiAbCiAbCiAbCiAbCiAb&#10;CiAbCiAbCv///////////////////////////////////////////////////////////4J/diAb&#10;CiAbCiAbCiAbCiAbCiAbCiAbCiAbCiAbCiAbCiAbCiAbCiAbCiAbCiAbCiAbCiAbCtXU0f//////&#10;////////////////////////////////////////////////////////////////////////////&#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CiAbCiAbCiAbCiAbCiAbCiAbCiAbCiAbCiAbCiAbClhUR///&#10;/////////////////////////////////////////////////////////zw4KSAbCiAbCiAbCiAb&#10;CiAbCiAbCiAb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2ZjVyAbCiAb&#10;CiAbCiAbCiAbCiAbCiAbCiAbCiAbCiAbCiAbCiAbCiAbCiAbCiAbCiAbCo+NhP//////////////&#10;/////////////////////////////////////////+Pi4CAbCiAbCiAbCiAbCiAbCiAbCiAbCiAb&#10;CiAbCiAbCiAbCiAbCiAbCiAbCiAbCiAbCiAbCp2bk///////////////////////////////////&#10;////////////////////////////////////////////////////////////////////////////&#10;////////////////////////////////////////////////////////////////////////////&#10;////////////////////////////////////////////////////////////////////////////&#10;/////////////////////////////+IAKOIAKOIAKOIAKOIAKOIAKOIAKOIAKOIAKOIAKOIAKOIA&#10;KOIAKOIAKOIAKOIAKOIAKOIAKOIAKOIAKOIAKOIAKOIAKOIAKOIAKOIAKOIAKOIAKOIAKOIAKOIA&#10;KOIAKOIAKOIAKOIAKOIAKOIAKOIAKOIAKOIAKOIAKOIAKOIAKP//////////////////////////&#10;////////////////////////////////////////////////////////////////////////////&#10;////////////////////////////////////////////////////////////////////////////&#10;////////////////////////////////////////////////////////////////////////////&#10;////////////////////////////////////////////////////////////////////////////&#10;////////////////////////////////////////////////////////////////////////////&#10;////////////////////////////////////////////////////////////////////////////&#10;////////////////////////////////////////////////////////////////////////////&#10;////////////////////////////////////////////////////////////////////////////&#10;////////////////////////////////////////////////////////////////////////////&#10;////////////////////////////////////////////////////////////////////////////&#10;////////////////////////////////////////////////////////////////////////////&#10;////////////////////////////////////////////////////////////////////////////&#10;////////////////////////////////////////////////////////////////////////////&#10;////////////////////////////////////////////////////////////////////////////&#10;////////////////////////////////////////////////////////////////////////////&#10;////////////////////////////////////////////////////////////////////////////&#10;////////////////////////////////////////////////////////////////////////////&#10;////////////////////////////////////////////////////////////////////////////&#10;////////////////////////////////////////////////////////////////////////////&#10;////////////////////////////////////////////////////////////////////////////&#10;////////////////////////////////////////////////////////////////////////////&#10;////////////////////////////////////////////////////////////////////////////&#10;////////////////////////////////////////////////////////////////////////////&#10;////////////////////////////////////////////////////////////////////////////&#10;////////////////////////////////////////////////////////////////////////////&#10;////////////////////////////////////////////////////////////////////////////&#10;////////////////////////////////////////////////////////////////////////////&#10;////////////////////////////////////////////////////////////////////////////&#10;////////////////////////////////////////////////////////////////////////////&#10;////////////////////////////////////////////////////////////////////////////&#10;////////////////////////////////////////////////////////////////////////////&#10;////////////////////////////////////////////////////////////////////////////&#10;////////////////////////////////////////////////////////////////////////////&#10;////////////////////////////////////////////////////////////////////////////&#10;////////////////////////////////////////////////////////////////////////////&#10;////////////////////////////////////////////////////////////////////////////&#10;////////////////////////////////////////////////////////////////////////////&#10;////////////////////////////////////////////////////////////////////////////&#10;////////////////////////////////////////////////////////////////////////////&#10;////////////////////////////////////////////////////////////////////////////&#10;////////////////////////////////////////////////////////////////////////////&#10;////////////////////////////////////////////////////////////////////////////&#10;////////////////////////////////////////////////////////////////////////////&#10;////////////////////////////////////////////////////////////////////////////&#10;////////////////////////////////////////////////////////////////////////////&#10;////////////////////////////////////////////////////////////////////////////&#10;/////////////////////////////////////////////////////zw4KSAbCiAbCiAbCiAbCiAb&#10;CiAbCiAbCiAbCiAbCiAbCiAbCiAbCiAbCiAbCiAbCiAbCrm3sv//////////////////////////&#10;/////////////////////////////6upoyAbCiAbCiAbCiAbCiAbCiAbCiAbCiAbCiAbCiAbCiAb&#10;CiAbCiAbCiAbCiAbCiAbCiAbCuPi4P//////////////////////////////////////////////&#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10;CiAbCiAbCiAbCiAbCiAbCiAbCiAbCiAbCvHx8P//////////////////////////////////////&#10;/////////////////3RxZiAbCiAbCiAbCiAbCiAbCiAbCiAbCiAbCiAbCiAbCiAbCiAbCiAbCiAb&#10;CiAbCiAbCkpGOP//////////////////////////////////////////////////////////////&#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10;CiAbCiAbCiAbCiAbCjw4Kf//////////////////////////////////////////////////////&#10;/////zw4KSAbCiAbCiAbCiAbCiAbCiAbCiAbCiAbCiAbCiAbCiAbCiAbCiAbCiAbCiAbCiAbCoJ/&#10;dv//////////////////////////////////////////////////////////////////////////&#10;////////////////////////////////////////////////////////////////////////////&#10;////////////////////////////////////////////////////////////////////////////&#10;/////////////////////////////////////////////////////////+IAKOIAKOIAKOIAKOIA&#10;KOIAKOIAKOIAKOIAKOIAKOIAKOIAKOIAKOIAKOIAKOIAKOIAKOIAKOIAKOIAKOIAKOIAKOIAKOIA&#10;KOIAKOIAKOIAKOIAKOIAKOIAKOIAKOIAKOIAKOIAKOIAKOIAKOIAKOIAKOIAKOIAKOIAKOIAKOIA&#10;KP//////////////////////////////////////////////////////////////////////////&#10;////////////////////////////////////////////////////////////////////////////&#10;////////////////////////////////////////////////////////////////////////////&#10;////////////////////////////////////////////////////////////////////////////&#10;////////////////////////////////////////////////////////////////////////////&#10;////////////////////////////////////////////////////////////////////////////&#10;////////////////////////////////////////////////////////////////////////////&#10;////////////////////////////////////////////////////////////////////////////&#10;////////////////////////////////////////////////////////////////////////////&#10;////////////////////////////////////////////////////////////////////////////&#10;////////////////////////////////////////////////////////////////////////////&#10;////////////////////////////////////////////////////////////////////////////&#10;////////////////////////////////////////////////////////////////////////////&#10;////////////////////////////////////////////////////////////////////////////&#10;////////////////////////////////////////////////////////////////////////////&#10;////////////////////////////////////////////////////////////////////////////&#10;////////////////////////////////////////////////////////////////////////////&#10;////////////////////////////////////////////////////////////////////////////&#10;////////////////////////////////////////////////////////////////////////////&#10;////////////////////////////////////////////////////////////////////////////&#10;////////////////////////////////////////////////////////////////////////////&#10;////////////////////////////////////////////////////////////////////////////&#10;////////////////////////////////////////////////////////////////////////////&#10;////////////////////////////////////////////////////////////////////////////&#10;////////////////////////////////////////////////////////////////////////////&#10;////////////////////////////////////////////////////////////////////////////&#10;////////////////////////////////////////////////////////////////////////////&#10;////////////////////////////////////////////////////////////////////////////&#10;////////////////////////////////////////////////////////////////////////////&#10;////////////////////////////////////////////////////////////////////////////&#10;////////////////////////////////////////////////////////////////////////////&#10;////////////////////////////////////////////////////////////////////////////&#10;////////////////////////////////////////////////////////////////////////////&#10;////////////////////////////////////////////////////////////////////////////&#10;////////////////////////////////////////////////////////////////////////////&#10;////////////////////////////////////////////////////////////////////////////&#10;////////////////////////////////////////////////////////////////////////////&#10;////////////////////////////////////////////////////////////////////////////&#10;////////////////////////////////////////////////////////////////////////////&#10;////////////////////////////////////////////////////////////////////////////&#10;////////////////////////////////////////////////////////////////////////////&#10;////////////////////////////////////////////////////////////////////////////&#10;////////////////////////////////////////////////////////////////////////////&#10;////////////////////////////////////////////////////////////////////////////&#10;////////////////////////////////////////////////////////////////////////////&#10;////////////////////////////////////////////////////////////////////////////&#10;////////////////////////////////////////////////////////////////////////////&#10;/////////////52bkyAbCiAbCiAbCiAbCiAbCiAbCiAbCiAbCiAbCiAbCiAbCiAbCiAbCiAbCiAb&#10;CiAbCmZjV////////////////////////////////////////////////////////+Pi4CAbCiAb&#10;CiAbCiAbCiAbCiAbCiAbCiAbCiAbCiAbCiAbCiAbCiAbCiAbCiAbCiAbCiAbCsfGwv//////////&#10;////////////////////////////////////////////////////////////////////////////&#10;////////////////////////////////////////////////////////////////////////////&#10;////////////////////////////////////////////////////////////////////////////&#10;/////////////////////////////////////////+IAKOIAKOIAKOIAKOIAKOIAKOIAKOIAKOIA&#10;KOIAKOIAKOIAKOIAKOIAKOIAKOIAKOIAKOIAKOIAKOIAKOIAKOIAKOIAKOIAKOIAKOIAKOIAKOIA&#10;KOIAKOIAKOIAKOIAKOIAKOIAKOIAKOIAKOIAKOIAKOIAKOIAKOIAKOIAKOIAKP//////////////&#10;////////////////////////////////////////////////////////////////////////////&#10;////////////////////////////////////////////////////////////////////////////&#10;////////////////////////////////////////////////////////////////////////////&#10;////////////////////////////////////////////////////////////////////////////&#10;////////////////////////////////////////////////////////////////////////////&#10;////////////////////////////////////////////////////////////////////////////&#10;////////////////////////////////////////////////////////////////////////////&#10;////////////////////////////////////////////////////////////////////////////&#10;////////////////////////////////////////////////////////////////////////////&#10;////////////////////////////////////////////////////////////////////////////&#10;////////////////////////////////////////////////////////////////////////////&#10;////////////////////////////////////////////////////////////////////////////&#10;////////////////////////////////////////////////////////////////////////////&#10;////////////////////////////////////////////////////////////////////////////&#10;////////////////////////////////////////////////////////////////////////////&#10;////////////////////////////////////////////////////////////////////////////&#10;////////////////////////////////////////////////////////////////////////////&#10;////////////////////////////////////////////////////////////////////////////&#10;////////////////////////////////////////////////////////////////////////////&#10;////////////////////////////////////////////////////////////////////////////&#10;////////////////////////////////////////////////////////////////////////////&#10;////////////////////////////////////////////////////////////////////////////&#10;////////////////////////////////////////////////////////////////////////////&#10;////////////////////////////////////////////////////////////////////////////&#10;////////////////////////////////////////////////////////////////////////////&#10;////////////////////////////////////////////////////////////////////////////&#10;////////////////////////////////////////////////////////////////////////////&#10;////////////////////////////////////////////////////////////////////////////&#10;////////////////////////////////////////////////////////////////////////////&#10;////////////////////////////////////////////////////////////////////////////&#10;////////////////////////////////////////////////////////////////////////////&#10;////////////////////////////////////////////////////////////////////////////&#10;////////////////////////////////////////////////////////////////////////////&#10;////////////////////////////////////////////////////////////////////////////&#10;////////////////////////////////////////////////////////////////////////////&#10;////////////////////////////////////////////////////////////////////////////&#10;////////////////////////////////////////////////////////////////////////////&#10;////////////////////////////////////////////////////////////////////////////&#10;////////////////////////////////////////////////////////////////////////////&#10;////////////////////////////////////////////////////////////////////////////&#10;////////////////////////////////////////////////////////////////////////////&#10;////////////////////////////////////////////////////////////////////////////&#10;////////////////////////////////////////////////////////////////////////////&#10;////////////////////////////////////////////////////////////////////////////&#10;////////////////////////////////////////////////////////////////////////////&#10;////////////////////////////////////////////////////////////////////////////&#10;////////////////////////////////////////////////////////////////////////////&#10;/4J/diAbCiAbCiAbCiAbCiAbCiAbCiAbCiAbCiAbCiAbCiAbCiAbCiAbCiAbCiAbCiAbCo+NhP//&#10;/////////////////////////////////////////////////////7m3siAbCiAbCiAbCiAbCiAb&#10;CiAbCiAbCiAbCiAbCiAbCiAbCiAbCiAbCiAbCiAbCiAbCi4pGf//////////////////////////&#10;////////////////////////////////////////////////////////////////////////////&#10;////////////////////////////////////////////////////////////////////////////&#10;////////////////////////////////////////////////////////////////////////////&#10;/////////////////////////+IAKOIAKOIAKOIAKOIAKOIAKOIAKOIAKOIAKOIAKOIAKOIAKOIA&#10;KOIAKOIAKOIAKOIAKOIAKOIAKOIAKOIAKOIAKOIAKOIAKOIAKOIAKOIAKOIAKOIAKOIAKOIAKOIA&#10;KOIAKOIAKOIAKOIAKOIAKOIAKOIAKOIAKOIAKOIAKOIAKP//////////////////////////////&#10;////////////////////////////////////////////////////////////////////////////&#10;////////////////////////////////////////////////////////////////////////////&#10;////////////////////////////////////////////////////////////////////////////&#10;////////////////////////////////////////////////////////////////////////////&#10;////////////////////////////////////////////////////////////////////////////&#10;////////////////////////////////////////////////////////////////////////////&#10;////////////////////////////////////////////////////////////////////////////&#10;////////////////////////////////////////////////////////////////////////////&#10;////////////////////////////////////////////////////////////////////////////&#10;////////////////////////////////////////////////////////////////////////////&#10;////////////////////////////////////////////////////////////////////////////&#10;////////////////////////////////////////////////////////////////////////////&#10;////////////////////////////////////////////////////////////////////////////&#10;////////////////////////////////////////////////////////////////////////////&#10;////////////////////////////////////////////////////////////////////////////&#10;////////////////////////////////////////////////////////////////////////////&#10;////////////////////////////////////////////////////////////////////////////&#10;////////////////////////////////////////////////////////////////////////////&#10;////////////////////////////////////////////////////////////////////////////&#10;////////////////////////////////////////////////////////////////////////////&#10;////////////////////////////////////////////////////////////////////////////&#10;////////////////////////////////////////////////////////////////////////////&#10;////////////////////////////////////////////////////////////////////////////&#10;////////////////////////////////////////////////////////////////////////////&#10;////////////////////////////////////////////////////////////////////////////&#10;////////////////////////////////////////////////////////////////////////////&#10;////////////////////////////////////////////////////////////////////////////&#10;////////////////////////////////////////////////////////////////////////////&#10;////////////////////////////////////////////////////////////////////////////&#10;////////////////////////////////////////////////////////////////////////////&#10;////////////////////////////////////////////////////////////////////////////&#10;////////////////////////////////////////////////////////////////////////////&#10;////////////////////////////////////////////////////////////////////////////&#10;////////////////////////////////////////////////////////////////////////////&#10;////////////////////////////////////////////////////////////////////////////&#10;////////////////////////////////////////////////////////////////////////////&#10;////////////////////////////////////////////////////////////////////////////&#10;////////////////////////////////////////////////////////////////////////////&#10;////////////////////////////////////////////////////////////////////////////&#10;////////////////////////////////////////////////////////////////////////////&#10;////////////////////////////////////////////////////////////////////////////&#10;////////////////////////////////////////////////////////////////////////////&#10;////////////////////////////////////////////////////////////////////////////&#10;////////////////////////////////////////////////////////////////////////////&#10;////////////////////////////////////////////////////////////////////////////&#10;////////////////////////////////////////////////////////////////////////////&#10;/////////////////////////////////////////////////////////////////1hURyAbCiAb&#10;CiAbCiAbCiAbCiAbCiAbCiAbCiAbCiAbCiAbCiAbCiAbCiAbCiAbCiAbCrm3sv//////////////&#10;/////////////////////////////////////////4+NhCAbCiAbCiAbCiAbCiAbCiAbCiAbCiAb&#10;CiAbCiAbCiAbCiAbCiAbCiAbCiAbCiAbCmZjV///////////////////////////////////////&#10;////////////////////////////////////////////////////////////////////////////&#10;////////////////////////////////////////////////////////////////////////////&#10;////////////////////////////////////////////////////////////////////////////&#10;/////////+IAKOIAKOIAKOIAKOIAKOIAKOIAKOIAKOIAKOIAKOIAKOIAKOIAKOIAKOIAKOIAKOIA&#10;KOIAKOIAKOIAKOIAKOIAKOIAKOIAKOIAKOIAKOIAKOIAKOIAKOIAKOIAKOIAKOIAKOIAKOIAKOIA&#10;KOIAKOIAKOIAKOIAKOIAKOIAKOIAKP//////////////////////////////////////////////&#10;////////////////////////////////////////////////////////////////////////////&#10;////////////////////////////////////////////////////////////////////////////&#10;////////////////////////////////////////////////////////////////////////////&#10;////////////////////////////////////////////////////////////////////////////&#10;////////////////////////////////////////////////////////////////////////////&#10;////////////////////////////////////////////////////////////////////////////&#10;////////////////////////////////////////////////////////////////////////////&#10;////////////////////////////////////////////////////////////////////////////&#10;////////////////////////////////////////////////////////////////////////////&#10;////////////////////////////////////////////////////////////////////////////&#10;////////////////////////////////////////////////////////////////////////////&#10;////////////////////////////////////////////////////////////////////////////&#10;////////////////////////////////////////////////////////////////////////////&#10;////////////////////////////////////////////////////////////////////////////&#10;////////////////////////////////////////////////////////////////////////////&#10;////////////////////////////////////////////////////////////////////////////&#10;////////////////////////////////////////////////////////////////////////////&#10;////////////////////////////////////////////////////////////////////////////&#10;////////////////////////////////////////////////////////////////////////////&#10;////////////////////////////////////////////////////////////////////////////&#10;////////////////////////////////////////////////////////////////////////////&#10;////////////////////////////////////////////////////////////////////////////&#10;////////////////////////////////////////////////////////////////////////////&#10;////////////////////////////////////////////////////////////////////////////&#10;////////////////////////////////////////////////////////////////////////////&#10;////////////////////////////////////////////////////////////////////////////&#10;////////////////////////////////////////////////////////////////////////////&#10;////////////////////////////////////////////////////////////////////////////&#10;////////////////////////////////////////////////////////////////////////////&#10;////////////////////////////////////////////////////////////////////////////&#10;////////////////////////////////////////////////////////////////////////////&#10;////////////////////////////////////////////////////////////////////////////&#10;////////////////////////////////////////////////////////////////////////////&#10;////////////////////////////////////////////////////////////////////////////&#10;////////////////////////////////////////////////////////////////////////////&#10;////////////////////////////////////////////////////////////////////////////&#10;////////////////////////////////////////////////////////////////////////////&#10;////////////////////////////////////////////////////////////////////////////&#10;////////////////////////////////////////////////////////////////////////////&#10;////////////////////////////////////////////////////////////////////////////&#10;////////////////////////////////////////////////////////////////////////////&#10;////////////////////////////////////////////////////////////////////////////&#10;////////////////////////////////////////////////////////////////////////////&#10;////////////////////////////////////////////////////////////////////////////&#10;////////////////////////////////////////////////////////////////////////////&#10;////////////////////////////////////////////////////////////////////////////&#10;/////////////////////////////////////////////////////zw4KSAbCiAbCiAbCiAbCiAb&#10;CiAbCiAbCiAbCiAbCiAbCiAbCiAbCiAbCiAbCiAbCiAbCtXU0f//////////////////////////&#10;/////////////////////////////1hURyAbCiAbCiAbCiAbCiAbCiAbCiAbCiAbCiAbCiAbCiAb&#10;CiAbCiAbCiAbCiAbCiAbCo+NhP//////////////////////////////////////////////////&#10;////////////////////////////////////////////////////////////////////////////&#10;////////////////////////////////////////////////////////////////////////////&#10;/////////////////////////////////////////////////////////////////////+IAKOIA&#10;KOIAKOIAKOIAKOIAKOIAKOIAKOIAKOIAKOIAKOIAKOIAKOIAKOIAKOIAKOIAKOIAKOIAKOIAKOIA&#10;KOIAKOIAKOIAKOIAKOIAKOIAKOIAKOIAKOIAKOIAKOIAKOIAKOIAKOIAKOIAKOIAKOIAKOIAKOIA&#10;KOIAKOIAKOIAKP//////////////////////////////////////////////////////////////&#10;////////////////////////////////////////////////////////////////////////////&#10;////////////////////////////////////////////////////////////////////////////&#10;////////////////////////////////////////////////////////////////////////////&#10;////////////////////////////////////////////////////////////////////////////&#10;////////////////////////////////////////////////////////////////////////////&#10;////////////////////////////////////////////////////////////////////////////&#10;////////////////////////////////////////////////////////////////////////////&#10;////////////////////////////////////////////////////////////////////////////&#10;////////////////////////////////////////////////////////////////////////////&#10;////////////////////////////////////////////////////////////////////////////&#10;////////////////////////////////////////////////////////////////////////////&#10;////////////////////////////////////////////////////////////////////////////&#10;////////////////////////////////////////////////////////////////////////////&#10;////////////////////////////////////////////////////////////////////////////&#10;////////////////////////////////////////////////////////////////////////////&#10;////////////////////////////////////////////////////////////////////////////&#10;////////////////////////////////////////////////////////////////////////////&#10;////////////////////////////////////////////////////////////////////////////&#10;////////////////////////////////////////////////////////////////////////////&#10;////////////////////////////////////////////////////////////////////////////&#10;////////////////////////////////////////////////////////////////////////////&#10;////////////////////////////////////////////////////////////////////////////&#10;////////////////////////////////////////////////////////////////////////////&#10;////////////////////////////////////////////////////////////////////////////&#10;////////////////////////////////////////////////////////////////////////////&#10;////////////////////////////////////////////////////////////////////////////&#10;////////////////////////////////////////////////////////////////////////////&#10;////////////////////////////////////////////////////////////////////////////&#10;////////////////////////////////////////////////////////////////////////////&#10;////////////////////////////////////////////////////////////////////////////&#10;////////////////////////////////////////////////////////////////////////////&#10;////////////////////////////////////////////////////////////////////////////&#10;////////////////////////////////////////////////////////////////////////////&#10;////////////////////////////////////////////////////////////////////////////&#10;////////////////////////////////////////////////////////////////////////////&#10;////////////////////////////////////////////////////////////////////////////&#10;////////////////////////////////////////////////////////////////////////////&#10;////////////////////////////////////////////////////////////////////////////&#10;////////////////////////////////////////////////////////////////////////////&#10;////////////////////////////////////////////////////////////////////////////&#10;////////////////////////////////////////////////////////////////////////////&#10;////////////////////////////////////////////////////////////////////////////&#10;////////////////////////////////////////////////////////////////////////////&#10;////////////////////////////////////////////////////////////////////////////&#10;////////////////////////////////////////////////////////////////////////////&#10;////////////////////////////////////////////////////////////////////////////&#10;/////////////////////////////////////////yAbCiAbCiAbCiAbCiAbCiAbCiAbCiAbCiAb&#10;CiAbCiAbCiAbCiAbCiAbCiAbCiAbCiAbCv//////////////////////////////////////////&#10;/////////////////y4pGSAbCiAbCiAbCiAbCiAbCiAbCiAbCiAbCiAbCiAbCiAbCiAbCiAbCiAb&#10;CiAbCiAbCsfGwv//////////////////////////////////////////////////////////////&#10;////////////////////////////////////////////////////////////////////////////&#10;////////////////////////////////////////////////////////////////////////////&#10;/////////////////////////////////////////////////////+IAKOIAKOIAKOIAKOIAKOIA&#10;KOIAKOIAKOIAKOIAKOIAKOIAKOIAKOIAKOIAKOIAKOIAKOIAKOIAKOIAKOIAKOIAKOIAKOIAKOIA&#10;KOIAKOIAKOIAKOIAKOIAKOIAKOIAKOIAKOIAKOIAKOIAKOIAKOIAKOIAKOIAKOIAKOIAKOIAKP//&#10;////////////////////////////////////////////////////////////////////////////&#10;////////////////////////////////////////////////////////////////////////////&#10;////////////////////////////////////////////////////////////////////////////&#10;////////////////////////////////////////////////////////////////////////////&#10;////////////////////////////////////////////////////////////////////////////&#10;////////////////////////////////////////////////////////////////////////////&#10;////////////////////////////////////////////////////////////////////////////&#10;////////////////////////////////////////////////////////////////////////////&#10;////////////////////////////////////////////////////////////////////////////&#10;////////////////////////////////////////////////////////////////////////////&#10;////////////////////////////////////////////////////////////////////////////&#10;////////////////////////////////////////////////////////////////////////////&#10;////////////////////////////////////////////////////////////////////////////&#10;////////////////////////////////////////////////////////////////////////////&#10;////////////////////////////////////////////////////////////////////////////&#10;////////////////////////////////////////////////////////////////////////////&#10;////////////////////////////////////////////////////////////////////////////&#10;////////////////////////////////////////////////////////////////////////////&#10;////////////////////////////////////////////////////////////////////////////&#10;////////////////////////////////////////////////////////////////////////////&#10;////////////////////////////////////////////////////////////////////////////&#10;////////////////////////////////////////////////////////////////////////////&#10;////////////////////////////////////////////////////////////////////////////&#10;////////////////////////////////////////////////////////////////////////////&#10;////////////////////////////////////////////////////////////////////////////&#10;////////////////////////////////////////////////////////////////////////////&#10;////////////////////////////////////////////////////////////////////////////&#10;////////////////////////////////////////////////////////////////////////////&#10;////////////////////////////////////////////////////////////////////////////&#10;////////////////////////////////////////////////////////////////////////////&#10;////////////////////////////////////////////////////////////////////////////&#10;////////////////////////////////////////////////////////////////////////////&#10;////////////////////////////////////////////////////////////////////////////&#10;////////////////////////////////////////////////////////////////////////////&#10;////////////////////////////////////////////////////////////////////////////&#10;////////////////////////////////////////////////////////////////////////////&#10;////////////////////////////////////////////////////////////////////////////&#10;////////////////////////////////////////////////////////////////////////////&#10;////////////////////////////////////////////////////////////////////////////&#10;////////////////////////////////////////////////////////////////////////////&#10;////////////////////////////////////////////////////////////////////////////&#10;////////////////////////////////////////////////////////////////////////////&#10;////////////////////////////////////////////////////////////////////////////&#10;////////////////////////////////////////////////////////////////////////////&#10;////////////////////////////////////////////////////////////////////////////&#10;////////////////////////////////////////////////////////////////////////////&#10;////////////////////////////////////////////////////////////////////////////&#10;/////////////////////////+Pi4CAbCiAbCiAbCiAbCiAbCiAbCiAbCiAbCiAbCiAbCiAbCiAb&#10;CiAbCiAbCiAbCiAbCkpGOP//////////////////////////////////////////////////////&#10;//Hx8CAbCiAbCiAbCiAbCiAbCiAbCiAbCiAbCiAbCiAbCiAbCiAbCiAbCiAbCiAbCiAbCiAbCv//&#10;////////////////////////////////////////////////////////////////////////////&#10;////////////////////////////////////////////////////////////////////////////&#10;////////////////////////////////////////////////////////////////////////////&#10;/////////////////////////////////////+IAKOIAKOIAKOIAKOIAKOIAKOIAKOIAKOIAKOIA&#10;KOIAKOIAKOIAKOIAKOIAKOIAKOIAKOIAKOIAKOIAKOIAKOIAKOIAKOIAKOIAKOIAKOIAKOIAKOIA&#10;KOIAKOIAKOIAKOIAKOIAKOIAKOIAKOIAKOIAKOIAKOIAKOIAKOIAKOIAKP//////////////////&#10;////////////////////////////////////////////////////////////////////////////&#10;////////////////////////////////////////////////////////////////////////////&#10;////////////////////////////////////////////////////////////////////////////&#10;////////////////////////////////////////////////////////////////////////////&#10;////////////////////////////////////////////////////////////////////////////&#10;////////////////////////////////////////////////////////////////////////////&#10;////////////////////////////////////////////////////////////////////////////&#10;////////////////////////////////////////////////////////////////////////////&#10;////////////////////////////////////////////////////////////////////////////&#10;////////////////////////////////////////////////////////////////////////////&#10;////////////////////////////////////////////////////////////////////////////&#10;////////////////////////////////////////////////////////////////////////////&#10;////////////////////////////////////////////////////////////////////////////&#10;////////////////////////////////////////////////////////////////////////////&#10;////////////////////////////////////////////////////////////////////////////&#10;////////////////////////////////////////////////////////////////////////////&#10;////////////////////////////////////////////////////////////////////////////&#10;////////////////////////////////////////////////////////////////////////////&#10;////////////////////////////////////////////////////////////////////////////&#10;////////////////////////////////////////////////////////////////////////////&#10;////////////////////////////////////////////////////////////////////////////&#10;////////////////////////////////////////////////////////////////////////////&#10;////////////////////////////////////////////////////////////////////////////&#10;////////////////////////////////////////////////////////////////////////////&#10;////////////////////////////////////////////////////////////////////////////&#10;////////////////////////////////////////////////////////////////////////////&#10;////////////////////////////////////////////////////////////////////////////&#10;////////////////////////////////////////////////////////////////////////////&#10;////////////////////////////////////////////////////////////////////////////&#10;////////////////////////////////////////////////////////////////////////////&#10;////////////////////////////////////////////////////////////////////////////&#10;////////////////////////////////////////////////////////////////////////////&#10;////////////////////////////////////////////////////////////////////////////&#10;////////////////////////////////////////////////////////////////////////////&#10;////////////////////////////////////////////////////////////////////////////&#10;////////////////////////////////////////////////////////////////////////////&#10;////////////////////////////////////////////////////////////////////////////&#10;////////////////////////////////////////////////////////////////////////////&#10;////////////////////////////////////////////////////////////////////////////&#10;////////////////////////////////////////////////////////////////////////////&#10;////////////////////////////////////////////////////////////////////////////&#10;////////////////////////////////////////////////////////////////////////////&#10;////////////////////////////////////////////////////////////////////////////&#10;////////////////////////////////////////////////////////////////////////////&#10;////////////////////////////////////////////////////////////////////////////&#10;////////////////////////////////////////////////////////////////////////////&#10;////////////////////////////////////////////////////////////////////////////&#10;/////////////8fGwiAbCiAbCiAbCiAbCiAbCiAbCiAbCiAbCiAbCiAbCiAbCiAbCiAbCiAbCiAb&#10;CiAbClhUR////////////////////////////////////////////////////////8fGwiAbCiAb&#10;CiAbCiAbCiAbCiAbCiAbCiAbCiAbCiAbCiAbCiAbCiAbCiAbCiAbCiAbCkpGOP//////////////&#10;////////////////////////////////////////////////////////////////////////////&#10;////////////////////////////////////////////////////////////////////////////&#10;////////////////////////////////////////////////////////////////////////////&#10;/////////////////////+IAKOIAKOIAKOIAKOIAKOIAKOIAKOIAKOIAKOIAKOIAKOIAKOIAKOIA&#10;KOIAKOIAKOIAKOIAKOIAKOIAKOIAKOIAKOIAKOIAKOIAKOIAKOIAKOIAKOIAKOIAKOIAKOIAKOIA&#10;KOIAKOIAKOIAKOIAKOIAKOIAKOIAKOIAKOIAKOIAKP//////////////////////////////////&#10;////////////////////////////////////////////////////////////////////////////&#10;////////////////////////////////////////////////////////////////////////////&#10;////////////////////////////////////////////////////////////////////////////&#10;////////////////////////////////////////////////////////////////////////////&#10;////////////////////////////////////////////////////////////////////////////&#10;////////////////////////////////////////////////////////////////////////////&#10;////////////////////////////////////////////////////////////////////////////&#10;////////////////////////////////////////////////////////////////////////////&#10;////////////////////////////////////////////////////////////////////////////&#10;////////////////////////////////////////////////////////////////////////////&#10;////////////////////////////////////////////////////////////////////////////&#10;////////////////////////////////////////////////////////////////////////////&#10;////////////////////////////////////////////////////////////////////////////&#10;////////////////////////////////////////////////////////////////////////////&#10;////////////////////////////////////////////////////////////////////////////&#10;////////////////////////////////////////////////////////////////////////////&#10;////////////////////////////////////////////////////////////////////////////&#10;////////////////////////////////////////////////////////////////////////////&#10;////////////////////////////////////////////////////////////////////////////&#10;////////////////////////////////////////////////////////////////////////////&#10;////////////////////////////////////////////////////////////////////////////&#10;////////////////////////////////////////////////////////////////////////////&#10;////////////////////////////////////////////////////////////////////////////&#10;////////////////////////////////////////////////////////////////////////////&#10;////////////////////////////////////////////////////////////////////////////&#10;////////////////////////////////////////////////////////////////////////////&#10;////////////////////////////////////////////////////////////////////////////&#10;////////////////////////////////////////////////////////////////////////////&#10;////////////////////////////////////////////////////////////////////////////&#10;////////////////////////////////////////////////////////////////////////////&#10;////////////////////////////////////////////////////////////////////////////&#10;////////////////////////////////////////////////////////////////////////////&#10;////////////////////////////////////////////////////////////////////////////&#10;////////////////////////////////////////////////////////////////////////////&#10;////////////////////////////////////////////////////////////////////////////&#10;////////////////////////////////////////////////////////////////////////////&#10;////////////////////////////////////////////////////////////////////////////&#10;////////////////////////////////////////////////////////////////////////////&#10;////////////////////////////////////////////////////////////////////////////&#10;////////////////////////////////////////////////////////////////////////////&#10;////////////////////////////////////////////////////////////////////////////&#10;////////////////////////////////////////////////////////////////////////////&#10;////////////////////////////////////////////////////////////////////////////&#10;////////////////////////////////////////////////////////////////////////////&#10;////////////////////////////////////////////////////////////////////////////&#10;////////////////////////////////////////////////////////////////////////////&#10;////////////////////////////////////////////////////////////////////////////&#10;/7m3siAbCiAbCiAbCiAbCiAbCiAbCiAbCiAbCiAbCiAbCiAbCiAbCiAbCiAbCiAbCiAbCo+NhP//&#10;/////////////////////////////////////////////////////52bkyAbCiAbCiAbCiAbCiAb&#10;CiAbCiAbCiAbCiAbCiAbCiAbCiAbCiAbCiAbCiAbCiAbCnRxZv//////////////////////////&#10;////////////////////////////////////////////////////////////////////////////&#10;////////////////////////////////////////////////////////////////////////////&#10;////////////////////////////////////////////////////////////////////////////&#10;/////+IAKOIAKOIAKOIAKOIAKOIAKOIAKOIAKOIAKOIAKOIAKOIAKOIAKOIAKOIAKOIAKOIAKOIA&#10;KOIAKOIAKOIAKOIAKOIAKOIAKOIAKOIAKOIAKOIAKOIAKOIAKOIAKOIAKOIAKOIAKOIAKOIAKOIA&#10;KOIAKOIAKOIAKOIAKOIAKOIAKP//////////////////////////////////////////////////&#10;////////////////////////////////////////////////////////////////////////////&#10;////////////////////////////////////////////////////////////////////////////&#10;////////////////////////////////////////////////////////////////////////////&#10;////////////////////////////////////////////////////////////////////////////&#10;////////////////////////////////////////////////////////////////////////////&#10;////////////////////////////////////////////////////////////////////////////&#10;////////////////////////////////////////////////////////////////////////////&#10;////////////////////////////////////////////////////////////////////////////&#10;////////////////////////////////////////////////////////////////////////////&#10;////////////////////////////////////////////////////////////////////////////&#10;////////////////////////////////////////////////////////////////////////////&#10;////////////////////////////////////////////////////////////////////////////&#10;////////////////////////////////////////////////////////////////////////////&#10;////////////////////////////////////////////////////////////////////////////&#10;////////////////////////////////////////////////////////////////////////////&#10;////////////////////////////////////////////////////////////////////////////&#10;////////////////////////////////////////////////////////////////////////////&#10;////////////////////////////////////////////////////////////////////////////&#10;////////////////////////////////////////////////////////////////////////////&#10;////////////////////////////////////////////////////////////////////////////&#10;////////////////////////////////////////////////////////////////////////////&#10;////////////////////////////////////////////////////////////////////////////&#10;////////////////////////////////////////////////////////////////////////////&#10;////////////////////////////////////////////////////////////////////////////&#10;////////////////////////////////////////////////////////////////////////////&#10;////////////////////////////////////////////////////////////////////////////&#10;////////////////////////////////////////////////////////////////////////////&#10;////////////////////////////////////////////////////////////////////////////&#10;////////////////////////////////////////////////////////////////////////////&#10;////////////////////////////////////////////////////////////////////////////&#10;////////////////////////////////////////////////////////////////////////////&#10;////////////////////////////////////////////////////////////////////////////&#10;////////////////////////////////////////////////////////////////////////////&#10;////////////////////////////////////////////////////////////////////////////&#10;////////////////////////////////////////////////////////////////////////////&#10;////////////////////////////////////////////////////////////////////////////&#10;////////////////////////////////////////////////////////////////////////////&#10;////////////////////////////////////////////////////////////////////////////&#10;////////////////////////////////////////////////////////////////////////////&#10;////////////////////////////////////////////////////////////////////////////&#10;////////////////////////////////////////////////////////////////////////////&#10;////////////////////////////////////////////////////////////////////////////&#10;////////////////////////////////////////////////////////////////////////////&#10;////////////////////////////////////////////////////////////////////////////&#10;////////////////////////////////////////////////////////////////////////////&#10;////////////////////////////////////////////////////////////////////////////&#10;/////////////////////////////////////////////////////////////////4+NhCAbCiAb&#10;CiAbCiAbCiAbCiAbCiAbCiAbCiAbCiAbCiAbCiAbCiAbCiAbCiAbCiAbCo+NhP//////////////&#10;/////////////////////////////////////////4+NhCAbCiAbCiAbCiAbCiAbCiAbCiAbCiAb&#10;CiAbCiAbCiAbCiAb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4+NhCAbCiAbCiAbCiAbCiAb&#10;CiAbCiAbCiAbCiAbCiAbCiAbCiAbCiAbCiAbCiAbCiAbCrm3sv//////////////////////////&#10;/////////////////////////////2ZjVyAbCiAbCiAbCiAbCiAbCiAbCiAbCiAbCiAbCiAbCiAb&#10;CiAbCiAbCiAbCiAb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2ZjVyAbCiAbCiAbCiAbCiAbCiAbCiAbCiAb&#10;CiAbCiAbCiAbCiAbCiAbCiAbCiAbCiAbCsfGwv//////////////////////////////////////&#10;/////////////////1hURyAbCiAbCiAbCiAbCiAbCiAbCiAbCiAbCiAbCiAbCiAbCiAbCiAbCiAb&#10;CiAbCiAbCtXU0f//////////////////////////////////////////////////////////////&#10;////////////////////////////////////////////////////////////////////////////&#10;////////////////////////////////////////////////////////////////////////////&#10;/////////////////////////////////+IAKOIAKOIAKOIAKOIAKOIAKOIAKOIAKOIAKOIAKOIA&#10;KOIAKOIAKOIAKOIAKOIAKOIAKOIAKOIAKOIAKOIAKOIAKOIAKOIAKOIAKOIAKOIAKOIAKOIAKOIA&#10;KOIAKOIAKOIAKOIAKOIAKOIAKOIAKOIAKOIAKOIAKOIAKOIAKOIAKP//////////////////////&#10;////////////////////////////////////////////////////////////////////////////&#10;////////////////////////////////////////////////////////////////////////////&#10;////////////////////////////////////////////////////////////////////////////&#10;////////////////////////////////////////////////////////////////////////////&#10;////////////////////////////////////////////////////////////////////////////&#10;////////////////////////////////////////////////////////////////////////////&#10;////////////////////////////////////////////////////////////////////////////&#10;////////////////////////////////////////////////////////////////////////////&#10;////////////////////////////////////////////////////////////////////////////&#10;////////////////////////////////////////////////////////////////////////////&#10;////////////////////////////////////////////////////////////////////////////&#10;////////////////////////////////////////////////////////////////////////////&#10;////////////////////////////////////////////////////////////////////////////&#10;////////////////////////////////////////////////////////////////////////////&#10;////////////////////////////////////////////////////////////////////////////&#10;////////////////////////////////////////////////////////////////////////////&#10;////////////////////////////////////////////////////////////////////////////&#10;////////////////////////////////////////////////////////////////////////////&#10;////////////////////////////////////////////////////////////////////////////&#10;////////////////////////////////////////////////////////////////////////////&#10;////////////////////////////////////////////////////////////////////////////&#10;////////////////////////////////////////////////////////////////////////////&#10;////////////////////////////////////////////////////////////////////////////&#10;////////////////////////////////////////////////////////////////////////////&#10;////////////////////////////////////////////////////////////////////////////&#10;////////////////////////////////////////////////////////////////////////////&#10;////////////////////////////////////////////////////////////////////////////&#10;////////////////////////////////////////////////////////////////////////////&#10;////////////////////////////////////////////////////////////////////////////&#10;////////////////////////////////////////////////////////////////////////////&#10;/////////////////////8fGwsfGwsfGwsfGwsfGwsfGwsfGwsfGwsfGwsfGwsfGwsfGwsfGwv//&#10;////////////////////////////////////////////////////////////////////////////&#10;////////////////////////////////////////////////////////////////////////////&#10;////////////////////////////////////////////////////////////////////////////&#10;////////////////////////////////////////////////////////////////////////////&#10;//////////////////////////////////////////////////////////////////Hx8MfGwsfG&#10;wsfGwsfGwsfGwsfGwsfGwsfGwsfGwsfGwsfGwsfGwsfGwv//////////////////////////////&#10;////////////////////////////////////////////////////////////////////////////&#10;////////////////////////////////////////////////////////////////////////////&#10;////////////////////////////////////////////////////////////////////////////&#10;////////////////////////////////////////////////////////////////////////////&#10;////////////////////////////////////////////////////////////////////////////&#10;////////////////////////////////////////////////////////////////////////////&#10;////////////////////////////////////////////////////////////////////////////&#10;////////////////////////////////////////////////////////////////////////////&#10;////////////////////////////////////////////////////////////////////////////&#10;////////////////////////////////////////////////////////////////////////////&#10;/////////////////////////////1hURyAbCiAbCiAbCiAbCiAbCiAbCiAbCiAbCiAbCiAbCiAb&#10;CiAbCiAbCiAbCiAbCiAbCtXU0f//////////////////////////////////////////////////&#10;/////y4pGSAbCiAbCiAbCiAbCiAbCiAbCiAbCiAbCiAbCiAbCiAbCiAbCiAbCiAbCiAbCiAbCv//&#10;////////////////////////////////////////////////////////////////////////////&#10;////////////////////////////////////////////////////////////////////////////&#10;////////////////////////////////////////////////////////////////////////////&#10;/////////////////+IAKOIAKOIAKOIAKOIAKOIAKOIAKOIAKOIAKOIAKOIAKOIAKOIAKOIAKOIA&#10;KOIAKOIAKOIAKOIAKOIAKOIAKOIAKOIAKOIAKOIAKOIAKOIAKOIAKOIAKOIAKOIAKOIAKOIAKOIA&#10;KOIAKOIAKOIAKOIAKOIAKOIAKOIAKOIAKOIAKP//////////////////////////////////////&#10;////////////////////////////////////////////////////////////////////////////&#10;////////////////////////////////////////////////////////////////////////////&#10;////////////////////////////////////////////////////////////////////////////&#10;////////////////////////////////////////////////////////////////////////////&#10;////////////////////////////////////////////////////////////////////////////&#10;////////////////////////////////////////////////////////////////////////////&#10;////////////////////////////////////////////////////////////////////////////&#10;////////////////////////////////////////////////////////////////////////////&#10;////////////////////////////////////////////////////////////////////////////&#10;////////////////////////////////////////////////////////////////////////////&#10;////////////////////////////////////////////////////////////////////////////&#10;////////////////////////////////////////////////////////////////////////////&#10;////////////////////////////////////////////////////////////////////////////&#10;////////////////////////////////////////////////////////////////////////////&#10;////////////////////////////////////////////////////////////////////////////&#10;////////////////////////////////////////////////////////////////////////////&#10;////////////////////////////////////////////////////////////////////////////&#10;////////////////////////////////////////////////////////////////////////////&#10;////////////////////////////////////////////////////////////////////////////&#10;////////////////////////////////////////////////////////////////////////////&#10;////////////////////////////////////////////////////////////////////////////&#10;////////////////////////////////////////////////////////////////////////////&#10;////////////////////////////////////////////////////////////////////////////&#10;////////////////////////////////////////////////////////////////////////////&#10;////////////////////////////////////////////////////////////////////////////&#10;////////////////////////////////////////////////////////////////////////////&#10;////////////////////////////////////////////////////////////////////////////&#10;////////////////////////////////////////////////////////////////////////////&#10;////////////////////////////////////////////////////////////////////////////&#10;////////////////////////////////////////////////////////////////////////////&#10;/////9XU0SAbCiAbCiAbCiAbCiAbCiAbCiAbCiAbCiAbCiAbCiAbCiAbCkpGOP//////////////&#10;////////////////////////////////////////////////////////////////////////////&#10;////////////////////////////////////////////////////////////////////////////&#10;////////////////////////////////////////////////////////////////////////////&#10;////////////////////////////////////////////////////////////////////////////&#10;/////////////////////////////////////////////////////8fGwiAbCiAbCiAbCiAbCiAb&#10;CiAbCiAbCiAbCiAbCiAbCiAbCiAbCkpGOP//////////////////////////////////////////&#10;////////////////////////////////////////////////////////////////////////////&#10;////////////////////////////////////////////////////////////////////////////&#10;////////////////////////////////////////////////////////////////////////////&#10;////////////////////////////////////////////////////////////////////////////&#10;////////////////////////////////////////////////////////////////////////////&#10;////////////////////////////////////////////////////////////////////////////&#10;////////////////////////////////////////////////////////////////////////////&#10;////////////////////////////////////////////////////////////////////////////&#10;////////////////////////////////////////////////////////////////////////////&#10;////////////////////////////////////////////////////////////////////////////&#10;/////////////////1hURyAbCiAbCiAbCiAbCiAbCiAbCiAbCiAbCiAbCiAbCiAbCiAbCiAbCiAb&#10;CiAbCiAbCv///////////////////////////////////////////////////////////yAbCiAb&#10;CiAbCiAbCiAbCiAbCiAbCiAbCiAbCiAbCiAbCiAbCiAbCiAbCiAbCiAbCi4pGf//////////////&#10;////////////////////////////////////////////////////////////////////////////&#10;////////////////////////////////////////////////////////////////////////////&#10;////////////////////////////////////////////////////////////////////////////&#10;/+IAKOIAKOIAKOIAKOIAKOIAKOIAKOIAKOIAKOIAKOIAKOIAKOIAKOIAKOIAKOIAKOIAKOIAKOIA&#10;KOIAKOIAKOIAKOIAKOIAKOIAKOIAKOIAKOIAKOIAKOIAKOIAKOIAKOIAKOIAKOIAKOIAKOIAKOIA&#10;KOIAKOIAKOIAKOIAKOIAKOIAKP//////////////////////////////////////////////////&#10;////////////////////////////////////////////////////////////////////////////&#10;////////////////////////////////////////////////////////////////////////////&#10;////////////////////////////////////////////////////////////////////////////&#10;////////////////////////////////////////////////////////////////////////////&#10;////////////////////////////////////////////////////////////////////////////&#10;////////////////////////////////////////////////////////////////////////////&#10;////////////////////////////////////////////////////////////////////////////&#10;////////////////////////////////////////////////////////////////////////////&#10;////////////////////////////////////////////////////////////////////////////&#10;////////////////////////////////////////////////////////////////////////////&#10;////////////////////////////////////////////////////////////////////////////&#10;////////////////////////////////////////////////////////////////////////////&#10;////////////////////////////////////////////////////////////////////////////&#10;////////////////////////////////////////////////////////////////////////////&#10;////////////////////////////////////////////////////////////////////////////&#10;////////////////////////////////////////////////////////////////////////////&#10;////////////////////////////////////////////////////////////////////////////&#10;////////////////////////////////////////////////////////////////////////////&#10;////////////////////////////////////////////////////////////////////////////&#10;////////////////////////////////////////////////////////////////////////////&#10;////////////////////////////////////////////////////////////////////////////&#10;////////////////////////////////////////////////////////////////////////////&#10;////////////////////////////////////////////////////////////////////////////&#10;////////////////////////////////////////////////////////////////////////////&#10;////////////////////////////////////////////////////////////////////////////&#10;////////////////////////////////////////////////////////////////////////////&#10;////////////////////////////////////////////////////////////////////////////&#10;////////////////////////////////////////////////////////////////////////////&#10;////////////////////////////////////////////////////////////////////////////&#10;/////////////////////////////////////////////////////////////////////7m3siAb&#10;CiAbCiAbCiAbCiAbCiAbCiAbCiAbCiAbCiAbCiAbCiAbCmZjV///////////////////////////&#10;////////////////////////////////////////////////////////////////////////////&#10;////////////////////////////////////////////////////////////////////////////&#10;////////////////////////////////////////////////////////////////////////////&#10;////////////////////////////////////////////////////////////////////////////&#10;/////////////////////////////////////////52bkyAbCiAbCiAbCiAbCiAbCiAbCiAbCiAb&#10;CiAbCiAbCiAbCiAbCmZjV///////////////////////////////////////////////////////&#10;////////////////////////////////////////////////////////////////////////////&#10;////////////////////////////////////////////////////////////////////////////&#10;////////////////////////////////////////////////////////////////////////////&#10;////////////////////////////////////////////////////////////////////////////&#10;////////////////////////////////////////////////////////////////////////////&#10;////////////////////////////////////////////////////////////////////////////&#10;////////////////////////////////////////////////////////////////////////////&#10;////////////////////////////////////////////////////////////////////////////&#10;////////////////////////////////////////////////////////////////////////////&#10;////////////////////////////////////////////////////////////////////////////&#10;/////0pGOCAbCiAbCiAbCiAbCiAbCiAbCiAbCiAbCiAbCiAbCiAbCiAbCiAbCiAbCiAbCiAbCv//&#10;/////////////////////////////////////////////////////////yAbCiAbCiAbCiAbCiAb&#10;CiAbCiAbCiAbCiAbCiAbCiAbCiAbCiAbCiAbCiAbCiAbClhUR///////////////////////////&#10;////////////////////////////////////////////////////////////////////////////&#10;////////////////////////////////////////////////////////////////////////////&#10;/////////////////////////////////////////////////////////////+IAKOIAKOIAKOIA&#10;KOIAKOIAKOIAKOIAKOIAKOIAKOIAKOIAKOIAKOIAKOIAKOIAKOIAKOIAKOIAKOIAKOIAKOIAKOIA&#10;KOIAKOIAKOIAKOIAKOIAKOIAKOIAKOIAKOIAKOIAKOIAKOIAKOIAKOIAKOIAKOIAKOIAKOIAKOIA&#10;KOIAKOIAKP//////////////////////////////////////////////////////////////////&#10;////////////////////////////////////////////////////////////////////////////&#10;////////////////////////////////////////////////////////////////////////////&#10;////////////////////////////////////////////////////////////////////////////&#10;////////////////////////////////////////////////////////////////////////////&#10;////////////////////////////////////////////////////////////////////////////&#10;////////////////////////////////////////////////////////////////////////////&#10;////////////////////////////////////////////////////////////////////////////&#10;////////////////////////////////////////////////////////////////////////////&#10;////////////////////////////////////////////////////////////////////////////&#10;////////////////////////////////////////////////////////////////////////////&#10;////////////////////////////////////////////////////////////////////////////&#10;////////////////////////////////////////////////////////////////////////////&#10;////////////////////////////////////////////////////////////////////////////&#10;////////////////////////////////////////////////////////////////////////////&#10;////////////////////////////////////////////////////////////////////////////&#10;////////////////////////////////////////////////////////////////////////////&#10;////////////////////////////////////////////////////////////////////////////&#10;////////////////////////////////////////////////////////////////////////////&#10;////////////////////////////////////////////////////////////////////////////&#10;////////////////////////////////////////////////////////////////////////////&#10;////////////////////////////////////////////////////////////////////////////&#10;////////////////////////////////////////////////////////////////////////////&#10;////////////////////////////////////////////////////////////////////////////&#10;////////////////////////////////////////////////////////////////////////////&#10;////////////////////////////////////////////////////////////////////////////&#10;////////////////////////////////////////////////////////////////////////////&#10;////////////////////////////////////////////////////////////////////////////&#10;////////////////////////////////////////////////////////////////////////////&#10;////////////////////////////////////////////////////////////////////////////&#10;/////////////////////////////////////////////////////////4+NhCAbCiAbCiAbCiAb&#10;CiAbCiAbCiAbCiAbCiAbCiAbCiAbCiAbCo+NhP//////////////////////////////////////&#10;////////////////////////////////////////////////////////////////////////////&#10;////////////////////////////////////////////////////////////////////////////&#10;////////////////////////////////////////////////////////////////////////////&#10;////////////////////////////////////////////////////////////////////////////&#10;/////////////////////////////4J/diAbCiAbCiAbCiAbCiAbCiAbCiAbCiAbCiAbCiAbCiAb&#10;CiAbCo+NhP//////////////////////////////////////////////////////////////////&#10;////////////////////////////////////////////////////////////////////////////&#10;////////////////////////////////////////////////////////////////////////////&#10;////////////////////////////////////////////////////////////////////////////&#10;////////////////////////////////////////////////////////////////////////////&#10;////////////////////////////////////////////////////////////////////////////&#10;////////////////////////////////////////////////////////////////////////////&#10;////////////////////////////////////////////////////////////////////////////&#10;////////////////////////////////////////////////////////////////////////////&#10;////////////////////////////////////////////////////////////////////////////&#10;/////////////////////////////////////////////////////////////////////yAbCiAb&#10;CiAbCiAbCiAbCiAbCiAbCiAbCiAbCiAbCiAbCiAbCiAbCiAbCiAbCiAbCiAbCv//////////////&#10;/////////////////////////////////////////9XU0SAbCiAbCiAbCiAbCiAbCiAbCiAbCiAb&#10;CiAbCiAbCiAbCiAbCiAbCiAbCiAbCiAbClhUR///////////////////////////////////////&#10;////////////////////////////////////////////////////////////////////////////&#10;////////////////////////////////////////////////////////////////////////////&#10;/////////////////////////////////////////////+IAKOIAKOIAKOIAKOIAKOIAKOIAKOIA&#10;KOIAKOIAKOIAKOIAKOIAKOIAKOIAKOIAKOIAKOIAKOIAKOIAKOIAKOIAKOIAKOIAKOIAKOIAKOIA&#10;KOIAKOIAKOIAKOIAKOIAKOIAKOIAKOIAKOIAKOIAKOIAKOIAKOIAKOIAKOIAKOIAKOIAKP//////&#10;////////////////////////////////////////////////////////////////////////////&#10;////////////////////////////////////////////////////////////////////////////&#10;////////////////////////////////////////////////////////////////////////////&#10;////////////////////////////////////////////////////////////////////////////&#10;////////////////////////////////////////////////////////////////////////////&#10;////////////////////////////////////////////////////////////////////////////&#10;////////////////////////////////////////////////////////////////////////////&#10;////////////////////////////////////////////////////////////////////////////&#10;////////////////////////////////////////////////////////////////////////////&#10;////////////////////////////////////////////////////////////////////////////&#10;////////////////////////////////////////////////////////////////////////////&#10;////////////////////////////////////////////////////////////////////////////&#10;////////////////////////////////////////////////////////////////////////////&#10;////////////////////////////////////////////////////////////////////////////&#10;////////////////////////////////////////////////////////////////////////////&#10;////////////////////////////////////////////////////////////////////////////&#10;////////////////////////////////////////////////////////////////////////////&#10;////////////////////////////////////////////////////////////////////////////&#10;////////////////////////////////////////////////////////////////////////////&#10;////////////////////////////////////////////////////////////////////////////&#10;////////////////////////////////////////////////////////////////////////////&#10;////////////////////////////////////////////////////////////////////////////&#10;////////////////////////////////////////////////////////////////////////////&#10;////////////////////////////////////////////////////////////////////////////&#10;////////////////////////////////////////////////////////////////////////////&#10;////////////////////////////////////////////////////////////////////////////&#10;////////////////////////////////////////////////////////////////////////////&#10;////////////////////////////////////////////////////////////////////////////&#10;////////////////////////////////////////////////////////////////////////////&#10;////////////////////////////////////////////////////////////////////////////&#10;/////////////////////////////////////////////3RxZiAbCiAbCiAbCiAbCiAbCiAbCiAb&#10;CiAbCiAbCiAbCiAbCiAbCqupo///////////////////////////////////////////////////&#10;////////////////////////////////////////////////////////////////////////////&#10;////////////////////////////////////////////////////////////////////////////&#10;////////////////////////////////////////////////////////////////////////////&#10;////////////////////////////////////////////////////////////////////////////&#10;/////////////////1hURyAbCiAbCiAbCiAbCiAbCiAbCiAbCiAbCiAbCiAbCiAbCiAbCrm3sv//&#10;////////////////////////////////////////////////////////////////////////////&#10;////////////////////////////////////////////////////////////////////////////&#10;////////////////////////////////////////////////////////////////////////////&#10;////////////////////////////////////////////////////////////////////////////&#10;////////////////////////////////////////////////////////////////////////////&#10;////////////////////////////////////////////////////////////////////////////&#10;////////////////////////////////////////////////////////////////////////////&#10;////////////////////////////////////////////////////////////////////////////&#10;////////////////////////////////////////////////////////////////////////////&#10;////////////////////////////////////////////////////////////////////////////&#10;/////////////////////////////////////////////////////////yAbCiAbCiAbCiAbCiAb&#10;CiAbCiAbCiAbCiAbCiAbCiAbCiAbCiAbCiAbCiAbCiAbCkpGOP//////////////////////////&#10;/////////////////////////////8fGwiAbCiAbCiAbCiAbCiAbCiAbCiAbCiAbCiAbCiAbCiAb&#10;CiAbCiAbCiAbCiAbCiAbCnRxZv//////////////////////////////////////////////////&#10;////////////////////////////////////////////////////////////////////////////&#10;////////////////////////////////////////////////////////////////////////////&#10;/////////////////////////////+IAKOIAKOIAKOIAKOIAKOIAKOIAKOIAKOIAKOIAKOIAKOIA&#10;KOIAKOIAKOIAKOIAKOIAKOIAKOIAKOIAKOIAKOIAKOIAKOIAKOIAKOIAKOIAKOIAKOIAKOIAKOIA&#10;KOIAKOIAKOIAKOIAKOIAKOIAKOIAKOIAKOIAKOIAKOIAKOIAKOIAKP//////////////////////&#10;////////////////////////////////////////////////////////////////////////////&#10;////////////////////////////////////////////////////////////////////////////&#10;////////////////////////////////////////////////////////////////////////////&#10;////////////////////////////////////////////////////////////////////////////&#10;////////////////////////////////////////////////////////////////////////////&#10;////////////////////////////////////////////////////////////////////////////&#10;////////////////////////////////////////////////////////////////////////////&#10;////////////////////////////////////////////////////////////////////////////&#10;////////////////////////////////////////////////////////////////////////////&#10;////////////////////////////////////////////////////////////////////////////&#10;////////////////////////////////////////////////////////////////////////////&#10;////////////////////////////////////////////////////////////////////////////&#10;////////////////////////////////////////////////////////////////////////////&#10;////////////////////////////////////////////////////////////////////////////&#10;////////////////////////////////////////////////////////////////////////////&#10;////////////////////////////////////////////////////////////////////////////&#10;////////////////////////////////////////////////////////////////////////////&#10;////////////////////////////////////////////////////////////////////////////&#10;////////////////////////////////////////////////////////////////////////////&#10;////////////////////////////////////////////////////////////////////////////&#10;////////////////////////////////////////////////////////////////////////////&#10;////////////////////////////////////////////////////////////////////////////&#10;////////////////////////////////////////////////////////////////////////////&#10;////////////////////////////////////////////////////////////////////////////&#10;////////////////////////////////////////////////////////////////////////////&#10;////////////////////////////////////////////////////////////////////////////&#10;////////////////////////////////////////////////////////////////////////////&#10;////////////////////////////////////////////////////////////////////////////&#10;////////////////////////////////////////////////////////////////////////////&#10;////////////////////////////////////////////////////////////////////////////&#10;/////////////////////////////////1hURyAbCiAbCiAbCiAbCiAbCiAbCiAbCiAbCiAbCiAb&#10;CiAbCiAbCsfGwv//////////////////////////////////////////////////////////////&#10;////////////////////////////////////////////////////////////////////////////&#10;////////////////////////////////////////////////////////////////////////////&#10;////////////////////////////////////////////////////////////////////////////&#10;////////////////////////////////////////////////////////////////////////////&#10;/////zw4KSAbCiAbCiAbCiAbCiAbCiAbCiAbCiAbCiAbCiAbCiAbCiAbCsfGwv//////////////&#10;////////////////////////////////////////////////////////////////////////////&#10;////////////////////////////////////////////////////////////////////////////&#10;////////////////////////////////////////////////////////////////////////////&#10;////////////////////////////////////////////////////////////////////////////&#10;////////////////////////////////////////////////////////////////////////////&#10;////////////////////////////////////////////////////////////////////////////&#10;////////////////////////////////////////////////////////////////////////////&#10;////////////////////////////////////////////////////////////////////////////&#10;////////////////////////////////////////////////////////////////////////////&#10;////////////////////////////////////////////////////////////////////////////&#10;/////////////////////////////////////////////yAbCiAbCiAbCiAbCiAbCiAbCiAbCiAb&#10;CiAbCiAbCiAbCiAbCiAbCiAbCiAbCiAbClhUR///////////////////////////////////////&#10;/////////////////8fGwiAbCiAbCiAbCiAbCiAbCiAbCiAbCiAbCiAbCiAbCiAbCiAbCiAbCiAb&#10;CiAbCiAbCo+NhP//////////////////////////////////////////////////////////////&#10;////////////////////////////////////////////////////////////////////////////&#10;////////////////////////////////////////////////////////////////////////////&#10;/////////////+IAKOIAKOIAKOIAKOIAKOIAKOIAKOIAKOIAKOIAKOIAKOIAKOIAKOIAKOIAKOIA&#10;KOIAKOIAKOIAKOIAKOIAKOIAKOIAKOIAKOIAKOIAKOIAKOIAKOIAKOIAKOIAKOIAKOIAKOIAKOIA&#10;KOIAKOIAKOIAKOIAKOIAKOIAKOIAKOIAKOIAKP//////////////////////////////////////&#10;////////////////////////////////////////////////////////////////////////////&#10;////////////////////////////////////////////////////////////////////////////&#10;////////////////////////////////////////////////////////////////////////////&#10;////////////////////////////////////////////////////////////////////////////&#10;////////////////////////////////////////////////////////////////////////////&#10;////////////////////////////////////////////////////////////////////////////&#10;////////////////////////////////////////////////////////////////////////////&#10;////////////////////////////////////////////////////////////////////////////&#10;////////////////////////////////////////////////////////////////////////////&#10;////////////////////////////////////////////////////////////////////////////&#10;////////////////////////////////////////////////////////////////////////////&#10;////////////////////////////////////////////////////////////////////////////&#10;////////////////////////////////////////////////////////////////////////////&#10;////////////////////////////////////////////////////////////////////////////&#10;////////////////////////////////////////////////////////////////////////////&#10;////////////////////////////////////////////////////////////////////////////&#10;////////////////////////////////////////////////////////////////////////////&#10;////////////////////////////////////////////////////////////////////////////&#10;////////////////////////////////////////////////////////////////////////////&#10;////////////////////////////////////////////////////////////////////////////&#10;////////////////////////////////////////////////////////////////////////////&#10;////////////////////////////////////////////////////////////////////////////&#10;////////////////////////////////////////////////////////////////////////////&#10;////////////////////////////////////////////////////////////////////////////&#10;////////////////////////////////////////////////////////////////////////////&#10;////////////////////////////////////////////////////////////////////////////&#10;////////////////////////////////////////////////////////////////////////////&#10;////////////////////////////////////////////////////////////////////////////&#10;////////////////////////////////////////////////////////////////////////////&#10;////////////////////////////////////////////////////////////////////////////&#10;/////////////////////yAbCiAbCiAbCiAbCiAbCiAbCiAbCiAbCiAbCiAbCiAbCiAbCiAbCv//&#10;////////////////////////////////////////////////////////////////////////////&#10;////////////////////////////////////////////////////////////////////////////&#10;////////////////////////////////////////////////////////////////////////////&#10;////////////////////////////////////////////////////////////////////////////&#10;/////////////////////////////////////////////////////////////////////yAbCiAb&#10;CiAbCiAbCiAbCiAbCiAbCiAbCiAbCiAbCiAbCiAbCiAbCv//////////////////////////////&#10;////////////////////////////////////////////////////////////////////////////&#10;////////////////////////////////////////////////////////////////////////////&#10;////////////////////////////////////////////////////////////////////////////&#10;////////////////////////////////////////////////////////////////////////////&#10;////////////////////////////////////////////////////////////////////////////&#10;////////////////////////////////////////////////////////////////////////////&#10;////////////////////////////////////////////////////////////////////////////&#10;////////////////////////////////////////////////////////////////////////////&#10;////////////////////////////////////////////////////////////////////////////&#10;////////////////////////////////////////////////////////////////////////////&#10;/////////////////////////////////yAbCiAbCiAbCiAbCiAbCiAbCiAbCiAbCiAbCiAbCiAb&#10;CiAbCiAbCiAbCiAbCiAbClhUR///////////////////////////////////////////////////&#10;/////8fGwiAbCiAbCiAbCiAbCiAbCiAbCiAbCiAbCiAbCiAbCiAbCiAbCiAbCiAbCiAbCiAbCo+N&#10;hP//////////////////////////////////////////////////////////////////////////&#10;////////////////////////////////////////////////////////////////////////////&#10;/////////////////////////////////////////////////////////////////////+IAKOIA&#10;KOIAKOIAKOIAKOIAKOIAKOIAKOIAKOIAKOIAKOIAKOIAKOIAKOIAKOIAKOIAKOIAKOIAKOIAKOIA&#10;KOIAKOIAKOIAKOIAKOIAKOIAKOIAKOIAKOIAKOIAKOIAKOIAKOIAKOIAKOIAKOIAKOIAKOIAKOIA&#10;KOIAKOIAKOIAKOIAKOIAKP//////////////////////////////////////////////////////&#10;////////////////////////////////////////////////////////////////////////////&#10;////////////////////////////////////////////////////////////////////////////&#10;////////////////////////////////////////////////////////////////////////////&#10;////////////////////////////////////////////////////////////////////////////&#10;////////////////////////////////////////////////////////////////////////////&#10;////////////////////////////////////////////////////////////////////////////&#10;////////////////////////////////////////////////////////////////////////////&#10;////////////////////////////////////////////////////////////////////////////&#10;////////////////////////////////////////////////////////////////////////////&#10;////////////////////////////////////////////////////////////////////////////&#10;////////////////////////////////////////////////////////////////////////////&#10;////////////////////////////////////////////////////////////////////////////&#10;////////////////////////////////////////////////////////////////////////////&#10;////////////////////////////////////////////////////////////////////////////&#10;////////////////////////////////////////////////////////////////////////////&#10;////////////////////////////////////////////////////////////////////////////&#10;////////////////////////////////////////////////////////////////////////////&#10;/////////////////////////////////////////////8fGwsfGwsfGwsfGwvHx8P//////////&#10;////////////////////////////////////////////////////////////////////////////&#10;////////////////////////////////////////////////////////////////////////////&#10;////////////////////////////////////////////////////////////////////////////&#10;////////////////////////////////////////////////////////////////////////////&#10;////////////////////////////////////////////////////////////////////////////&#10;////////////////////////////////////////////////////////////////////////////&#10;////////////////////////////////////////////////////////////////////////////&#10;////////////////////////////////////////////////////////////////////////////&#10;////////////////////////////////////////////////////////////////////////////&#10;////////////////////////////////////////////////////////////////////////////&#10;////////////////////////////////////////////////////////////////////////////&#10;////////////////////////////////////////////////////////////////////////////&#10;/////+Pi4CAbCiAbCiAbCiAbCiAbCiAbCiAbCiAbCiAbCiAbCiAbCiAbCjw4Kf//////////////&#10;/////////////////////////////////////////////////9XU0cfGwsfGwsfGwuPi4P//////&#10;////////////////////////////////////////////////////////////////////////////&#10;////////////////////////////////////////////////////////////////////////////&#10;////////////////////////////////////////////////////////////////////////////&#10;/////////////////////////////////////////////////////8fGwiAbCiAbCiAbCiAbCiAb&#10;CiAbCiAbCiAbCiAbCiAbCiAbCiAbCjw4Kf//////////////////////////////////////////&#10;////////////////////////////////////////////////////////////////////////////&#10;////////////////////////////////////////////////////////////////////////////&#10;////////////////////////////////////////////////////////////////////////////&#10;////////////////////////////////////////////////////////////////////////////&#10;////////////////////////////////////////////////////////////////////////////&#10;////////////////////////////////////////////////////////////////////////////&#10;////////////////////////////////////////////////////////////////////////////&#10;////////////////////////////////////////////////////////////////////////////&#10;////////////////////////////////////////////////////////////////////////////&#10;////////////////////////////////////////////////////////////////////////////&#10;/////////////////////yAbCiAbCiAbCiAbCiAbCiAbCiAbCiAbCiAbCiAbCiAbCiAbCiAbCiAb&#10;CiAbCiAbClhUR////////////////////////////////////////////////////////8fGwiAb&#10;CiAbCiAbCiAbCiAbCiAbCiAbCiAbCiAbCiAbCiAbCiAbCiAbCiAbCiAbCiAbCo+NhP//////////&#10;////////////////////////////////////////////////////////////////////////////&#10;////////////////////////////////////////////////////////////////////////////&#10;/////////////////////////////////////////////////////+IAKOIAKOIAKOIAKOIAKOIA&#10;KOIAKOIAKOIAKOIAKOIAKOIAKOIAKOIAKOIAKOIAKOIAKOIAKOIAKOIAKOIAKOIAKOIAKOIAKOIA&#10;KOIAKOIAKOIAKOIAKOIAKOIAKOIAKOIAKOIAKOIAKOIAKOIAKOIAKOIAKOIAKOIAKOIAKOIAKOIA&#10;KOIAKP//////////////////////////////////////////////////////////////////////&#10;////////////////////////////////////////////////////////////////////////////&#10;////////////////////////////////////////////////////////////////////////////&#10;////////////////////////////////////////////////////////////////////////////&#10;////////////////////////////////////////////////////////////////////////////&#10;////////////////////////////////////////////////////////////////////////////&#10;////////////////////////////////////////////////////////////////////////////&#10;////////////////////////////////////////////////////////////////////////////&#10;////////////////////////////////////////////////////////////////////////////&#10;////////////////////////////////////////////////////////////////////////////&#10;////////////////////////////////////////////////////////////////////////////&#10;////////////////////////////////////////////////////////////////////////////&#10;////////////////////////////////////////////////////////////////////////////&#10;////////////////////////////////////////////////////////////////////////////&#10;////////////////////////////////////////////////////////////////////////////&#10;////////////////////////////////////////////////////////////////////////////&#10;////////////////////////////////////////////////////////////////////////////&#10;////////////////////////////////////////////////////////////////////////////&#10;/////////////////////8fGwmZjVyAbCiAbCiAbCiAbCiAbCiAbCnRxZuPi4P//////////////&#10;////////////////////////////////////////////////////////////////////////////&#10;////////////////////////////////////////////////////////////////////////////&#10;////////////////////////////////////////////////////////////////////////////&#10;////////////////////////////////////////////////////////////////////////////&#10;////////////////////////////////////////////////////////////////////////////&#10;////////////////////////////////////////////////////////////////////////////&#10;////////////////////////////////////////////////////////////////////////////&#10;////////////////////////////////////////////////////////////////////////////&#10;////////////////////////////////////////////////////////////////////////////&#10;////////////////////////////////////////////////////////////////////////////&#10;////////////////////////////////////////////////////////////////////////////&#10;/////////////////////////////////////////////////////////////////////8fGwiAb&#10;CiAbCiAbCiAbCiAbCiAbCiAbCiAbCiAbCiAbCiAbCiAbClhUR///////////////////////////&#10;//////////////////////////Hx8I+NhC4pGSAbCiAbCiAbCiAbCiAbCjw4Kbm3sv//////////&#10;////////////////////////////////////////////////////////////////////////////&#10;////////////////////////////////////////////////////////////////////////////&#10;////////////////////////////////////////////////////////////////////////////&#10;/////////////////////////////////////////6upoyAbCiAbCiAbCiAbCiAbCiAbCiAbCiAb&#10;CiAbCiAbCiAbCiAbClhUR///////////////////////////////////////////////////////&#10;////////////////////////////////////////////////////////////////////////////&#10;////////////////////////////////////////////////////////////////////////////&#10;////////////////////////////////////////////////////////////////////////////&#10;////////////////////////////////////////////////////////////////////////////&#10;////////////////////////////////////////////////////////////////////////////&#10;////////////////////////////////////////////////////////////////////////////&#10;////////////////////////////////////////////////////////////////////////////&#10;////////////////////////////////////////////////////////////////////////////&#10;////////////////////////////////////////////////////////////////////////////&#10;////////////////////////////////////////////////////////////////////////////&#10;/////////yAbCiAbCiAbCiAbCiAbCiAbCiAbCiAbCiAbCiAbCiAbCiAbCiAbCiAbCiAbCiAbClhU&#10;R////////////////////////////////////////////////////////8fGwiAbCiAbCiAbCiAb&#10;CiAbCiAbCiAbCiAbCiAbCiAbCiAbCiAbCiAbCiAbCiAbCiAbCo+NhP//////////////////////&#10;////////////////////////////////////////////////////////////////////////////&#10;////////////////////////////////////////////////////////////////////////////&#10;/////////////////////////////////////+IAKOIAKOIAKOIAKOIAKOIAKOIAKOIAKOIAKOIA&#10;KOIAKOIAKOIAKOIAKOIAKOIAKOIAKOIAKOIAKOIAKOIAKOIAKOIAKOIAKOIAKOIAKOIAKOIAKOIA&#10;KOIAKOIAKOIAKOIAKOIAKOIAKOIAKOIAKOIAKOIAKOIAKOIAKOIAKOIAKOIAKOIAKP//////////&#10;////////////////////////////////////////////////////////////////////////////&#10;////////////////////////////////////////////////////////////////////////////&#10;////////////////////////////////////////////////////////////////////////////&#10;////////////////////////////////////////////////////////////////////////////&#10;////////////////////////////////////////////////////////////////////////////&#10;////////////////////////////////////////////////////////////////////////////&#10;////////////////////////////////////////////////////////////////////////////&#10;////////////////////////////////////////////////////////////////////////////&#10;////////////////////////////////////////////////////////////////////////////&#10;////////////////////////////////////////////////////////////////////////////&#10;////////////////////////////////////////////////////////////////////////////&#10;////////////////////////////////////////////////////////////////////////////&#10;////////////////////////////////////////////////////////////////////////////&#10;////////////////////////////////////////////////////////////////////////////&#10;////////////////////////////////////////////////////////////////////////////&#10;////////////////////////////////////////////////////////////////////////////&#10;////////////////////////////////////////////////////////////////////////////&#10;////////////////////////////////////////////////////////////////////////////&#10;/////3RxZiAbCiAbCiAbCiAbCiAbCiAbCiAbCiAbCiAbCi4pGdXU0f//////////////////////&#10;////////////////////////////////////////////////////////////////////////////&#10;////////////////////////////////////////////////////////////////////////////&#10;////////////////////////////////////////////////////////////////////////////&#10;////////////////////////////////////////////////////////////////////////////&#10;////////////////////////////////////////////////////////////////////////////&#10;////////////////////////////////////////////////////////////////////////////&#10;////////////////////////////////////////////////////////////////////////////&#10;////////////////////////////////////////////////////////////////////////////&#10;////////////////////////////////////////////////////////////////////////////&#10;////////////////////////////////////////////////////////////////////////////&#10;////////////////////////////////////////////////////////////////////////////&#10;/////////////////////////////////////////////////////////52bkyAbCiAbCiAbCiAb&#10;CiAbCiAbCiAbCiAbCiAbCiAbCiAbCiAbCoJ/dv//////////////////////////////////////&#10;/////////7m3si4pGSAbCiAbCiAbCiAbCiAbCiAbCiAbCiAbCiAbCp2bk///////////////////&#10;////////////////////////////////////////////////////////////////////////////&#10;////////////////////////////////////////////////////////////////////////////&#10;////////////////////////////////////////////////////////////////////////////&#10;/////////////////////////////4+NhCAbCiAbCiAbCiAbCiAbCiAbCiAbCiAbCiAbCiAbCiAb&#10;CiAbCo+NhP//////////////////////////////////////////////////////////////////&#10;////////////////////////////////////////////////////////////////////////////&#10;////////////////////////////////////////////////////////////////////////////&#10;////////////////////////////////////////////////////////////////////////////&#10;////////////////////////////////////////////////////////////////////////////&#10;////////////////////////////////////////////////////////////////////////////&#10;////////////////////////////////////////////////////////////////////////////&#10;////////////////////////////////////////////////////////////////////////////&#10;////////////////////////////////////////////////////////////////////////////&#10;////////////////////////////////////////////////////////////////////////////&#10;/////////////////////////////////////////////////////////////////////////yAb&#10;CiAbCiAbCiAbCiAbCiAbCiAbCiAbCiAbCiAbCiAbCiAbCiAbCiAbCiAbCiAbClhUR///////////&#10;/////////////////////////////////////////////8fGwiAbCiAbCiAbCiAbCiAbCiAbCiAb&#10;CiAbCiAbCiAbCiAbCiAbCiAbCiAbCiAbCiAbCo+NhP//////////////////////////////////&#10;////////////////////////////////////////////////////////////////////////////&#10;////////////////////////////////////////////////////////////////////////////&#10;/////////////////////+IAKOIAKOIAKOIAKOIAKOIAKOIAKOIAKOIAKOIAKOIAKOIAKOIAKOIA&#10;KOIAKOIAKOIAKOIAKOIAKOIAKOIAKOIAKOIAKOIAKOIAKOIAKOIAKOIAKOIAKOIAKOIAKOIAKOIA&#10;KOIAKOIAKOIAKOIAKOIAKOIAKOIAKOIAKOIAKOIAKOIAKOIAKP//////////////////////////&#10;////////////////////////////////////////////////////////////////////////////&#10;////////////////////////////////////////////////////////////////////////////&#10;////////////////////////////////////////////////////////////////////////////&#10;////////////////////////////////////////////////////////////////////////////&#10;/////////////////////////////////////////////////////7m3slhUR1hUR1hUR1hUR1hU&#10;R1hUR1hUR1hUR1hUR1hUR1hUR1hUR1hUR1hUR1hUR1hUR1hUR1hUR1hUR1hUR1hUR1hUR1hUR1hU&#10;R1hUR1hUR1hUR1hUR1hUR1hUR1hUR1hUR1hUR1hUR1hUR1hUR1hUR4J/dv//////////////////&#10;////////////////////////////////////////////////////////////////////////////&#10;////////////////////////////////////////////////////////////////////////////&#10;////////////////////////////////////////////////////////////////////////////&#10;////////////////////////////////////////////////////////////////////////////&#10;////////////////////////////////////////////////////////////////////////////&#10;////////////////////////////////////////////////////////////////////////////&#10;////////////////////////////////////////////////////////////////////////////&#10;////////////////////////////////////////////////////////////////////////////&#10;////////////////////////////////////////////////////////////////////////////&#10;////////////////////////////////////////////////////////////////////////////&#10;/////////////////////////////////////////////////////////////////0pGOCAbCiAb&#10;CiAbCiAbCiAbCiAbCiAbCiAbCiAbCiAbCiAbCkpGOP//////////////////////////////////&#10;////////////////////////////////////////////////////////////////////////////&#10;////////////////////////////////////////////////////////////////////////////&#10;////////////////////////////////////////////////////////////////////////////&#10;////////////////////////////////////////////////////////////////////////////&#10;////////////////////////////////////////////////////////////////////////////&#10;////////////////////////////////////////////////////////////////////////////&#10;////////////////////////////////////////////////////////////////////////////&#10;////////////////////////////////////////////////////////////////////////////&#10;////////////////////////////////////////////////////////////////////////////&#10;////////////////////////////////////////////////////////////////////////////&#10;////////////////////////////////////////////////////////////////////////////&#10;/////////////////////////////////////////////4J/diAbCiAbCiAbCiAbCiAbCiAbCiAb&#10;CiAbCiAbCiAbCiAbCiAbCp2bk////////////////////////////////////////////6upoyAb&#10;CiAbCiAbCiAbCiAbCiAbCiAbCiAbCiAbCiAbCiAbCiAbCsfGwv//////////////////////////&#10;////////////////////////////////////////////////////////////////////////////&#10;////////////////////////////////////////////////////////////////////////////&#10;////////////////////////////////////////////////////////////////////////////&#10;/////////////////2ZjVyAbCiAbCiAbCiAbCiAbCiAbCiAbCiAbCiAbCiAbCiAbCiAbCqupo///&#10;////////////////////////////////////////////////////////////////////////////&#10;////////////////////////////////////////////////////////////////////////////&#10;////////////////////////////////////////////////////////////////////////////&#10;////////////////////////////////////////////////////////////////////////////&#10;////////////////////////////////////////////////////////////////////////////&#10;////////////////////////////////////////////////////////////////////////////&#10;////////////////////////////////////////////////////////////////////////////&#10;////////////////////////////////////////////////////////////////////////////&#10;////////////////////////////////////////////////////////////////////////////&#10;////////////////////////////////////////////////////////////////////////////&#10;/////////////////////////////////////////////////////////////yAbCiAbCiAbCiAb&#10;CiAbCiAbCiAbCiAbCiAbCiAbCiAbCiAbCiAbCiAbCiAbCiAbClhUR///////////////////////&#10;/////////////////////////////////8fGwiAbCiAbCiAbCiAbCiAbCiAbCiAbCiAbCiAbCiAb&#10;CiAbCiAbCiAbCiAbCiAbCiAbCo+NhP//////////////////////////////////////////////&#10;////////////////////////////////////////////////////////////////////////////&#10;////////////////////////////////////////////////////////////////////////////&#10;/////+IAKOIAKOIAKOIAKOIAKOIAKOIAKOIAKOIAKOIAKOIAKOIAKOIAKOIAKOIAKOIAKOIAKOIA&#10;KOIAKOIAKOIAKOIAKOIAKOIAKOIAKOIAKOIAKOIAKOIAKOIAKOIAKOIAKOIAKOIAKOIAKOIAKOIA&#10;KOIAKOIAKOIAKOIAKOIAKOIAKOIAKOIAKP//////////////////////////////////////////&#10;////////////////////////////////////////////////////////////////////////////&#10;////////////////////////////////////////////////////////////////////////////&#10;////////////////////////////////////////////////////////////////////////////&#10;////////////////////////////////////////////////////////////////////////////&#10;/////////////////////////////////////////4+NhCAbCiAbCiAbCiAbCiAbCiAbCiAbCiAb&#10;CiAbCiAbCiAbCiAbCiAbCiAbCiAbCiAbCiAbCiAbCiAbCiAbCiAbCiAbCiAbCiAbCiAbCiAbCiAb&#10;CiAbCiAbCiAbCiAbCiAbCiAbCiAbCiAbCiAbCiAbCnRxZv//////////////////////////////&#10;////////////////////////////////////////////////////////////////////////////&#10;////////////////////////////////////////////////////////////////////////////&#10;////////////////////////////////////////////////////////////////////////////&#10;////////////////////////////////////////////////////////////////////////////&#10;////////////////////////////////////////////////////////////////////////////&#10;////////////////////////////////////////////////////////////////////////////&#10;////////////////////////////////////////////////////////////////////////////&#10;////////////////////////////////////////////////////////////////////////////&#10;////////////////////////////////////////////////////////////////////////////&#10;////////////////////////////////////////////////////////////////////////////&#10;/////////////////////////////////////////////////4J/diAbCiAbCiAbCiAbCiAbCiAb&#10;CiAbCiAbCiAbCiAbCiAbCiAbCiAbCrm3sv//////////////////////////////////////////&#10;////////////////////////////////////////////////////////////////////////////&#10;////////////////////////////////////////////////////////////////////////////&#10;////////////////////////////////////////////////////////////////////////////&#10;////////////////////////////////////////////////////////////////////////////&#10;////////////////////////////////////////////////////////////////////////////&#10;////////////////////////////////////////////////////////////////////////////&#10;////////////////////////////////////////////////////////////////////////////&#10;////////////////////////////////////////////////////////////////////////////&#10;////////////////////////////////////////////////////////////////////////////&#10;////////////////////////////////////////////////////////////////////////////&#10;////////////////////////////////////////////////////////////////////////////&#10;/////////////////////////////////1hURyAbCiAbCiAbCiAbCiAbCiAbCiAbCiAbCiAbCiAb&#10;CiAbCiAbCsfGwv///////////////////////////////////////9XU0SAbCiAbCiAbCiAbCiAb&#10;CiAbCiAbCiAbCiAbCiAbCiAbCiAbCiAbCmZjV///////////////////////////////////////&#10;////////////////////////////////////////////////////////////////////////////&#10;////////////////////////////////////////////////////////////////////////////&#10;////////////////////////////////////////////////////////////////////////////&#10;/////0pGOCAbCiAbCiAbCiAbCiAbCiAbCiAbCiAbCiAbCiAbCiAbCiAbCsfGwv//////////////&#10;////////////////////////////////////////////////////////////////////////////&#10;////////////////////////////////////////////////////////////////////////////&#10;////////////////////////////////////////////////////////////////////////////&#10;////////////////////////////////////////////////////////////////////////////&#10;////////////////////////////////////////////////////////////////////////////&#10;////////////////////////////////////////////////////////////////////////////&#10;////////////////////////////////////////////////////////////////////////////&#10;////////////////////////////////////////////////////////////////////////////&#10;////////////////////////////////////////////////////////////////////////////&#10;////////////////////////////////////////////////////////////////////////////&#10;/////////////////////////////////////////////////yAbCiAbCiAbCiAbCiAbCiAbCiAb&#10;CiAbCiAbCiAbCiAbCiAbCiAbCiAbCiAbCiAbClhUR///////////////////////////////////&#10;/////////////////////8fGwiAbCiAbCiAbCiAbCiAbCiAbCiAbCiAbCiAbCiAbCiAbCiAbCiAb&#10;CiAbCiAbCiAbCo+NhP//////////////////////////////////////////////////////////&#10;////////////////////////////////////////////////////////////////////////////&#10;/////////////////////////////////////////////////////////////+IAKOIAKOIAKOIA&#10;KOIAKOIAKOIAKOIAKOIAKOIAKOIAKOIAKOIAKOIAKOIAKOIAKOIAKOIAKOIAKOIAKOIAKOIAKOIA&#10;KOIAKOIAKOIAKOIAKOIAKOIAKOIAKOIAKOIAKOIAKOIAKOIAKOIAKOIAKOIAKOIAKOIAKOIAKOIA&#10;KOIAKOIAKOIAKOIAKP//////////////////////////////////////////////////////////&#10;////////////////////////////////////////////////////////////////////////////&#10;////////////////////////////////////////////////////////////////////////////&#10;////////////////////////////////////////////////////////////////////////////&#10;////////////////////////////////////////////////////////////////////////////&#10;/////////////////////////////1hURyAbCiAbCiAbCiAbCiAbCiAbCiAbCiAbCiAbCiAbCiAb&#10;CiAbCiAbCiAbCiAbCiAbCiAbCiAbCiAbCiAbCiAbCiAbCiAbCiAbCiAbCiAbCiAbCiAbCiAbCiAb&#10;CiAbCiAbCiAbCiAbCiAbCiAbCiAbCo+NhP//////////////////////////////////////////&#10;////////////////////////////////////////////////////////////////////////////&#10;////////////////////////////////////////////////////////////////////////////&#10;////////////////////////////////////////////////////////////////////////////&#10;////////////////////////////////////////////////////////////////////////////&#10;////////////////////////////////////////////////////////////////////////////&#10;////////////////////////////////////////////////////////////////////////////&#10;////////////////////////////////////////////////////////////////////////////&#10;////////////////////////////////////////////////////////////////////////////&#10;////////////////////////////////////////////////////////////////////////////&#10;////////////////////////////////////////////////////////////////////////////&#10;/////////////////////////////////+Pi4CAbCiAbCiAbCiAbCiAbCiAbCiAbCiAbCiAbCiAb&#10;CiAbCiAbCiAbCiAbCo+NhP//////////////////////////////////////////////////////&#10;////////////////////////////////////////////////////////////////////////////&#10;////////////////////////////////////////////////////////////////////////////&#10;////////////////////////////////////////////////////////////////////////////&#10;////////////////////////////////////////////////////////////////////////////&#10;////////////////////////////////////////////////////////////////////////////&#10;////////////////////////////////////////////////////////////////////////////&#10;////////////////////////////////////////////////////////////////////////////&#10;////////////////////////////////////////////////////////////////////////////&#10;////////////////////////////////////////////////////////////////////////////&#10;////////////////////////////////////////////////////////////////////////////&#10;////////////////////////////////////////////////////////////////////////////&#10;/////////////////////zw4KSAbCiAbCiAbCiAbCiAbCiAbCiAbCiAbCiAbCiAbCiAbCiAbCvHx&#10;8P///////////////////////////////////////1hURyAbCiAbCiAbCiAbCiAbCiAbCiAbCiAb&#10;CiAbCiAbCiAbCiAbCiAbCi4pGf//////////////////////////////////////////////////&#10;////////////////////////////////////////////////////////////////////////////&#10;////////////////////////////////////////////////////////////////////////////&#10;/////////////////////////////////////////////////////////////////////yAbCiAb&#10;CiAbCiAbCiAbCiAbCiAbCiAbCiAbCiAbCiAbCiAbCiAbCv//////////////////////////////&#10;////////////////////////////////////////////////////////////////////////////&#10;////////////////////////////////////////////////////////////////////////////&#10;////////////////////////////////////////////////////////////////////////////&#10;////////////////////////////////////////////////////////////////////////////&#10;////////////////////////////////////////////////////////////////////////////&#10;////////////////////////////////////////////////////////////////////////////&#10;////////////////////////////////////////////////////////////////////////////&#10;////////////////////////////////////////////////////////////////////////////&#10;////////////////////////////////////////////////////////////////////////////&#10;////////////////////////////////////////////////////////////////////////////&#10;/////////////////////////////////////yAbCiAbCiAbCiAbCiAbCiAbCiAbCiAbCiAbCiAb&#10;CiAbCiAbCiAbCiAbCiAbCiAbClhUR///////////////////////////////////////////////&#10;/////////8fGwiAbCiAbCiAbCiAbCiAbCiAbCiAbCiAbCiAbCiAbCiAbCiAbCiAbCiAbCiAbCiAb&#10;Co+NhP//////////////////////////////////////////////////////////////////////&#10;////////////////////////////////////////////////////////////////////////////&#10;/////////////////////////////////////////////+IAKOIAKOIAKOIAKOIAKOIAKOIAKOIA&#10;KOIAKOIAKOIAKOIAKOIAKOIAKOIAKOIAKOIAKOIAKOIAKOIAKOIAKOIAKOIAKOIAKOIAKOIAKOIA&#10;KOIAKOIAKOIAKOIAKOIAKOIAKOIAKOIAKOIAKOIAKOIAKOIAKOIAKOIAKOIAKOIAKOIAKOIAKOIA&#10;KP//////////////////////////////////////////////////////////////////////////&#10;////////////////////////////////////////////////////////////////////////////&#10;////////////////////////////////////////////////////////////////////////////&#10;////////////////////////////////////////////////////////////////////////////&#10;////////////////////////////////////////////////////////////////////////////&#10;/////////////////0pGOCAbCiAbCiAbCiAbCiAbCiAbCiAbCiAbCiAbCiAbCiAbCiAbCiAbCiAb&#10;CiAbCiAbCiAbCiAbCiAbCiAbCiAbCiAbCiAbCiAbCiAbCiAbCiAbCiAbCiAbCiAbCiAbCiAbCiAb&#10;CiAbCiAbCiAbCiAbCsfGwv//////////////////////////////////////////////////////&#10;////////////////////////////////////////////////////////////////////////////&#10;////////////////////////////////////////////////////////////////////////////&#10;////////////////////////////////////////////////////////////////////////////&#10;////////////////////////////////////////////////////////////////////////////&#10;////////////////////////////////////////////////////////////////////////////&#10;////////////////////////////////////////////////////////////////////////////&#10;////////////////////////////////////////////////////////////////////////////&#10;////////////////////////////////////////////////////////////////////////////&#10;////////////////////////////////////////////////////////////////////////////&#10;////////////////////////////////////////////////////////////////////////////&#10;/////////////////////3RxZiAbCiAbCiAbCiAbCiAbCiAbCiAbCiAbCiAbCiAbCiAbCiAbCiAb&#10;CiAbCmZjV///////////////////////////////////////////////////////////////////&#10;////////////////////////////////////////////////////////////////////////////&#10;////////////////////////////////////////////////////////////////////////////&#10;////////////////////////////////////////////////////////////////////////////&#10;////////////////////////////////////////////////////////////////////////////&#10;////////////////////////////////////////////////////////////////////////////&#10;////////////////////////////////////////////////////////////////////////////&#10;////////////////////////////////////////////////////////////////////////////&#10;////////////////////////////////////////////////////////////////////////////&#10;////////////////////////////////////////////////////////////////////////////&#10;////////////////////////////////////////////////////////////////////////////&#10;////////////////////////////////////////////////////////////////////////////&#10;/////////yAbCiAbCiAbCiAbCiAbCiAbCiAbCiAbCiAbCiAbCiAbCiAbCiAbCv//////////////&#10;/////////////////////////9XU0SAbCiAbCiAbCiAbCiAbCiAbCiAbCiAbCiAbCiAbCiAbCiAb&#10;CiAbCiAbCiAbCv//////////////////////////////////////////////////////////////&#10;////////////////////////////////////////////////////////////////////////////&#10;////////////////////////////////////////////////////////////////////////////&#10;/////////////////////////////////////////////////////9XU0SAbCiAbCiAbCiAbCiAb&#10;CiAbCiAbCiAbCiAbCiAbCiAbCiAbCjw4Kf//////////////////////////////////////////&#10;////////////////////////////////////////////////////////////////////////////&#10;////////////////////////////////////////////////////////////////////////////&#10;////////////////////////////////////////////////////////////////////////////&#10;////////////////////////////////////////////////////////////////////////////&#10;////////////////////////////////////////////////////////////////////////////&#10;////////////////////////////////////////////////////////////////////////////&#10;////////////////////////////////////////////////////////////////////////////&#10;////////////////////////////////////////////////////////////////////////////&#10;////////////////////////////////////////////////////////////////////////////&#10;////////////////////////////////////////////////////////////////////////////&#10;/////////////////////////yAbCiAbCiAbCiAbCiAbCiAbCiAbCiAbCiAbCiAbCiAbCiAbCiAb&#10;CiAbCiAbCiAbClhUR////////////////////////////////////////////////////////8fG&#10;wiAbCiAbCiAbCiAbCiAbCiAbCiAbCiAbCiAbCiAbCiAbCiAbCiAbCiAbCiAbCiAbCo+NhP//////&#10;////////////////////////////////////////////////////////////////////////////&#10;////////////////////////////////////////////////////////////////////////////&#10;/////////////////////////////+IAKOIAKOIAKOIAKOIAKOIAKOIAKOIAKOIAKOIAKOIAKOIA&#10;KOIAKOIAKOIAKOIAKOIAKOIAKOIAKOIAKOIAKOIAKOIAKOIAKOIAKOIAKOIAKOIAKOIAKOIAKOIA&#10;KOIAKOIAKOIAKOIAKOIAKOIAKOIAKOIAKOIAKOIAKOIAKOIAKOIAKOIAKOIAKP//////////////&#10;////////////////////////////////////////////////////////////////////////////&#10;////////////////////////////////////////////////////////////////////////////&#10;////////////////////////////////////////////////////////////////////////////&#10;////////////////////////////////////////////////////////////////////////////&#10;////////////////////////////////////////////////////////////////////////////&#10;/////yAbCiAbCiAbCiAbCiAbCiAbCiAbCiAbCiAbCiAbCiAbCiAbCiAbCiAbCiAbCiAbCiAbCiAb&#10;CiAbCiAbCiAbCiAbCiAbCiAbCiAbCiAbCiAbCiAbCiAbCiAbCiAbCiAbCiAbCiAbCiAbCiAbCiAb&#10;CiAbCuPi4P//////////////////////////////////////////////////////////////////&#10;////////////////////////////////////////////////////////////////////////////&#10;////////////////////////////////////////////////////////////////////////////&#10;////////////////////////////////////////////////////////////////////////////&#10;////////////////////////////////////////////////////////////////////////////&#10;////////////////////////////////////////////////////////////////////////////&#10;////////////////////////////////////////////////////////////////////////////&#10;////////////////////////////////////////////////////////////////////////////&#10;////////////////////////////////////////////////////////////////////////////&#10;////////////////////////////////////////////////////////////////////////////&#10;////////////////////////////////////////////////////////////////////////////&#10;/////////y4pGSAbCiAbCiAbCiAbCiAbCiAbCiAbCiAbCiAbCiAbCiAbCiAbCiAbCiAbCnRxZv//&#10;////////////////////////////////////////////////////////////////////////////&#10;////////////////////////////////////////////////////////////////////////////&#10;////////////////////////////////////////////////////////////////////////////&#10;////////////////////////////////////////////////////////////////////////////&#10;////////////////////////////////////////////////////////////////////////////&#10;////////////////////////////////////////////////////////////////////////////&#10;////////////////////////////////////////////////////////////////////////////&#10;////////////////////////////////////////////////////////////////////////////&#10;////////////////////////////////////////////////////////////////////////////&#10;////////////////////////////////////////////////////////////////////////////&#10;////////////////////////////////////////////////////////////////////////////&#10;/////////////////////////////////////////////////////////////////////8fGwiAb&#10;CiAbCiAbCiAbCiAbCiAbCiAbCiAbCiAbCiAbCiAbCiAbClhUR///////////////////////////&#10;/////////////4J/diAbCiAbCiAbCiAbCiAbCiAbCiAbCiAbCiAbCiAbCiAbCiAbCiAbCiAbCiAb&#10;Cv//////////////////////////////////////////////////////////////////////////&#10;////////////////////////////////////////////////////////////////////////////&#10;////////////////////////////////////////////////////////////////////////////&#10;/////////////////////////////////////////8fGwiAbCiAbCiAbCiAbCiAbCiAbCiAbCiAb&#10;CiAbCiAbCiAbCiAbClhUR///////////////////////////////////////////////////////&#10;////////////////////////////////////////////////////////////////////////////&#10;////////////////////////////////////////////////////////////////////////////&#10;////////////////////////////////////////////////////////////////////////////&#10;////////////////////////////////////////////////////////////////////////////&#10;////////////////////////////////////////////////////////////////////////////&#10;////////////////////////////////////////////////////////////////////////////&#10;////////////////////////////////////////////////////////////////////////////&#10;////////////////////////////////////////////////////////////////////////////&#10;////////////////////////////////////////////////////////////////////////////&#10;////////////////////////////////////////////////////////////////////////////&#10;/////////////yAbCiAbCiAbCiAbCiAbCiAbCiAbCiAbCiAbCiAbCiAbCiAbCiAbCiAbCiAbCiAb&#10;ClhUR////////////////////////////////////////////////////////8fGwiAbCiAbCiAb&#10;CiAbCiAbCiAbCiAbCiAbCiAbCiAbCiAbCiAbCiAbCiAbCiAbCiAbCo+NhP//////////////////&#10;////////////////////////////////////////////////////////////////////////////&#10;////////////////////////////////////////////////////////////////////////////&#10;/////////+IAKOIAKOIAKOIAKOIAKOIAKOIAKOIAKOIAKOIAKOIAKOIAKOIAKOIAKOIAKOIAKOIA&#10;KOIAKOIAKOIAKOIAKOIAKOIAKOIAKOIAKOIAKOIAKOIAKOIAKOIAKOIAKOIAKOIAKOIAKOIAKOIA&#10;KOIAKOIAKOIAKOIAKOIAKOIAKOIAKOIAKOIAKOIAKOIAKP//////////////////////////////&#10;////////////////////////////////////////////////////////////////////////////&#10;////////////////////////////////////////////////////////////////////////////&#10;////////////////////////////////////////////////////////////////////////////&#10;////////////////////////////////////////////////////////////////////////////&#10;/////////////////////////////////////////////////////////////////9XU0SAbCiAb&#10;CiAbCiAbCiAbCiAbCiAbCiAbCiAbCiAbCiAbCiAbCiAbCiAbCiAbCiAbCiAbCiAbCiAbCiAbCiAb&#10;CiAbCiAbCiAbCiAbCiAbCiAbCiAbCiAbCiAbCiAbCiAbCiAbCiAbCiAbCiAbCiAbCiAbCv//////&#10;////////////////////////////////////////////////////////////////////////////&#10;////////////////////////////////////////////////////////////////////////////&#10;////////////////////////////////////////////////////////////////////////////&#10;////////////////////////////////////////////////////////////////////////////&#10;////////////////////////////////////////////////////////////////////////////&#10;////////////////////////////////////////////////////////////////////////////&#10;////////////////////////////////////////////////////////////////////////////&#10;////////////////////////////////////////////////////////////////////////////&#10;////////////////////////////////////////////////////////////////////////////&#10;////////////////////////////////////////////////////////////////////////////&#10;/////////////////////////////////////////////////////////////////////9XU0SAb&#10;CiAbCiAbCiAbCiAbCiAbCiAbCiAbCiAbCiAbCiAbCiAbCiAbCiAbCiAbCo+NhP//////////////&#10;////////////////////////////////////////////////////////////////////////////&#10;////////////////////////////////////////////////////////////////////////////&#10;////////////////////////////////////////////////////////////////////////////&#10;////////////////////////////////////////////////////////////////////////////&#10;////////////////////////////////////////////////////////////////////////////&#10;////////////////////////////////////////////////////////////////////////////&#10;////////////////////////////////////////////////////////////////////////////&#10;////////////////////////////////////////////////////////////////////////////&#10;////////////////////////////////////////////////////////////////////////////&#10;////////////////////////////////////////////////////////////////////////////&#10;////////////////////////////////////////////////////////////////////////////&#10;/////////////////////////////////////////////////////////6upoyAbCiAbCiAbCiAb&#10;CiAbCiAbCiAbCiAbCiAbCiAbCiAbCiAbCnRxZv//////////////////////////////////////&#10;/1hURyAbCiAbCiAbCiAbCiAbCiAbCiAbCiAbCiAbCiAbCiAbCiAbCiAbCiAbCi4pGf//////////&#10;////////////////////////////////////////////////////////////////////////////&#10;////////////////////////////////////////////////////////////////////////////&#10;////////////////////////////////////////////////////////////////////////////&#10;/////////////////////////////4+NhCAbCiAbCiAbCiAbCiAbCiAbCiAbCiAbCiAbCiAbCiAb&#10;CiAbCo+NhP//////////////////////////////////////////////////////////////////&#10;////////////////////////////////////////////////////////////////////////////&#10;////////////////////////////////////////////////////////////////////////////&#10;////////////////////////////////////////////////////////////////////////////&#10;////////////////////////////////////////////////////////////////////////////&#10;////////////////////////////////////////////////////////////////////////////&#10;////////////////////////////////////////////////////////////////////////////&#10;////////////////////////////////////////////////////////////////////////////&#10;////////////////////////////////////////////////////////////////////////////&#10;////////////////////////////////////////////////////////////////////////////&#10;////////////////////////////////////////////////////////////////////////////&#10;/yAbCiAbCiAbCiAbCiAbCiAbCiAbCiAbCiAbCiAbCiAbCiAbCiAbCiAbCiAbCiAbClhUR///////&#10;/////////////////////////////////////////////////8fGwiAbCiAbCiAbCiAbCiAbCiAb&#10;CiAbCiAbCiAbCiAbCiAbCiAbCiAbCiAbCiAbCiAbCo+NhP//////////////////////////////&#10;////////////////////////////////////////////////////////////////////////////&#10;/////////////////////////////////////////////////////////////////////+IAKOIA&#10;KOIAKOIAKOIAKOIAKOIAKOIAKOIAKOIAKOIAKOIAKOIAKOIAKOIAKOIAKOIAKOIAKOIAKOIAKOIA&#10;KOIAKOIAKOIAKOIAKOIAKOIAKOIAKOIAKOIAKOIAKOIAKOIAKOIAKOIAKOIAKOIAKOIAKOIAKOIA&#10;KOIAKOIAKOIAKOIAKOIAKOIAKOIAKP//////////////////////////////////////////////&#10;////////////////////////////////////////////////////////////////////////////&#10;////////////////////////////////////////////////////////////////////////////&#10;////////////////////////////////////////////////////////////////////////////&#10;////////////////////////////////////////////////////////////////////////////&#10;/////////////////////////////////////////////////////7m3siAbCiAbCiAbCiAbCiAb&#10;CiAbCiAbCiAbCiAbCiAbCiAbCiAbCiAbCiAbCiAbCiAbCiAbCiAbCiAbCiAbCiAbCiAbCiAbCiAb&#10;CiAbCiAbCiAbCiAbCiAbCiAbCiAbCiAbCiAbCiAbCiAbCiAbCiAbClhUR///////////////////&#10;////////////////////////////////////////////////////////////////////////////&#10;////////////////////////////////////////////////////////////////////////////&#10;////////////////////////////////////////////////////////////////////////////&#10;////////////////////////////////////////////////////////////////////////////&#10;////////////////////////////////////////////////////////////////////////////&#10;////////////////////////////////////////////////////////////////////////////&#10;////////////////////////////////////////////////////////////////////////////&#10;////////////////////////////////////////////////////////////////////////////&#10;////////////////////////////////////////////////////////////////////////////&#10;////////////////////////////////////////////////////////////////////////////&#10;/////////////////////////////////////////////////////////8fGwiAbCiAbCiAbCiAb&#10;CiAbCiAbCiAbCiAbCiAbCiAbCiAbCiAbCiAbCiAbCiAbCrm3sv//////////////////////////&#10;////////////////////////////////////////////////////////////////////////////&#10;////////////////////////////////////////////////////////////////////////////&#10;////////////////////////////////////////////////////////////////////////////&#10;////////////////////////////////////////////////////////////////////////////&#10;////////////////////////////////////////////////////////////////////////////&#10;////////////////////////////////////////////////////////////////////////////&#10;////////////////////////////////////////////////////////////////////////////&#10;////////////////////////////////////////////////////////////////////////////&#10;////////////////////////////////////////////////////////////////////////////&#10;////////////////////////////////////////////////////////////////////////////&#10;////////////////////////////////////////////////////////////////////////////&#10;/////////////////////////////////////////////4+NhCAbCiAbCiAbCiAbCiAbCiAbCiAb&#10;CiAbCiAbCiAbCiAbCiAbCo+NhP///////////////////////////////////////1hURyAbCiAb&#10;CiAbCiAbCiAbCiAbCiAbCiAbCiAbCiAbCiAbCiAbCiAbCiAbClhUR///////////////////////&#10;////////////////////////////////////////////////////////////////////////////&#10;////////////////////////////////////////////////////////////////////////////&#10;////////////////////////////////////////////////////////////////////////////&#10;/////////////////3RxZiAbCiAbCiAbCiAbCiAbCiAbCiAbCiAbCiAbCiAbCiAbCiAbCqupo///&#10;////////////////////////////////////////////////////////////////////////////&#10;////////////////////////////////////////////////////////////////////////////&#10;////////////////////////////////////////////////////////////////////////////&#10;////////////////////////////////////////////////////////////////////////////&#10;////////////////////////////////////////////////////////////////////////////&#10;////////////////////////////////////////////////////////////////////////////&#10;////////////////////////////////////////////////////////////////////////////&#10;////////////////////////////////////////////////////////////////////////////&#10;////////////////////////////////////////////////////////////////////////////&#10;////////////////////////////////////////////////////////////////////////////&#10;/////////////////////////////////////////////////////////////////y4pGSAbCiAb&#10;CiAbCiAbCiAbCiAbCiAbCiAbCiAbCiAbCiAbCiAbCiAbCiAbCiAbCjw4Kf//////////////////&#10;/////////////////////////////////////+Pi4CAbCiAbCiAbCiAbCiAbCiAbCiAbCiAbCiAb&#10;CiAbCiAbCiAbCiAbCiAbCiAbCiAbClhUR///////////////////////////////////////////&#10;////////////////////////////////////////////////////////////////////////////&#10;/////////////////////////////////////////////////////+IAKOIAKOIAKOIAKOIAKOIA&#10;KOIAKOIAKOIAKOIAKOIAKOIAKOIAKOIAKOIAKOIAKOIAKOIAKOIAKOIAKOIAKOIAKOIAKOIAKOIA&#10;KOIAKOIAKOIAKOIAKOIAKOIAKOIAKOIAKOIAKOIAKOIAKOIAKOIAKOIAKOIAKOIAKOIAKOIAKOIA&#10;KOIAKOIAKOIAKP//////////////////////////////////////////////////////////////&#10;////////////////////////////////////////////////////////////////////////////&#10;////////////////////////////////////////////////////////////////////////////&#10;////////////////////////////////////////////////////////////////////////////&#10;////////////////////////////////////////////////////////////////////////////&#10;/////////////////////////////////////////4+NhCAbCiAbCiAbCiAbCiAbCiAbCiAbCiAb&#10;CiAbCiAbCiAbCiAbCiAbCiAbCiAbCiAbCiAbCiAbCiAbCiAbCiAbCiAbCiAbCiAbCiAbCiAbCiAb&#10;CiAbCiAbCiAbCiAbCiAbCiAbCiAbCiAbCiAbCiAbCnRxZv//////////////////////////////&#10;////////////////////////////////////////////////////////////////////////////&#10;////////////////////////////////////////////////////////////////////////////&#10;////////////////////////////////////////////////////////////////////////////&#10;////////////////////////////////////////////////////////////////////////////&#10;////////////////////////////////////////////////////////////////////////////&#10;////////////////////////////////////////////////////////////////////////////&#10;////////////////////////////////////////////////////////////////////////////&#10;////////////////////////////////////////////////////////////////////////////&#10;////////////////////////////////////////////////////////////////////////////&#10;////////////////////////////////////////////////////////////////////////////&#10;/////////////////////////////////////////////8fGwiAbCiAbCiAbCiAbCiAbCiAbCiAb&#10;CiAbCiAbCiAbCiAbCiAbCiAbCiAbCiAbCvHx8P//////////////////////////////////////&#10;////////////////////////////////////////////////////////////////////////////&#10;////////////////////////////////////////////////////////////////////////////&#10;////////////////////////////////////////////////////////////////////////////&#10;////////////////////////////////////////////////////////////////////////////&#10;////////////////////////////////////////////////////////////////////////////&#10;////////////////////////////////////////////////////////////////////////////&#10;////////////////////////////////////////////////////////////////////////////&#10;////////////////////////////////////////////////////////////////////////////&#10;////////////////////////////////////////////////////////////////////////////&#10;////////////////////////////////////////////////////////////////////////////&#10;////////////////////////////////////////////////////////////////////////////&#10;/////////////////////////////////2ZjVyAbCiAbCiAbCiAbCiAbCiAbCiAbCiAbCiAbCiAb&#10;CiAbCiAbCsfGwv///////////////////////////////////////1hURyAbCiAbCiAbCiAbCiAb&#10;CiAbCiAbCiAbCiAbCiAbCiAbCiAbCiAbCiAbCp2bk///////////////////////////////////&#10;////////////////////////////////////////////////////////////////////////////&#10;////////////////////////////////////////////////////////////////////////////&#10;////////////////////////////////////////////////////////////////////////////&#10;/////1hURyAbCiAbCiAbCiAbCiAbCiAbCiAbCiAbCiAbCiAbCiAbCiAbCsfGwv//////////////&#10;////////////////////////////////////////////////////////////////////////////&#10;////////////////////////////////////////////////////////////////////////////&#10;////////////////////////////////////////////////////////////////////////////&#10;////////////////////////////////////////////////////////////////////////////&#10;////////////////////////////////////////////////////////////////////////////&#10;////////////////////////////////////////////////////////////////////////////&#10;////////////////////////////////////////////////////////////////////////////&#10;////////////////////////////////////////////////////////////////////////////&#10;////////////////////////////////////////////////////////////////////////////&#10;////////////////////////////////////////////////////////////////////////////&#10;/////////////////////////////////////////////////////1hURyAbCiAbCiAbCiAbCiAb&#10;CiAbCiAbCiAbCiAbCiAbCiAbCiAbCiAbCiAbCiAbCiAbCv//////////////////////////////&#10;/////////////////////////////yAbCiAbCiAbCiAbCiAbCiAbCiAbCiAbCiAbCiAbCiAbCiAb&#10;CiAbCiAbCiAbCiAbClhUR///////////////////////////////////////////////////////&#10;////////////////////////////////////////////////////////////////////////////&#10;/////////////////////////////////+IAKOIAKOIAKOIAKOIAKOIAKOIAKOIAKOIAKOIAKOIA&#10;KOIAKOIAKOIAKOIAKOIAKOIAKOIAKOIAKOIAKOIAKOIAKOIAKOIAKOIAKOIAKOIAKOIAKOIAKOIA&#10;KOIAKOIAKOIAKOIAKOIAKOIAKOIAKOIAKOIAKOIAKOIAKOIAKOIAKOIAKOIAKOIAKOIAKOIAKP//&#10;////////////////////////////////////////////////////////////////////////////&#10;////////////////////////////////////////////////////////////////////////////&#10;////////////////////////////////////////////////////////////////////////////&#10;////////////////////////////////////////////////////////////////////////////&#10;////////////////////////////////////////////////////////////////////////////&#10;/////////////////////////////3RxZiAbCiAbCiAbCiAbCiAbCiAbCiAbCiAbCiAbCiAbCiAb&#10;CiAbCiAbCiAbCiAbCiAbCiAbCiAbCiAbCiAbCiAbCiAbCiAbCiAbCiAbCiAbCiAbCiAbCiAbCiAb&#10;CiAbCiAbCiAbCiAbCiAbCiAbCiAbCo+NhP//////////////////////////////////////////&#10;////////////////////////////////////////////////////////////////////////////&#10;////////////////////////////////////////////////////////////////////////////&#10;////////////////////////////////////////////////////////////////////////////&#10;////////////////////////////////////////////////////////////////////////////&#10;////////////////////////////////////////////////////////////////////////////&#10;////////////////////////////////////////////////////////////////////////////&#10;////////////////////////////////////////////////////////////////////////////&#10;////////////////////////////////////////////////////////////////////////////&#10;////////////////////////////////////////////////////////////////////////////&#10;////////////////////////////////////////////////////////////////////////////&#10;/////////////////////////////////+Pi4CAbCiAbCiAbCiAbCiAbCiAbCiAbCiAbCiAbCiAb&#10;CiAbCiAbCiAbCiAbCnRxZv//////////////////////////////////////////////////////&#10;////////////////////////////////////////////////////////////////////////////&#10;////////////////////////////////////////////////////////////////////////////&#10;////////////////////////////////////////////////////////////////////////////&#10;////////////////////////////////////////////////////////////////////////////&#10;////////////////////////////////////////////////////////////////////////////&#10;////////////////////////////////////////////////////////////////////////////&#10;////////////////////////////////////////////////////////////////////////////&#10;////////////////////////////////////////////////////////////////////////////&#10;////////////////////////////////////////////////////////////////////////////&#10;////////////////////////////////////////////////////////////////////////////&#10;////////////////////////////////////////////////////////////////////////////&#10;/////////////////////0pGOCAbCiAbCiAbCiAbCiAbCiAbCiAbCiAbCiAbCiAbCiAbCiAbCtXU&#10;0f///////////////////////////////////////1hURyAbCiAbCiAbCiAbCiAbCiAbCiAbCiAb&#10;CiAbCiAbCiAbCiAbCiAbCi4pGfHx8P//////////////////////////////////////////////&#10;////////////////////////////////////////////////////////////////////////////&#10;////////////////////////////////////////////////////////////////////////////&#10;/////////////////////////////////////////////////////////////////////yAbCiAb&#10;CiAbCiAbCiAbCiAbCiAbCiAbCiAbCiAbCiAbCiAbCiAbCv//////////////////////////////&#10;////////////////////////////////////////////////////////////////////////////&#10;////////////////////////////////////////////////////////////////////////////&#10;////////////////////////////////////////////////////////////////////////////&#10;////////////////////////////////////////////////////////////////////////////&#10;////////////////////////////////////////////////////////////////////////////&#10;////////////////////////////////////////////////////////////////////////////&#10;////////////////////////////////////////////////////////////////////////////&#10;////////////////////////////////////////////////////////////////////////////&#10;////////////////////////////////////////////////////////////////////////////&#10;////////////////////////////////////////////////////////////////////////////&#10;/////////////////////////////////////////1hURyAbCiAbCiAbCiAbCiAbCiAbCiAbCiAb&#10;CiAbCiAbCiAbCiAbCiAbCiAbCiAbCiAbCv//////////////////////////////////////////&#10;/////////////////yAbCiAbCiAbCiAbCiAbCiAbCiAbCiAbCiAbCiAbCiAbCiAbCiAbCiAbCiAb&#10;CiAbCjw4Kf//////////////////////////////////////////////////////////////////&#10;////////////////////////////////////////////////////////////////////////////&#10;/////////////////+IAKOIAKOIAKOIAKOIAKOIAKOIAKOIAKOIAKOIAKOIAKOIAKOIAKOIAKOIA&#10;KOIAKOIAKOIAKOIAKOIAKOIAKOIAKOIAKOIAKOIAKOIAKOIAKOIAKOIAKOIAKOIAKOIAKOIAKOIA&#10;KOIAKOIAKOIAKOIAKOIAKOIAKOIAKOIAKOIAKOIAKOIAKOIAKOIAKOIAKP//////////////////&#10;////////////////////////////////////////////////////////////////////////////&#10;////////////////////////////////////////////////////////////////////////////&#10;////////////////////////////////////////////////////////////////////////////&#10;////////////////////////////////////////////////////////////////////////////&#10;////////////////////////////////////////////////////////////////////////////&#10;/////////////////1hURyAbCiAbCiAbCiAbCiAbCiAbCiAbCiAbCiAbCiAbCiAbCiAbCiAbCiAb&#10;CiAbCiAbCiAbCiAbCiAbCiAbCiAbCiAbCiAbCiAbCiAbCiAbCiAbCiAbCiAbCiAbCiAbCiAbCiAb&#10;CiAbCiAbCiAbCiAbCrm3sv//////////////////////////////////////////////////////&#10;////////////////////////////////////////////////////////////////////////////&#10;////////////////////////////////////////////////////////////////////////////&#10;////////////////////////////////////////////////////////////////////////////&#10;////////////////////////////////////////////////////////////////////////////&#10;////////////////////////////////////////////////////////////////////////////&#10;////////////////////////////////////////////////////////////////////////////&#10;////////////////////////////////////////////////////////////////////////////&#10;////////////////////////////////////////////////////////////////////////////&#10;////////////////////////////////////////////////////////////////////////////&#10;////////////////////////////////////////////////////////////////////////////&#10;/////////////////////////zw4KSAbCiAbCiAbCiAbCiAbCiAbCiAbCiAbCiAbCiAbCiAbCiAb&#10;Ci4pGePi4P//////////////////////////////////////////////////////////////////&#10;////////////////////////////////////////////////////////////////////////////&#10;////////////////////////////////////////////////////////////////////////////&#10;////////////////////////////////////////////////////////////////////////////&#10;////////////////////////////////////////////////////////////////////////////&#10;////////////////////////////////////////////////////////////////////////////&#10;////////////////////////////////////////////////////////////////////////////&#10;////////////////////////////////////////////////////////////////////////////&#10;////////////////////////////////////////////////////////////////////////////&#10;////////////////////////////////////////////////////////////////////////////&#10;////////////////////////////////////////////////////////////////////////////&#10;////////////////////////////////////////////////////////////////////////////&#10;/////////yAbCiAbCiAbCiAbCiAbCiAbCiAbCiAbCiAbCiAbCiAbCiAbCiAbCv//////////////&#10;/////////////////////////////52bkyAbCiAbCiAbCiAbCiAbCiAbCiAbCiAbCiAbCiAbCiAb&#10;CiAbCiAbCo+NhP//////////////////////////////////////////////////////////////&#10;////////////////////////////////////////////////////////////////////////////&#10;////////////////////////////////////////////////////////////////////////////&#10;//////////////////////////////////////////////////////Hx8CAbCiAbCiAbCiAbCiAb&#10;CiAbCiAbCiAbCiAbCiAbCiAbCiAbCjw4Kf//////////////////////////////////////////&#10;////////////////////////////////////////////////////////////////////////////&#10;////////////////////////////////////////////////////////////////////////////&#10;////////////////////////////////////////////////////////////////////////////&#10;////////////////////////////////////////////////////////////////////////////&#10;////////////////////////////////////////////////////////////////////////////&#10;////////////////////////////////////////////////////////////////////////////&#10;////////////////////////////////////////////////////////////////////////////&#10;////////////////////////////////////////////////////////////////////////////&#10;////////////////////////////////////////////////////////////////////////////&#10;////////////////////////////////////////////////////////////////////////////&#10;/////////////////////////////1hURyAbCiAbCiAbCiAbCiAbCiAbCiAbCiAbCiAbCiAbCiAb&#10;CiAbCiAbCiAbCiAbCiAbCvHx8P//////////////////////////////////////////////////&#10;/////zw4KSAbCiAbCiAbCiAbCiAbCiAbCiAbCiAbCiAbCiAbCiAbCiAbCiAbCiAbCiAbCiAbCv//&#10;////////////////////////////////////////////////////////////////////////////&#10;/////////////////////////////////////////////////////////////////////////+IA&#10;KOIAKOIAKOIAKOIAKOIAKOIAKOIAKOIAKOIAKOIAKOIAKOIAKOIAKOIAKOIAKOIAKOIAKOIAKOIA&#10;KOIAKOIAKOIAKOIAKOIAKOIAKOIAKOIAKOIAKOIAKOIAKOIAKOIAKOIAKOIAKOIAKOIAKOIAKOIA&#10;KOIAKOIAKOIAKOIAKOIAKOIAKOIAKOIAKOIAKOIAKP//////////////////////////////////&#10;////////////////////////////////////////////////////////////////////////////&#10;////////////////////////////////////////////////////////////////////////////&#10;////////////////////////////////////////////////////////////////////////////&#10;////////////////////////////////////////////////////////////////////////////&#10;////////////////////////////////////////////////////////////////////////////&#10;/////yAbCiAbCiAbCiAbCiAbCiAbCiAbCiAbCiAbCiAbCiAbCiAbCiAbCiAbCiAbCiAbCiAbCiAb&#10;CiAbCiAbCiAbCiAbCiAbCiAbCiAbCiAbCiAbCiAbCiAbCiAbCiAbCiAbCiAbCiAbCiAbCiAbCiAb&#10;CiAbCtXU0f//////////////////////////////////////////////////////////////////&#10;////////////////////////////////////////////////////////////////////////////&#10;////////////////////////////////////////////////////////////////////////////&#10;////////////////////////////////////////////////////////////////////////////&#10;////////////////////////////////////////////////////////////////////////////&#10;////////////////////////////////////////////////////////////////////////////&#10;////////////////////////////////////////////////////////////////////////////&#10;////////////////////////////////////////////////////////////////////////////&#10;////////////////////////////////////////////////////////////////////////////&#10;////////////////////////////////////////////////////////////////////////////&#10;////////////////////////////////////////////////////////////////////////////&#10;/////////////7m3siAbCiAbCiAbCiAbCiAbCiAbCiAbCiAbCiAbCiAbCiAbCiAbCqupo///////&#10;////////////////////////////////////////////////////////////////////////////&#10;////////////////////////////////////////////////////////////////////////////&#10;////////////////////////////////////////////////////////////////////////////&#10;////////////////////////////////////////////////////////////////////////////&#10;////////////////////////////////////////////////////////////////////////////&#10;////////////////////////////////////////////////////////////////////////////&#10;////////////////////////////////////////////////////////////////////////////&#10;////////////////////////////////////////////////////////////////////////////&#10;////////////////////////////////////////////////////////////////////////////&#10;////////////////////////////////////////////////////////////////////////////&#10;////////////////////////////////////////////////////////////////////////////&#10;/////////////////////////////////////////////////////////////////////+Pi4CAb&#10;CiAbCiAbCiAbCiAbCiAbCiAbCiAbCiAbCiAbCiAbCiAbCkpGOP//////////////////////////&#10;//////////////////Hx8C4pGSAbCiAbCiAbCiAbCiAbCiAbCiAbCiAbCiAbCiAbCiAbClhUR///&#10;////////////////////////////////////////////////////////////////////////////&#10;////////////////////////////////////////////////////////////////////////////&#10;////////////////////////////////////////////////////////////////////////////&#10;/////////////////////////////////////////8fGwiAbCiAbCiAbCiAbCiAbCiAbCiAbCiAb&#10;CiAbCiAbCiAbCiAbClhUR///////////////////////////////////////////////////////&#10;////////////////////////////////////////////////////////////////////////////&#10;////////////////////////////////////////////////////////////////////////////&#10;////////////////////////////////////////////////////////////////////////////&#10;////////////////////////////////////////////////////////////////////////////&#10;/////////////////3RxZlhUR1hUR1hUR1hUR1hUR1hUR1hUR1hUR1hUR1hUR1hUR1hUR/Hx8P//&#10;////////////////////////////////////////////////////////////////////////////&#10;////////////////////////////////////////////////////////////////////////////&#10;////////////////////////////////////////////////////////////////////////////&#10;////////////////////////////////////////////////////////////////////////////&#10;////////////////////////////////////////////////////////////////////////////&#10;/////////////////3RxZiAbCiAbCiAbCiAbCiAbCiAbCiAbCiAbCiAbCiAbCiAbCiAbCiAbCiAb&#10;CiAbCiAbCsfGwv///////////////////////////////////////////////////////1hURyAb&#10;CiAbCiAbCiAbCiAbCiAbCiAbCiAbCiAbCiAbCiAbCiAbCiAbCiAbCiAbCiAbCuPi4P//////////&#10;////////////////////////////////////////////////////////////////////////////&#10;/////////////////////////////////////////////////////+IAKOIAKOIAKOIAKOIAKOIA&#10;KOIAKOIAKOIAKOIAKOIAKOIAKOIAKOIAKOIAKOIAKOIAKOIAKOIAKOIAKOIAKOIAKOIAKOIAKOIA&#10;KOIAKOIAKOIAKOIAKOIAKOIAKOIAKOIAKOIAKOIAKOIAKOIAKOIAKOIAKOIAKOIAKOIAKOIAKOIA&#10;KOIAKOIAKOIAKOIAKOIAKOIAKP//////////////////////////////////////////////////&#10;////////////////////////////////////////////////////////////////////////////&#10;////////////////////////////////////////////////////////////////////////////&#10;////////////////////////////////////////////////////////////////////////////&#10;////////////////////////////////////////////////////////////////////////////&#10;/////////////////////////////////////////////////////////////////+Pi4CAbCiAb&#10;CiAbCiAbCiAbCiAbCiAbCiAbCiAbCiAbCiAbCiAbCiAbCiAbCiAbCiAbCiAbCiAbCiAbCiAbCiAb&#10;CiAbCiAbCiAbCiAbCiAbCiAbCiAbCiAbCiAbCiAbCiAbCiAbCiAbCiAbCiAbCiAbCiAbCv//////&#10;////////////////////////////////////////////////////////////////////////////&#10;////////////////////////////////////////////////////////////////////////////&#10;////////////////////////////////////////////////////////////////////////////&#10;////////////////////////////////////////////////////////////////////////////&#10;////////////////////////////////////////////////////////////////////////////&#10;////////////////////////////////////////////////////////////////////////////&#10;////////////////////////////////////////////////////////////////////////////&#10;////////////////////////////////////////////////////////////////////////////&#10;////////////////////////////////////////////////////////////////////////////&#10;////////////////////////////////////////////////////////////////////////////&#10;////////////////////////////////////////////////////////////////////////////&#10;/////3RxZiAbCiAbCiAbCiAbCiAbCiAbCiAbCiAbCiAbCi4pGaupo///////////////////////&#10;////////////////////////////////////////////////////////////////////////////&#10;////////////////////////////////////////////////////////////////////////////&#10;////////////////////////////////////////////////////////////////////////////&#10;////////////////////////////////////////////////////////////////////////////&#10;////////////////////////////////////////////////////////////////////////////&#10;////////////////////////////////////////////////////////////////////////////&#10;////////////////////////////////////////////////////////////////////////////&#10;////////////////////////////////////////////////////////////////////////////&#10;////////////////////////////////////////////////////////////////////////////&#10;////////////////////////////////////////////////////////////////////////////&#10;////////////////////////////////////////////////////////////////////////////&#10;/////////////////////////////////////////////////////////8fGwiAbCiAbCiAbCiAb&#10;CiAbCiAbCiAbCiAbCiAbCiAbCiAbCiAbClhUR///////////////////////////////////////&#10;/////////9XU0S4pGSAbCiAbCiAbCiAbCiAbCiAbCiAbCiAbCiAbCnRxZvHx8P//////////////&#10;////////////////////////////////////////////////////////////////////////////&#10;////////////////////////////////////////////////////////////////////////////&#10;////////////////////////////////////////////////////////////////////////////&#10;/////////////////////////////52bkyAbCiAbCiAbCiAbCiAbCiAbCiAbCiAbCiAbCiAbCiAb&#10;CiAbCo+NhP//////////////////////////////////////////////////////////////////&#10;////////////////////////////////////////////////////////////////////////////&#10;////////////////////////////////////////////////////////////////////////////&#10;////////////////////////////////////////////////////////////////////////////&#10;////////////////////////////////////////////////////////////////////////////&#10;/////yAbCiAbCiAbCiAbCiAbCiAbCiAbCiAbCiAbCiAbCiAbCiAbCiAbCv//////////////////&#10;////////////////////////////////////////////////////////////////////////////&#10;////////////////////////////////////////////////////////////////////////////&#10;////////////////////////////////////////////////////////////////////////////&#10;////////////////////////////////////////////////////////////////////////////&#10;////////////////////////////////////////////////////////////////////////////&#10;/////4+NhCAbCiAbCiAbCiAbCiAbCiAbCiAbCiAbCiAbCiAbCiAbCiAbCiAbCiAbCiAbCiAbCsfG&#10;wv///////////////////////////////////////////////////////2ZjVyAbCiAbCiAbCiAb&#10;CiAbCiAbCiAbCiAbCiAbCiAbCiAbCiAbCiAbCiAbCiAbCiAbCsfGwv//////////////////////&#10;////////////////////////////////////////////////////////////////////////////&#10;/////////////////////////////////////+IAKOIAKOIAKOIAKOIAKOIAKOIAKOIAKOIAKOIA&#10;KOIAKOIAKOIAKOIAKOIAKOIAKOIAKOIAKOIAKOIAKOIAKOIAKOIAKOIAKOIAKOIAKOIAKOIAKOIA&#10;KOIAKOIAKOIAKOIAKOIAKOIAKOIAKOIAKOIAKOIAKOIAKOIAKOIAKOIAKOIAKOIAKOIAKOIAKOIA&#10;KOIAKOIAKP//////////////////////////////////////////////////////////////////&#10;////////////////////////////////////////////////////////////////////////////&#10;////////////////////////////////////////////////////////////////////////////&#10;////////////////////////////////////////////////////////////////////////////&#10;////////////////////////////////////////////////////////////////////////////&#10;/////////////////////////////////////////////////////8fGwiAbCiAbCiAbCiAbCiAb&#10;CiAbCiAbCiAbCiAbCiAbCiAbCiAbCiAbCuPi4P//////////////////////////////////////&#10;////////////////////////////////////////////////////////////////////////////&#10;////////////////////////////////////////////////////////////////////////////&#10;////////////////////////////////////////////////////////////////////////////&#10;////////////////////////////////////////////////////////////////////////////&#10;////////////////////////////////////////////////////////////////////////////&#10;////////////////////////////////////////////////////////////////////////////&#10;////////////////////////////////////////////////////////////////////////////&#10;////////////////////////////////////////////////////////////////////////////&#10;////////////////////////////////////////////////////////////////////////////&#10;////////////////////////////////////////////////////////////////////////////&#10;////////////////////////////////////////////////////////////////////////////&#10;/////////////////////////////////////////////////////////////////////////7m3&#10;skpGOCAbCiAbCiAbCiAbCiAbCi4pGXRxZuPi4P//////////////////////////////////////&#10;////////////////////////////////////////////////////////////////////////////&#10;////////////////////////////////////////////////////////////////////////////&#10;////////////////////////////////////////////////////////////////////////////&#10;////////////////////////////////////////////////////////////////////////////&#10;////////////////////////////////////////////////////////////////////////////&#10;////////////////////////////////////////////////////////////////////////////&#10;////////////////////////////////////////////////////////////////////////////&#10;////////////////////////////////////////////////////////////////////////////&#10;////////////////////////////////////////////////////////////////////////////&#10;////////////////////////////////////////////////////////////////////////////&#10;////////////////////////////////////////////////////////////////////////////&#10;/////////////////////////////////////////////4+NhCAbCiAbCiAbCiAbCiAbCiAbCiAb&#10;CiAbCiAbCiAbCiAbCiAbCo+NhP//////////////////////////////////////////////////&#10;/+Pi4HRxZi4pGSAbCiAbCiAbCiAbCiAbClhUR7m3sv//////////////////////////////////&#10;////////////////////////////////////////////////////////////////////////////&#10;////////////////////////////////////////////////////////////////////////////&#10;////////////////////////////////////////////////////////////////////////////&#10;/////////////////4J/diAbCiAbCiAbCiAbCiAbCiAbCiAbCiAbCiAbCiAbCiAbCiAbCqupo///&#10;////////////////////////////////////////////////////////////////////////////&#10;////////////////////////////////////////////////////////////////////////////&#10;////////////////////////////////////////////////////////////////////////////&#10;////////////////////////////////////////////////////////////////////////////&#10;/////////////////////////////////////////////////////////////////9XU0SAbCiAb&#10;CiAbCiAbCiAbCiAbCiAbCiAbCiAbCiAbCiAbCiAbCkpGOP//////////////////////////////&#10;////////////////////////////////////////////////////////////////////////////&#10;////////////////////////////////////////////////////////////////////////////&#10;////////////////////////////////////////////////////////////////////////////&#10;////////////////////////////////////////////////////////////////////////////&#10;/////////////////////////////////////////////////////////////////////4+NhCAb&#10;CiAbCiAbCiAbCiAbCiAbCiAbCiAbCiAbCiAbCiAbCiAbCiAbCiAbCiAbCiAbCp2bk///////////&#10;/////////////////////////////////////////////4+NhCAbCiAbCiAbCiAbCiAbCiAbCiAb&#10;CiAbCiAbCiAbCiAbCiAbCiAbCiAbCiAbCiAbCp2bk///////////////////////////////////&#10;////////////////////////////////////////////////////////////////////////////&#10;/////////////////+IAKOIAKOIAKOIAKOIAKOIAKOIAKOIAKOIAKOIAKOIAKOIAKOIAKOIAKOIA&#10;KOIAKOIAKOIAKOIAKOIAKOIAKOIAKOIAKOIAKOIAKOIAKOIAKOIAKOIAKOIAKOIAKOIAKOIAKOIA&#10;KOIAKOIAKOIAKOIAKOIAKOIAKOIAKOIAKOIAKOIAKOIAKOIAKOIAKOIAKOIAKOIAKP//////////&#10;////////////////////////////////////////////////////////////////////////////&#10;////////////////////////////////////////////////////////////////////////////&#10;////////////////////////////////////////////////////////////////////////////&#10;////////////////////////////////////////////////////////////////////////////&#10;////////////////////////////////////////////////////////////////////////////&#10;/////////////////////////////////////////4+NhCAbCiAbCiAbCiAbCiAbCiAbCiAbCiAb&#10;CiAbCiAbCiAbCiAbCiAbCv//////////////////////////////////////////////////////&#10;////////////////////////////////////////////////////////////////////////////&#10;////////////////////////////////////////////////////////////////////////////&#10;////////////////////////////////////////////////////////////////////////////&#10;////////////////////////////////////////////////////////////////////////////&#10;////////////////////////////////////////////////////////////////////////////&#10;////////////////////////////////////////////////////////////////////////////&#10;////////////////////////////////////////////////////////////////////////////&#10;////////////////////////////////////////////////////////////////////////////&#10;////////////////////////////////////////////////////////////////////////////&#10;////////////////////////////////////////////////////////////////////////////&#10;////////////////////////////////////////////////////////////////////////////&#10;//////////////////////////////////////////////////////////////////////Hx8MfG&#10;wsfGwsfGwtXU0f//////////////////////////////////////////////////////////////&#10;////////////////////////////////////////////////////////////////////////////&#10;////////////////////////////////////////////////////////////////////////////&#10;////////////////////////////////////////////////////////////////////////////&#10;////////////////////////////////////////////////////////////////////////////&#10;////////////////////////////////////////////////////////////////////////////&#10;////////////////////////////////////////////////////////////////////////////&#10;////////////////////////////////////////////////////////////////////////////&#10;////////////////////////////////////////////////////////////////////////////&#10;////////////////////////////////////////////////////////////////////////////&#10;////////////////////////////////////////////////////////////////////////////&#10;////////////////////////////////////////////////////////////////////////////&#10;/////////////////////////////////3RxZiAbCiAbCiAbCiAbCiAbCiAbCiAbCiAbCiAbCiAb&#10;CiAbCiAbCqupo///////////////////////////////////////////////////////////////&#10;/8fGwsfGwsfGwsfGwvHx8P//////////////////////////////////////////////////////&#10;////////////////////////////////////////////////////////////////////////////&#10;////////////////////////////////////////////////////////////////////////////&#10;////////////////////////////////////////////////////////////////////////////&#10;/////1hURyAbCiAbCiAbCiAbCiAbCiAbCiAbCiAbCiAbCiAbCiAbCiAbCsfGwv//////////////&#10;////////////////////////////////////////////////////////////////////////////&#10;////////////////////////////////////////////////////////////////////////////&#10;////////////////////////////////////////////////////////////////////////////&#10;////////////////////////////////////////////////////////////////////////////&#10;/////////////////////////////////////////////////////7m3siAbCiAbCiAbCiAbCiAb&#10;CiAbCiAbCiAbCiAbCiAbCiAbCiAbCmZjV///////////////////////////////////////////&#10;////////////////////////////////////////////////////////////////////////////&#10;////////////////////////////////////////////////////////////////////////////&#10;////////////////////////////////////////////////////////////////////////////&#10;////////////////////////////////////////////////////////////////////////////&#10;/////////////////////////////////////////////////////////7m3siAbCiAbCiAbCiAb&#10;CiAbCiAbCiAbCiAbCiAbCiAbCiAbCiAbCiAbCiAbCiAbCiAbCo+NhP//////////////////////&#10;/////////////////////////////////6upoyAbCiAbCiAbCiAbCiAbCiAbCiAbCiAbCiAbCiAb&#10;CiAbCiAbCiAbCiAbCiAbCiAbCoJ/dv//////////////////////////////////////////////&#10;/////////////////////////////////////////////////////////////////////////+IA&#10;KOIAKOIAKOIAKOIAKOIAKOIAKOIAKOIAKOIAKOIAKOIAKOIAKOIAKOIAKOIAKOIAKOIAKOIAKOIA&#10;KOIAKOIAKOIAKOIAKOIAKOIAKOIAKOIAKOIAKOIAKOIAKOIAKOIAKOIAKOIAKOIAKOIAKOIAKOIA&#10;KOIAKOIAKOIAKOIAKOIAKOIAKOIAKOIAKOIAKOIAKOIAKOIAKP//////////////////////////&#10;////////////////////////////////////////////////////////////////////////////&#10;////////////////////////////////////////////////////////////////////////////&#10;////////////////////////////////////////////////////////////////////////////&#10;////////////////////////////////////////////////////////////////////////////&#10;////////////////////////////////////////////////////////////////////////////&#10;/////////////////////////////4J/diAbCiAbCiAbCiAbCiAbCiAbCiAbCiAbCiAbCiAbCiAb&#10;CiAbCkpGOP//////////////////////////////////////////////////////////////////&#10;////////////////////////////////////////////////////////////////////////////&#10;////////////////////////////////////////////////////////////////////////////&#10;////////////////////////////////////////////////////////////////////////////&#10;////////////////////////////////////////////////////////////////////////////&#10;////////////////////////////////////////////////////////////////////////////&#10;////////////////////////////////////////////////////////////////////////////&#10;////////////////////////////////////////////////////////////////////////////&#10;////////////////////////////////////////////////////////////////////////////&#10;////////////////////////////////////////////////////////////////////////////&#10;////////////////////////////////////////////////////////////////////////////&#10;////////////////////////////////////////////////////////////////////////////&#10;////////////////////////////////////////////////////////////////////////////&#10;////////////////////////////////////////////////////////////////////////////&#10;////////////////////////////////////////////////////////////////////////////&#10;////////////////////////////////////////////////////////////////////////////&#10;////////////////////////////////////////////////////////////////////////////&#10;////////////////////////////////////////////////////////////////////////////&#10;////////////////////////////////////////////////////////////////////////////&#10;////////////////////////////////////////////////////////////////////////////&#10;////////////////////////////////////////////////////////////////////////////&#10;////////////////////////////////////////////////////////////////////////////&#10;////////////////////////////////////////////////////////////////////////////&#10;////////////////////////////////////////////////////////////////////////////&#10;////////////////////////////////////////////////////////////////////////////&#10;/////////////////////1hURyAbCiAbCiAbCiAbCiAbCiAbCiAbCiAbCiAbCiAbCiAbCiAbCsfG&#10;wv//////////////////////////////////////////////////////////////////////////&#10;////////////////////////////////////////////////////////////////////////////&#10;////////////////////////////////////////////////////////////////////////////&#10;////////////////////////////////////////////////////////////////////////////&#10;/////////////////////////////////////////////////////////////////////zw4KSAb&#10;CiAbCiAbCiAbCiAbCiAbCiAbCiAbCiAbCiAbCiAbCiAbCv//////////////////////////////&#10;////////////////////////////////////////////////////////////////////////////&#10;////////////////////////////////////////////////////////////////////////////&#10;////////////////////////////////////////////////////////////////////////////&#10;////////////////////////////////////////////////////////////////////////////&#10;/////////////////////////////////////////4+NhCAbCiAbCiAbCiAbCiAbCiAbCiAbCiAb&#10;CiAbCiAbCiAbCiAbCo+NhP//////////////////////////////////////////////////////&#10;////////////////////////////////////////////////////////////////////////////&#10;////////////////////////////////////////////////////////////////////////////&#10;////////////////////////////////////////////////////////////////////////////&#10;////////////////////////////////////////////////////////////////////////////&#10;/////////////////////////////////////////////8fGwiAbCiAbCiAbCiAbCiAbCiAbCiAb&#10;CiAbCiAbCiAbCiAbCiAbCiAbCiAbCiAbCiAbCmZjV///////////////////////////////////&#10;/////////////////////8fGwiAbCiAbCiAbCiAbCiAbCiAbCiAbCiAbCiAbCiAbCiAbCiAbCiAb&#10;CiAbCiAbCiAbClhUR///////////////////////////////////////////////////////////&#10;/////////////////////////////////////////////////////+IAKOIAKOIAKOIAKOIAKOIA&#10;KOIAKOIAKOIAKOIAKOIAKOIAKOIAKOIAKOIAKOIAKOIAKOIAKOIAKOIAKOIAKOIAKOIAKOIAKOIA&#10;KOIAKOIAKOIAKOIAKOIAKOIAKOIAKOIAKOIAKOIAKOIAKOIAKOIAKOIAKOIAKOIAKOIAKOIAKOIA&#10;KOIAKOIAKOIAKOIAKOIAKOIAKOIAKOIAKP//////////////////////////////////////////&#10;////////////////////////////////////////////////////////////////////////////&#10;////////////////////////////////////////////////////////////////////////////&#10;////////////////////////////////////////////////////////////////////////////&#10;////////////////////////////////////////////////////////////////////////////&#10;////////////////////////////////////////////////////////////////////////////&#10;/////////////////1hURyAbCiAbCiAbCiAbCiAbCiAbCiAbCiAbCiAbCiAbCiAbCiAbCmZjV///&#10;////////////////////////////////////////////////////////////////////////////&#10;////////////////////////////////////////////////////////////////////////////&#10;////////////////////////////////////////////////////////////////////////////&#10;////////////////////////////////////////////////////////////////////////////&#10;////////////////////////////////////////////////////////////////////////////&#10;////////////////////////////////////////////////////////////////////////////&#10;////////////////////////////////////////////////////////////////////////////&#10;////////////////////////////////////////////////////////////////////////////&#10;////////////////////////////////////////////////////////////////////////////&#10;////////////////////////////////////////////////////////////////////////////&#10;////////////////////////////////////////////////////////////////////////////&#10;////////////////////////////////////////////////////////////////////////////&#10;////////////////////////////////////////////////////////////////////////////&#10;////////////////////////////////////////////////////////////////////////////&#10;////////////////////////////////////////////////////////////////////////////&#10;////////////////////////////////////////////////////////////////////////////&#10;////////////////////////////////////////////////////////////////////////////&#10;////////////////////////////////////////////////////////////////////////////&#10;////////////////////////////////////////////////////////////////////////////&#10;////////////////////////////////////////////////////////////////////////////&#10;////////////////////////////////////////////////////////////////////////////&#10;////////////////////////////////////////////////////////////////////////////&#10;////////////////////////////////////////////////////////////////////////////&#10;////////////////////////////////////////////////////////////////////////////&#10;////////////////////////////////////////////////////////////////////////////&#10;/////////y4pGSAbCiAbCiAbCiAbCiAbCiAbCiAbCiAbCiAbCiAbCiAbCiAbCv//////////////&#10;////////////////////////////////////////////////////////////////////////////&#10;////////////////////////////////////////////////////////////////////////////&#10;////////////////////////////////////////////////////////////////////////////&#10;////////////////////////////////////////////////////////////////////////////&#10;/////////////////////////////////////////////////////////yAbCiAbCiAbCiAbCiAb&#10;CiAbCiAbCiAbCiAbCiAbCiAbCiAbCi4pGf//////////////////////////////////////////&#10;////////////////////////////////////////////////////////////////////////////&#10;////////////////////////////////////////////////////////////////////////////&#10;////////////////////////////////////////////////////////////////////////////&#10;////////////////////////////////////////////////////////////////////////////&#10;/////////////////////////////2ZjVyAbCiAbCiAbCiAbCiAbCiAbCiAbCiAbCiAbCiAbCiAb&#10;CiAbCrm3sv//////////////////////////////////////////////////////////////////&#10;////////////////////////////////////////////////////////////////////////////&#10;////////////////////////////////////////////////////////////////////////////&#10;////////////////////////////////////////////////////////////////////////////&#10;////////////////////////////////////////////////////////////////////////////&#10;/////////////////////////////////+Pi4CAbCiAbCiAbCiAbCiAbCiAbCiAbCiAbCiAbCiAb&#10;CiAbCiAbCiAbCiAbCiAbCiAbClhUR///////////////////////////////////////////////&#10;//////////Hx8CAbCiAbCiAbCiAbCiAbCiAbCiAbCiAbCiAbCiAbCiAbCiAbCiAbCiAbCiAbCiAb&#10;CiAbCv//////////////////////////////////////////////////////////////////////&#10;/////////////////////////////////////+IAKOIAKOIAKOIAKOIAKOIAKOIAKOIAKOIAKOIA&#10;KOIAKOIAKOIAKOIAKOIAKOIAKOIAKOIAKOIAKOIAKOIAKOIAKOIAKOIAKOIAKOIAKOIAKOIAKOIA&#10;KOIAKOIAKOIAKOIAKOIAKOIAKOIAKOIAKOIAKOIAKOIAKOIAKOIAKOIAKOIAKOIAKOIAKOIAKOIA&#10;KOIAKOIAKOIAKOIAKP//////////////////////////////////////////////////////////&#10;////////////////////////////////////////////////////////////////////////////&#10;////////////////////////////////////////////////////////////////////////////&#10;////////////////////////////////////////////////////////////////////////////&#10;////////////////////////////////////////////////////////////////////////////&#10;////////////////////////////////////////////////////////////////////////////&#10;/////y4pGSAbCiAbCiAbCiAbCiAbCiAbCiAbCiAbCiAbCiAbCiAbCiAbCo+NhP//////////////&#10;////////////////////////////////////////////////////////////////////////////&#10;////////////////////////////////////////////////////////////////////////////&#10;////////////////////////////////////////////////////////////////////////////&#10;////////////////////////////////////////////////////////////////////////////&#10;////////////////////////////////////////////////////////////////////////////&#10;////////////////////////////////////////////////////////////////////////////&#10;////////////////////////////////////////////////////////////////////////////&#10;////////////////////////////////////////////////////////////////////////////&#10;////////////////////////////////////////////////////////////////////////////&#10;////////////////////////////////////////////////////////////////////////////&#10;////////////////////////////////////////////////////////////////////////////&#10;////////////////////////////////////////////////////////////////////////////&#10;////////////////////////////////////////////////////////////////////////////&#10;////////////////////////////////////////////////////////////////////////////&#10;////////////////////////////////////////////////////////////////////////////&#10;////////////////////////////////////////////////////////////////////////////&#10;////////////////////////////////////////////////////////////////////////////&#10;////////////////////////////////////////////////////////////////////////////&#10;////////////////////////////////////////////////////////////////////////////&#10;////////////////////////////////////////////////////////////////////////////&#10;////////////////////////////////////////////////////////////////////////////&#10;////////////////////////////////////////////////////////////////////////////&#10;////////////////////////////////////////////////////////////////////////////&#10;////////////////////////////////////////////////////////////////////////////&#10;//////////////////////////////////////////////////////////////////////Hx8CAb&#10;CiAbCiAbCiAbCiAbCiAbCiAbCiAbCiAbCiAbCiAbCiAbCi4pGf//////////////////////////&#10;////////////////////////////////////////////////////////////////////////////&#10;////////////////////////////////////////////////////////////////////////////&#10;////////////////////////////////////////////////////////////////////////////&#10;////////////////////////////////////////////////////////////////////////////&#10;/////////////////////////////////////////8fGwiAbCiAbCiAbCiAbCiAbCiAbCiAbCiAb&#10;CiAbCiAbCiAbCiAbClhUR///////////////////////////////////////////////////////&#10;////////////////////////////////////////////////////////////////////////////&#10;////////////////////////////////////////////////////////////////////////////&#10;////////////////////////////////////////////////////////////////////////////&#10;////////////////////////////////////////////////////////////////////////////&#10;/////////////////1hURyAbCiAbCiAbCiAbCiAbCiAbCiAbCiAbCiAbCiAbCiAbCiAbCsfGwv//&#10;////////////////////////////////////////////////////////////////////////////&#10;////////////////////////////////////////////////////////////////////////////&#10;////////////////////////////////////////////////////////////////////////////&#10;////////////////////////////////////////////////////////////////////////////&#10;////////////////////////////////////////////////////////////////////////////&#10;/////////////////////////yAbCiAbCiAbCiAbCiAbCiAbCiAbCiAbCiAbCiAbCiAbCiAbCiAb&#10;CiAbCiAbCiAbCiAbCv//////////////////////////////////////////////////////////&#10;/y4pGSAbCiAbCiAbCiAbCiAbCiAbCiAbCiAbCiAbCiAbCiAbCiAbCiAbCiAbCiAbCiAbCtXU0f//&#10;////////////////////////////////////////////////////////////////////////////&#10;/////////////////+IAKOIAKOIAKOIAKOIAKOIAKOIAKOIAKOIAKOIAKOIAKOIAKOIAKOIAKOIA&#10;KOIAKOIAKOIAKOIAKOIAKOIAKOIAKOIAKOIAKOIAKOIAKOIAKOIAKOIAKOIAKOIAKOIAKOIAKOIA&#10;KOIAKOIAKOIAKOIAKOIAKOIAKOIAKOIAKOIAKOIAKOIAKOIAKOIAKOIAKOIAKOIAKOIAKOIAKOIA&#10;KP//////////////////////////////////////////////////////////////////////////&#10;////////////////////////////////////////////////////////////////////////////&#10;////////////////////////////////////////////////////////////////////////////&#10;////////////////////////////////////////////////////////////////////////////&#10;////////////////////////////////////////////////////////////////////////////&#10;//////////////////////////////////////////////////////////////////Hx8CAbCiAb&#10;CiAbCiAbCiAbCiAbCiAbCiAbCiAbCiAbCiAbCiAbCiAbCrm3sv//////////////////////////&#10;////////////////////////////////////////////////////////////////////////////&#10;////////////////////////////////////////////////////////////////////////////&#10;////////////////////////////////////////////////////////////////////////////&#10;////////////////////////////////////////////////////////////////////////////&#10;////////////////////////////////////////////////////////////////////////////&#10;////////////////////////////////////////////////////////////////////////////&#10;////////////////////////////////////////////////////////////////////////////&#10;////////////////////////////////////////////////////////////////////////////&#10;////////////////////////////////////////////////////////////////////////////&#10;////////////////////////////////////////////////////////////////////////////&#10;////////////////////////////////////////////////////////////////////////////&#10;////////////////////////////////////////////////////////////////////////////&#10;////////////////////////////////////////////////////////////////////////////&#10;////////////////////////////////////////////////////////////////////////////&#10;////////////////////////////////////////////////////////////////////////////&#10;////////////////////////////////////////////////////////////////////////////&#10;////////////////////////////////////////////////////////////////////////////&#10;////////////////////////////////////////////////////////////////////////////&#10;////////////////////////////////////////////////////////////////////////////&#10;////////////////////////////////////////////////////////////////////////////&#10;////////////////////////////////////////////////////////////////////////////&#10;////////////////////////////////////////////////////////////////////////////&#10;////////////////////////////////////////////////////////////////////////////&#10;////////////////////////////////////////////////////////////////////////////&#10;/////////////////////////////////////////////////////////8fGwiAbCiAbCiAbCiAb&#10;CiAbCiAbCiAbCiAbCiAbCiAbCiAbCiAbClhUR///////////////////////////////////////&#10;////////////////////////////////////////////////////////////////////////////&#10;////////////////////////////////////////////////////////////////////////////&#10;////////////////////////////////////////////////////////////////////////////&#10;////////////////////////////////////////////////////////////////////////////&#10;/////////////////////////////6upoyAbCiAbCiAbCiAbCiAbCiAbCiAbCiAbCiAbCiAbCiAb&#10;CiAbCoJ/dv//////////////////////////////////////////////////////////////////&#10;////////////////////////////////////////////////////////////////////////////&#10;////////////////////////////////////////////////////////////////////////////&#10;////////////////////////////////////////////////////////////////////////////&#10;////////////////////////////////////////////////////////////////////////////&#10;/////yAbCiAbCiAbCiAbCiAbCiAbCiAbCiAbCiAbCiAbCiAbCiAbCiAbCv//////////////////&#10;////////////////////////////////////////////////////////////////////////////&#10;////////////////////////////////////////////////////////////////////////////&#10;////////////////////////////////////////////////////////////////////////////&#10;////////////////////////////////////////////////////////////////////////////&#10;////////////////////////////////////////////////////////////////////////////&#10;/////////////0pGOCAbCiAbCiAbCiAbCiAbCiAbCiAbCiAbCiAbCiAbCiAbCiAbCiAbCiAbCiAb&#10;CiAbCuPi4P///////////////////////////////////////////////////////1hURyAbCiAb&#10;CiAbCiAbCiAbCiAbCiAbCiAbCiAbCiAbCiAbCiAbCiAbCiAbCiAbCiAbCp2bk///////////////&#10;/////////////////////////////////////////////////////////////////////+IAKOIA&#10;KOIAKOIAKOIAKOIAKOIAKOIAKOIAKOIAKOIAKOIAKOIAKOIAKOIAKOIAKOIAKOIAKOIAKOIAKOIA&#10;KOIAKOIAKOIAKOIAKOIAKOIAKOIAKOIAKOIAKOIAKOIAKOIAKOIAKOIAKOIAKOIAKOIAKOIAKOIA&#10;KOIAKOIAKOIAKOIAKOIAKOIAKOIAKOIAKOIAKOIAKOIAKOIAKOIAKOIAKOIAKP//////////////&#10;////////////////////////////////////////////////////////////////////////////&#10;////////////////////////////////////////////////////////////////////////////&#10;////////////////////////////////////////////////////////////////////////////&#10;////////////////////////////////////////////////////////////////////////////&#10;////////////////////////////////////////////////////////////////////////////&#10;/////////////////////////////////////////////////////8fGwiAbCiAbCiAbCiAbCiAb&#10;CiAbCiAbCiAbCiAbCiAbCiAbCiAbCiAbCsfGwv//////////////////////////////////////&#10;////////////////////////////////////////////////////////////////////////////&#10;////////////////////////////////////////////////////////////////////////////&#10;////////////////////////////////////////////////////////////////////////////&#10;////////////////////////////////////////////////////////////////////////////&#10;////////////////////////////////////////////////////////////////////////////&#10;////////////////////////////////////////////////////////////////////////////&#10;////////////////////////////////////////////////////////////////////////////&#10;////////////////////////////////////////////////////////////////////////////&#10;////////////////////////////////////////////////////////////////////////////&#10;////////////////////////////////////////////////////////////////////////////&#10;////////////////////////////////////////////////////////////////////////////&#10;////////////////////////////////////////////////////////////////////////////&#10;////////////////////////////////////////////////////////////////////////////&#10;////////////////////////////////////////////////////////////////////////////&#10;////////////////////////////////////////////////////////////////////////////&#10;////////////////////////////////////////////////////////////////////////////&#10;////////////////////////////////////////////////////////////////////////////&#10;////////////////////////////////////////////////////////////////////////////&#10;////////////////////////////////////////////////////////////////////////////&#10;////////////////////////////////////////////////////////////////////////////&#10;////////////////////////////////////////////////////////////////////////////&#10;////////////////////////////////////////////////////////////////////////////&#10;////////////////////////////////////////////////////////////////////////////&#10;////////////////////////////////////////////////////////////////////////////&#10;/////////////////////////////////////////////6upoyAbCiAbCiAbCiAbCiAbCiAbCiAb&#10;CiAbCiAbCiAbCiAbCiAbCoJ/dv//////////////////////////////////////////////////&#10;////////////////////////////////////////////////////////////////////////////&#10;////////////////////////////////////////////////////////////////////////////&#10;////////////////////////////////////////////////////////////////////////////&#10;////////////////////////////////////////////////////////////////////////////&#10;/////////////////4+NhCAbCiAbCiAbCiAbCiAbCiAbCiAbCiAbCiAbCiAbCiAbCiAbCp2bk///&#10;////////////////////////////////////////////////////////////////////////////&#10;////////////////////////////////////////////////////////////////////////////&#10;////////////////////////////////////////////////////////////////////////////&#10;////////////////////////////////////////////////////////////////////////////&#10;/////////////////////////////////////////////////////////////////+Pi4CAbCiAb&#10;CiAbCiAbCiAbCiAbCiAbCiAbCiAbCiAbCiAbCiAbCjw4Kf//////////////////////////////&#10;////////////////////////////////////////////////////////////////////////////&#10;////////////////////////////////////////////////////////////////////////////&#10;////////////////////////////////////////////////////////////////////////////&#10;////////////////////////////////////////////////////////////////////////////&#10;////////////////////////////////////////////////////////////////////////////&#10;/1hURyAbCiAbCiAbCiAbCiAbCiAbCiAbCiAbCiAbCiAbCiAbCiAbCiAbCiAbCiAbCiAbCsfGwv//&#10;/////////////////////////////////////////////////////4+NhCAbCiAbCiAbCiAbCiAb&#10;CiAbCiAbCiAbCiAbCiAbCiAbCiAbCiAbCiAbCiAbCiAbCmZjV///////////////////////////&#10;/////////////////////////////////////////////////+IAKOIAKOIAKOIAKOIAKOIAKOIA&#10;KOIAKOIAKOIAKOIAKOIAKOIAKOIAKOIAKOIAKOIAKOIAKOIAKOIAKOIAKOIAKOIAKOIAKOIAKOIA&#10;KOIAKOIAKOIAKOIAKOIAKOIAKOIAKOIAKOIAKOIAKOIAKOIAKOIAKOIAKOIAKOIAKOIAKOIAKOIA&#10;KOIAKOIAKOIAKOIAKOIAKOIAKOIAKOIAKOIAKOIAKOIAKP//////////////////////////////&#10;////////////////////////////////////////////////////////////////////////////&#10;////////////////////////////////////////////////////////////////////////////&#10;////////////////////////////////////////////////////////////////////////////&#10;////////////////////////////////////////////////////////////////////////////&#10;////////////////////////////////////////////////////////////////////////////&#10;/////////////////////////////////////////6upoyAbCiAbCiAbCiAbCiAbCiAbCiAbCiAb&#10;CiAbCiAbCiAbCiAbCiAbCv//////////////////////////////////////////////////////&#10;////////////////////////////////////////////////////////////////////////////&#10;////////////////////////////////////////////////////////////////////////////&#10;////////////////////////////////////////////////////////////////////////////&#10;////////////////////////////////////////////////////////////////////////////&#10;////////////////////////////////////////////////////////////////////////////&#10;////////////////////////////////////////////////////////////////////////////&#10;////////////////////////////////////////////////////////////////////////////&#10;////////////////////////////////////////////////////////////////////////////&#10;////////////////////////////////////////////////////////////////////////////&#10;////////////////////////////////////////////////////////////////////////////&#10;////////////////////////////////////////////////////////////////////////////&#10;////////////////////////////////////////////////////////////////////////////&#10;////////////////////////////////////////////////////////////////////////////&#10;////////////////////////////////////////////////////////////////////////////&#10;////////////////////////////////////////////////////////////////////////////&#10;////////////////////////////////////////////////////////////////////////////&#10;////////////////////////////////////////////////////////////////////////////&#10;////////////////////////////////////////////////////////////////////////////&#10;////////////////////////////////////////////////////////////////////////////&#10;////////////////////////////////////////////////////////////////////////////&#10;////////////////////////////////////////////////////////////////////////////&#10;////////////////////////////////////////////////////////////////////////////&#10;////////////////////////////////////////////////////////////////////////////&#10;////////////////////////////////////////////////////////////////////////////&#10;/////////////////////////////////4+NhCAbCiAbCiAbCiAbCiAbCiAbCiAbCiAbCiAbCiAb&#10;CiAbCiAbCp2bk///////////////////////////////////////////////////////////////&#10;////////////////////////////////////////////////////////////////////////////&#10;////////////////////////////////////////////////////////////////////////////&#10;////////////////////////////////////////////////////////////////////////////&#10;////////////////////////////////////////////////////////////////////////////&#10;/////2ZjVyAbCiAbCiAbCiAbCiAbCiAbCiAbCiAbCiAbCiAbCiAbCiAbCsfGwv//////////////&#10;////////////////////////////////////////////////////////////////////////////&#10;////////////////////////////////////////////////////////////////////////////&#10;////////////////////////////////////////////////////////////////////////////&#10;////////////////////////////////////////////////////////////////////////////&#10;/////////////////////////////////////////////////////8fGwiAbCiAbCiAbCiAbCiAb&#10;CiAbCiAbCiAbCiAbCiAbCiAbCiAbClhUR///////////////////////////////////////////&#10;////////////////////////////////////////////////////////////////////////////&#10;////////////////////////////////////////////////////////////////////////////&#10;////////////////////////////////////////////////////////////////////////////&#10;////////////////////////////////////////////////////////////////////////////&#10;/////////////////////////////////////////////////////////////////4+NhCAbCiAb&#10;CiAbCiAbCiAbCiAbCiAbCiAbCiAbCiAbCiAbCiAbCiAbCiAbCiAbCiAbCo+NhP//////////////&#10;/////////////////////////////////////////7m3siAbCiAbCiAbCiAbCiAbCiAbCiAbCiAb&#10;CiAbCiAbCiAbCiAbCiAbCiAbCiAbCiAbCi4pGf//////////////////////////////////////&#10;/////////////////////////////+IAKOIAKOIAKOIAKOIAKOIAKOIAKOIAKOIAKOIAKOIAKOIA&#10;KOIAKOIAKOIAKOIAKOIAKOIAKOIAKOIAKOIAKOIAKOIAKOIAKOIAKOIAKOIAKOIAKOIAKOIAKOIA&#10;KOIAKOIAKOIAKOIAKOIAKOIAKOIAKOIAKOIAKOIAKOIAKOIAKOIAKOIAKOIAKOIAKOIAKOIAKOIA&#10;KOIAKOIAKOIAKOIAKOIAKOIAKP//////////////////////////////////////////////////&#10;////////////////////////////////////////////////////////////////////////////&#10;////////////////////////////////////////////////////////////////////////////&#10;////////////////////////////////////////////////////////////////////////////&#10;////////////////////////////////////////////////////////////////////////////&#10;////////////////////////////////////////////////////////////////////////////&#10;/////////////////////////////4+NhCAbCiAbCiAbCiAbCiAbCiAbCiAbCiAbCiAbCiAbCiAb&#10;CiAbCjw4Kf//////////////////////////////////////////////////////////////////&#10;////////////////////////////////////////////////////////////////////////////&#10;////////////////////////////////////////////////////////////////////////////&#10;////////////////////////////////////////////////////////////////////////////&#10;////////////////////////////////////////////////////////////////////////////&#10;////////////////////////////////////////////////////////////////////////////&#10;////////////////////////////////////////////////////////////////////////////&#10;////////////////////////////////////////////////////////////////////////////&#10;////////////////////////////////////////////////////////////////////////////&#10;////////////////////////////////////////////////////////////////////////////&#10;////////////////////////////////////////////////////////////////////////////&#10;////////////////////////////////////////////////////////////////////////////&#10;////////////////////////////////////////////////////////////////////////////&#10;////////////////////////////////////////////////////////////////////////////&#10;////////////////////////////////////////////////////////////////////////////&#10;////////////////////////////////////////////////////////////////////////////&#10;////////////////////////////////////////////////////////////////////////////&#10;////////////////////////////////////////////////////////////////////////////&#10;////////////////////////////////////////////////////////////////////////////&#10;////////////////////////////////////////////////////////////////////////////&#10;////////////////////////////////////////////////////////////////////////////&#10;////////////////////////////////////////////////////////////////////////////&#10;////////////////////////////////////////////////////////////////////////////&#10;////////////////////////////////////////////////////////////////////////////&#10;////////////////////////////////////////////////////////////////////////////&#10;/////////////////////1hURyAbCiAbCiAbCiAbCiAbCiAbCiAbCiAbCiAbCiAbCiAbCiAbCsfG&#10;wv//////////////////////////////////////////////////////////////////////////&#10;////////////////////////////////////////////////////////////////////////////&#10;////////////////////////////////////////////////////////////////////////////&#10;////////////////////////////////////////////////////////////////////////////&#10;/////////////////////////////////////////////////////////////////////0pGOCAb&#10;CiAbCiAbCiAbCiAbCiAbCiAbCiAbCiAbCiAbCiAbCiAbCvHx8P//////////////////////////&#10;////////////////////////////////////////////////////////////////////////////&#10;////////////////////////////////////////////////////////////////////////////&#10;////////////////////////////////////////////////////////////////////////////&#10;////////////////////////////////////////////////////////////////////////////&#10;/////////////////////////////////////////4+NhCAbCiAbCiAbCiAbCiAbCiAbCiAbCiAb&#10;CiAbCiAbCiAbCiAbCo+NhP//////////////////////////////////////////////////////&#10;////////////////////////////////////////////////////////////////////////////&#10;////////////////////////////////////////////////////////////////////////////&#10;////////////////////////////////////////////////////////////////////////////&#10;////////////////////////////////////////////////////////////////////////////&#10;/////////////////////////////////////////////////////52bkyAbCiAbCiAbCiAbCiAb&#10;CiAbCiAbCiAbCiAbCiAbCiAbCiAbCiAbCiAbCiAbCiAbCnRxZv//////////////////////////&#10;/////////////////////////////+Pi4CAbCiAbCiAbCiAbCiAbCiAbCiAbCiAbCiAbCiAbCiAb&#10;CiAbCiAbCiAbCiAbCiAbCiAbCtXU0f//////////////////////////////////////////////&#10;/////+IAKOIAKOIAKOIAKOIAKOIAKOIAKOIAKOIAKOIAKOIAKOIAKOIAKOIAKOIAKOIAKOIAKOIA&#10;KOIAKOIAKOIAKOIAKOIAKOIAKOIAKOIAKOIAKOIAKOIAKOIAKOIAKOIAKOIAKOIAKOIAKOIAKOIA&#10;KOIAKOIAKOIAKOIAKOIAKOIAKOIAKOIAKOIAKOIAKOIAKOIAKOIAKOIAKOIAKOIAKOIAKOIAKOIA&#10;KOIAKOIAKP//////////////////////////////////////////////////////////////////&#10;////////////////////////////////////////////////////////////////////////////&#10;////////////////////////////////////////////////////////////////////////////&#10;////////////////////////////////////////////////////////////////////////////&#10;////////////////////////////////////////////////////////////////////////////&#10;////////////////////////////////////////////////////////////////////////////&#10;/////////////////1hURyAbCiAbCiAbCiAbCiAbCiAbCiAbCiAbCiAbCiAbCiAbCiAbClhUR///&#10;////////////////////////////////////////////////////////////////////////////&#10;////////////////////////////////////////////////////////////////////////////&#10;////////////////////////////////////////////////////////////////////////////&#10;////////////////////////////////////////////////////////////////////////////&#10;////////////////////////////////////////////////////////////////////////////&#10;////////////////////////////////////////////////////////////////////////////&#10;////////////////////////////////////////////////////////////////////////////&#10;////////////////////////////////////////////////////////////////////////////&#10;////////////////////////////////////////////////////////////////////////////&#10;////////////////////////////////////////////////////////////////////////////&#10;////////////////////////////////////////////////////////////////////////////&#10;////////////////////////////////////////////////////////////////////////////&#10;////////////////////////////////////////////////////////////////////////////&#10;////////////////////////////////////////////////////////////////////////////&#10;////////////////////////////////////////////////////////////////////////////&#10;////////////////////////////////////////////////////////////////////////////&#10;////////////////////////////////////////////////////////////////////////////&#10;////////////////////////////////////////////////////////////////////////////&#10;////////////////////////////////////////////////////////////////////////////&#10;////////////////////////////////////////////////////////////////////////////&#10;////////////////////////////////////////////////////////////////////////////&#10;////////////////////////////////////////////////////////////////////////////&#10;////////////////////////////////////////////////////////////////////////////&#10;////////////////////////////////////////////////////////////////////////////&#10;////////////////////////////////////////////////////////////////////////////&#10;/////////zw4KSAbCiAbCiAbCiAbCiAbCiAbCiAbCiAbCiAbCiAbCiAbCiAbCuPi4P//////////&#10;////////////////////////////////////////////////////////////////////////////&#10;////////////////////////////////////////////////////////////////////////////&#10;////////////////////////////////////////////////////////////////////////////&#10;////////////////////////////////////////////////////////////////////////////&#10;/////////////////////////////////////////////////////////yAbCiAbCiAbCiAbCiAb&#10;CiAbCiAbCiAbCiAbCiAbCiAbCiAbCi4pGf//////////////////////////////////////////&#10;////////////////////////////////////////////////////////////////////////////&#10;////////////////////////////////////////////////////////////////////////////&#10;////////////////////////////////////////////////////////////////////////////&#10;////////////////////////////////////////////////////////////////////////////&#10;/////////////////////////////3RxZiAbCiAbCiAbCiAbCiAbCiAbCiAbCiAbCiAbCiAbCiAb&#10;CiAbCp2bk///////////////////////////////////////////////////////////////////&#10;////////////////////////////////////////////////////////////////////////////&#10;////////////////////////////////////////////////////////////////////////////&#10;////////////////////////////////////////////////////////////////////////////&#10;////////////////////////////////////////////////////////////////////////////&#10;/////////////////////////////////////////8fGwiAbCiAbCiAbCiAbCiAbCiAbCiAbCiAb&#10;CiAbCiAbCiAbCiAbCiAbCiAbCiAbCiAbCkpGOP//////////////////////////////////////&#10;/////////////////////zw4KSAbCiAbCiAbCiAbCiAbCiAbCiAbCiAbCiAbCiAbCiAbCiAbCiAb&#10;CiAbCiAbCiAbCp2bk////////////////////////////////////////////+IAKOIAKOIAKOIA&#10;KOIAKOIAKOIAKOIAKOIAKOIAKOIAKOIAKOIAKOIAKOIAKOIAKOIAKOIAKOIAKOIAKOIAKOIAKOIA&#10;KOIAKOIAKOIAKOIAKOIAKOIAKOIAKOIAKOIAKOIAKOIAKOIAKOIAKOIAKOIAKOIAKOIAKOIAKOIA&#10;KOIAKOIAKOIAKOIAKOIAKOIAKOIAKOIAKOIAKOIAKOIAKOIAKOIAKOIAKOIAKOIAKOIAKP//////&#10;////////////////////////////////////////////////////////////////////////////&#10;////////////////////////////////////////////////////////////////////////////&#10;////////////////////////////////////////////////////////////////////////////&#10;////////////////////////////////////////////////////////////////////////////&#10;////////////////////////////////////////////////////////////////////////////&#10;////////////////////////////////////////////////////////////////////////////&#10;/////zw4KSAbCiAbCiAbCiAbCiAbCiAbCiAbCiAbCiAbCiAbCiAbCiAbCo+NhP//////////////&#10;////////////////////////////////////////////////////////////////////////////&#10;////////////////////////////////////////////////////////////////////////////&#10;////////////////////////////////////////////////////////////////////////////&#10;////////////////////////////////////////////////////////////////////////////&#10;////////////////////////////////////////////////////////////////////////////&#10;////////////////////////////////////////////////////////////////////////////&#10;////////////////////////////////////////////////////////////////////////////&#10;////////////////////////////////////////////////////////////////////////////&#10;////////////////////////////////////////////////////////////////////////////&#10;////////////////////////////////////////////////////////////////////////////&#10;////////////////////////////////////////////////////////////////////////////&#10;////////////////////////////////////////////////////////////////////////////&#10;////////////////////////////////////////////////////////////////////////////&#10;////////////////////////////////////////////////////////////////////////////&#10;////////////////////////////////////////////////////////////////////////////&#10;////////////////////////////////////////////////////////////////////////////&#10;////////////////////////////////////////////////////////////////////////////&#10;////////////////////////////////////////////////////////////////////////////&#10;////////////////////////////////////////////////////////////////////////////&#10;////////////////////////////////////////////////////////////////////////////&#10;////////////////////////////////////////////////////////////////////////////&#10;////////////////////////////////////////////////////////////////////////////&#10;////////////////////////////////////////////////////////////////////////////&#10;////////////////////////////////////////////////////////////////////////////&#10;/////////////////////////////////////////////////////////////////////////yAb&#10;CiAbCiAbCiAbCiAbCiAbCiAbCiAbCiAbCiAbCiAbCiAbCiAbCv//////////////////////////&#10;////////////////////////////////////////////////////////////////////////////&#10;////////////////////////////////////////////////////////////////////////////&#10;////////////////////////////////////////////////////////////////////////////&#10;////////////////////////////////////////////////////////////////////////////&#10;/////////////////////////////////////////9XU0SAbCiAbCiAbCiAbCiAbCiAbCiAbCiAb&#10;CiAbCiAbCiAbCiAbClhUR///////////////////////////////////////////////////////&#10;////////////////////////////////////////////////////////////////////////////&#10;////////////////////////////////////////////////////////////////////////////&#10;////////////////////////////////////////////////////////////////////////////&#10;////////////////////////////////////////////////////////////////////////////&#10;/////////////////1hURyAbCiAbCiAbCiAbCiAbCiAbCiAbCiAbCiAbCiAbCiAbCiAbCsfGwv//&#10;////////////////////////////////////////////////////////////////////////////&#10;////////////////////////////////////////////////////////////////////////////&#10;////////////////////////////////////////////////////////////////////////////&#10;////////////////////////////////////////////////////////////////////////////&#10;////////////////////////////////////////////////////////////////////////////&#10;/////////////////////////////////yAbCiAbCiAbCiAbCiAbCiAbCiAbCiAbCiAbCiAbCiAb&#10;CiAbCiAbCiAbCiAbCiAbCiAbCvHx8P//////////////////////////////////////////////&#10;/////////3RxZiAbCiAbCiAbCiAbCiAbCiAbCiAbCiAbCiAbCiAbCiAbCiAbCiAbCiAbCiAbCiAb&#10;CkpGOP///////////////////////////////+IAKOIAKOIAKOIAKOIAKOIAKOIAKOIAKOIAKOIA&#10;KOIAKOIAKOIAKOIAKOIAKOIAKOIAKOIAKOIAKOIAKOIAKOIAKOIAKOIAKOIAKOIAKOIAKOIAKOIA&#10;KOIAKOIAKOIAKOIAKOIAKOIAKOIAKOIAKOIAKOIAKOIAKOIAKOIAKOIAKOIAKOIAKOIAKOIAKOIA&#10;KOIAKOIAKOIAKOIAKOIAKOIAKOIAKOIAKOIAKOIAKOIAKOIAKP//////////////////////////&#10;////////////////////////////////////////////////////////////////////////////&#10;////////////////////////////////////////////////////////////////////////////&#10;////////////////////////////////////////////////////////////////////////////&#10;////////////////////////////////////////////////////////////////////////////&#10;////////////////////////////////////////////////////////////////////////////&#10;/////////////////////////////////////////////////////////////////////yAbCiAb&#10;CiAbCiAbCiAbCiAbCiAbCiAbCiAbCiAbCiAbCiAbCiAbCp2bk///////////////////////////&#10;////////////////////////////////////////////////////////////////////////////&#10;////////////////////////////////////////////////////////////////////////////&#10;////////////////////////////////////////////////////////////////////////////&#10;////////////////////////////////////////////////////////////////////////////&#10;////////////////////////////////////////////////////////////////////////////&#10;////////////////////////////////////////////////////////////////////////////&#10;////////////////////////////////////////////////////////////////////////////&#10;////////////////////////////////////////////////////////////////////////////&#10;////////////////////////////////////////////////////////////////////////////&#10;////////////////////////////////////////////////////////////////////////////&#10;////////////////////////////////////////////////////////////////////////////&#10;////////////////////////////////////////////////////////////////////////////&#10;////////////////////////////////////////////////////////////////////////////&#10;////////////////////////////////////////////////////////////////////////////&#10;////////////////////////////////////////////////////////////////////////////&#10;////////////////////////////////////////////////////////////////////////////&#10;////////////////////////////////////////////////////////////////////////////&#10;////////////////////////////////////////////////////////////////////////////&#10;////////////////////////////////////////////////////////////////////////////&#10;////////////////////////////////////////////////////////////////////////////&#10;////////////////////////////////////////////////////////////////////////////&#10;////////////////////////////////////////////////////////////////////////////&#10;////////////////////////////////////////////////////////////////////////////&#10;////////////////////////////////////////////////////////////////////////////&#10;/////////////////////////////////////////////////////////9XU0SAbCiAbCiAbCiAb&#10;CiAbCiAbCiAbCiAbCiAbCiAbCiAbCiAbClhUR///////////////////////////////////////&#10;////////////////////////////////////////////////////////////////////////////&#10;////////////////////////////////////////////////////////////////////////////&#10;////////////////////////////////////////////////////////////////////////////&#10;////////////////////////////////////////////////////////////////////////////&#10;/////////////////////////////8fGwiAbCiAbCiAbCiAbCiAbCiAbCiAbCiAbCiAbCiAbCiAb&#10;CiAbCoJ/dv//////////////////////////////////////////////////////////////////&#10;////////////////////////////////////////////////////////////////////////////&#10;////////////////////////////////////////////////////////////////////////////&#10;////////////////////////////////////////////////////////////////////////////&#10;////////////////////////////////////////////////////////////////////////////&#10;/////y4pGSAbCiAbCiAbCiAbCiAbCiAbCiAbCiAbCiAbCiAbCiAbCiAbCvHx8P//////////////&#10;////////////////////////////////////////////////////////////////////////////&#10;////////////////////////////////////////////////////////////////////////////&#10;////////////////////////////////////////////////////////////////////////////&#10;////////////////////////////////////////////////////////////////////////////&#10;////////////////////////////////////////////////////////////////////////////&#10;/////////////////////zw4KSAbCiAbCiAbCiAbCiAbCiAbCiAbCiAbCiAbCiAbCiAbCiAbCiAb&#10;CiAbCiAbCiAbCsfGwv///////////////////////////////////////////////////////6up&#10;oyAbCiAbCiAbCiAbCiAbCiAbCiAbCiAbCiAbCiAbCiAbCiAbCiAbCiAbCiAbCiAbCiAbCuOpsv//&#10;/////////////+IAKOIAKOIAKOIAKOIAKOIAKOIAKOIAKOIAKOIAKOIAKOIAKOIAKOIAKOIAKOIA&#10;KOIAKOIAKOIAKOIAKOIAKOIAKOIAKOIAKOIAKOIAKOIAKOIAKOIAKOIAKOIAKOIAKOIAKOIAKOIA&#10;KOIAKOIAKOIAKOIAKOIAKOIAKOIAKOIAKOIAKOIAKOIAKOIAKOIAKOIAKOIAKOIAKOIAKOIAKOIA&#10;KOIAKOIAKOIAKOIAKOIAKOIAKOIAKOIAKP//////////////////////////////////////////&#10;////////////////////////////////////////////////////////////////////////////&#10;////////////////////////////////////////////////////////////////////////////&#10;////////////////////////////////////////////////////////////////////////////&#10;////////////////////////////////////////////////////////////////////////////&#10;////////////////////////////////////////////////////////////////////////////&#10;/////////////////////////////////////////////////////9XU0SAbCiAbCiAbCiAbCiAb&#10;CiAbCiAbCiAbCiAbCiAbCiAbCiAbCiAbCsfGwv//////////////////////////////////////&#10;////////////////////////////////////////////////////////////////////////////&#10;////////////////////////////////////////////////////////////////////////////&#10;////////////////////////////////////////////////////////////////////////////&#10;////////////////////////////////////////////////////////////////////////////&#10;////////////////////////////////////////////////////////////////////////////&#10;////////////////////////////////////////////////////////////////////////////&#10;////////////////////////////////////////////////////////////////////////////&#10;////////////////////////////////////////////////////////////////////////////&#10;////////////////////////////////////////////////////////////////////////////&#10;////////////////////////////////////////////////////////////////////////////&#10;////////////////////////////////////////////////////////////////////////////&#10;////////////////////////////////////////////////////////////////////////////&#10;////////////////////////////////////////////////////////////////////////////&#10;////////////////////////////////////////////////////////////////////////////&#10;////////////////////////////////////////////////////////////////////////////&#10;////////////////////////////////////////////////////////////////////////////&#10;////////////////////////////////////////////////////////////////////////////&#10;////////////////////////////////////////////////////////////////////////////&#10;////////////////////////////////////////////////////////////////////////////&#10;////////////////////////////////////////////////////////////////////////////&#10;////////////////////////////////////////////////////////////////////////////&#10;////////////////////////////////////////////////////////////////////////////&#10;////////////////////////////////////////////////////////////////////////////&#10;////////////////////////////////////////////////////////////////////////////&#10;/////////////////////////////////////////////7m3siAbCiAbCiAbCiAbCiAbCiAbCiAb&#10;CiAbCiAbCiAbCiAbCiAbCnRxZv//////////////////////////////////////////////////&#10;////////////////////////////////////////////////////////////////////////////&#10;////////////////////////////////////////////////////////////////////////////&#10;////////////////////////////////////////////////////////////////////////////&#10;////////////////////////////////////////////////////////////////////////////&#10;/////////////////4+NhCAbCiAbCiAbCiAbCiAbCiAbCiAbCiAbCiAbCiAbCiAbCiAbCp2bk///&#10;////////////////////////////////////////////////////////////////////////////&#10;////////////////////////////////////////////////////////////////////////////&#10;////////////////////////////////////////////////////////////////////////////&#10;////////////////////////////////////////////////////////////////////////////&#10;//////////////////////////////////////////////////////////////////Hx8CAbCiAb&#10;CiAbCiAbCiAbCiAbCiAbCiAbCiAbCiAbCiAbCiAbCi4pGf//////////////////////////////&#10;////////////////////////////////////////////////////////////////////////////&#10;////////////////////////////////////////////////////////////////////////////&#10;////////////////////////////////////////////////////////////////////////////&#10;////////////////////////////////////////////////////////////////////////////&#10;////////////////////////////////////////////////////////////////////////////&#10;/////////2ZjVyAbCiAbCiAbCiAbCiAbCiAbCiAbCiAbCiAbCiAbCiAbCiAbCiAbCiAbCiAbCiAb&#10;Co+NhP///////////////////////////////////////////////////////+Pi4CAbCiAbCiAb&#10;CiAbCiAbCiAbCiAbCiAbCiAbCiAbCiAbCiAbCiAbCiAbCiAbCiAbClEUEq50e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7m3siAbCiAbCiAbCiAbCiAbCiAbCiAbCiAb&#10;CiAbCiAbCiAbCiAbCiAbCvHx8P//////////////////////////////////////////////////&#10;////////////////////////////////////////////////////////////////////////////&#10;////////////////////////////////////////////////////////////////////////////&#10;/////////////////////////9XU0bm3so+NhI+NhI+NhI+NhI+NhKupo8fGwv//////////////&#10;////////////////////////////////////////////////////////////////////////////&#10;//////////////////////////////////////////////////////////Hx8MfGwo+NhI+NhIJ/&#10;dlhUR1hUR1hUR4J/do+NhJ2bk8fGwvHx8P//////////////////////////////////////////&#10;////////////////////////////////////////////////////////////////////////////&#10;/////////////////////////////////////////////////////////////////+Pi4Kupo4+N&#10;hGZjV1hUR3RxZo+NhMfGwv//////////////////////////////////////////////////////&#10;//////////////////////////////Hx8MfGwsfGwsfGwsfGwsfGwuPi4P//////////////////&#10;////////////////////////////////////////////////////////////////////////////&#10;////////////////////////////////////////////////////////////////////////////&#10;////////////////////////////////////////////////////////////////////////////&#10;////////////////////////////////////////////////////////////////////////////&#10;/////////+Pi4Lm3so+NhI+NhGZjV1hUR1hUR1hUR4+NhJ2bk9XU0f//////////////////////&#10;/////////////////////////////////////////////////+Pi4Lm3so+NhIJ/dlhUR1hUR4J/&#10;do+NhKupo9XU0f//////////////////////////////////////////////////////////////&#10;////////////////////////////////////////////////////////////////////////////&#10;////////////////////////////////////////////////////////////////////////////&#10;////////////////////////////////////////////////////////////////////////////&#10;////////////////////////////////////////////////////////////////////////////&#10;/////9XU0bm3so+NhI+NhI+NhI+NhI+NhKupo8fGwv//////////////////////////////////&#10;////////////////////////////////////////////////////////////////////////////&#10;/////////////////////////////////9XU0aupo4+NhI+NhI+NhI+NhI+NhJ2bk8fGwv//////&#10;/////////////////////////////////4+NhCAbCiAbCiAbCiAbCiAbCiAbCiAbCiAbCiAbCiAb&#10;CiAbCiAbCo+NhP//////////////////////////////////////////////////////////////&#10;////////////////////////////////////////////////////////////////////////////&#10;////////////////////////////////////////////////////////////////////////////&#10;////////////////////////////////////////////////////////////////////////////&#10;////////////////////////////////////////////////////////////////////////////&#10;/////3RxZiAbCiAbCiAbCiAbCiAbCiAbCiAbCiAbCiAbCiAbCiAbCiAbCsfGwv//////////////&#10;/////////////////////9XU0aupo4+NhHRxZlhUR2ZjV4+NhI+NhLm3suPi4P//////////////&#10;////////////////////////////////////////////////////////////////////////////&#10;/////////////////////////////////////////////////////+Pi4MfGwo+NhI+NhIJ/dlhU&#10;R1hUR1hUR4J/do+NhJ2bk8fGwv//////////////////////////////////////////////////&#10;/////////////////////////////////////////////////////8fGwiAbCiAbCiAbCiAbCiAb&#10;CiAbCiAbCiAbCiAbCiAbCiAbCiAbClhUR///////////////////////////////////////////&#10;/////////////////////////////////////////////////////////////////+Pi4MfGwo+N&#10;hI+NhHRxZlhUR1hUR1hUR4+NhI+NhKupo8fGwv//////////////////////////////////////&#10;////////////////////////////////////////////////////////////////////////////&#10;/////////////////////////////////////////////////////////////////////+Pi4MfG&#10;wo+NhI+NhI+NhI+NhI+NhJ2bk8fGwvHx8P///////////////////////////////////////4+N&#10;hCAbCiAbCiAbCiAbCiAbCiAbCiAbCiAbCiAbCiAbCiAbCiAbCiAbCiAbCiAbCiAbClhUR///////&#10;/////////////////////////////////////////////////////zw4KSAbCiAbCiAbCiAbCiAb&#10;CiAbCiAbCiAbCiAbCiAbClEUElEUEmISEpQNF8cFH94BJeIAKOIAKOIAKOIAKOIAKOIAKOIAKOIA&#10;KOIAKOIAKOIAKOIAKOIAKOIAKOIAKOIAKOIAKOIAKOIAKOIAKOIAKOIAKOIAKOIAKOIAKOIAKOIA&#10;KOIAKOIAKOIAKOIAKOIAKOIAKOIAKOIAKOIAKOIAKOIAKOIAKOIAKOIAKOIAKOIAKOIAKOIAKOIA&#10;KOIAKOIAKOIAKOIAKOIAKOIAKOIAKOIAKOIAKOIAKOIAKOIAKOIAKOIAKOIAKOIAKOIAKOIAKP//&#10;////////////////////////////////////////////////////////////////////////////&#10;////////////////////////////////////////////////////////////////////////////&#10;////////////////////////////////////////////////////////////////////////////&#10;////////////////////////////////////////////////////////////////////////////&#10;////////////////////////////////////////////////////////////////////////////&#10;////////////////////////////////////////////////////////////////////////////&#10;/////////////////////////////4+NhCAbCiAbCiAbCiAbCiAbCiAbCiAbCiAbCiAbCiAbCiAb&#10;CiAbCi4pGf//////////////////////////////////////////////////////////////////&#10;////////////////////////////////////////////////////////////////////////////&#10;//////////////////////////////////////////////////////////////////////////Hx&#10;8Kupo2ZjVyAbCiAbCiAbCiAbCiAbCiAbCiAbCiAbCiAbCiAbCiAbCkpGOJ2bk/Hx8P//////////&#10;////////////////////////////////////////////////////////////////////////////&#10;/////////////////////////////////7m3snRxZjw4KSAbCiAbCiAbCiAbCiAbCiAbCiAbCiAb&#10;CiAbCiAbCiAbCiAbCiAbCkpGOJ2bk+Pi4P//////////////////////////////////////////&#10;////////////////////////////////////////////////////////////////////////////&#10;/////////////////////////////////////////////6upo0pGOCAbCiAbCiAbCiAbCiAbCiAb&#10;CiAbCiAbCi4pGdXU0f//////////////////////////////////////////////////////////&#10;/////7m3snRxZi4pGSAbCiAbCiAbCiAbCiAbCiAbCiAbCiAbClhUR4J/dtXU0f//////////////&#10;////////////////////////////////////////////////////////////////////////////&#10;////////////////////////////////////////////////////////////////////////////&#10;////////////////////////////////////////////////////////////////////////////&#10;//////////////////////////////////////////////////////////////Hx8J2bk0pGOCAb&#10;CiAbCiAbCiAbCiAbCiAbCiAbCiAbCiAbCiAbCiAbCjw4Kaupo///////////////////////////&#10;//////////////////////////Hx8J2bk0pGOCAbCiAbCiAbCiAbCiAbCiAbCiAbCiAbCiAbCiAb&#10;Cjw4KY+NhPHx8P//////////////////////////////////////////////////////////////&#10;////////////////////////////////////////////////////////////////////////////&#10;////////////////////////////////////////////////////////////////////////////&#10;////////////////////////////////////////////////////////////////////////////&#10;//////////////////////////////////////////////////////Hx8Kupo2ZjVyAbCiAbCiAb&#10;CiAbCiAbCiAbCiAbCiAbCiAbCiAbCiAbCkpGOJ2bk/Hx8P//////////////////////////////&#10;////////////////////////////////////////////////////////////////////////////&#10;//////Hx8J2bk2ZjVyAbCiAbCiAbCiAbCiAbCiAbCiAbCiAbCiAbCiAbCiAbCmZjV6upo/Hx8P//&#10;/////////////////////3RxZiAbCiAbCiAbCiAbCiAbCiAbCiAbCiAbCiAbCiAbCiAbCiAbCrm3&#10;sv//////////////////////////////////////////////////////////////////////////&#10;////////////////////////////////////////////////////////////////////////////&#10;//////////////////////////////////Hx8Kupo2ZjV0pGOCAbCiAbCiAbCiAbCiAbCjw4KVhU&#10;R3RxZp2bk9XU0f//////////////////////////////////////////////////////////////&#10;/////////////////////////////////////////////////////////////////////1hURyAb&#10;CiAbCiAbCiAbCiAbCiAbCiAbCiAbCiAbCiAbCiAbCiAbCvHx8P///////////////////////8fG&#10;wnRxZi4pGSAbCiAbCiAbCiAbCiAbCiAbCiAbCiAbCiAbCiAbCkpGOJ2bk/Hx8P//////////////&#10;////////////////////////////////////////////////////////////////////////////&#10;//////////////////////////Hx8Kupo3RxZjw4KSAbCiAbCiAbCiAbCiAbCiAbCiAbCiAbCiAb&#10;CiAbCiAbCiAbCiAbCkpGOJ2bk/Hx8P//////////////////////////////////////////////&#10;/////////////////////////////////////////52bkyAbCiAbCiAbCiAbCiAbCiAbCiAbCiAb&#10;CiAbCiAbCiAbCiAbCoJ/dv//////////////////////////////////////////////////////&#10;//////////////////////////////////////Hx8Kupo2ZjVy4pGSAbCiAbCiAbCiAbCiAbCiAb&#10;CiAbCiAbCiAbCiAbCiAbCiAbCiAbCmZjV6upo/Hx8P//////////////////////////////////&#10;////////////////////////////////////////////////////////////////////////////&#10;/////////////////////////////////////////////7m3snRxZi4pGSAbCiAbCiAbCiAbCiAb&#10;CiAbCiAbCiAbCiAbCiAbCjw4KYJ/duPi4P///////////////////////////8fGwiAbCkwYCMcF&#10;H70HHZQNF3MRFFEUElEUElEUEiAbCiAbCiAbCiAbCiAbCiAbCiAbCiAbCv//////////////////&#10;/////////////////////////////////////////5pfYiAbCiAbCiAbCiAbClEUElEUElEUEoQP&#10;FaMKGccFH9kCJ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2ZjVyAbCiAbCiAbCiAbCiAbCiAbCiAbCiAbCiAbCiAbCiAbCiAbClhUR///&#10;////////////////////////////////////////////////////////////////////////////&#10;/////////////////////////////////////////////////////////////1hURyAbCiAbCiAb&#10;CiAbCiAbCiAbCiAbCiAbCiAbCiAbCiAbCiAbCsfGwv////////////Hx8I+NhC4pGSAbCiAbCiAb&#10;CiAbCiAbCiAbCiAbCiAbCiAbCiAbCiAbCiAbCiAbCiAbCiAbCi4pGY+NhP//////////////////&#10;////////////////////////////////////////////////////////////////////////////&#10;/////////+Pi4IJ/di4pGSAbCiAbCiAbCiAbCiAbCiAbCiAbCiAbCiAbCiAbCiAbCiAbCiAbCiAb&#10;CiAbCiAbCiAbCiAbCiAbCnRxZuPi4P//////////////////////////////////////////////&#10;/////////////////////////8fGwiAbCiAbCiAbCiAbCiAbCiAbCiAbCiAbCiAbCiAbCiAbCiAb&#10;ClhUR////////////////////6upozw4KSAbCiAbCiAbCiAbCiAbCiAbCiAbCiAbCiAbCiAbCiAb&#10;CvHx8P////////////////////////////////////////////////////Hx8I+NhC4pGSAbCiAb&#10;CiAbCiAbCiAbCiAbCiAbCiAbCiAbCiAbCiAbCiAbCiAbCiAbClhUR8fGwv//////////////////&#10;/////1hURyAbCiAbCiAbCiAbCiAbCiAbCiAbCiAbCiAbCiAbCiAbCnRxZv//////////////////&#10;/////////////////////////7m3siAbCiAbCiAbCiAbCiAbCiAbCiAbCiAbCiAbCiAbCiAbCiAb&#10;CmZjV////////////////////////////////////////////52bkyAbCiAbCiAbCiAbCiAbCiAb&#10;CiAbCiAbCiAbCiAbCiAbCiAbClhUR////////////////4+NhC4pGSAbCiAbCiAbCiAbCiAbCiAb&#10;CiAbCiAbCiAbCiAbCiAbCiAbCiAbCiAbCiAbClhUR/Hx8P//////////////////////////////&#10;//////Hx8HRxZi4pGSAbCiAbCiAbCiAbCiAbCiAbCiAbCiAbCiAbCiAbCiAbCiAbCiAbCiAbCi4p&#10;Gbm3sv///////////////////////////////yAbCiAbCiAbCiAbCiAbCiAbCiAbCiAbCiAbCiAb&#10;CiAbCiAbCiAbCiAbCp2bk///////////////////////////////////////////////////////&#10;/////////////////////////////////////////52bkyAbCiAbCiAbCiAbCiAbCiAbCiAbCiAb&#10;CiAbCiAbCiAbCiAbCiAbCi4pGePi4P///////////1hURyAbCiAbCiAbCiAbCiAbCiAbCiAbCiAb&#10;CiAbCiAbCiAbCiAbCtXU0f////////////Hx8I+NhC4pGSAbCiAbCiAbCiAbCiAbCiAbCiAbCiAb&#10;CiAbCiAbCiAbCiAbCiAbCiAbCiAbCi4pGY+NhP//////////////////////////////////////&#10;/////////////////////////////////////////////////////////////8fGwnRxZiAbCiAb&#10;CiAbCiAbCiAbCiAbCiAbCiAbCiAbCiAbCiAbCiAbCiAbCiAbCiAbCiAbCi4pGY+NhPHx8P//////&#10;/////////1hURyAbCiAbCiAbCiAbCiAbCiAbCiAbCiAbCiAbCiAbCiAbCiAbCtXU0f//////////&#10;/////////////////////////////////yAbCiAbCiAbCiAbCiAbCiAbCiAbCiAbCiAbCiAbCiAb&#10;CiAbCiAbCv//////////////////////////////////////////////////////////////////&#10;/////////////8fGwnRxZiAbCiAbCiAbCiAbCiAbCiAbCiAbCiAbCiAbCiAbCiAbCiAbCiAbCiAb&#10;Cjw4KZ2bk/Hx8P///////////////////////4+NhCAbCiAbCiAbCiAbCiAbCiAbCiAbCiAbCiAb&#10;CiAbCiAbClhUR////////////////////////////////////////////yAbCiAbCiAbCiAbCiAb&#10;CiAbCiAbCiAbCiAbCiAbCiAbCiAbCi4pGf///////////////////6upozw4KSAbCiAbCiAbCiAb&#10;CiAbCiAbCiAbCiAbCiAbCiAbCiAbCiAbCiAbCiAbCiAbCi4pGbm3sv//////////////////////&#10;////////////////////////////////////////////////////////////////////////////&#10;/////+Pi4HRxZi4pGSAbCiAbCiAbCiAbCiAbCiAbCiAbCiAbCiAbCiAbCiAbCiAbCiAbCiAbCiAb&#10;CiAbCiAbCiAbCiAbCnRxZuPi4P//////////////////////////////////////////////////&#10;/////////52bkyAbCiAbCiAbCiAbCiAbCiAbCiAbCiAbCiAbCiAbCiAbCiAbCiAbCiAbCiAbCiAb&#10;CiAbCiAbCiAbCiAbCiAbCiAbCiAbCiAbCiAbCiAbCsfGwv//////////////////////////////&#10;/////////////////8fGwnRxZiAbCiAbCiAbCiAbCiAbCiAbCiAbCiAbCiAbCiAbCiAbCiAbCiAb&#10;CiAbCiAbCiAbCiAbCiAbCiAbCi4pGY+NhPHx8P//////////////////////////////////////&#10;/////////////////////////////4+NhCAbCiAbCiAbCiAbCiAbCiAbCiAbCiAbCiAbCiAbCiAb&#10;CiAbCo+NhP///////////////6upozw4KSAbCiAbCiAbCiAbCiAbCiAbCiAbCiAbCiAbCiAbCiAb&#10;CiAbCiAbCiAbCiAbCiAbCnRxZvHx8P////////////////////Hx8CAbCiAbCqMKGeIAKOIAKOIA&#10;KOIAKOIAKN4BJdkCJMcFH8cFH7AJG5QNF5QNF5QNF1EUEs6Um///////////////////////////&#10;/////////////////////+IAKOIAKNkjP5QNF8cFH8cFH9QDIt4BJe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hURyAbCiAbCiAbCiAbCiAbCiAbCiAbCiAbCiAbCiAbCiAbCiAbCnRxZv//////////////&#10;////////////////////////////////////////////////////////////////////////////&#10;/////////////////////////////////////////////////y4pGSAbCiAbCiAbCiAbCiAbCiAb&#10;CiAbCiAbCiAbCiAbCiAbCiAbCv///////////8fGwjw4KSAbCiAbCiAbCiAbCiAbCiAbCiAbCiAb&#10;CiAbCiAbCiAbCiAbCiAbCiAbCiAbCiAbCiAbCiAbCiAbCkpGOPHx8P//////////////////////&#10;/////////////////////////////////////////////////////////////////+Pi4HRxZiAb&#10;CiAbCiAbCiAbCiAbCiAbCiAbCiAbCiAbCiAbCiAbCiAbCiAbCiAbCiAbCiAbCiAbCiAbCiAbCiAb&#10;CiAbCiAbCiAbCiAbCo+NhP//////////////////////////////////////////////////////&#10;/////////////52bkyAbCiAbCiAbCiAbCiAbCiAbCiAbCiAbCiAbCiAbCiAbCiAbCoJ/dv//////&#10;//////Hx8FhURyAbCiAbCiAbCiAbCiAbCiAbCiAbCiAbCiAbCiAbCiAbCiAbCkpGOP//////////&#10;/////////////////////////////////////////52bky4pGSAbCiAbCiAbCiAbCiAbCiAbCiAb&#10;CiAbCiAbCiAbCiAbCiAbCiAbCiAbCiAbCiAbCiAbCiAbCmZjV/Hx8P///////////////zw4KSAb&#10;CiAbCiAbCiAbCiAbCiAbCiAbCiAbCiAbCiAbCiAbCo+NhP//////////////////////////////&#10;/////////////4+NhCAbCiAbCiAbCiAbCiAbCiAbCiAbCiAbCiAbCiAbCiAbCiAbCo+NhP//////&#10;/////////////////////////////////////4J/diAbCiAbCiAbCiAbCiAbCiAbCiAbCiAbCiAb&#10;CiAbCiAbCiAbCo+NhP///////9XU0UpGOCAbCiAbCiAbCiAbCiAbCiAbCiAbCiAbCiAbCiAbCiAb&#10;CiAbCiAbCiAbCiAbCiAbCiAbCiAbCkpGOPHx8P///////////////////////////52bky4pGSAb&#10;CiAbCiAbCiAbCiAbCiAbCiAbCiAbCiAbCiAbCiAbCiAbCiAbCiAbCiAbCiAbCiAbCiAbCqupo///&#10;/////////////////////////2ZjVyAbCiAbCiAbCiAbCiAbCiAbCiAbCiAbCiAbCiAbCiAbCiAb&#10;CiAbClhUR///////////////////////////////////////////////////////////////////&#10;/////////////////////////+Pi4C4pGSAbCiAbCiAbCiAbCiAbCiAbCiAbCiAbCiAbCiAbCiAb&#10;CiAbCiAbCp2bk////////////////yAbCiAbCiAbCiAbCiAbCiAbCiAbCiAbCiAbCiAbCiAbCiAb&#10;CiAbCv///////////7m3si4pGSAbCiAbCiAbCiAbCiAbCiAbCiAbCiAbCiAbCiAbCiAbCiAbCiAb&#10;CiAbCiAbCiAbCiAbCiAbCiAbCkpGOPHx8P//////////////////////////////////////////&#10;/////////////////////////////////////////+Pi4HRxZiAbCiAbCiAbCiAbCiAbCiAbCiAb&#10;CiAbCiAbCiAbCiAbCiAbCiAbCiAbCiAbCiAbCiAbCiAbCiAbCiAbCjw4KcfGwv///////////yAb&#10;CiAbCiAbCiAbCiAbCiAbCiAbCiAbCiAbCiAbCiAbCiAbCiAbCv//////////////////////////&#10;//////////////////Hx8CAbCiAbCiAbCiAbCiAbCiAbCiAbCiAbCiAbCiAbCiAbCiAbCi4pGf//&#10;/////////////////////////////////////////////////////////////////////+Pi4GZj&#10;VyAbCiAbCiAbCiAbCiAbCiAbCiAbCiAbCiAbCiAbCiAbCiAbCiAbCiAbCiAbCiAbCiAbCiAbCi4p&#10;GZ2bk////////////////////2ZjVyAbCiAbCiAbCiAbCiAbCiAbCiAbCiAbCiAbCiAbCiAbCmZj&#10;V/////////////////////////////////////////Hx8CAbCiAbCiAbCiAbCiAbCiAbCiAbCiAb&#10;CiAbCiAbCiAbCiAbClhUR////////////7m3sjw4KSAbCiAbCiAbCiAbCiAbCiAbCiAbCiAbCiAb&#10;CiAbCiAbCiAbCiAbCiAbCiAbCiAbCiAbCiAbCiAbCnRxZv//////////////////////////////&#10;/////////////////////////////////////////////////////////////+Pi4HRxZiAbCiAb&#10;CiAbCiAbCiAbCiAbCiAbCiAbCiAbCiAbCiAbCiAbCiAbCiAbCiAbCiAbCiAbCiAbCiAbCiAbCiAb&#10;CiAbCiAbCi4pGZ2bk////////////////////////////////////////////////////////3Rx&#10;ZiAbCiAbCiAbCiAbCiAbCiAbCiAbCiAbCiAbCiAbCiAbCiAbCiAbCiAbCiAbCiAbCiAbCiAbCiAb&#10;CiAbCiAbCiAbCiAbCiAbCiAbCiAbCv///////////////////////////////////////////9XU&#10;0VhURyAbCiAbCiAbCiAbCiAbCiAbCiAbCiAbCiAbCiAbCiAbCiAbCiAbCiAbCiAbCiAbCiAbCiAb&#10;CiAbCiAbCiAbCiAbCiAbCi4pGbm3sv//////////////////////////////////////////////&#10;/////////////////2ZjVyAbCiAbCiAbCiAbCiAbCiAbCiAbCiAbCiAbCiAbCiAbCiAbCsfGwv//&#10;/////+Pi4FhURyAbCiAbCiAbCiAbCiAbCiAbCiAbCiAbCiAbCiAbCiAbCiAbCiAbCiAbCiAbCiAb&#10;CiAbCiAbCiAbCi4pGdXU0f///////////////////0pGOCAbClEUEnMRFN4BJe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yAbCiAb&#10;CiAbCiAbCiAbCiAbCiAbCiAbCiAbCiAbCiAbCiAbCiAbCo+NhP//////////////////////////&#10;////////////////////////////////////////////////////////////////////////////&#10;//////////////////////////////////Hx8CAbCiAbCiAbCiAbCiAbCiAbCiAbCiAbCiAbCiAb&#10;CiAbCiAbCkpGOP///////52bkyAbCiAbCiAbCiAbCiAbCiAbCiAbCiAbCiAbCiAbCiAbCiAbCiAb&#10;CiAbCiAbCiAbCiAbCiAbCiAbCiAbCiAbCiAbCkpGOPHx8P//////////////////////////////&#10;/////////////////////////////////////////////////52bky4pGSAbCiAbCiAbCiAbCiAb&#10;CiAbCiAbCiAbCiAbCiAbCiAbCiAbCiAbCiAbCiAbCiAbCiAbCiAbCiAbCiAbCiAbCiAbCiAbCiAb&#10;CiAbCiAbCmZjV/Hx8P//////////////////////////////////////////////////////////&#10;/4J/diAbCiAbCiAbCiAbCiAbCiAbCiAbCiAbCiAbCiAbCiAbCiAbCp2bk////////9XU0S4pGSAb&#10;CiAbCiAbCiAbCiAbCiAbCiAbCiAbCiAbCiAbCiAbCiAbCiAbCo+NhP//////////////////////&#10;/////////////////////+Pi4FhURyAbCiAbCiAbCiAbCiAbCiAbCiAbCiAbCiAbCiAbCiAbCiAb&#10;CiAbCiAbCiAbCiAbCiAbCiAbCiAbCiAbCiAbCkpGOPHx8P///////////yAbCiAbCiAbCiAbCiAb&#10;CiAbCiAbCiAbCiAbCiAbCiAbCiAbCrm3sv//////////////////////////////////////////&#10;/2ZjVyAbCiAbCiAbCiAbCiAbCiAbCiAbCiAbCiAbCiAbCiAbCiAbCrm3sv//////////////////&#10;/////////////////////////1hURyAbCiAbCiAbCiAbCiAbCiAbCiAbCiAbCiAbCiAbCiAbCiAb&#10;Cqupo////6upoy4pGSAbCiAbCiAbCiAbCiAbCiAbCiAbCiAbCiAbCiAbCiAbCiAbCiAbCiAbCiAb&#10;CiAbCiAbCiAbCiAbCiAbClhUR/////////////////////Hx8FhURyAbCiAbCiAbCiAbCiAbCiAb&#10;CiAbCiAbCiAbCiAbCiAbCiAbCiAbCiAbCiAbCiAbCiAbCiAbCiAbCiAbCiAbCtXU0f//////////&#10;/////////////6upoyAbCiAbCiAbCiAbCiAbCiAbCiAbCiAbCiAbCiAbCiAbCiAbCiAbCiAbCv//&#10;////////////////////////////////////////////////////////////////////////////&#10;/////////////2ZjVyAbCiAbCiAbCiAbCiAbCiAbCiAbCiAbCiAbCiAbCiAbCiAbCiAbClhUR///&#10;//////////////Hx8CAbCiAbCiAbCiAbCiAbCiAbCiAbCiAbCiAbCiAbCiAbCiAbCkpGOP//////&#10;/4+NhCAbCiAbCiAbCiAbCiAbCiAbCiAbCiAbCiAbCiAbCiAbCiAbCiAbCiAbCiAbCiAbCiAbCiAb&#10;CiAbCiAbCiAbCiAbCkpGOPHx8P//////////////////////////////////////////////////&#10;/////////////////////////52bky4pGSAbCiAbCiAbCiAbCiAbCiAbCiAbCiAbCiAbCiAbCiAb&#10;CiAbCiAbCiAbCiAbCiAbCiAbCiAbCiAbCiAbCiAbCiAbCiAbCp2bk////+Pi4CAbCiAbCiAbCiAb&#10;CiAbCiAbCiAbCiAbCiAbCiAbCiAbCiAbCkpGOP//////////////////////////////////////&#10;/////8fGwiAbCiAbCiAbCiAbCiAbCiAbCiAbCiAbCiAbCiAbCiAbCiAbClhUR///////////////&#10;/////////////////////////////////////////////////////52bky4pGSAbCiAbCiAbCiAb&#10;CiAbCiAbCiAbCiAbCiAbCiAbCiAbCiAbCiAbCiAbCiAbCiAbCiAbCiAbCiAbCiAbCiAbClhUR/Hx&#10;8P///////////0pGOCAbCiAbCiAbCiAbCiAbCiAbCiAbCiAbCiAbCiAbCiAbCo+NhP//////////&#10;/////////////////////////////8fGwiAbCiAbCiAbCiAbCiAbCiAbCiAbCiAbCiAbCiAbCiAb&#10;CiAbCoJ/dv////Hx8FhURyAbCiAbCiAbCiAbCiAbCiAbCiAbCiAbCiAbCiAbCiAbCiAbCiAbCiAb&#10;CiAbCiAbCiAbCiAbCiAbCiAbCiAbCiAbCo+NhP//////////////////////////////////////&#10;/////////////////////////////////////////////4+NhCAbCiAbCiAbCiAbCiAbCiAbCiAb&#10;CiAbCiAbCiAbCiAbCiAbCiAbCiAbCiAbCiAbCiAbCiAbCiAbCiAbCiAbCiAbCiAbCiAbCiAbCiAb&#10;CiAbCnRxZvHx8P///////////////////////////////////////////////1hURyAbCiAbCiAb&#10;CiAbCiAbCiAbCiAbCiAbCiAbCiAbCiAbCiAbCiAbCiAbCiAbCiAbCiAbCiAbCiAbCiAbCiAbCiAb&#10;CiAbCiAbCiAbCjw4Kf////////////////////////////////////Hx8IJ/diAbCiAbCiAbCiAb&#10;CiAbCiAbCiAbCiAbCiAbCiAbCiAbCiAbCiAbCiAbCiAbCiAbCiAbCiAbCiAbCiAbCiAbCiAbCiAb&#10;CiAbCiAbCiAbCiAbCoJ/dv//////////////////////////////////////////////////////&#10;/////0pGOCAbCiAbCiAbCiAbCiAbCiAbCiAbCiAbCiAbCiAbCiAbCiAbCvHx8P///8fGwi4pGSAb&#10;CiAbCiAbCiAbCiAbCiAbCiAbCiAbCiAbCiAbCiAbCiAbCiAbCiAbCiAbCiAbCiAbCiAbCiAbCiAb&#10;CiAbCi4pGdXU0f///////////////4J/diAbCiAbCiAbClEUEscFH+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Pi4CAbCiAbCiAbCiAbCiAb&#10;CiAbCiAbCiAbCiAbCiAbCiAbCiAbCiAbCiAbCiAbCiAbCiAbCiAbCiAbCiAbCiAbCiAbCiAbCiAb&#10;CiAbCiAbCiAbCiAbCiAbCiAbCiAbCiAbCiAbCiAbCiAbCiAbCiAbCv//////////////////////&#10;/////////////////////8fGwiAbCiAbCiAbCiAbCiAbCiAbCiAbCiAbCiAbCiAbCiAbCiAbCmZj&#10;V////4J/diAbCiAbCiAbCiAbCiAbCiAbCiAbCiAbCiAbCiAbCiAbCiAbCiAbCiAbCiAbCiAbCiAb&#10;CiAbCiAbCiAbCiAbCiAbCiAbCiAbCoJ/dv//////////////////////////////////////////&#10;//////////////////////////////Hx8FhURyAbCiAbCiAbCiAbCiAbCiAbCiAbCiAbCiAbCiAb&#10;CiAbCiAbCiAbCiAbCiAbCiAbCiAbCiAbCiAbCiAbCiAbCiAbCiAbCiAbCiAbCiAbCiAbCiAbCiAb&#10;CkpGOPHx8P///////////////////////////////////////////////////////1hURyAbCiAb&#10;CiAbCiAbCiAbCiAbCiAbCiAbCiAbCiAbCiAbCiAbCsfGwv///6upoyAbCiAbCiAbCiAbCiAbCiAb&#10;CiAbCiAbCiAbCiAbCiAbCiAbCiAbCiAbCiAbCtXU0f//////////////////////////////////&#10;/////6upoy4pGSAbCiAbCiAbCiAbCiAbCiAbCiAbCiAbCiAbCiAbCiAbCiAbCiAbCiAbCiAbCiAb&#10;CiAbCiAbCiAbCiAbCiAbCiAbCiAbCkpGOPHx8P///8fGwiAbCiAbCiAbCiAbCiAbCiAbCiAbCiAb&#10;CiAbCiAbCiAbCiAbCtXU0f///////////////////////////////////////////1hURyAbCiAb&#10;CiAbCiAbCiAbCiAbCiAbCiAbCiAbCiAbCiAbCiAbCsfGwv//////////////////////////////&#10;/////////////y4pGSAbCiAbCiAbCiAbCiAbCiAbCiAbCiAbCiAbCiAbCiAbCiAbCtXU0aupoyAb&#10;CiAbCiAbCiAbCiAbCiAbCiAbCiAbCiAbCiAbCiAbCiAbCiAbCiAbCiAbCiAbCiAbCiAbCiAbCiAb&#10;CiAbCiAbCiAbCo+NhP///////////9XU0S4pGSAbCiAbCiAbCiAbCiAbCiAbCiAbCiAbCiAbCiAb&#10;CiAbCiAbCiAbCiAbCiAbCiAbCiAbCiAbCiAbCiAbCiAbCiAbCkpGOP//////////////////////&#10;//Hx8CAbCiAbCiAbCiAbCiAbCiAbCiAbCiAbCiAbCiAbCiAbCiAbCiAbCiAbCsfGwv//////////&#10;/////////////////////////////////////////////////////////////////////////8fG&#10;wiAbCiAbCiAbCiAbCiAbCiAbCiAbCiAbCiAbCiAbCiAbCiAbCiAbCiAbCtXU0f//////////////&#10;/8fGwiAbCiAbCiAbCiAbCiAbCiAbCiAbCiAbCiAbCiAbCiAbCiAbCnRxZv///3RxZiAbCiAbCiAb&#10;CiAbCiAbCiAbCiAbCiAbCiAbCiAbCiAbCiAbCiAbCiAbCiAbCiAbCiAbCiAbCiAbCiAbCiAbCiAb&#10;CiAbCiAbCoJ/dv//////////////////////////////////////////////////////////////&#10;//////Hx8GZjVyAbCiAbCiAbCiAbCiAbCiAbCiAbCiAbCiAbCiAbCiAbCiAbCiAbCiAbCiAbCiAb&#10;CiAbCiAbCiAbCiAbCiAbCiAbCiAbCiAbCiAbCiAbCoJ/dsfGwiAbCiAbCiAbCiAbCiAbCiAbCiAb&#10;CiAbCiAbCiAbCiAbCiAbClhUR////////////////////////////////////////////52bkyAb&#10;CiAbCiAbCiAbCiAbCiAbCiAbCiAbCiAbCiAbCiAbCiAbCoJ/dv//////////////////////////&#10;//////////////////////////////////Hx8HRxZiAbCiAbCiAbCiAbCiAbCiAbCiAbCiAbCiAb&#10;CiAbCiAbCiAbCiAbCiAbCiAbCiAbCiAbCiAbCiAbCiAbCiAbCiAbCiAbCiAbCkpGOPHx8P//////&#10;/yAbCiAbCiAbCiAbCiAbCiAbCiAbCiAbCiAbCiAbCiAbCiAbCqupo///////////////////////&#10;/////////////////52bkyAbCiAbCiAbCiAbCiAbCiAbCiAbCiAbCiAbCiAbCiAbCiAbCp2bk9XU&#10;0S4pGSAbCiAbCiAbCiAbCiAbCiAbCiAbCiAbCiAbCiAbCiAbCiAbCiAbCiAbCiAbCiAbCiAbCiAb&#10;CiAbCiAbCiAbCiAbCiAbCiAbCtXU0f//////////////////////////////////////////////&#10;/////////////////////////+Pi4EpGOCAbCiAbCiAbCiAbCiAbCiAbCiAbCiAbCiAbCiAbCiAb&#10;CiAbCiAbCiAbCiAbCiAbCiAbCiAbCiAbCiAbCiAbCiAbCiAbCiAbCiAbCiAbCiAbCiAbCiAbCkpG&#10;OP///////////////////////////////////////////////yAbCiAbCiAbCiAbCiAbCiAbCiAb&#10;CiAbCiAbCiAbCiAbCiAbCiAbCiAbCiAbCiAbCiAbCiAbCiAbCiAbCiAbCiAbCiAbCiAbCiAbCiAb&#10;ClhUR////////////////////////////////9XU0UpGOCAbCiAbCiAbCiAbCiAbCiAbCiAbCiAb&#10;CiAbCiAbCiAbCiAbCiAbCiAbCiAbCiAbCiAbCiAbCiAbCiAbCiAbCiAbCiAbCiAbCiAbCiAbCiAb&#10;CiAbCiAbCnRxZv///////////////////////////////////////////////////////yAbCiAb&#10;CiAbCiAbCiAbCiAbCiAbCiAbCiAbCiAbCiAbCiAbCi4pGf///7m3siAbCiAbCiAbCiAbCiAbCiAb&#10;CiAbCiAbCiAbCiAbCiAbCiAbCiAbCiAbCiAbCiAbCiAbCiAbCiAbCiAbCiAbCiAbCiAbCiAbCkpG&#10;OP///////////////7m3siAbCiAbCiAbCiAbClEUEnMRFN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8fGwiAbCiAbCiAbCiAbCiAbCiAbCiAbCiAb&#10;CiAbCiAbCiAbCiAbCiAbCiAbCiAbCiAbCiAbCiAbCiAbCiAbCiAbCiAbCiAbCiAbCiAbCiAbCiAb&#10;CiAbCiAbCiAbCiAbCiAbCiAbCiAbCiAbCiAbCi4pGf//////////////////////////////////&#10;/////////52bkyAbCiAbCiAbCiAbCiAbCiAbCiAbCiAbCiAbCiAbCiAbCiAbCo+NhKupoyAbCiAb&#10;CiAbCiAbCiAbCiAbCiAbCiAbCiAbCiAbCiAbCiAbCiAbCiAbCiAbCiAbCiAbCiAbCiAbCiAbCiAb&#10;CiAbCiAbCiAbCiAbCiAbCuPi4P//////////////////////////////////////////////////&#10;/////////////9XU0Tw4KSAbCiAbCiAbCiAbCiAbCiAbCiAbCiAbCiAbCiAbCiAbCiAbCiAbCiAb&#10;CiAbCiAbCiAbCiAbCiAbCiAbCiAbCiAbCiAbCiAbCiAbCiAbCiAbCiAbCiAbCiAbCiAbCmZjV///&#10;/////////////////////////////////////////////////////zw4KSAbCiAbCiAbCiAbCiAb&#10;CiAbCiAbCiAbCiAbCiAbCiAbCiAbCvHx8KupoyAbCiAbCiAbCiAbCiAbCiAbCiAbCiAbCiAbCiAb&#10;CiAbCiAbCiAbCiAbCiAbCi4pGf///////////////////////////////////////4+NhCAbCiAb&#10;CiAbCiAbCiAbCiAbCiAbCiAbCiAbCiAbCiAbCiAbCiAbCiAbCiAbCiAbCiAbCiAbCiAbCiAbCiAb&#10;CiAbCiAbCiAbCiAbCiAbCmZjV////6upoyAbCiAbCiAbCiAbCiAbCiAbCiAbCiAbCiAbCiAbCiAb&#10;CiAbCv///////////////////////////////////////////////yAbCiAbCiAbCiAbCiAbCiAb&#10;CiAbCiAbCiAbCiAbCiAbCiAbCiAbCv//////////////////////////////////////////////&#10;/yAbCiAbCiAbCiAbCiAbCiAbCiAbCiAbCiAbCiAbCiAbCiAbCiAbCqupoyAbCiAbCiAbCiAbCiAb&#10;CiAbCiAbCiAbCiAbCiAbCiAbCiAbCiAbCiAbCiAbCiAbCiAbCiAbCiAbCiAbCiAbCiAbCiAbCiAb&#10;Ci4pGePi4P///9XU0S4pGSAbCiAbCiAbCiAbCiAbCiAbCiAbCiAbCiAbCiAbCiAbCiAbCiAbCiAb&#10;CiAbCiAbCiAbCiAbCiAbCiAbCiAbCiAbCiAbCiAbCrm3sv///////////////////////2ZjVyAb&#10;CiAbCiAbCiAbCiAbCiAbCiAbCiAbCiAbCiAbCiAbCiAbCiAbCoJ/dv//////////////////////&#10;//////////////////////////////////////////////////////////Hx8Dw4KSAbCiAbCiAb&#10;CiAbCiAbCiAbCiAbCiAbCiAbCiAbCiAbCiAbCiAbCo+NhP///////////////////52bkyAbCiAb&#10;CiAbCiAbCiAbCiAbCiAbCiAbCiAbCiAbCiAbCiAbCo+NhKupoyAbCiAbCiAbCiAbCiAbCiAbCiAb&#10;CiAbCiAbCiAbCiAbCiAbCiAbCiAbCiAbCiAbCiAbCiAbCiAbCiAbCiAbCiAbCiAbCiAbCiAbCiAb&#10;CuPi4P////////////////////////////////////////////////////////////Hx8EpGOCAb&#10;CiAbCiAbCiAbCiAbCiAbCiAbCiAbCiAbCiAbCiAbCiAbCiAbCiAbCiAbCiAbCiAbCiAbCiAbCiAb&#10;CiAbCiAbCiAbCiAbCiAbCiAbCiAbCiAbClhURyAbCiAbCiAbCiAbCiAbCiAbCiAbCiAbCiAbCiAb&#10;CiAbCiAbCo+NhP///////////////////////////////////////////4J/diAbCiAbCiAbCiAb&#10;CiAbCiAbCiAbCiAbCiAbCiAbCiAbCiAbCo+NhP//////////////////////////////////////&#10;//////////////////Hx8EpGOCAbCiAbCiAbCiAbCiAbCiAbCiAbCiAbCiAbCiAbCiAbCiAbCiAb&#10;CiAbCiAbCiAbCiAbCiAbCiAbCiAbCiAbCiAbCiAbCiAbCiAbCiAbClhUR////9XU0SAbCiAbCiAb&#10;CiAbCiAbCiAbCiAbCiAbCiAbCiAbCiAbCiAbCsfGwv//////////////////////////////////&#10;/////4J/diAbCiAbCiAbCiAbCiAbCiAbCiAbCiAbCiAbCiAbCiAbCiAbCnRxZiAbCiAbCiAbCiAb&#10;CiAbCiAbCiAbCiAbCiAbCiAbCiAbCiAbCiAbCiAbCiAbCiAbCiAbCiAbCiAbCiAbCiAbCiAbCiAb&#10;CiAbCiAbCiAbClhUR///////////////////////////////////////////////////////////&#10;/////////9XU0S4pGSAbCiAbCiAbCiAbCiAbCiAbCiAbCiAbCiAbCiAbCiAbCiAbCiAbCiAbCiAb&#10;CiAbCiAbCiAbCiAbCiAbCiAbCiAbCiAbCiAbCiAbCiAbCiAbCiAbCiAbCiAbCiAbCnRxZv//////&#10;/////////////////////////////////+Pi4CAbCiAbCiAbCiAbCiAbCiAbCiAbCiAbCiAbCiAb&#10;CiAbCiAbCiAbCiAbCiAbCiAbCiAbCiAbCiAbCiAbCiAbCiAbCiAbCiAbCiAbCiAbCo+NhP//////&#10;/////////////////////6upoy4pGSAbCiAbCiAbCiAbCiAbCiAbCiAbCiAbCiAbCiAbCiAbCiAb&#10;CiAbCiAbCiAbCiAbCiAbCiAbCiAbCiAbCiAbCiAbCiAbCiAbCiAbCiAbCiAbCiAbCiAbCiAbCiAb&#10;Co+NhP///////////////////////////////////////////////+Pi4CAbCiAbCiAbCiAbCiAb&#10;CiAbCiAbCiAbCiAbCiAbCiAbCiAbClhUR9XU0S4pGSAbCiAbCiAbCiAbCiAbCiAbCiAbCiAbCiAb&#10;CiAbCiAbCiAbCiAbCiAbCiAbCiAbCiAbCiAbCiAbCiAbCiAbCiAbCiAbCiAbCiAbCqupo///////&#10;//////Hx8CAbCiAbCiAbCiAbCiAbCiAbClEUErAJG+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4+NhCAbCiAbCiAbCiAbCiAbCiAbCiAbCiAbCiAbCiAbCiAb&#10;CiAbCiAbCiAbCiAbCiAbCiAbCiAbCiAbCiAbCiAbCiAbCiAbCiAbCiAbCiAbCiAbCiAbCiAbCiAb&#10;CiAbCiAbCiAbCiAbCiAbCiAbClhUR////////////////////////////////////////////4+N&#10;hCAbCiAbCiAbCiAbCiAbCiAbCiAbCiAbCiAbCiAbCiAbCiAbCqupoy4pGSAbCiAbCiAbCiAbCiAb&#10;CiAbCiAbCiAbCiAbCiAbCiAbCiAbCiAbCiAbCiAbCiAbCiAbCiAbCiAbCiAbCiAbCiAbCiAbCiAb&#10;CiAbCiAbCnRxZv///////////////////////////////////////////////////////////9XU&#10;0S4pGSAbCiAbCiAbCiAbCiAbCiAbCiAbCiAbCiAbCiAbCiAbCiAbCiAbCiAbCiAbCiAbCiAbCiAb&#10;CiAbCiAbCiAbCiAbCiAbCiAbCiAbCiAbCiAbCiAbCiAbCiAbCiAbCiAbCiAbCp2bk///////////&#10;/////////////////////////////////////////yAbCiAbCiAbCiAbCiAbCiAbCiAbCiAbCiAb&#10;CiAbCiAbCiAbCjw4KdXU0S4pGSAbCiAbCiAbCiAbCiAbCiAbCiAbCiAbCiAbCiAbCiAbCiAbCiAb&#10;CiAbCiAbCnRxZv///////////////////////////////////3RxZiAbCiAbCiAbCiAbCiAbCiAb&#10;CiAbCiAbCiAbCiAbCiAbCiAbCiAbCiAbCiAbCiAbCiAbCiAbCiAbCiAbCiAbCiAbCiAbCiAbCiAb&#10;CiAbCiAbCiAbCsfGwo+NhCAbCiAbCiAbCiAbCiAbCiAbCiAbCiAbCiAbCiAbCiAbCkpGOP//////&#10;/////////////////////////////////////+Pi4CAbCiAbCiAbCiAbCiAbCiAbCiAbCiAbCiAb&#10;CiAbCiAbCiAbCjw4Kf///////////////////////////////////////////8fGwiAbCiAbCiAb&#10;CiAbCiAbCiAbCiAbCiAbCiAbCiAbCiAbCiAbCi4pGS4pGSAbCiAbCiAbCiAbCiAbCiAbCiAbCiAb&#10;CiAbCiAbCiAbCiAbCiAbCiAbCiAbCiAbCiAbCiAbCiAbCiAbCiAbCiAbCiAbCiAbCiAbCnRxZtXU&#10;0S4pGSAbCiAbCiAbCiAbCiAbCiAbCiAbCiAbCiAbCiAbCiAbCiAbCiAbCiAbCiAbCiAbCiAbCiAb&#10;CiAbCiAbCiAbCiAbCiAbCiAbCiAbCnRxZv///////////////////////7m3siAbCiAbCiAbCiAb&#10;CiAbCiAbCiAbCiAbCiAbCiAbCiAbCiAbCiAbCkpGOP//////////////////////////////////&#10;/////////////////////////////////////////////4+NhCAbCiAbCiAbCiAbCiAbCiAbCiAb&#10;CiAbCiAbCiAbCiAbCiAbCiAbCjw4KfHx8P///////////////////4J/diAbCiAbCiAbCiAbCiAb&#10;CiAbCiAbCiAbCiAbCiAbCiAbCiAbCp2bkyAbCiAbCiAbCiAbCiAbCiAbCiAbCiAbCiAbCiAbCiAb&#10;CiAbCiAbCiAbCiAbCiAbCiAbCiAbCiAbCiAbCiAbCiAbCiAbCiAbCiAbCiAbCiAbCoJ/dv//////&#10;/////////////////////////////////////////////////9XU0S4pGSAbCiAbCiAbCiAbCiAb&#10;CiAbCiAbCiAbCiAbCiAbCiAbCiAbCiAbCiAbCiAbCiAbCiAbCiAbCiAbCiAbCiAbCiAbCiAbCiAb&#10;CiAbCiAbCiAbCiAbCiAbCiAbCiAbCiAbCiAbCiAbCiAbCiAbCiAbCiAbCiAbCiAbCiAbCiAbCqup&#10;o////////////////////////////////////////////1hURyAbCiAbCiAbCiAbCiAbCiAbCiAb&#10;CiAbCiAbCiAbCiAbCiAbCsfGwv//////////////////////////////////////////////////&#10;//Hx8EpGOCAbCiAbCiAbCiAbCiAbCiAbCiAbCiAbCiAbCiAbCiAbCiAbCiAbCiAbCiAbCiAbCiAb&#10;CiAbCiAbCiAbCiAbCiAbCiAbCiAbCiAbCiAbCiAbCiAbCp2bk7m3siAbCiAbCiAbCiAbCiAbCiAb&#10;CiAbCiAbCiAbCiAbCiAbCiAbCv///////////////////////////////////////////1hURyAb&#10;CiAbCiAbCiAbCiAbCiAbCiAbCiAbCiAbCiAbCiAbCiAbCiAbCiAbCiAbCiAbCiAbCiAbCiAbCiAb&#10;CiAbCiAbCiAbCiAbCiAbCiAbCiAbCiAbCiAbCiAbCiAbCiAbCiAbCiAbCiAbCiAbCiAbCiAbCiAb&#10;CiAbCuPi4P///////////////////////////////////////////////////////////9XU0S4p&#10;GSAbCiAbCiAbCiAbCiAbCiAbCiAbCiAbCiAbCiAbCiAbCiAbCiAbCiAbCiAbCiAbCiAbCiAbCiAb&#10;CiAbCiAbCiAbCiAbCiAbCiAbCiAbCiAbCiAbCiAbCiAbCiAbCiAbCiAbCrm3sv//////////////&#10;/////////////////////7m3siAbCiAbCiAbCiAbCiAbCiAbCiAbCiAbCiAbCiAbCiAbCiAbCiAb&#10;CiAbCiAbCiAbCiAbCiAbCiAbCiAbCiAbCiAbCiAbCiAbCiAbCiAbCqupo///////////////////&#10;/////6upoyAbCiAbCiAbCiAbCiAbCiAbCiAbCiAbCiAbCiAbCiAbCiAbCiAbCiAbCiAbCiAbCiAb&#10;CiAbCiAbCiAbCiAbCiAbCiAbCiAbCiAbCiAbCiAbCiAbCiAbCiAbCiAbCiAbCiAbCiAbCsfGwv//&#10;/////////////////////////////////////////8fGwiAbCiAbCiAbCiAbCiAbCiAbCiAbCiAb&#10;CiAbCiAbCiAbCiAbCo+NhEpGOCAbCiAbCiAbCiAbCiAbCiAbCiAbCiAbCiAbCiAbCiAbCiAbCiAb&#10;CiAbCiAbCiAbCiAbCiAbCiAbCiAbCiAbCiAbCiAbCiAbCiAbCiAbCjw4Kf///////////////0pG&#10;OCAbCiAbCiAbCiAbCiAbCiAbClEUEmISEscFH+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4J/diAbCiAbCiAbCiAbCiAbCiAbCiAbCiAbCiAbCiAbCiAbCiAbCiAbCiAb&#10;CiAbCiAbCiAbCiAbCiAbCiAbCiAbCiAbCiAbCiAbCiAbCiAbCiAbCiAbCiAbCiAbCiAbCiAbCiAb&#10;CiAbCiAbCiAbCnRxZv///////////////////////////////////////////1hURyAbCiAbCiAb&#10;CiAbCiAbCiAbCiAbCiAbCiAbCiAbCiAbCiAbCjw4KSAbCiAbCiAbCiAbCiAbCiAbCiAbCiAbCiAb&#10;CiAbCiAbCiAbCiAbCiAbCiAbCiAbCiAbCiAbCiAbCiAbCiAbCiAbCiAbCiAbCiAbCiAbCiAbCjw4&#10;Kf///////////////////////////////////////////////////////9XU0S4pGSAbCiAbCiAb&#10;CiAbCiAbCiAbCiAbCiAbCiAbCiAbCiAbCiAbCiAbCiAbCiAbCiAbCiAbCiAbCiAbCiAbCiAbCiAb&#10;CiAbCiAbCiAbCiAbCiAbCiAbCiAbCiAbCiAbCiAbCiAbCiAbCi4pGfHx8P//////////////////&#10;/////////////////////////8fGwiAbCiAbCiAbCiAbCiAbCiAbCiAbCiAbCiAbCiAbCiAbCiAb&#10;CkpGODw4KSAbCiAbCiAbCiAbCiAbCiAbCiAbCiAbCiAbCiAbCiAbCiAbCiAbCiAbCiAbCiAbCqup&#10;o////////////////////////////////3RxZiAbCiAbCiAbCiAbCiAbCiAbCiAbCiAbCiAbCiAb&#10;CiAbCiAbCiAbCiAbCiAbCiAbCiAbCiAbCiAbCiAbCiAbCiAbCiAbCiAbCiAbCiAbCiAbCiAbCiAb&#10;ClhUR1hURyAbCiAbCiAbCiAbCiAbCiAbCiAbCiAbCiAbCiAbCiAbClhUR///////////////////&#10;/////////////////////////8fGwiAbCiAbCiAbCiAbCiAbCiAbCiAbCiAbCiAbCiAbCiAbCiAb&#10;ClhUR////////////////////////////////////////////6upoyAbCiAbCiAbCiAbCiAbCiAb&#10;CiAbCiAbCiAbCiAbCiAbCiAbCiAbCiAbCiAbCiAbCiAbCiAbCiAbCiAbCiAbCiAbCiAbCiAbCiAb&#10;CiAbCiAbCiAbCiAbCiAbCiAbCiAbCiAbCiAbCiAbCiAbCiAbCiAbCiAbCiAbCi4pGSAbCiAbCiAb&#10;CiAbCiAbCiAbCiAbCiAbCiAbCiAbCiAbCiAbCiAbCiAbCiAbCiAbCiAbCiAbCiAbCiAbCiAbCiAb&#10;CiAbCiAbCiAbCiAbCi4pGf///////////////////////////y4pGSAbCiAbCiAbCiAbCiAbCiAb&#10;CiAbCiAbCiAbCiAbCiAbCiAbCiAbCvHx8P//////////////////////////////////////////&#10;/////////////////////////////+Pi4CAbCiAbCiAbCiAbCiAbCiAbCiAbCiAbCiAbCiAbCiAb&#10;CiAbCiAbCiAbCsfGwv///////////////////////1hURyAbCiAbCiAbCiAbCiAbCiAbCiAbCiAb&#10;CiAbCiAbCiAbCiAbCkpGOCAbCiAbCiAbCiAbCiAbCiAbCiAbCiAbCiAbCiAbCiAbCiAbCiAbCiAb&#10;CiAbCiAbCiAbCiAbCiAbCiAbCiAbCiAbCiAbCiAbCiAbCiAbCiAbCjw4Kf//////////////////&#10;//////////////////////////////////Hx8Dw4KSAbCiAbCiAbCiAbCiAbCiAbCiAbCiAbCiAb&#10;CiAbCiAbCiAbCiAbCiAbCiAbCiAbCiAbCiAbCiAbCiAbCiAbCiAbCiAbCiAbCiAbCiAbCiAbCiAb&#10;CiAbCiAbCiAbCiAbCiAbCiAbCiAbCiAbCiAbCiAbCiAbCiAbCiAbCiAbCiAbCsfGwv//////////&#10;/////////////////////////////////zw4KSAbCiAbCiAbCiAbCiAbCiAbCiAbCiAbCiAbCiAb&#10;CiAbCiAbCuPi4P////////////////////////////////////////////////Hx8EpGOCAbCiAb&#10;CiAbCiAbCiAbCiAbCiAbCiAbCiAbCiAbCiAbCiAbCiAbCiAbCiAbCiAbCiAbCiAbCiAbCiAbCiAb&#10;CiAbCiAbCiAbCiAbCiAbCiAbCiAbCiAbCi4pGYJ/diAbCiAbCiAbCiAbCiAbCiAbCiAbCiAbCiAb&#10;CiAbCiAbCjw4Kf///////////////////////////////////////////zw4KSAbCiAbCiAbCiAb&#10;CiAbCiAbCiAbCiAbCiAbCiAbCiAbCiAbCiAbCiAbCiAbCiAbCiAbCiAbCiAbCiAbCiAbCiAbCiAb&#10;CiAbCiAbCiAbCiAbCiAbCiAbCiAbCiAbCiAbCiAbCiAbCiAbCiAbCiAbCiAbCiAbCiAbCp2bk///&#10;/////////////////////////////////////////////////////9XU0S4pGSAbCiAbCiAbCiAb&#10;CiAbCiAbCiAbCiAbCiAbCiAbCiAbCiAbCiAbCiAbCiAbCiAbCiAbCiAbCiAbCiAbCiAbCiAbCiAb&#10;CiAbCiAbCiAbCiAbCiAbCiAbCiAbCiAbCiAbCiAbCiAbCi4pGfHx8P//////////////////////&#10;/////////4+NhCAbCiAbCiAbCiAbCiAbCiAbCiAbCiAbCiAbCiAbCiAbCiAbCiAbCiAbCiAbCiAb&#10;CiAbCiAbCiAbCiAbCiAbCiAbCiAbCiAbCiAbCiAbCsfGwv///////////////////6upoyAbCiAb&#10;CiAbCiAbCiAbCiAbCiAbCiAbCiAbCiAbCiAbCiAbCiAbCiAbCiAbCiAbCiAbCiAbCiAbCiAbCiAb&#10;CiAbCiAbCiAbCiAbCiAbCiAbCiAbCiAbCiAbCiAbCiAbCiAbCiAbCiAbCkpGOP//////////////&#10;/////////////////////////////4+NhCAbCiAbCiAbCiAbCiAbCiAbCiAbCiAbCiAbCiAbCiAb&#10;CiAbCjw4KSAbCiAbCiAbCiAbCiAbCiAbCiAbCiAbCiAbCiAbCiAbCiAbCiAbCiAbCiAbCiAbCiAb&#10;CiAbCiAbCiAbCiAbCiAbCiAbCiAbCiAbCiAbCiAbCiAbCv///////////////4J/diAbCiAbCiAb&#10;CiAbCiAbCiAbCiAbCiAbClEUEnMRFNQDIu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1hURyAbCiAbCiAbCiAbCiAbCiAbCiAbCiAbCiAbCiAbCiAbCiAbCiAbCiAbCiAbCiAbCiAb&#10;CiAbCiAbCiAbCiAbCiAbCiAbCiAbCiAbCiAbCiAbCiAbCiAbCiAbCiAbCiAbCiAbCiAbCiAbCiAb&#10;Co+NhP///////////////////////////////////////////zw4KSAbCiAbCiAbCiAbCiAbCiAb&#10;CiAbCiAbCiAbCiAbCiAbCiAbCiAbCiAbCiAbCiAbCiAbCiAbCiAbCiAbCiAbCiAbCiAbCiAbCiAb&#10;CiAbCiAbCiAbCiAbCiAbCiAbCiAbCiAbCiAbCiAbCiAbCiAbCiAbCiAbCiAbCiAbCuPi4P//////&#10;/////////////////////////////////////////+Pi4C4pGSAbCiAbCiAbCiAbCiAbCiAbCiAb&#10;CiAbCiAbCiAbCiAbCiAbCiAbCiAbCiAbCnRxZqupo8fGwv///9XU0bm3snRxZiAbCiAbCiAbCiAb&#10;CiAbCiAbCiAbCiAbCiAbCiAbCiAbCiAbCiAbCiAbCoJ/dv//////////////////////////////&#10;/////////////6upoyAbCiAbCiAbCiAbCiAbCiAbCiAbCiAbCiAbCiAbCiAbCiAbCi4pGSAbCiAb&#10;CiAbCiAbCiAbCiAbCiAbCiAbCiAbCiAbCiAbCiAbCiAbCiAbCiAbCiAbCiAbCuPi4P//////////&#10;/////////////////4+NhCAbCiAbCiAbCiAbCiAbCiAbCiAbCiAbCiAbCiAbCiAbCiAbCiAbCiAb&#10;CiAbCiAbCiAbCiAbCiAbCiAbCiAbCiAbCiAbCiAbCiAbCiAbCiAbCiAbCiAbCiAbCiAbCi4pGSAb&#10;CiAbCiAbCiAbCiAbCiAbCiAbCiAbCiAbCiAbCiAbCo+NhP//////////////////////////////&#10;/////////////4+NhCAbCiAbCiAbCiAbCiAbCiAbCiAbCiAbCiAbCiAbCiAbCiAbCo+NhP//////&#10;/////////////////////////////////////4+NhCAbCiAbCiAbCiAbCiAbCiAbCiAbCiAbCiAb&#10;CiAbCiAbCiAbCiAbCiAbCiAbCiAbCiAbCiAbCiAbCiAbCiAbCiAbCiAbCiAbCiAbCiAbCiAbCiAb&#10;CiAbCiAbCiAbCiAbCiAbCiAbCiAbCiAbCiAbCiAbCiAbCiAbCiAbCiAbCiAbCiAbCiAbCiAbCiAb&#10;CiAbCiAbCiAbCiAbCiAbCiAbCiAbCiAbCiAbCiAbCiAbCiAbCiAbCiAbCiAbCiAbCiAbCiAbCiAb&#10;CiAbCiAbCuPi4P///////////////////////3RxZiAbCiAbCiAbCiAbCiAbCiAbCiAbCiAbCiAb&#10;CiAbCiAbCiAbCiAbCrm3sv//////////////////////////////////////////////////////&#10;/////////////////1hURyAbCiAbCiAbCiAbCiAbCiAbCiAbCiAbCiAbCiAbCiAbCiAbCiAbCnRx&#10;Zv///////////////////////////y4pGSAbCiAbCiAbCiAbCiAbCiAbCiAbCiAbCiAbCiAbCiAb&#10;CiAbCiAbCiAbCiAbCiAbCiAbCiAbCiAbCiAbCiAbCiAbCiAbCiAbCiAbCiAbCiAbCiAbCiAbCiAb&#10;CiAbCiAbCiAbCiAbCiAbCiAbCiAbCiAbCiAbCiAbCiAbCuPi4P//////////////////////////&#10;//////////////////Hx8EpGOCAbCiAbCiAbCiAbCiAbCiAbCiAbCiAbCiAbCiAbCiAbCiAbCiAb&#10;CiAbCiAbCiAbCiAbCiAbCiAbCiAbCiAbCiAbCiAbCiAbCiAbCiAbCiAbCiAbCiAbCiAbCiAbCiAb&#10;CiAbCiAbCiAbCiAbCiAbCiAbCiAbCiAbCiAbCiAbCiAbCiAbCvHx8P//////////////////////&#10;/////////////////////yAbCiAbCiAbCiAbCiAbCiAbCiAbCiAbCiAbCiAbCiAbCiAbCiAbCv//&#10;/////////////////////////////////////////////////1hURyAbCiAbCiAbCiAbCiAbCiAb&#10;CiAbCiAbCiAbCiAbCiAbCiAbCiAbCiAbCiAbCiAbCiAbCiAbCiAbCiAbCiAbCiAbCiAbCiAbCiAb&#10;CiAbCiAbCiAbCiAbCiAbCiAbCi4pGSAbCiAbCiAbCiAbCiAbCiAbCiAbCiAbCiAbCiAbCiAbClhU&#10;R////////////////////////////////////////////yAbCiAbCiAbCiAbCiAbCiAbCiAbCiAb&#10;CiAbCiAbCiAbCiAbCiAbCiAbCiAbCiAbCiAbCiAbCiAbCiAbCiAbCiAbCiAbCiAbCiAbCiAbCiAb&#10;CiAbCiAbCiAbCiAbCiAbCiAbCiAbCiAbCiAbCiAbCiAbCiAbCiAbCiAbClhUR///////////////&#10;/////////////////////////////////////9XU0S4pGSAbCiAbCiAbCiAbCiAbCiAbCiAbCiAb&#10;CiAbCiAbCiAbCiAbCiAbCiAbCi4pGXRxZrm3stXU0f///9XU0bm3snRxZiAbCiAbCiAbCiAbCiAb&#10;CiAbCiAbCiAbCiAbCiAbCiAbCiAbCiAbCiAbCo+NhP///////////////////////////////2Zj&#10;VyAbCiAbCiAbCiAbCiAbCiAbCiAbCiAbCiAbCiAbCiAbCiAbCiAbCiAbCiAbCiAbCiAbCiAbCiAb&#10;CiAbCiAbCiAbCiAbCiAbCiAbCiAbCv///////////////////8fGwiAbCiAbCiAbCiAbCiAbCiAb&#10;CiAbCiAbCiAbCiAbCiAbCiAbCiAbCiAbCiAbCi4pGYJ/drm3stXU0f///8fGwqupo1hURyAbCiAb&#10;CiAbCiAbCiAbCiAbCiAbCiAbCiAbCiAbCiAbCiAbCiAbCiAbCqupo///////////////////////&#10;/////////////////3RxZiAbCiAbCiAbCiAbCiAbCiAbCiAbCiAbCiAbCiAbCiAbCiAbCiAbCiAb&#10;CiAbCiAbCiAbCiAbCiAbCiAbCiAbCiAbCiAbCiAbCiAbCiAbCiAbCiAbCiAbCiAbCiAbCiAbCiAb&#10;CiAbCiAbCiAbCiAbCiAbCiAbCiAbCiAbCv///////////////8fGwiAbCiAbC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y4pGSAb&#10;CiAbCiAbCiAbCiAbCiAbCiAbCiAbCiAbCiAbCiAbCiAbCiAbCiAbCiAbCiAbCiAbCiAbCiAbCiAb&#10;CiAbCiAbCiAbCiAbCiAbCiAbCiAbCiAbCiAbCiAbCiAbCiAbCiAbCiAbCiAbCiAbCsfGwv//////&#10;/////////////////////////////////////yAbCiAbCiAbCiAbCiAbCiAbCiAbCiAbCiAbCiAb&#10;CiAbCiAbCiAbCiAbCiAbCiAbCiAbCiAbCiAbCjw4KWZjV4+NhI+NhGZjVzw4KSAbCiAbCiAbCiAb&#10;CiAbCiAbCiAbCiAbCiAbCiAbCiAbCiAbCiAbCiAbCiAbCiAbCiAbCsfGwv//////////////////&#10;/////////////////////////////0pGOCAbCiAbCiAbCiAbCiAbCiAbCiAbCiAbCiAbCiAbCiAb&#10;CiAbCiAbCiAbCoJ/dvHx8P///////////////////////////+Pi4EpGOCAbCiAbCiAbCiAbCiAb&#10;CiAbCiAbCiAbCiAbCiAbCiAbCiAbCi4pGfHx8P//////////////////////////////////////&#10;/4+NhCAbCiAbCiAbCiAbCiAbCiAbCiAbCiAbCiAbCiAbCiAbCiAbCiAbCiAbCiAbCiAbCiAbCiAb&#10;CiAbCiAbCiAbCiAbCiAbCiAbCiAbCiAbCiAbCiAbCiAbCkpGOP//////////////////////////&#10;/6upoyAbCiAbCiAbCiAbCiAbCiAbCiAbCiAbCiAbCiAbCiAbCiAbCiAbCiAbCiAbCiAbCiAbCiAb&#10;CiAbCiAbCiAbCiAbCiAbCiAbCiAbCiAbCiAbCiAbCiAbCiAbCiAbCiAbCiAbCiAbCiAbCiAbCiAb&#10;CiAbCiAbCiAbCiAbCiAbCiAbCiAbCqupo///////////////////////////////////////////&#10;/3RxZiAbCiAbCiAbCiAbCiAbCiAbCiAbCiAbCiAbCiAbCiAbCiAbCp2bk///////////////////&#10;/////////////////////////2ZjVyAbCiAbCiAbCiAbCiAbCiAbCiAbCiAbCiAbCiAbCiAbCiAb&#10;CiAbCiAbCiAbCiAbCiAbCiAbClhUR4+NhI+NhHRxZjw4KSAbCiAbCiAbCiAbCiAbCiAbCiAbCiAb&#10;CiAbCiAbCiAbCiAbCiAbCiAbCiAbCiAbCiAbCiAbCiAbCiAbCiAbCiAbCiAbCi4pGWZjV4+NhI+N&#10;hGZjVy4pGSAbCiAbCiAbCiAbCiAbCiAbCiAbCiAbCiAbCiAbCiAbCiAbCiAbCiAbCiAbCiAbCsfG&#10;wv///////////////////////7m3siAbCiAbCiAbCiAbCiAbCiAbCiAbCiAbCiAbCiAbCiAbCiAb&#10;CiAbCnRxZv//////////////////////////////////////////////////////////////////&#10;/6upoyAbCiAbCiAbCiAbCiAbCiAbCiAbCiAbCiAbCiAbCiAbCiAbCiAbCi4pGfHx8P//////////&#10;//////////////Hx8CAbCiAbCiAbCiAbCiAbCiAbCiAbCiAbCiAbCiAbCiAbCiAbCiAbCiAbCiAb&#10;CiAbCiAbCiAbCiAbCjw4KWZjV4+NhI+NhGZjVzw4KSAbCiAbCiAbCiAbCiAbCiAbCiAbCiAbCiAb&#10;CiAbCiAbCiAbCiAbCiAbCiAbCiAbCiAbCsfGwv//////////////////////////////////////&#10;/////3RxZiAbCiAbCiAbCiAbCiAbCiAbCiAbCiAbCiAbCiAbCiAbCiAbCiAbCiAbCiAbCiAbCiAb&#10;CiAbCiAbCiAbCiAbCiAbCiAbCiAbCiAbCiAbCiAbCiAbCiAbCiAbCiAbCiAbCiAbCiAbCiAbCiAb&#10;CiAbCiAbCiAbCiAbCiAbCiAbCiAbCiAbCi4pGf//////////////////////////////////////&#10;/////8fGwiAbCiAbCiAbCiAbCiAbCiAbCiAbCiAbCiAbCiAbCiAbCiAbClhUR///////////////&#10;/////////////////////////////////4J/diAbCiAbCiAbCiAbCiAbCiAbCiAbCiAbCiAbCiAb&#10;CiAbCiAbCiAbCiAbCiAbCiAbCiAbCiAbCiAbCiAbCiAbCiAbCiAbCiAbCiAbCiAbCiAbCiAbCiAb&#10;CiAbCiAbCiAbCiAbCiAbCiAbCiAbCiAbCiAbCiAbCiAbCiAbCiAbCiAbCiAbCoJ/dv//////////&#10;/////////////////////////////8fGwiAbCiAbCiAbCiAbCiAbCiAbCiAbCiAbCiAbCiAbCiAb&#10;CiAbCiAbCiAbCiAbCiAbCiAbCiAbCiAbCi4pGVhUR4J/do+NhFhURy4pGSAbCiAbCiAbCiAbCiAb&#10;CiAbCiAbCiAbCiAbCiAbCiAbCiAbCiAbCiAbCiAbCiAbCi4pGf//////////////////////////&#10;//////////////////////Hx8EpGOCAbCiAbCiAbCiAbCiAbCiAbCiAbCiAbCiAbCiAbCiAbCiAb&#10;CiAbCiAbCoJ/dvHx8P///////////////////////////9XU0UpGOCAbCiAbCiAbCiAbCiAbCiAb&#10;CiAbCiAbCiAbCiAbCiAbCiAbCi4pGf///////////////////////////////0pGOCAbCiAbCiAb&#10;CiAbCiAbCiAbCiAbCiAbCiAbCiAbCiAbCiAbCiAbCiAbCiAbCiAbCiAbCiAbCiAbCiAbCiAbCiAb&#10;CiAbCiAbCiAbCjw4Kf///////////////+Pi4C4pGSAbCiAbCiAbCiAbCiAbCiAbCiAbCiAbCiAb&#10;CiAbCiAbCiAbCiAbCi4pGY+NhPHx8P///////////////////////////8fGwi4pGSAbCiAbCiAb&#10;CiAbCiAbCiAbCiAbCiAbCiAbCiAbCiAbCiAbCkpGOP//////////////////////////////////&#10;/////1hURyAbCiAbCiAbCiAbCiAbCiAbCiAbCiAbCiAbCiAbCiAbCiAbCiAbCiAbCiAbCiAbCiAb&#10;CiAbCi4pGVhUR4+NhI+NhHRxZkpGOCAbCiAbCiAbCiAbCiAbCiAbCiAbCiAbCiAbCiAbCiAbCiAb&#10;CiAbCiAbCiAbCiAbCiAbCv///////////////////y4pGSAbC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Hx8CAbCiAbCiAbCiAbCiAb&#10;CiAbCiAbCiAbCiAbCiAbCiAbCiAbCiAbCiAbCiAbCiAbCiAbCiAbCiAbCiAbCiAbCiAbCiAbCiAb&#10;CiAbCiAbCiAbCiAbCiAbCiAbCiAbCiAbCiAbCiAbCiAbCiAbCiAbCuPi4P//////////////////&#10;/////////////////////8fGwiAbCiAbCiAbCiAbCiAbCiAbCiAbCiAbCiAbCiAbCiAbCiAbCiAb&#10;CiAbCiAbCiAbCiAbCmZjV9XU0f///////////////////////8fGwkpGOCAbCiAbCiAbCiAbCiAb&#10;CiAbCiAbCiAbCiAbCiAbCiAbCiAbCiAbCiAbCiAbCo+NhP//////////////////////////////&#10;/////////////4J/diAbCiAbCiAbCiAbCiAbCiAbCiAbCiAbCiAbCiAbCiAbCiAbCiAbCi4pGcfG&#10;wv////////////////////////////////////////Hx8EpGOCAbCiAbCiAbCiAbCiAbCiAbCiAb&#10;CiAbCiAbCiAbCiAbCiAbCqupo////////////////////////////////////////2ZjVyAbCiAb&#10;CiAbCiAbCiAbCiAbCiAbCiAbCiAbCiAbCiAbCiAbCiAbCiAbCiAbCiAbCiAbCiAbCiAbCiAbCiAb&#10;CiAbClhUR1hUR0pGOCAbCiAbCiAbCiAbCoJ/dv///////////////////////9XU0S4pGSAbCiAb&#10;CiAbCiAbCiAbCiAbCiAbCiAbCiAbCiAbCiAbCiAbCiAbCiAbCiAbCiAbCiAbCiAbCiAbCkpGOFhU&#10;R0pGOCAbCiAbCiAbCiAbCiAbCiAbCiAbCiAbCiAbCiAbCiAbCiAbCiAbCiAbCiAbCiAbCiAbCiAb&#10;CiAbCiAbCiAbCiAbCsfGwv///////////////////////////////////////////1hURyAbCiAb&#10;CiAbCiAbCiAbCiAbCiAbCiAbCiAbCiAbCiAbCiAbCsfGwv//////////////////////////////&#10;/////////////0pGOCAbCiAbCiAbCiAbCiAbCiAbCiAbCiAbCiAbCiAbCiAbCiAbCiAbCiAbCiAb&#10;Ci4pGY+NhPHx8P///////////////////8fGwi4pGSAbCiAbCiAbCiAbCiAbCiAbCiAbCiAbCiAb&#10;CiAbCiAbCiAbCiAbCiAbCiAbCiAbCiAbCiAbCiAbCi4pGaupo/////////////////////Hx8HRx&#10;ZiAbCiAbCiAbCiAbCiAbCiAbCiAbCiAbCiAbCiAbCiAbCiAbCiAbCiAbCiAbCsfGwv//////////&#10;/////////////////y4pGSAbCiAbCiAbCiAbCiAbCiAbCiAbCiAbCiAbCiAbCiAbCiAbCjw4Kf//&#10;//////////////////////////////////////////////////////////////Hx8C4pGSAbCiAb&#10;CiAbCiAbCiAbCiAbCiAbCiAbCiAbCiAbCiAbCiAbCiAbCqupo///////////////////////////&#10;/8fGwiAbCiAbCiAbCiAbCiAbCiAbCiAbCiAbCiAbCiAbCiAbCiAbCiAbCiAbCiAbCiAbCiAbCmZj&#10;V9XU0f///////////////////////8fGwkpGOCAbCiAbCiAbCiAbCiAbCiAbCiAbCiAbCiAbCiAb&#10;CiAbCiAbCiAbCiAbCiAbCp2bk////////////////////////////////////////6upoyAbCiAb&#10;CiAbCiAbCiAbCiAbCiAbCiAbCiAbCiAbCiAbCiAbCiAbCiAbCiAbCiAbCiAbCiAbCiAbCiAbCkpG&#10;OFhUR1hURy4pGSAbCiAbCiAbCiAbCiAbCiAbCiAbCiAbCiAbCiAbCiAbCiAbCiAbCiAbCiAbCiAb&#10;CiAbCiAbCiAbCiAbCiAbClhUR////////////////////////////////////////////6upoyAb&#10;CiAbCiAbCiAbCiAbCiAbCiAbCiAbCiAbCiAbCiAbCiAbCmZjV///////////////////////////&#10;/////////////////7m3siAbCiAbCiAbCiAbCiAbCiAbCiAbCiAbCiAbCiAbCiAbCiAbCiAbCiAb&#10;CiAbCiAbCiAbCiAbCiAbCiAbCkpGOFhUR1hURyAbCiAbCiAbCiAbCiAbCiAbCiAbCiAbCiAbCiAb&#10;CiAbCiAbCiAbCiAbCiAbCiAbCiAbCiAbCiAbCiAbCiAbCiAbCp2bk///////////////////////&#10;/////////////////7m3siAbCiAbCiAbCiAbCiAbCiAbCiAbCiAbCiAbCiAbCiAbCiAbCiAbCiAb&#10;CiAbCiAbCiAbCjw4Kaupo////////////////////////6upoy4pGSAbCiAbCiAbCiAbCiAbCiAb&#10;CiAbCiAbCiAbCiAbCiAbCiAbCiAbCiAbCiAbCv//////////////////////////////////////&#10;/////////3RxZiAbCiAbCiAbCiAbCiAbCiAbCiAbCiAbCiAbCiAbCiAbCiAbCiAbCi4pGcfGwv//&#10;//////////////////////////////////////Hx8EpGOCAbCiAbCiAbCiAbCiAbCiAbCiAbCiAb&#10;CiAbCiAbCiAbCiAbCrm3sv///////////////////////////yAbCiAbCiAbCiAbCiAbCiAbCiAb&#10;CiAbCiAbCiAbCiAbCiAbCiAbCiAbCiAbCiAbCiAbCiAbCiAbCiAbCiAbCiAbCiAbCiAbCiAbCiAb&#10;ClhUR////////////////1hURyAbCiAbCiAbCiAbCiAbCiAbCiAbCiAbCiAbCiAbCiAbCiAbCiAb&#10;CkpGONXU0f////////////////////////////////////////Hx8C4pGSAbCiAbCiAbCiAbCiAb&#10;CiAbCiAbCiAbCiAbCiAbCiAbCiAbCtXU0f///////////////////////////////////yAbCiAb&#10;CiAbCiAbCiAbCiAbCiAbCiAbCiAbCiAbCiAbCiAbCiAbCiAbCiAbCiAbCiAbCkpGOLm3sv//////&#10;/////////////////+Pi4GZjVyAbCiAbCiAbCiAbCiAbCiAbCiAbCiAbCiAbCiAbCiAbCiAbCiAb&#10;CiAbCiAbCv///////////////////2ZjVyAbCiAbCiAbCiAbCiAbCiAbCiAbCiAbCiAbCiAbCiAb&#10;CiAbCiAbClEUEmISEscFH+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8fGwiAbCiAbCiAbCiAbCiAbCiAbCiAbCiAb&#10;CiAbCiAbCiAbCiAbCiAbCiAbCiAbCiAbCiAbCiAbCiAbCiAbCiAbCiAbCiAbCiAbCiAbCiAbCiAb&#10;CiAbCiAbCiAbCiAbCiAbCiAbCiAbCiAbCiAbCiAbCv//////////////////////////////////&#10;/////////6upoyAbCiAbCiAbCiAbCiAbCiAbCiAbCiAbCiAbCiAbCiAbCiAbCiAbCiAbCiAbCi4p&#10;Gaupo/////////////////////////////////////Hx8EpGOCAbCiAbCiAbCiAbCiAbCiAbCiAb&#10;CiAbCiAbCiAbCiAbCiAbCiAbCiAbCo+NhP///////////////////////////////////////8fG&#10;wiAbCiAbCiAbCiAbCiAbCiAbCiAbCiAbCiAbCiAbCiAbCiAbCiAbCi4pGdXU0f//////////////&#10;//////////////////////////////////Hx8C4pGSAbCiAbCiAbCiAbCiAbCiAbCiAbCiAbCiAb&#10;CiAbCiAbCmZjV////////////////////////////////////////0pGOCAbCiAbCiAbCiAbCiAb&#10;CiAbCiAbCiAbCiAbCiAbCiAbCiAbCiAbCiAbCiAbCiAbCiAbCiAbClhUR6upo+Pi4P//////////&#10;/////////9XU0YJ/diAbCsfGwv///////////////////////0pGOCAbCiAbCiAbCiAbCiAbCiAb&#10;CiAbCiAbCiAbCiAbCiAbCiAbCiAbCiAbCiAbCiAbCjw4KYJ/dtXU0f///////////////////7m3&#10;slhURyAbCiAbCiAbCiAbCiAbCiAbCiAbCiAbCiAbCiAbCiAbCiAbCiAbCiAbCiAbCiAbCiAbCiAb&#10;CiAbCv///////////////////////////////////////////////y4pGSAbCiAbCiAbCiAbCiAb&#10;CiAbCiAbCiAbCiAbCiAbCiAbCiAbCvHx8P//////////////////////////////////////////&#10;/yAbCiAbCiAbCiAbCiAbCiAbCiAbCiAbCiAbCiAbCiAbCiAbCiAbCiAbCiAbCi4pGdXU0f//////&#10;/////////////////////////9XU0S4pGSAbCiAbCiAbCiAbCiAbCiAbCiAbCiAbCiAbCiAbCiAb&#10;CiAbCiAbCiAbCiAbCiAbCiAbCkpGOPHx8P///////////////////////////////3RxZiAbCiAb&#10;CiAbCiAbCiAbCiAbCiAbCiAbCiAbCiAbCiAbCiAbCiAbCiAbCo+NhP//////////////////////&#10;/////3RxZiAbCiAbCiAbCiAbCiAbCiAbCiAbCiAbCiAbCiAbCiAbCiAbCiAbCuPi4P//////////&#10;/////////////////////////////////////////////////4J/diAbCiAbCiAbCiAbCiAbCiAb&#10;CiAbCiAbCiAbCiAbCiAbCiAbCiAbClhUR////////////////////////////////6upoyAbCiAb&#10;CiAbCiAbCiAbCiAbCiAbCiAbCiAbCiAbCiAbCiAbCiAbCiAbCiAbCi4pGbm3sv//////////////&#10;//////////////////////Hx8EpGOCAbCiAbCiAbCiAbCiAbCiAbCiAbCiAbCiAbCiAbCiAbCiAb&#10;CiAbCiAbCo+NhP///////////////////////////////////+Pi4C4pGSAbCiAbCiAbCiAbCiAb&#10;CiAbCiAbCiAbCiAbCiAbCiAbCiAbCiAbCiAbCiAbCiAbCiAbCnRxZrm3sv//////////////////&#10;/9XU0XRxZiAbCiAbCiAbCiAbCiAbCiAbCiAbCiAbCiAbCiAbCiAbCiAbCiAbCiAbCiAbCiAbCiAb&#10;CiAbCiAbCoJ/dv///////////////////////////////////////////4+NhCAbCiAbCiAbCiAb&#10;CiAbCiAbCiAbCiAbCiAbCiAbCiAbCiAbCo+NhP//////////////////////////////////////&#10;//Hx8C4pGSAbCiAbCiAbCiAbCiAbCiAbCiAbCiAbCiAbCiAbCiAbCiAbCiAbCiAbCiAbCiAbCi4p&#10;GXRxZsfGwv///////////////////9XU0XRxZiAbCiAbCiAbCiAbCiAbCiAbCiAbCiAbCiAbCiAb&#10;CiAbCiAbCiAbCiAbCiAbCiAbCiAbCiAbCiAbCsfGwv//////////////////////////////////&#10;/////4+NhCAbCiAbCiAbCiAbCiAbCiAbCiAbCiAbCiAbCiAbCiAbCiAbCiAbCiAbCiAbCiAbCnRx&#10;ZvHx8P///////////////////////////////9XU0S4pGSAbCiAbCiAbCiAbCiAbCiAbCiAbCiAb&#10;CiAbCiAbCiAbCiAbCiAbCiAbCtXU0f///////////////////////////////////////7m3siAb&#10;CiAbCiAbCiAbCiAbCiAbCiAbCiAbCiAbCiAbCiAbCiAbCiAbCi4pGdXU0f//////////////////&#10;/////////////////////////////+Pi4C4pGSAbCiAbCiAbCiAbCiAbCiAbCiAbCiAbCiAbCiAb&#10;CiAbCnRxZv///////////////////////9XU0VhUR1hUR1hUR1hUR0pGOCAbCiAbCiAbCiAbCiAb&#10;CiAbCiAbCiAbCiAbCiAbCiAbCiAbCi4pGVhUR1hUR1hUR1hUR1hUR1hUR1hUR1hUR6upo///////&#10;/////52bkyAbCiAbCiAbCiAbCiAbCiAbCiAbCiAbCiAbCiAbCiAbCiAbCiAbCkpGOPHx8P//////&#10;/////////////////////////////////////////9XU0SAbCiAbCiAbCiAbCiAbCiAbCiAbCiAb&#10;CiAbCiAbCiAbCiAbCo+NhP///////////////////////////////+Pi4CAbCiAbCiAbCiAbCiAb&#10;CiAbCiAbCiAbCiAbCiAbCiAbCiAbCiAbCiAbCiAbCiAbCoJ/dv//////////////////////////&#10;/////////////3RxZiAbCiAbCiAbCiAbCiAbCiAbCiAbCiAbCiAbCiAbCiAbCiAbCiAbCiAbCv//&#10;/////////////////6upoyAbCiAbCiAbCiAbCiAbCiAbCiAbCiAbCiAbCiAbCiAbCiAbCiAbCiAb&#10;CiAbClEUElEUEtQcN+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10;/////////////////////////////6upoyAbCiAbCiAbCiAbCiAbCiAbCiAbCiAbCiAbCiAbCiAb&#10;CiAbCiAbCiAbCiAbCiAbCiAbCiAbCiAbCiAbCiAbCiAbCiAbCiAbCiAbCiAbCiAbCiAbCiAbCiAb&#10;CiAbCiAbCiAbCiAbCiAbCiAbClhUR////////////////////////////////////////////4+N&#10;hCAbCiAbCiAbCiAbCiAbCiAbCiAbCiAbCiAbCiAbCiAbCiAbCiAbCiAbCiAbCtXU0f//////////&#10;/////////////////////////////////+Pi4C4pGSAbCiAbCiAbCiAbCiAbCiAbCiAbCiAbCiAb&#10;CiAbCiAbCiAbCiAbCo+NhP///////////////////////////////////////zw4KSAbCiAbCiAb&#10;CiAbCiAbCiAbCiAbCiAbCiAbCiAbCiAbCiAbCiAbCtXU0f//////////////////////////////&#10;/////////////////////////6upoyAbCiAbCiAbCiAbCiAbCiAbCiAbCiAbCiAbCiAbCiAbCiAb&#10;Cv///////////////////////////////////////yAbCiAbCiAbCiAbCiAbCiAbCiAbCiAbCiAb&#10;CiAbCiAbCiAbCiAbCiAbCiAbCiAbCiAbCjw4KcfGwv//////////////////////////////////&#10;/////+Pi4P///////////////////////4+NhCAbCiAbCiAbCiAbCiAbCiAbCiAbCiAbCiAbCiAb&#10;CiAbCiAbCiAbCiAbCiAbCi4pGZ2bk////////////////////////////////////////8fGwi4p&#10;GSAbCiAbCiAbCiAbCiAbCiAbCiAbCiAbCiAbCiAbCiAbCiAbCiAbCiAbCiAbCiAbCi4pGf//////&#10;//////////////////////////////////////Hx8CAbCiAbCiAbCiAbCiAbCiAbCiAbCiAbCiAb&#10;CiAbCiAbCiAbCi4pGf///////////////////////////////////////////9XU0SAbCiAbCiAb&#10;CiAbCiAbCiAbCiAbCiAbCiAbCiAbCiAbCiAbCiAbCiAbCi4pGdXU0f//////////////////////&#10;/////////////////4+NhCAbCiAbCiAbCiAbCiAbCiAbCiAbCiAbCiAbCiAbCiAbCiAbCiAbCiAb&#10;CiAbCiAbCkpGOPHx8P////////////////////////////////////Hx8C4pGSAbCiAbCiAbCiAb&#10;CiAbCiAbCiAbCiAbCiAbCiAbCiAbCiAbCiAbCo+NhP///////////////////////////7m3siAb&#10;CiAbCiAbCiAbCiAbCiAbCiAbCiAbCiAbCiAbCiAbCiAbCiAbCqupo///////////////////////&#10;/////////////////////////////////9XU0SAbCiAbCiAbCiAbCiAbCiAbCiAbCiAbCiAbCiAb&#10;CiAbCiAbCiAbCi4pGePi4P///////////////////////////////4+NhCAbCiAbCiAbCiAbCiAb&#10;CiAbCiAbCiAbCiAbCiAbCiAbCiAbCiAbCiAbCiAbCtXU0f//////////////////////////////&#10;/////////////+Pi4CAbCiAbCiAbCiAbCiAbCiAbCiAbCiAbCiAbCiAbCiAbCiAbCiAbCiAbCo+N&#10;hP///////////////////////////////////2ZjVyAbCiAbCiAbCiAbCiAbCiAbCiAbCiAbCiAb&#10;CiAbCiAbCiAbCiAbCiAbCiAbCiAbClhUR+Pi4P///////////////////////////////////9XU&#10;0Tw4KSAbCiAbCiAbCiAbCiAbCiAbCiAbCiAbCiAbCiAbCiAbCiAbCiAbCiAbCiAbCiAbCiAbCo+N&#10;hP///////////////////////////////////////////2ZjVyAbCiAbCiAbCiAbCiAbCiAbCiAb&#10;CiAbCiAbCiAbCiAbCiAbCrm3sv///////////////////////////////////////4J/diAbCiAb&#10;CiAbCiAbCiAbCiAbCiAbCiAbCiAbCiAbCiAbCiAbCiAbCiAbCiAbCiAbCo+NhPHx8P//////////&#10;/////////////////////////9XU0UpGOCAbCiAbCiAbCiAbCiAbCiAbCiAbCiAbCiAbCiAbCiAb&#10;CiAbCiAbCiAbCiAbCiAbCiAbCvHx8P///////////////////////////////////////2ZjVyAb&#10;CiAbCiAbCiAbCiAbCiAbCiAbCiAbCiAbCiAbCiAbCiAbCiAbCiAbCiAbCnRxZv//////////////&#10;/////////////////////////////6upoyAbCiAbCiAbCiAbCiAbCiAbCiAbCiAbCiAbCiAbCiAb&#10;CiAbCiAbCiAbCsfGwv////////////////////////////////////Hx8Dw4KSAbCiAbCiAbCiAb&#10;CiAbCiAbCiAbCiAbCiAbCiAbCiAbCiAbCi4pGdXU0f//////////////////////////////////&#10;/////////////////////4+NhCAbCiAbCiAbCiAbCiAbCiAbCiAbCiAbCiAbCiAbCiAbCi4pGf//&#10;/////////////////////////////////////////7m3siAbCiAbCiAbCiAbCiAbCiAbCiAbCiAb&#10;CiAbCiAbCiAbCiAbCnRxZv///////////////////////////////////////////+Pi4C4pGSAb&#10;CiAbCiAbCiAbCiAbCiAbCiAbCiAbCiAbCiAbCiAbCiAbCi4pGfHx8P//////////////////////&#10;/////////////////////////////////3RxZiAbCiAbCiAbCiAbCiAbCiAbCiAbCiAbCiAbCiAb&#10;CiAbClhUR////////////////////////////////8fGwiAbCiAbCiAbCiAbCiAbCiAbCiAbCiAb&#10;CiAbCiAbCiAbCiAbCiAbCiAbCiAbCp2bk///////////////////////////////////////////&#10;/////1hURyAbCiAbCiAbCiAbCiAbCiAbCiAbCiAbCiAbCiAbCiAbCiAbCiAbCv//////////////&#10;//////Hx8CAbCiAbCiAbCiAbCiAbCiAbCiAbCiAbCiAbCiAbCiAbCiAbCiAbCiAbCiAbCiAbCiAb&#10;Cns/P////+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10;/////////////////4+NhCAbCiAbCiAbCiAbCiAbCiAbCiAbCiAbCiAbCiAbCiAbCiAbCiAbCiAb&#10;CiAbCiAbCiAbCiAbCiAbCiAbCiAbCiAbCiAbCiAbCiAbCiAbCiAbCiAbCiAbCiAbCiAbCiAbCiAb&#10;CiAbCiAbCiAbCnRxZv///////////////////////////////////////////2ZjVyAbCiAbCiAb&#10;CiAbCiAbCiAbCiAbCiAbCiAbCiAbCiAbCiAbCiAbCiAbCp2bk///////////////////////////&#10;/////////////////////////3RxZiAbCiAbCiAbCiAbCiAbCiAbCiAbCiAbCiAbCiAbCiAbCiAb&#10;CiAbCo+NhP///////////////////////////////////6upoyAbCiAbCiAbCiAbCiAbCiAbCiAb&#10;CiAbCiAbCiAbCiAbCiAbCiAbCp2bk///////////////////////////////////////////////&#10;/////////////////y4pGSAbCiAbCiAbCiAbCiAbCiAbCiAbCiAbCiAbCiAbCiAbCtXU0f//////&#10;/////////////////////////9XU0SAbCiAbCiAbCiAbCiAbCiAbCiAbCiAbCiAbCiAbCiAbCiAb&#10;CiAbCiAbCiAbCiAbCmZjV/Hx8P//////////////////////////////////////////////////&#10;/////////////////+Pi4CAbCiAbCiAbCiAbCiAbCiAbCiAbCiAbCiAbCiAbCiAbCiAbCiAbCiAb&#10;CiAbCkpGOOPi4P///////////////////////////////////////////////9XU0S4pGSAbCiAb&#10;CiAbCiAbCiAbCiAbCiAbCiAbCiAbCiAbCiAbCiAbCiAbCiAbCiAbClhUR///////////////////&#10;/////////////////////////8fGwiAbCiAbCiAbCiAbCiAbCiAbCiAbCiAbCiAbCiAbCiAbCiAb&#10;ClhUR////////////////////////////////////////////8fGwiAbCiAbCiAbCiAbCiAbCiAb&#10;CiAbCiAbCiAbCiAbCiAbCiAbCiAbCiAbCrm3sv//////////////////////////////////////&#10;//////Hx8CAbCiAbCiAbCiAbCiAbCiAbCiAbCiAbCiAbCiAbCiAbCiAbCiAbCiAbCiAbCiAbCtXU&#10;0f///////////////////////////////////////////3RxZiAbCiAbCiAbCiAbCiAbCiAbCiAb&#10;CiAbCiAbCiAbCiAbCiAbCiAbCp2bk////////////////////////////////y4pGSAbCiAbCiAb&#10;CiAbCiAbCiAbCiAbCiAbCiAbCiAbCiAbCiAbCmZjV///////////////////////////////////&#10;/////////////////////0pGOCAbCiAbCiAbCiAbCiAbCiAbCiAbCiAbCiAbCiAbCiAbCiAbCiAb&#10;Co+NhP///////////////////////////////////1hURyAbCiAbCiAbCiAbCiAbCiAbCiAbCiAb&#10;CiAbCiAbCiAbCiAbCiAbCiAbCp2bk///////////////////////////////////////////////&#10;/////3RxZiAbCiAbCiAbCiAbCiAbCiAbCiAbCiAbCiAbCiAbCiAbCiAbCiAbCo+NhP//////////&#10;/////////////////////8fGwiAbCiAbCiAbCiAbCiAbCiAbCiAbCiAbCiAbCiAbCiAbCiAbCiAb&#10;CiAbCiAbCiAbCp2bk/////////////////////////////////////////////////Hx8EpGOCAb&#10;CiAbCiAbCiAbCiAbCiAbCiAbCiAbCiAbCiAbCiAbCiAbCiAbCiAbCiAbCiAbCsfGwv//////////&#10;/////////////////////////////////0pGOCAbCiAbCiAbCiAbCiAbCiAbCiAbCiAbCiAbCiAb&#10;CiAbCiAbCtXU0f///////////////////////////////////+Pi4CAbCiAbCiAbCiAbCiAbCiAb&#10;CiAbCiAbCiAbCiAbCiAbCiAbCiAbCiAbCiAbCjw4KdXU0f//////////////////////////////&#10;//////////////////Hx8EpGOCAbCiAbCiAbCiAbCiAbCiAbCiAbCiAbCiAbCiAbCiAbCiAbCiAb&#10;CiAbCiAbCiAbCv///////////////////////////////////////////0pGOCAbCiAbCiAbCiAb&#10;CiAbCiAbCiAbCiAbCiAbCiAbCiAbCiAbCiAbCiAbCmZjV///////////////////////////////&#10;/////////////////////y4pGSAbCiAbCiAbCiAbCiAbCiAbCiAbCiAbCiAbCiAbCiAbCiAbCiAb&#10;CsfGwv///////////////////////////////////4+NhCAbCiAbCiAbCiAbCiAbCiAbCiAbCiAb&#10;CiAbCiAbCiAbCiAbCiAbCp2bk///////////////////////////////////////////////////&#10;//////////Hx8CAbCiAbCiAbCiAbCiAbCiAbCiAbCiAbCiAbCiAbCiAbCiAbCuPi4P//////////&#10;/////////////////////////////4+NhCAbCiAbCiAbCiAbCiAbCiAbCiAbCiAbCiAbCiAbCiAb&#10;CiAbCo+NhP///////////////////////////////////////////3RxZiAbCiAbCiAbCiAbCiAb&#10;CiAbCiAbCiAbCiAbCiAbCiAbCiAbCiAbCsfGwv//////////////////////////////////////&#10;/////////////////////+Pi4CAbCiAbCiAbCiAbCiAbCiAbCiAbCiAbCiAbCiAbCiAbCiAbCv//&#10;/////////////////////////////52bkyAbCiAbCiAbCiAbCiAbCiAbCiAbCiAbCiAbCiAbCiAb&#10;CiAbCiAbCiAbCmZjV////////////////////////////////////////////////////6upoyAb&#10;CiAbCiAbCiAbCiAbCiAbCiAbCiAbCiAbCiAbCiAbCiAbCiAbCv///////////////////////2Zj&#10;VyAb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10;////////////////////////////////////////////////////////////////////////////&#10;/////1hURyAbCiAbCiAbCiAbCiAbCiAbCiAbCiAbCiAbCiAbCiAbCiAbCiAbCiAbCiAbCiAbCiAb&#10;CiAbCiAbCiAbCiAbCiAbCiAbCiAbCiAbCiAbCiAbCiAbCiAbCiAbCiAbCiAbCiAbCiAbCiAbCiAb&#10;Co+NhP///////////////////////////////////////////0pGOCAbCiAbCiAbCiAbCiAbCiAb&#10;CiAbCiAbCiAbCiAbCiAbCiAbCiAbClhUR///////////////////////////////////////////&#10;/////////////7m3siAbCiAbCiAbCiAbCiAbCiAbCiAbCiAbCiAbCiAbCiAbCiAbCiAbCo+NhP//&#10;/////////////////////////////////y4pGSAbCiAbCiAbCiAbCiAbCiAbCiAbCiAbCiAbCiAb&#10;CiAbCiAbCkpGOP//////////////////////////////////////////////////////////////&#10;/////3RxZiAbCiAbCiAbCiAbCiAbCiAbCiAbCiAbCiAbCiAbCiAbCqupo///////////////////&#10;/////////////8fGwiAbCiAbCiAbCiAbCiAbCiAbCiAbCiAbCiAbCiAbCiAbCiAbCiAbCiAbCiAb&#10;ClhUR///////////////////////////////////////////////////////////////////////&#10;/////3RxZiAbCiAbCiAbCiAbCiAbCiAbCiAbCiAbCiAbCiAbCiAbCiAbCiAbCiAbCnRxZv//////&#10;/////////////////////////////////////////////////////9XU0S4pGSAbCiAbCiAbCiAb&#10;CiAbCiAbCiAbCiAbCiAbCiAbCiAbCiAbCiAbCiAbCoJ/dv//////////////////////////////&#10;/////////////52bkyAbCiAbCiAbCiAbCiAbCiAbCiAbCiAbCiAbCiAbCiAbCiAbCnRxZv//////&#10;/////////////////////////////////////4+NhCAbCiAbCiAbCiAbCiAbCiAbCiAbCiAbCiAb&#10;CiAbCiAbCiAbCiAbClhUR////////////////////////////////////////////////////0pG&#10;OCAbCiAbCiAbCiAbCiAbCiAbCiAbCiAbCiAbCiAbCiAbCiAbCiAbCiAbCo+NhP//////////////&#10;/////////////////////////////////6upoyAbCiAbCiAbCiAbCiAbCiAbCiAbCiAbCiAbCiAb&#10;CiAbCiAbCiAbCsfGwv///////////////////////////////3RxZiAbCiAbCiAbCiAbCiAbCiAb&#10;CiAbCiAbCiAbCiAbCiAbCiAbCi4pGf//////////////////////////////////////////////&#10;/////52bkyAbCiAbCiAbCiAbCiAbCiAbCiAbCiAbCiAbCiAbCiAbCiAbCiAbCkpGOP//////////&#10;/////////////////////////////zw4KSAbCiAbCiAbCiAbCiAbCiAbCiAbCiAbCiAbCiAbCiAb&#10;CiAbCiAbClhUR////////////////////////////////////////////////////////6upoyAb&#10;CiAbCiAbCiAbCiAbCiAbCiAbCiAbCiAbCiAbCiAbCiAbCiAbCo+NhP//////////////////////&#10;/////////1hURyAbCiAbCiAbCiAbCiAbCiAbCiAbCiAbCiAbCiAbCiAbCiAbCiAbCiAbCi4pGbm3&#10;sv////////////////////////////////////////////////////////Hx8C4pGSAbCiAbCiAb&#10;CiAbCiAbCiAbCiAbCiAbCiAbCiAbCiAbCiAbCiAbCiAbCiAbCuPi4P//////////////////////&#10;/////////////////////yAbCiAbCiAbCiAbCiAbCiAbCiAbCiAbCiAbCiAbCiAbCiAbCiAbCv//&#10;/////////////////////////////////////3RxZiAbCiAbCiAbCiAbCiAbCiAbCiAbCiAbCiAb&#10;CiAbCiAbCiAbCiAbCiAbCkpGOPHx8P//////////////////////////////////////////////&#10;//////////Hx8Dw4KSAbCiAbCiAbCiAbCiAbCiAbCiAbCiAbCiAbCiAbCiAbCiAbCiAbCiAbClhU&#10;R////////////////////////////////////////////yAbCiAbCiAbCiAbCiAbCiAbCiAbCiAb&#10;CiAbCiAbCiAbCiAbCiAbCiAbCi4pGfHx8P//////////////////////////////////////////&#10;/////////3RxZiAbCiAbCiAbCiAbCiAbCiAbCiAbCiAbCiAbCiAbCiAbCiAbCiAbCsfGwv//////&#10;//////////////////////////Hx8C4pGSAbCiAbCiAbCiAbCiAbCiAbCiAbCiAbCiAbCiAbCiAb&#10;CiAbClhUR///////////////////////////////////////////////////////////////////&#10;/2ZjVyAbCiAbCiAbCiAbCiAbCiAbCiAbCiAbCiAbCiAbCiAbCsfGwv//////////////////////&#10;/////////////////2ZjVyAbCiAbCiAbCiAbCiAbCiAbCiAbCiAbCiAbCiAbCiAbCiAbCsfGwv//&#10;/////////////////////////////////////+Pi4CAbCiAbCiAbCiAbCiAbCiAbCiAbCiAbCiAb&#10;CiAbCiAbCiAbCiAbCnRxZv//////////////////////////////////////////////////////&#10;/////////////0pGOCAbCiAbCiAbCiAbCiAbCiAbCiAbCiAbCiAbCiAbCiAbCtXU0f//////////&#10;/////////////////4J/diAbCiAbCiAbCiAbCiAbCiAbCiAbCiAbCiAbCiAbCiAbCiAbCiAbCi4p&#10;GfHx8P////////////////////////////////////////////////////Hx8CAbCiAbCiAbCiAb&#10;CiAbCiAbCiAbCiAbCiAbCiAbCiAbCiAbCiAbCv///////////////////////6upoyAbCiAbCiAb&#10;CiAbCiAbCiAbCiAbCiAbCiAbCiAbCiAbCiAbCiAbCiAbCiAbCiAbCiAbCoJ/dv//////////////&#10;/////////+IAKOIAKOIAKOIAKOIAKOIAKOIAKOIAKOIAKOIAKOIAKOIAKOIAKOIAKOIAKOIAKOIA&#10;KOIAKOIAKOIAKOIAKOIAKOIAKOIAKOIAKOIAKOIAKOIAKOIAKOIAKOIAKOIAKOIAKOIAKOIAKOIA&#10;KOIAKOIAKOIAKOIAKOIAKOIAKOIAKOIAKOIAKOIAKOIAKOIAKOIAKOIAKOIAKOIAKOIAKOIAKOIA&#10;KOIAKOIAKP//////////////////////////////////////////////////////////////////&#10;////////////////////////////////////////////////////////////////////////////&#10;////////////////////////////////////////////////////////////////////////////&#10;////////////////////////////////////////////////////////////////////////////&#10;////////////////////////////////////////////////////////////////////////////&#10;////////////////////////////////////////////////////////////////////////////&#10;////////////////////////////////////////////////////////////////////////////&#10;/////////////////////////////////////////////////////////////////////zw4KSAb&#10;CiAbCiAbCiAbCiAbCiAbCiAbCiAbCiAbCiAbCiAbCiAbCiAbCiAbCiAbCiAbCiAbCiAbCiAbCiAb&#10;CiAbCiAbCiAbCiAbCiAbCiAbCiAbCiAbCiAbCiAbCiAbCiAbCiAbCiAbCiAbCiAbCsfGwv//////&#10;/////////////////////////////////////yAbCiAbCiAbCiAbCiAbCiAbCiAbCiAbCiAbCiAb&#10;CiAbCiAbCiAbCiAbCsfGwv//////////////////////////////////////////////////////&#10;/8fGwiAbCiAbCiAbCiAbCiAbCiAbCiAbCiAbCiAbCiAbCiAbCiAbCiAbCp2bk///////////////&#10;/////////////////6upoyAbCiAbCiAbCiAbCiAbCiAbCiAbCiAbCiAbCiAbCiAbCiAbCiAbCsfG&#10;wv///////////////////////////////////////////////////////////////////7m3siAb&#10;CiAbCiAbCiAbCiAbCiAbCiAbCiAbCiAbCiAbCiAbCo+NhP//////////////////////////////&#10;/4+NhCAbCiAbCiAbCiAbCiAbCiAbCiAbCiAbCiAbCiAbCiAbCiAbCiAbCiAbCjw4KfHx8P//////&#10;/////////////////////////////////////////////////////////////////+Pi4CAbCiAb&#10;CiAbCiAbCiAbCiAbCiAbCiAbCiAbCiAbCiAbCiAbCiAbCiAbCnRxZv//////////////////////&#10;/////////////////////////////////////////////52bkyAbCiAbCiAbCiAbCiAbCiAbCiAb&#10;CiAbCiAbCiAbCiAbCiAbCiAbCiAbCp2bk///////////////////////////////////////////&#10;/4+NhCAbCiAbCiAbCiAbCiAbCiAbCiAbCiAbCiAbCiAbCiAbCiAbCo+NhP//////////////////&#10;/////////////////////////3RxZiAbCiAbCiAbCiAbCiAbCiAbCiAbCiAbCiAbCiAbCiAbCiAb&#10;CiAbCsfGwv///////////////////////////////////////////////////1hURyAbCiAbCiAb&#10;CiAbCiAbCiAbCiAbCiAbCiAbCiAbCiAbCiAbCiAbCi4pGfHx8P//////////////////////////&#10;/////////////////////8fGwiAbCiAbCiAbCiAbCiAbCiAbCiAbCiAbCiAbCiAbCiAbCiAbCiAb&#10;CsfGwv///////////////////////////////8fGwiAbCiAbCiAbCiAbCiAbCiAbCiAbCiAbCiAb&#10;CiAbCiAbCiAbCiAbCtXU0f////////////////////////////////////////////Hx8C4pGSAb&#10;CiAbCiAbCiAbCiAbCiAbCiAbCiAbCiAbCiAbCiAbCiAbCiAbCsfGwv//////////////////////&#10;/////////////////yAbCiAbCiAbCiAbCiAbCiAbCiAbCiAbCiAbCiAbCiAbCiAbCiAbCiAbCsfG&#10;wv///////////////////////////////////////////////////////8fGwiAbCiAbCiAbCiAb&#10;CiAbCiAbCiAbCiAbCiAbCiAbCiAbCiAbCiAbCqupo////////////////////////////8fGwiAb&#10;CiAbCiAbCiAbCiAbCiAbCiAbCiAbCiAbCiAbCiAbCiAbCiAbCiAbCiAbCsfGwv//////////////&#10;/////////////////////////////////////////////////7m3siAbCiAbCiAbCiAbCiAbCiAb&#10;CiAbCiAbCiAbCiAbCiAbCiAbCiAbCiAbCiAbCv//////////////////////////////////////&#10;/////9XU0SAbCiAbCiAbCiAbCiAbCiAbCiAbCiAbCiAbCiAbCiAbCiAbCjw4Kf//////////////&#10;/////////////////////+Pi4CAbCiAbCiAbCiAbCiAbCiAbCiAbCiAbCiAbCiAbCiAbCiAbCiAb&#10;CiAbCkpGOPHx8P//////////////////////////////////////////////////////////////&#10;/8fGwiAbCiAbCiAbCiAbCiAbCiAbCiAbCiAbCiAbCiAbCiAbCiAbCiAbCiAbCnRxZv//////////&#10;/////////////////////////////+Pi4CAbCiAbCiAbCiAbCiAbCiAbCiAbCiAbCiAbCiAbCiAb&#10;CiAbCiAbCiAbCqupo////////////////////////////////////////////////////////4+N&#10;hCAbCiAbCiAbCiAbCiAbCiAbCiAbCiAbCiAbCiAbCiAbCiAbCiAbCuPi4P//////////////////&#10;/////////////4+NhCAbCiAbCiAbCiAbCiAbCiAbCiAbCiAbCiAbCiAbCiAbCiAbCiAbCtXU0f//&#10;/////////////////////////////////////////////////////////////////6upoyAbCiAb&#10;CiAbCiAbCiAbCiAbCiAbCiAbCiAbCiAbCiAbCo+NhP//////////////////////////////////&#10;/////0pGOCAbCiAbCiAbCiAbCiAbCiAbCiAbCiAbCiAbCiAbCiAbCiAbCtXU0f//////////////&#10;/////////////////////////3RxZiAbCiAbCiAbCiAbCiAbCiAbCiAbCiAbCiAbCiAbCiAbCiAb&#10;Ci4pGfHx8P//////////////////////////////////////////////////////////////////&#10;/4J/diAbCiAbCiAbCiAbCiAbCiAbCiAbCiAbCiAbCiAbCiAbCsfGwv//////////////////////&#10;/////1hURyAbCiAbCiAbCiAbCiAbCiAbCiAbCiAbCiAbCiAbCiAbCiAbCiAbCo+NhP//////////&#10;/////////////////////////////////////////////////yAbCiAbCiAbCiAbCiAbCiAbCiAb&#10;CiAbCiAbCiAbCiAbCiAbCiAbCv////////////////////////Hx8CAbCiAbCiAbCiAbCiAbCiAb&#10;CiAbCiAbCiAbCiAbCiAbCiAbCiAbCiAbCiAbCiAbCiAbCi4pGf//////////////////////////&#10;/////////////+IAKOIAKOIAKOIAKOIAKOIAKOIAKOIAKOIAKOIAKOIAKOIAKOIAKOIAKOIAKOIA&#10;KOIAKOIAKOIAKOIAKOIAKOIAKOIAKOIAKOIAKOIAKOIAKOIAKOIAKOIAKOIAKOIAKOIAKOIAKOIA&#10;KOIAKOIAKOIAKOIAKOIAKOIAKOIAKOIAKOIAKOIAKOIAKOIAKOIAKOIAKP//////////////////&#10;////////////////////////////////////////////////////////////////////////////&#10;////////////////////////////////////////////////////////////////////////////&#10;////////////////////////////////////////////////////////////////////////////&#10;////////////////////////////////////////////////////////////////////////////&#10;////////////////////////////////////////////////////////////////////////////&#10;////////////////////////////////////////////////////////////////////////////&#10;////////////////////////////////////////////////////////////////////////////&#10;/////////////////////////////////////////////////////////yAbCiAbCiAbCiAbCiAb&#10;CiAbCiAbCiAbCiAbCiAbCiAbCiAbCiAbCo+NhP//////////////////////////////////////&#10;////////////////////////////////////////////////////////////////////////////&#10;/////////////////////9XU0SAbCiAbCiAbCiAbCiAbCiAbCiAbCiAbCiAbCiAbCiAbCiAbCiAb&#10;ClhUR////////////////////////////////////////////////////////////8fGwiAbCiAb&#10;CiAbCiAbCiAbCiAbCiAbCiAbCiAbCiAbCiAbCiAbCiAbCsfGwv//////////////////////////&#10;/////zw4KSAbCiAbCiAbCiAbCiAbCiAbCiAbCiAbCiAbCiAbCiAbCiAbClhUR///////////////&#10;/////////////////////////////////////////////////////////9XU0SAbCiAbCiAbCiAb&#10;CiAbCiAbCiAbCiAbCiAbCiAbCiAbCoJ/dv///////////////////////////////3RxZiAbCiAb&#10;CiAbCiAbCiAbCiAbCiAbCiAbCiAbCiAbCiAbCiAbCiAbCiAbCsfGwv//////////////////////&#10;/////////////////////////////////////////////////////3RxZiAbCiAbCiAbCiAbCiAb&#10;CiAbCiAbCiAbCiAbCiAbCiAbCiAbCiAbCkpGOP//////////////////////////////////////&#10;/////////////////////////////////////zw4KSAbCiAbCiAbCiAbCiAbCiAbCiAbCiAbCiAb&#10;CiAbCiAbCiAbCiAbCsfGwv///////////////////////////////////////////1hURyAbCiAb&#10;CiAbCiAbCiAbCiAbCiAbCiAbCiAbCiAbCiAbCiAbCsfGwv//////////////////////////////&#10;/////////////1hURyAbCiAbCiAbCiAbCiAbCiAbCiAbCiAbCiAbCiAbCiAbCiAbCjw4Kf//////&#10;/////////////////////////////////////////////////4+NhCAbCiAbCiAbCiAbCiAbCiAb&#10;CiAbCiAbCiAbCiAbCiAbCiAbCiAbCoJ/dv//////////////////////////////////////////&#10;/////////8fGwiAbCiAbCiAbCiAbCiAbCiAbCiAbCiAbCiAbCiAbCiAbCiAbCiAbCsfGwv//////&#10;/////////////////////////////zw4KSAbCiAbCiAbCiAbCiAbCiAbCiAbCiAbCiAbCiAbCiAb&#10;CiAbCp2bk////////////////////////////////////////////2ZjVyAbCiAbCiAbCiAbCiAb&#10;CiAbCiAbCiAbCiAbCiAbCiAbCiAbCiAbCoJ/dv//////////////////////////////////////&#10;/8fGwiAbCiAbCiAbCiAbCiAbCiAbCiAbCiAbCiAbCiAbCiAbCiAbCiAbClhUR///////////////&#10;/////////////////////////////////////////////8fGwiAbCiAbCiAbCiAbCiAbCiAbCiAb&#10;CiAbCiAbCiAbCiAbCiAbCiAbCsfGwv///////////////////////////3RxZiAbCiAbCiAbCiAb&#10;CiAbCiAbCiAbCiAbCiAbCiAbCiAbCiAbCiAbCiAbCqupo///////////////////////////////&#10;/////////////////////////////////////////1hURyAbCiAbCiAbCiAbCiAbCiAbCiAbCiAb&#10;CiAbCiAbCiAbCiAbCiAbClhUR////////////////////////////////////////////8fGwiAb&#10;CiAbCiAbCiAbCiAbCiAbCiAbCiAbCiAbCiAbCiAbCiAbClhUR///////////////////////////&#10;/////////3RxZiAbCiAbCiAbCiAbCiAbCiAbCiAbCiAbCiAbCiAbCiAbCiAbCiAbCi4pGfHx8P//&#10;/////////////////////////////////////////////////////////////////////2ZjVyAb&#10;CiAbCiAbCiAbCiAbCiAbCiAbCiAbCiAbCiAbCiAbCiAbCiAbCo+NhP//////////////////////&#10;/////////////////8fGwiAbCiAbCiAbCiAbCiAbCiAbCiAbCiAbCiAbCiAbCiAbCiAbCiAbCjw4&#10;Kf///////////////////////////////////////////////////////////6upoyAbCiAbCiAb&#10;CiAbCiAbCiAbCiAbCiAbCiAbCiAbCiAbCiAbCiAbCv//////////////////////////////////&#10;/zw4KSAbCiAbCiAbCiAbCiAbCiAbCiAbCiAbCiAbCiAbCiAbCiAbClhUR///////////////////&#10;/////////////////////////////////////////////////////8fGwiAbCiAbCiAbCiAbCiAb&#10;CiAbCiAbCiAbCiAbCiAbCiAbCo+NhP///////////////////////////////////////yAbCiAb&#10;CiAbCiAbCiAbCiAbCiAbCiAbCiAbCiAbCiAbCiAbCiAbCv//////////////////////////////&#10;//////////Hx8CAbCiAbCiAbCiAbCiAbCiAbCiAbCiAbCiAbCiAbCiAbCiAbCiAbCnRxZv//////&#10;/////////////////////////////////////////////////////////////////7m3siAbCiAb&#10;CiAbCiAbCiAbCiAbCiAbCiAbCiAbCiAbCiAbCp2bk////////////////////////////y4pGSAb&#10;CiAbCiAbCiAbCiAbCiAbCiAbCiAbCiAbCiAbCiAbCiAbCi4pGfHx8P//////////////////////&#10;/////////////////////////////////////yAbCiAbCiAbCiAbCiAbCiAbCiAbCiAbCiAbCiAb&#10;CiAbCiAbCiAbCv///////////////////////////2ZjVyAbCiAbCiAbCiAbCiAbCiAbCiAbCiAb&#10;CiAbCiAbCiAbCiAbCiAbCiAbCiAbCiAbCiAbCqupo///////////////////////////////////&#10;/////////////////+IAKOIAKOIAKN4BJeIAKOIAKOIAKOIAKOIAKOIAKOIAKOIAKOIAKOIAKOIA&#10;KOIAKOIAKOIAKOIAKOIAKOIAKOIAKOIAKOIAKOIAKOIAKOIAKOIAKOIAKOIAKOIAKOIAKOIAKOIA&#10;KOIAKOIAKOIAKOIAKOIAKOIAKOIAKP//////////////////////////////////////////////&#10;////////////////////////////////////////////////////////////////////////////&#10;////////////////////////////////////////////////////////////////////////////&#10;////////////////////////////////////////////////////////////////////////////&#10;////////////////////////////////////////////////////////////////////////////&#10;////////////////////////////////////////////////////////////////////////////&#10;////////////////////////////////////////////////////////////////////////////&#10;////////////////////////////////////////////////////////////////////////////&#10;/////////////////////////////////////////9XU0SAbCiAbCiAbCiAbCiAbCiAbCiAbCiAb&#10;CiAbCiAbCiAbCiAbCiAbCsfGwv//////////////////////////////////////////////////&#10;////////////////////////////////////////////////////////////////////////////&#10;/////////7m3siAbCiAbCiAbCiAbCiAbCiAbCiAbCiAbCiAbCiAbCiAbCiAbCiAbCqupo///////&#10;/////////////////////////////////////////////////////8fGwiAbCiAbCiAbCiAbCiAb&#10;CiAbCiAbCiAbCiAbCiAbCiAbCiAbCiAbCsfGwv///////////////////////////8fGwiAbCiAb&#10;CiAbCiAbCiAbCiAbCiAbCiAbCiAbCiAbCiAbCiAbCiAbCqupo///////////////////////////&#10;/////////////////////////////////////////////////yAbCiAbCiAbCiAbCiAbCiAbCiAb&#10;CiAbCiAbCiAbCiAbClhUR////////////////////////////////1hURyAbCiAbCiAbCiAbCiAb&#10;CiAbCiAbCiAbCiAbCiAbCiAbCiAbCiAbCnRxZv//////////////////////////////////////&#10;//////////////////////////////////////Hx8CAbCiAbCiAbCiAbCiAbCiAbCiAbCiAbCiAb&#10;CiAbCiAbCiAbCiAbCi4pGePi4P//////////////////////////////////////////////////&#10;/////////////////////////6upoyAbCiAbCiAbCiAbCiAbCiAbCiAbCiAbCiAbCiAbCiAbCiAb&#10;CiAbCuPi4P///////////////////////////////////////////zw4KSAbCiAbCiAbCiAbCiAb&#10;CiAbCiAbCiAbCiAbCiAbCiAbCiAbCuPi4P//////////////////////////////////////////&#10;/yAbCiAbCiAbCiAbCiAbCiAbCiAbCiAbCiAbCiAbCiAbCiAbCiAbCoJ/dv//////////////////&#10;/////////////////////////////////////4J/diAbCiAbCiAbCiAbCiAbCiAbCiAbCiAbCiAb&#10;CiAbCiAbCiAbCiAbCtXU0f///////////////////////////////////////////////////8fG&#10;wiAbCiAbCiAbCiAbCiAbCiAbCiAbCiAbCiAbCiAbCiAbCiAbCiAbCv//////////////////////&#10;/////////////////4J/diAbCiAbCiAbCiAbCiAbCiAbCiAbCiAbCiAbCiAbCiAbCiAbClhUR///&#10;/////////////////////////////////////8fGwiAbCiAbCiAbCiAbCiAbCiAbCiAbCiAbCiAb&#10;CiAbCiAbCiAbCiAbCjw4KfHx8P///////////////////////////////////////7m3siAbCiAb&#10;CiAbCiAbCiAbCiAbCiAbCiAbCiAbCiAbCiAbCiAbCiAbCqupo///////////////////////////&#10;/////////////////////////////////8fGwiAbCiAbCiAbCiAbCiAbCiAbCiAbCiAbCiAbCiAb&#10;CiAbCiAbCiAbCtXU0f///////////////////////+Pi4CAbCiAbCiAbCiAbCiAbCiAbCiAbCiAb&#10;CiAbCiAbCiAbCiAbCiAbCiAbCnRxZv//////////////////////////////////////////////&#10;/////////////////////////////8fGwiAbCiAbCiAbCiAbCiAbCiAbCiAbCiAbCiAbCiAbCiAb&#10;CiAbCiAbCmZjV////////////////////////////////////////////4+NhCAbCiAbCiAbCiAb&#10;CiAbCiAbCiAbCiAbCiAbCiAbCiAbCiAbCo+NhP////////////////////////////////Hx8C4p&#10;GSAbCiAbCiAbCiAbCiAbCiAbCiAbCiAbCiAbCiAbCiAbCiAbCiAbCsfGwv//////////////////&#10;/////////////////////////////////////////////////////////8fGwiAbCiAbCiAbCiAb&#10;CiAbCiAbCiAbCiAbCiAbCiAbCiAbCiAbCiAbCsfGwv//////////////////////////////////&#10;/////4+NhCAbCiAbCiAbCiAbCiAbCiAbCiAbCiAbCiAbCiAbCiAbCiAbCiAbCp2bk///////////&#10;/////////////////////////////////////////////////8fGwiAbCiAbCiAbCiAbCiAbCiAb&#10;CiAbCiAbCiAbCiAbCiAbCiAbCiAbCv///////////////////////////////7m3siAbCiAbCiAb&#10;CiAbCiAbCiAbCiAbCiAbCiAbCiAbCiAbCiAbCiAbCrm3sv//////////////////////////////&#10;/////////////////////////////////////////////yAbCiAbCiAbCiAbCiAbCiAbCiAbCiAb&#10;CiAbCiAbCiAbCo+NhP///////////////////////////////////+Pi4CAbCiAbCiAbCiAbCiAb&#10;CiAbCiAbCiAbCiAbCiAbCiAbCiAbCkpGOP///////////////////////////////////////52b&#10;kyAbCiAbCiAbCiAbCiAbCiAbCiAbCiAbCiAbCiAbCiAbCiAbCiAbCuPi4P//////////////////&#10;/////////////////////////////////////////////////////8fGwiAbCiAbCiAbCiAbCiAb&#10;CiAbCiAbCiAbCiAbCiAbCiAbCo+NhP////////////////////////Hx8CAbCiAbCiAbCiAbCiAb&#10;CiAbCiAbCiAbCiAbCiAbCiAbCiAbCiAbCnRxZv//////////////////////////////////////&#10;/////////////////////////yAbCiAbCiAbCiAbCiAbCiAbCiAbCiAbCiAbCiAbCiAbCiAbCiAb&#10;Cv///////////////////////////7m3siAbCiAbCiAbCiAbCiAbCiAbCiAbCiAbCiAbCiAbCiAb&#10;CiAbCiAbCiAbCiAbCiAbCiAbCkpGOP//////////////////////////////////////////////&#10;/////////////////4VKS1EUEmISEpQNF7AJG8cFH9QDIt4BJd4BJeIAKOIAKOIAKOIAKOIAKOIA&#10;KOIAKOIAKOIAKOIAKOIAKOIAKOIAKOIAKOIAKOIAKOIAKOIAKOIAKOIAKOIAKOIAKOIAKOIAKP//&#10;////////////////////////////////////////////////////////////////////////////&#10;////////////////////////////////////////////////////////////////////////////&#10;////////////////////////////////////////////////////////////////////////////&#10;////////////////////////////////////////////////////////////////////////////&#10;////////////////////////////////////////////////////////////////////////////&#10;////////////////////////////////////////////////////////////////////////////&#10;////////////////////////////////////////////////////////////////////////////&#10;////////////////////////////////////////////////////////////////////////////&#10;/////////////////////////////7m3siAbCiAbCiAbCiAbCiAbCiAbCiAbCiAbCiAbCiAbCiAb&#10;CiAbCiAbCuPi4P//////////////////////////////////////////////////////////////&#10;/////////////////////////////////////////////////////////////////////////4+N&#10;hCAbCiAbCiAbCiAbCiAbCiAbCiAbCiAbCiAbCiAbCiAbCiAbCiAbCvHx8P//////////////////&#10;/////////////////////////////////////////8fGwiAbCiAbCiAbCiAbCiAbCiAbCiAbCiAb&#10;CiAbCiAbCiAbCiAbCiAbCv///////////////////////////////3RxZiAbCiAbCiAbCiAbCiAb&#10;CiAbCiAbCiAbCiAbCiAbCiAbCiAbCiAbCvHx8P//////////////////////////////////////&#10;/////////////////////////////////////yAbCiAbCiAbCiAbCiAbCiAbCiAbCiAbCiAbCiAb&#10;CiAbClhUR////////////////////////////////yAbCiAbCiAbCiAbCiAbCiAbCiAbCiAbCiAb&#10;CiAbCiAbCiAbCiAbCiAbCuPi4P//////////////////////////////////////////////////&#10;/////////////////////////52bkyAbCiAbCiAbCiAbCiAbCiAbCiAbCiAbCiAbCiAbCiAbCiAb&#10;CiAbCp2bk///////////////////////////////////////////////////////////////////&#10;//////////////Hx8CAbCiAbCiAbCiAbCiAbCiAbCiAbCiAbCiAbCiAbCiAbCiAbCiAbCv//////&#10;/////////////////////////////////////////yAbCiAbCiAbCiAbCiAbCiAbCiAbCiAbCiAb&#10;CiAbCiAbCiAbCiAbCv////////////////////////////////////////////Hx8CAbCiAbCiAb&#10;CiAbCiAbCiAbCiAbCiAbCiAbCiAbCiAbCiAbCiAbCtXU0f//////////////////////////////&#10;/////////////////////////1hURyAbCiAbCiAbCiAbCiAbCiAbCiAbCiAbCiAbCiAbCiAbCiAb&#10;Cjw4Kf///////////////////////////////////////////////////////8fGwiAbCiAbCiAb&#10;CiAbCiAbCiAbCiAbCiAbCiAbCiAbCiAbCiAbCi4pGf//////////////////////////////////&#10;/////9XU0SAbCiAbCiAbCiAbCiAbCiAbCiAbCiAbCiAbCiAbCiAbCiAbCiAbCv//////////////&#10;/////////////////////////zw4KSAbCiAbCiAbCiAbCiAbCiAbCiAbCiAbCiAbCiAbCiAbCiAb&#10;CiAbCrm3sv///////////////////////////////////////////4+NhCAbCiAbCiAbCiAbCiAb&#10;CiAbCiAbCiAbCiAbCiAbCiAbCiAbCiAbCvHx8P//////////////////////////////////////&#10;/////////////////////8fGwiAbCiAbCiAbCiAbCiAbCiAbCiAbCiAbCiAbCiAbCiAbCiAbCiAb&#10;Cv///////////////////////////52bkyAbCiAbCiAbCiAbCiAbCiAbCiAbCiAbCiAbCiAbCiAb&#10;CiAbCiAbCjw4KfHx8P//////////////////////////////////////////////////////////&#10;/////////////////////zw4KSAbCiAbCiAbCiAbCiAbCiAbCiAbCiAbCiAbCiAbCiAbCiAbCo+N&#10;hP///////////////////////////////////////////3RxZiAbCiAbCiAbCiAbCiAbCiAbCiAb&#10;CiAbCiAbCiAbCiAbCiAbCqupo////////////////////////////////6upoyAbCiAbCiAbCiAb&#10;CiAbCiAbCiAbCiAbCiAbCiAbCiAbCiAbCiAbCnRxZv//////////////////////////////////&#10;/////////////////////////////////////////////////zw4KSAbCiAbCiAbCiAbCiAbCiAb&#10;CiAbCiAbCiAbCiAbCiAbCiAbCtXU0f///////////////////////////////////////3RxZiAb&#10;CiAbCiAbCiAbCiAbCiAbCiAbCiAbCiAbCiAbCiAbCiAbCiAbCvHx8P//////////////////////&#10;/////////////////////////////////////6upoyAbCiAbCiAbCiAbCiAbCiAbCiAbCiAbCiAb&#10;CiAbCiAbCiAbCkpGOP///////////////////////////////2ZjVyAbCiAbCiAbCiAbCiAbCiAb&#10;CiAbCiAbCiAbCiAbCiAbCiAbCi4pGf//////////////////////////////////////////////&#10;/////////////////////////////////yAbCiAbCiAbCiAbCiAbCiAbCiAbCiAbCiAbCiAbCiAb&#10;ClhUR////////////////////////////////////8fGwiAbCiAbCiAbCiAbCiAbCiAbCiAbCiAb&#10;CiAbCiAbCiAbCiAbCmZjV////////////////////////////////////////0pGOCAbCiAbCiAb&#10;CiAbCiAbCiAbCiAbCiAbCiAbCiAbCiAbCiAbCkpGOP//////////////////////////////////&#10;/////////////////////////////////////////8fGwiAbCiAbCiAbCiAbCiAbCiAbCiAbCiAb&#10;CiAbCiAbCiAbCo+NhP///////////////////////8fGwiAbCiAbCiAbCiAbCiAbCiAbCiAbCiAb&#10;CiAbCiAbCiAbCiAbCiAbCrm3sv//////////////////////////////////////////////////&#10;/////////////yAbCiAbCiAbCiAbCiAbCiAbCiAbCiAbCiAbCiAbCiAbCiAbCiAbCv//////////&#10;/////////////////////y4pGSAbCiAbCiAbCiAbCiAbCiAbCiAbCiAbCiAbCiAbCiAbCiAbCiAb&#10;CiAbCiAbCiAbCiAbCsfGwv//////////////////////////////////////////////////////&#10;/////+Pi4CAbCiAbCiAbCiAbCiAbCiAbCiAbClEUElEUElEUElEUEmISEpQNF5QNF5QNF5QNF5QN&#10;F5QNF5QNF7AeLuIAKOIAKP//////////////////////////////////////////////////////&#10;////////////////////////////////////////////////////////////////////////////&#10;////////////////////////////////////////////////////////////////////////////&#10;////////////////////////////////////////////////////////////////////////////&#10;////////////////////////////////////////////////////////////////////////////&#10;////////////////////////////////////////////////////////////////////////////&#10;////////////////////////////////////////////////////////////////////////////&#10;////////////////////////////////////////////////////////////////////////////&#10;////////////////////////////////////////////////////////////////////////////&#10;/////////////////4+NhCAbCiAbCiAbCiAbCiAbCiAbCiAbCiAbCiAbCiAbCiAbCiAbCiAbCv//&#10;////////////////////////////////////////////////////////////////////////////&#10;/////////////////////////////////////////////////////////////2ZjVyAbCiAbCiAb&#10;CiAbCiAbCiAbCiAbCiAbCiAbCiAbCiAbCiAbClhUR///////////////////////////////////&#10;/////////////////////////////8fGwiAbCiAbCiAbCiAbCiAbCiAbCiAbCiAbCiAbCiAbCiAb&#10;CiAbCi4pGf///////////////////////////////y4pGSAbCiAbCiAbCiAbCiAbCiAbCiAbCiAb&#10;CiAbCiAbCiAbCiAbCi4pGVhUR1hUR1hUR1hUR1hUR1hUR1hUR1hUR1hUR1hUR1hUR1hUR1hUR1hU&#10;R1hUR1hUR1hUR1hUR1hUR1hURyAbCiAbCiAbCiAbCiAbCiAbCiAbCiAbCiAbCiAbCiAbClhUR///&#10;//////////////////////////Hx8CAbCiAbCiAbCiAbCiAbCiAbCiAbCiAbCiAbCiAbCiAbCiAb&#10;CiAbClhUR///////////////////////////////////////////////////////////////////&#10;/////////////0pGOCAbCiAbCiAbCiAbCiAbCiAbCiAbCiAbCiAbCiAbCiAbCiAbCjw4Kf//////&#10;////////////////////////////////////////////////////////////////////////////&#10;/////1hURyAbCiAbCiAbCiAbCiAbCiAbCiAbCiAbCiAbCiAbCiAbClhUR///////////////////&#10;/////////////////////////8fGwiAbCiAbCiAbCiAbCiAbCiAbCiAbCiAbCiAbCiAbCiAbCiAb&#10;CkpGOP///////////////////////////////////////////8fGwiAbCiAbCiAbCiAbCiAbCiAb&#10;CiAbCiAbCiAbCiAbCiAbCiAbCi4pGf//////////////////////////////////////////////&#10;/////////////1hURyAbCiAbCiAbCiAbCiAbCiAbCiAbCiAbCiAbCiAbCiAbCiAbCoJ/dv//////&#10;/////////////////////////////////////////////////8fGwiAbCiAbCiAbCiAbCiAbCiAb&#10;CiAbCiAbCiAbCiAbCiAbCiAbClhUR////////////////////////////////////////////zw4&#10;KSAbCiAbCiAbCiAbCiAbCiAbCiAbCiAbCiAbCiAbCiAbCiAbCrm3sv//////////////////////&#10;/////////4+NhCAbCiAbCiAbCiAbCiAbCiAbCiAbCiAbCiAbCiAbCiAbCiAbCiAbCmZjV///////&#10;/////////////////////////////////////////2ZjVyAbCiAbCiAbCiAbCiAbCiAbCiAbCiAb&#10;CiAbCiAbCiAbCiAbCmZjV///////////////////////////////////////////////////////&#10;/////////7m3siAbCiAbCiAbCiAbCiAbCiAbCiAbCiAbCiAbCiAbCiAbCiAbCjw4Kf//////////&#10;/////////////////0pGOCAbCiAbCiAbCiAbCiAbCiAbCiAbCiAbCiAbCiAbCiAbCiAbCiAbCrm3&#10;sv//////////////////////////////////////////////////////////////////////////&#10;/////////4J/diAbCiAbCiAbCiAbCiAbCiAbCiAbCiAbCiAbCiAbCiAbCiAbCrm3sv//////////&#10;/////////////////////////////////1hURyAbCiAbCiAbCiAbCiAbCiAbCiAbCiAbCiAbCiAb&#10;CiAbCiAbCsfGwv///////////////////////////////2ZjVyAbCiAbCiAbCiAbCiAbCiAbCiAb&#10;CiAbCiAbCiAbCiAbCiAbCi4pGfHx8P//////////////////////////////////////////////&#10;/////////////////////////////////////4J/diAbCiAbCiAbCiAbCiAbCiAbCiAbCiAbCiAb&#10;CiAbCiAbCiAbCv///////////////////////////////////////////1hURyAbCiAbCiAbCiAb&#10;CiAbCiAbCiAbCiAbCiAbCiAbCiAbCiAbCmZjV///////////////////////////////////////&#10;/////////////////////////4+NhCAbCiAbCiAbCiAbCiAbCiAbCiAbCiAbCiAbCiAbCiAbCiAb&#10;ClhUR/////////////////////////////Hx8CAbCiAbCiAbCiAbCiAbCiAbCiAbCiAbCiAbCiAb&#10;CiAbCiAbCiAbCi4pGVhUR1hUR1hUR1hUR1hUR1hUR1hUR1hUR1hUR1hUR1hUR1hUR1hUR1hUR1hU&#10;R1hUR1hUR1hUR1hUR1hURyAbCiAbCiAbCiAbCiAbCiAbCiAbCiAbCiAbCiAbCiAbClhUR///////&#10;/////////////////////////////4+NhCAbCiAbCiAbCiAbCiAbCiAbCiAbCiAbCiAbCiAbCiAb&#10;CiAbCo+NhP///////////////////////////////////+Pi4CAbCiAbCiAbCiAbCiAbCiAbCiAb&#10;CiAbCiAbCiAbCiAbCiAbCiAbCi4pGVhUR1hUR1hUR1hUR1hUR1hUR1hUR1hUR1hUR1hUR1hUR1hU&#10;R1hUR1hUR1hUR1hUR1hUR1hUR1hUR0pGOCAbCiAbCiAbCiAbCiAbCiAbCiAbCiAbCiAbCiAbCiAb&#10;Co+NhP///////////////////////6upoyAbCiAbCiAbCiAbCiAbCiAbCiAbCiAbCiAbCiAbCiAb&#10;CiAbCiAbCv//////////////////////////////////////////////////////////////////&#10;/yAbCiAbCiAbCiAbCiAbCiAbCiAbCiAbCiAbCiAbCiAbCiAbCiAbCv//////////////////////&#10;/////////4J/diAbCiAbCiAbCiAbCiAbCiAbCiAbCiAbCiAbCiAbCiAbCiAbCiAbCiAbCiAbCiAb&#10;CiAbClhUR////////////////////////////////////////////////////////////////3Rx&#10;ZiAbCiAbCiAbCiAbCiAbCiAbCiAbCiAbCiAbCiAbCiAbCiAbCiAbCiAbCiAbCiAbCiAbCiAbClEU&#10;Eq50eP//////////////////////////////////////////////////////////////////////&#10;////////////////////////////////////////////////////////////////////////////&#10;////////////////////////////////////////////////////////////////////////////&#10;////////////////////////////////////////////////////////////////////////////&#10;////////////////////////////////////////////////////////////////////////////&#10;////////////////////////////////////////////////////////////////////////////&#10;////////////////////////////////////////////////////////////////////////////&#10;////////////////////////////////////////////////////////////////////////////&#10;////////////////////////////////////////////////////////////////////////////&#10;/////2ZjVyAbCiAbCiAbCiAbCiAbCiAbCiAbCiAbCiAbCiAbCiAbCiAbClhUR///////////////&#10;////////////////////////////////////////////////////////////////////////////&#10;/////////////////////////////////////////////////1hURyAbCiAbCiAbCiAbCiAbCiAb&#10;CiAbCiAbCiAbCiAbCiAbCiAbCo+NhP//////////////////////////////////////////////&#10;/////////////////4+NhCAbCiAbCiAbCiAbCiAbCiAbCiAbCiAbCiAbCiAbCiAbCiAbClhUR///&#10;/////////////////////////8fGwiAbCiAbCiAbCiAbCiAbCiAbCiAbCiAbCiAbCiAbCiAbCiAb&#10;CiAbCiAbCiAbCiAbCiAbCiAbCiAbCiAbCiAbCiAbCiAbCiAbCiAbCiAbCiAbCiAbCiAbCiAbCiAb&#10;CiAbCiAbCiAbCiAbCiAbCiAbCiAbCiAbCiAbCiAbCiAbCiAbCiAbCiAbClhUR///////////////&#10;/////////////8fGwiAbCiAbCiAbCiAbCiAbCiAbCiAbCiAbCiAbCiAbCiAbCiAbCiAbCqupo///&#10;/////////////////////////////////////////////////////////////////////////+Pi&#10;4CAbCiAbCiAbCiAbCiAbCiAbCiAbCiAbCiAbCiAbCiAbCiAbCiAbCqupo///////////////////&#10;/////////////////////////////////////////////////////////////////////4+NhCAb&#10;CiAbCiAbCiAbCiAbCiAbCiAbCiAbCiAbCiAbCiAbCnRxZv//////////////////////////////&#10;/////////////7m3siAbCiAbCiAbCiAbCiAbCiAbCiAbCiAbCiAbCiAbCiAbCiAbCmZjV///////&#10;/////////////////////////////////////52bkyAbCiAbCiAbCiAbCiAbCiAbCiAbCiAbCiAb&#10;CiAbCiAbCiAbCmZjV///////////////////////////////////////////////////////////&#10;/zw4KSAbCiAbCiAbCiAbCiAbCiAbCiAbCiAbCiAbCiAbCiAbCiAbCrm3sv//////////////////&#10;/////////////////////////////////////4+NhCAbCiAbCiAbCiAbCiAbCiAbCiAbCiAbCiAb&#10;CiAbCiAbCiAbCnRxZv///////////////////////////////////////////4J/diAbCiAbCiAb&#10;CiAbCiAbCiAbCiAbCiAbCiAbCiAbCiAbCiAbCoJ/dv///////////////////////////+Pi4CAb&#10;CiAbCiAbCiAbCiAbCiAbCiAbCiAbCiAbCiAbCiAbCiAbCiAbCi4pGfHx8P//////////////////&#10;/////////////////////////////0pGOCAbCiAbCiAbCiAbCiAbCiAbCiAbCiAbCiAbCiAbCiAb&#10;CiAbCp2bk////////////////////////////////////////////////////////////////4+N&#10;hCAbCiAbCiAbCiAbCiAbCiAbCiAbCiAbCiAbCiAbCiAbCiAbClhUR///////////////////////&#10;//Hx8CAbCiAbCiAbCiAbCiAbCiAbCiAbCiAbCiAbCiAbCiAbCiAbCiAbClhUR///////////////&#10;/////////////////////////////////////////////////////////////////////////6up&#10;oyAbCiAbCiAbCiAbCiAbCiAbCiAbCiAbCiAbCiAbCiAbCiAbCtXU0f//////////////////////&#10;/////////////////////yAbCiAbCiAbCiAbCiAbCiAbCiAbCiAbCiAbCiAbCiAbCiAbCiAbCv//&#10;/////////////////////////////////y4pGSAbCiAbCiAbCiAbCiAbCiAbCiAbCiAbCiAbCiAb&#10;CiAbCiAbCo+NhP//////////////////////////////////////////////////////////////&#10;/////////////////////////7m3siAbCiAbCiAbCiAbCiAbCiAbCiAbCiAbCiAbCiAbCiAbCkpG&#10;OP///////////////////////////////////////////y4pGSAbCiAbCiAbCiAbCiAbCiAbCiAb&#10;CiAbCiAbCiAbCiAbCiAbCqupo///////////////////////////////////////////////////&#10;/////////////4+NhCAbCiAbCiAbCiAbCiAbCiAbCiAbCiAbCiAbCiAbCiAbCiAbCoJ/dv//////&#10;/////////////////////7m3siAbCiAbCiAbCiAbCiAbCiAbCiAbCiAbCiAbCiAbCiAbCiAbCiAb&#10;CiAbCiAbCiAbCiAbCiAbCiAbCiAbCiAbCiAbCiAbCiAbCiAbCiAbCiAbCiAbCiAbCiAbCiAbCiAb&#10;CiAbCiAbCiAbCiAbCiAbCiAbCiAbCiAbCiAbCiAbCiAbCiAbCiAbCmZjV///////////////////&#10;/////////////////3RxZiAbCiAbCiAbCiAbCiAbCiAbCiAbCiAbCiAbCiAbCiAbCiAbCqupo///&#10;/////////////////////////////////52bkyAbCiAbCiAbCiAbCiAbCiAbCiAbCiAbCiAbCiAb&#10;CiAbCiAbCiAbCiAbCiAbCiAbCiAbCiAbCiAbCiAbCiAbCiAbCiAbCiAbCiAbCiAbCiAbCiAbCiAb&#10;CiAbCiAbCiAbCiAbCiAbCiAbCiAbCiAbCiAbCiAbCiAbCiAbCiAbCiAbCiAbCiAbCo+NhP//////&#10;/////////////////4+NhCAbCiAbCiAbCiAbCiAbCiAbCiAbCiAbCiAbCiAbCiAbCiAbClhUR///&#10;/////////////////////////////////////////////////////////////8fGwiAbCiAbCiAb&#10;CiAbCiAbCiAbCiAbCiAbCiAbCiAbCiAbCiAbCiAbCv///////////////////////////////9XU&#10;0SAbCiAbCiAbCiAbCiAbCiAbCiAbCiAbCiAbCiAbCiAbCiAbCiAbCiAbCiAbCiAbCiAbCiAbCtXU&#10;0f////////////////////////////////////////////////////////////Hx8C4pGSAbCiAb&#10;CiAbCiAbCiAbCiAbCiAbCiAbCiAbCiAbCiAbCiAbCiAbCiAbCiAbCiAbCiAbCiAbCiAbCtXU0f//&#10;////////////////////////////////////////////////////////////////////////////&#10;////////////////////////////////////////////////////////////////////////////&#10;////////////////////////////////////////////////////////////////////////////&#10;////////////////////////////////////////////////////////////////////////////&#10;////////////////////////////////////////////////////////////////////////////&#10;////////////////////////////////////////////////////////////////////////////&#10;////////////////////////////////////////////////////////////////////////////&#10;////////////////////////////////////////////////////////////////////////////&#10;/////////////////////////////////////////////////////////////////////1hURyAb&#10;CiAbCiAbCiAbCiAbCiAbCiAbCiAbCiAbCiAbCiAbCiAbCmZjV///////////////////////////&#10;////////////////////////////////////////////////////////////////////////////&#10;/////////////////////////////////////yAbCiAbCiAbCiAbCiAbCiAbCiAbCiAbCiAbCiAb&#10;CiAbCiAbCiAbCsfGwv//////////////////////////////////////////////////////////&#10;/////4+NhCAbCiAbCiAbCiAbCiAbCiAbCiAbCiAbCiAbCiAbCiAbCiAbCoJ/dv//////////////&#10;/////////////4J/diAbCiAbCiAbCiAbCiAbCiAbCiAbCiAbCiAbCiAbCiAbCiAbCiAbCiAbCiAb&#10;CiAbCiAbCiAbCiAbCiAbCiAbCiAbCiAbCiAbCiAbCiAbCiAbCiAbCiAbCiAbCiAbCiAbCiAbCiAb&#10;CiAbCiAbCiAbCiAbCiAbCiAbCiAbCiAbCiAbCiAbCiAbCmZjV///////////////////////////&#10;/52bkyAbCiAbCiAbCiAbCiAbCiAbCiAbCiAbCiAbCiAbCiAbCiAbCiAbCvHx8P//////////////&#10;/////////////////////////////////////////////////////////////6upoyAbCiAbCiAb&#10;CiAbCiAbCiAbCiAbCiAbCiAbCiAbCiAbCiAbCjw4Kf//////////////////////////////////&#10;/////////////////////////////////////////////////////////52bkyAbCiAbCiAbCiAb&#10;CiAbCiAbCiAbCiAbCiAbCiAbCiAbCo+NhP//////////////////////////////////////////&#10;/4+NhCAbCiAbCiAbCiAbCiAbCiAbCiAbCiAbCiAbCiAbCiAbCiAbCo+NhP//////////////////&#10;/////////////////////////4J/diAbCiAbCiAbCiAbCiAbCiAbCiAbCiAbCiAbCiAbCiAbCiAb&#10;Co+NhP///////////////////////////////////////////////////////////yAbCiAbCiAb&#10;CiAbCiAbCiAbCiAbCiAbCiAbCiAbCiAbCiAbCiAbCvHx8P//////////////////////////////&#10;/////////////////////////4+NhCAbCiAbCiAbCiAbCiAbCiAbCiAbCiAbCiAbCiAbCiAbCiAb&#10;Co+NhP///////////////////////////////////////////9XU0SAbCiAbCiAbCiAbCiAbCiAb&#10;CiAbCiAbCiAbCiAbCiAbCiAbCkpGOP///////////////////////////1hURyAbCiAbCiAbCiAb&#10;CiAbCiAbCiAbCiAbCiAbCiAbCiAbCiAbCiAbCp2bk///////////////////////////////////&#10;/////////////////yAbCiAbCiAbCiAbCiAbCiAbCiAbCiAbCiAbCiAbCiAbCiAbCiAbCsfGwv//&#10;/////////////////////////////////////////////////////////////4+NhCAbCiAbCiAb&#10;CiAbCiAbCiAbCiAbCiAbCiAbCiAbCiAbCiAbCoJ/dv///////////////////////6upoyAbCiAb&#10;CiAbCiAbCiAbCiAbCiAbCiAbCiAbCiAbCiAbCiAbCiAbCrm3sv//////////////////////////&#10;/////////////////////////////////////////////////////////////8fGwiAbCiAbCiAb&#10;CiAbCiAbCiAbCiAbCiAbCiAbCiAbCiAbCiAbCv//////////////////////////////////////&#10;//////Hx8CAbCiAbCiAbCiAbCiAbCiAbCiAbCiAbCiAbCiAbCiAbCiAbCi4pGf//////////////&#10;/////////////////9XU0SAbCiAbCiAbCiAbCiAbCiAbCiAbCiAbCiAbCiAbCiAbCiAbCiAbCuPi&#10;4P//////////////////////////////////////////////////////////////////////////&#10;/////////////8fGwiAbCiAbCiAbCiAbCiAbCiAbCiAbCiAbCiAbCiAbCiAbCmZjV///////////&#10;//////////////////////////////Hx8CAbCiAbCiAbCiAbCiAbCiAbCiAbCiAbCiAbCiAbCiAb&#10;CiAbCiAbCuPi4P//////////////////////////////////////////////////////////////&#10;/2ZjVyAbCiAbCiAbCiAbCiAbCiAbCiAbCiAbCiAbCiAbCiAbCiAbCp2bk///////////////////&#10;/////////3RxZiAbCiAbCiAbCiAbCiAbCiAbCiAbCiAbCiAbCiAbCiAbCiAbCiAbCiAbCiAbCiAb&#10;CiAbCiAbCiAbCiAbCiAbCiAbCiAbCiAbCiAbCiAbCiAbCiAbCiAbCiAbCiAbCiAbCiAbCiAbCiAb&#10;CiAbCiAbCiAbCiAbCiAbCiAbCiAbCiAbCiAbCiAbCo+NhP//////////////////////////////&#10;/////1hURyAbCiAbCiAbCiAbCiAbCiAbCiAbCiAbCiAbCiAbCiAbCiAbCsfGwv//////////////&#10;/////////////////////1hURyAbCiAbCiAbCiAbCiAbCiAbCiAbCiAbCiAbCiAbCiAbCiAbCiAb&#10;CiAbCiAbCiAbCiAbCiAbCiAbCiAbCiAbCiAbCiAbCiAbCiAbCiAbCiAbCiAbCiAbCiAbCiAbCiAb&#10;CiAbCiAbCiAbCiAbCiAbCiAbCiAbCiAbCiAbCiAbCiAbCiAbCiAbCo+NhP//////////////////&#10;/////1hURyAbCiAbCiAbCiAbCiAbCiAbCiAbCiAbCiAbCiAbCiAbCiAbCo+NhP//////////////&#10;/////////////////////////////////////////////////8fGwiAbCiAbCiAbCiAbCiAbCiAb&#10;CiAbCiAbCiAbCiAbCiAbCiAbCjw4Kf///////////////////////////////////1hURyAbCiAb&#10;CiAbCiAbCiAbCiAbCiAbCiAbCiAbCiAbCiAbCiAbCiAbCiAbCiAbCiAbCiAbCnRxZv//////////&#10;/////////////////////////////////////////////////////4+NhCAbCiAbCiAbCiAbCiAb&#10;CiAbCiAbCiAbCiAbCiAbCiAbCiAbCiAbCiAbCiAbCiAbCiAbCiAbCiAbCjw4KfHx8P//////////&#10;////////////////////////////////////////////////////////////////////////////&#10;////////////////////////////////////////////////////////////////////////////&#10;////////////////////////////////////////////////////////////////////////////&#10;////////////////////////////////////////////////////////////////////////////&#10;////////////////////////////////////////////////////////////////////////////&#10;////////////////////////////////////////////////////////////////////////////&#10;////////////////////////////////////////////////////////////////////////////&#10;////////////////////////////////////////////////////////////////////////////&#10;/////////////////////////////////////////////////////////yAbCiAbCiAbCiAbCiAb&#10;CiAbCiAbCiAbCiAbCiAbCiAbCiAbCiAbCo+NhP//////////////////////////////////////&#10;////////////////////////////////////////////////////////////////////////////&#10;/////////////////////+Pi4CAbCiAbCiAbCiAbCiAbCiAbCiAbCiAbCiAbCiAbCiAbCiAbCiAb&#10;Cv///////////////////////////////////////////////////////////////////2ZjVyAb&#10;CiAbCiAbCiAbCiAbCiAbCiAbCiAbCiAbCiAbCiAbCiAbCo+NhP//////////////////////////&#10;/1hURyAbCiAbCiAbCiAbCiAbCiAbCiAbCiAbCiAbCiAbCiAbCiAbCiAbCiAbCiAbCiAbCiAbCiAb&#10;CiAbCiAbCiAbCiAbCiAbCiAbCiAbCiAbCiAbCiAbCiAbCiAbCiAbCiAbCiAbCiAbCiAbCiAbCiAb&#10;CiAbCiAbCiAbCiAbCiAbCiAbCiAbCiAbCo+NhP///////////////////////////4J/diAbCiAb&#10;CiAbCiAbCiAbCiAbCiAbCiAbCiAbCiAbCiAbCiAbClhUR///////////////////////////////&#10;/////////////////////////////////////////////////4J/diAbCiAbCiAbCiAbCiAbCiAb&#10;CiAbCiAbCiAbCiAbCiAbCiAbCo+NhP//////////////////////////////////////////////&#10;/////////////////////////////////////////////8fGwiAbCiAbCiAbCiAbCiAbCiAbCiAb&#10;CiAbCiAbCiAbCiAbCsfGwv///////////////////////////////////////////2ZjVyAbCiAb&#10;CiAbCiAbCiAbCiAbCiAbCiAbCiAbCiAbCiAbCiAbCrm3sv//////////////////////////////&#10;/////////////1hURyAbCiAbCiAbCiAbCiAbCiAbCiAbCiAbCiAbCiAbCiAbCiAbCsfGwv//////&#10;/////////////////////////////////////////////////8fGwiAbCiAbCiAbCiAbCiAbCiAb&#10;CiAbCiAbCiAbCiAbCiAbCiAbCjw4Kf//////////////////////////////////////////////&#10;/////////////1hURyAbCiAbCiAbCiAbCiAbCiAbCiAbCiAbCiAbCiAbCiAbCiAbCsfGwv//////&#10;/////////////////////////////////////////zw4KSAbCiAbCiAbCiAbCiAbCiAbCiAbCiAb&#10;CiAbCiAbCiAbCiAbCvHx8P///////////////////7m3siAbCiAbCiAbCiAbCiAbCiAbCiAbCiAb&#10;CiAbCiAbCiAbCiAbCiAbClhUR///////////////////////////////////////////////////&#10;/9XU0SAbCiAbCiAbCiAbCiAbCiAbCiAbCiAbCiAbCiAbCiAbCiAbCiAbCv//////////////////&#10;/////////////////////////////////////////////////1hURyAbCiAbCiAbCiAbCiAbCiAb&#10;CiAbCiAbCiAbCiAbCiAbCiAbCp2bk////////////////////////3RxZiAbCiAbCiAbCiAbCiAb&#10;CiAbCiAbCiAbCiAbCiAbCiAbCiAbCjw4Kf//////////////////////////////////////////&#10;//////////////////////////////////////////////////Hx8CAbCiAbCiAbCiAbCiAbCiAb&#10;CiAbCiAbCiAbCiAbCiAbCjw4Kf///////////////////////////////////////////8fGwiAb&#10;CiAbCiAbCiAbCiAbCiAbCiAbCiAbCiAbCiAbCiAbCiAbClhUR///////////////////////////&#10;/////52bkyAbCiAbCiAbCiAbCiAbCiAbCiAbCiAbCiAbCiAbCiAbCiAbCmZjV///////////////&#10;////////////////////////////////////////////////////////////////////////////&#10;/////yAbCiAbCiAbCiAbCiAbCiAbCiAbCiAbCiAbCiAbCiAbCo+NhP//////////////////////&#10;/////////////////8fGwiAbCiAbCiAbCiAbCiAbCiAbCiAbCiAbCiAbCiAbCiAbCiAbCjw4Kf//&#10;/////////////////////////////////////////////////////////////////1hURyAbCiAb&#10;CiAbCiAbCiAbCiAbCiAbCiAbCiAbCiAbCiAbCiAbCsfGwv///////////////////////////zw4&#10;KSAbCiAbCiAbCiAbCiAbCiAbCiAbCiAbCiAbCiAbCiAbCiAbCiAbCiAbCiAbCiAbCiAbCiAbCiAb&#10;CiAbCiAbCiAbCiAbCiAbCiAbCiAbCiAbCiAbCiAbCiAbCiAbCiAbCiAbCiAbCiAbCiAbCiAbCiAb&#10;CiAbCiAbCiAbCiAbCiAbCiAbCiAbCo+NhP///////////////////////////////////yAbCiAb&#10;CiAbCiAbCiAbCiAbCiAbCiAbCiAbCiAbCiAbCiAbCiAbCv//////////////////////////////&#10;/////////yAbCiAbCiAbCiAbCiAbCiAbCiAbCiAbCiAbCiAbCiAbCiAbCiAbCiAbCiAbCiAbCiAb&#10;CiAbCiAbCiAbCiAbCiAbCiAbCiAbCiAbCiAbCiAbCiAbCiAbCiAbCiAbCiAbCiAbCiAbCiAbCiAb&#10;CiAbCiAbCiAbCiAbCiAbCiAbCiAbCiAbCiAbCiAbCqupo////////////////////////zw4KSAb&#10;CiAbCiAbCiAbCiAbCiAbCiAbCiAbCiAbCiAbCiAbCiAbCsfGwv//////////////////////////&#10;/////////////////////////////////////52bkyAbCiAbCiAbCiAbCiAbCiAbCiAbCiAbCiAb&#10;CiAbCiAbCiAbClhUR////////////////////////////////////6upoyAbCiAbCiAbCiAbCiAb&#10;CiAbCiAbCiAbCiAbCiAbCiAbCiAbCiAbCiAbCiAbCiAbCiAbCiAbCuPi4P//////////////////&#10;/////////////////////////////////////////////zw4KSAbCiAbCiAbCiAbCiAbCiAbCiAb&#10;CiAbCiAbCiAbCiAbCiAbCiAbCiAbCiAbCiAbCiAbCiAbCiAbClhUR///////////////////////&#10;////////////////////////////////////////////////////////////////////////////&#10;////////////////////////////////////////////////////////////////////////////&#10;////////////////////////////////////////////////////////////////////////////&#10;////////////////////////////////////////////////////////////////////////////&#10;////////////////////////////////////////////////////////////////////////////&#10;////////////////////////////////////////////////////////////////////////////&#10;////////////////////////////////////////////////////////////////////////////&#10;////////////////////////////////////////////////////////////////////////////&#10;/////////////////////////////////////////+Pi4CAbCiAbCiAbCiAbCiAbCiAbCiAbCiAb&#10;CiAbCiAbCiAbCiAbCiAbCrm3sv//////////////////////////////////////////////////&#10;////////////////////////////////////////////////////////////////////////////&#10;/////////8fGwiAbCiAbCiAbCiAbCiAbCiAbCiAbCiAbCiAbCiAbCiAbCiAbCkpGOP//////////&#10;/////////////////////////////////////////////////////////0pGOCAbCiAbCiAbCiAb&#10;CiAbCiAbCiAbCiAbCiAbCiAbCiAbCiAbCsfGwv///////////////////////////yAbCiAbCiAb&#10;CiAbCiAbCiAbCiAbCiAbCiAbCiAbCiAbCiAbCiAbCiAbCiAbCiAbCiAbCiAbCiAbCiAbCiAbCiAb&#10;CiAbCiAbCiAbCiAbCiAbCiAbCiAbCiAbCiAbCiAbCiAbCiAbCiAbCiAbCiAbCiAbCiAbCiAbCiAb&#10;CiAbCiAbCiAbCiAbCiAbCo+NhP///////////////////////////1hURyAbCiAbCiAbCiAbCiAb&#10;CiAbCiAbCiAbCiAbCiAbCiAbCiAbCp2bk///////////////////////////////////////////&#10;/////////////////////////////////////1hURyAbCiAbCiAbCiAbCiAbCiAbCiAbCiAbCiAb&#10;CiAbCiAbCiAbCtXU0f//////////////////////////////////////////////////////////&#10;/////////////////////////////////8fGwiAbCiAbCiAbCiAbCiAbCiAbCiAbCiAbCiAbCiAb&#10;CiAbCtXU0f///////////////////////////////////////////0pGOCAbCiAbCiAbCiAbCiAb&#10;CiAbCiAbCiAbCiAbCiAbCiAbCiAbCsfGwv//////////////////////////////////////////&#10;/zw4KSAbCiAbCiAbCiAbCiAbCiAbCiAbCiAbCiAbCiAbCiAbCiAbCuPi4P//////////////////&#10;/////////////////////////////////////6upoyAbCiAbCiAbCiAbCiAbCiAbCiAbCiAbCiAb&#10;CiAbCiAbCiAbCmZjV///////////////////////////////////////////////////////////&#10;/zw4KSAbCiAbCiAbCiAbCiAbCiAbCiAbCiAbCiAbCiAbCiAbCiAbCuPi4P//////////////////&#10;/////////////////////////////4J/diAbCiAbCiAbCiAbCiAbCiAbCiAbCiAbCiAbCiAbCiAb&#10;CiAbCqupo/////////////////Hx8C4pGSAbCiAbCiAbCiAbCiAbCiAbCiAbCiAbCiAbCiAbCiAb&#10;CiAbCiAbCtXU0f///////////////////////////////////////////////////8fGwiAbCiAb&#10;CiAbCiAbCiAbCiAbCiAbCiAbCiAbCiAbCiAbCiAbCkpGOP//////////////////////////////&#10;/////////////////////////////////////0pGOCAbCiAbCiAbCiAbCiAbCiAbCiAbCiAbCiAb&#10;CiAbCiAbCiAbCsfGwv///////////////////////0pGOCAbCiAbCiAbCiAbCiAbCiAbCiAbCiAb&#10;CiAbCiAbCiAbCiAbCoJ/dv//////////////////////////////////////////////////////&#10;/////////////////////////////////////////yAbCiAbCiAbCiAbCiAbCiAbCiAbCiAbCiAb&#10;CiAbCiAbClhUR////////////////////////////////////////////52bkyAbCiAbCiAbCiAb&#10;CiAbCiAbCiAbCiAbCiAbCiAbCiAbCiAbCoJ/dv///////////////////////////////4J/diAb&#10;CiAbCiAbCiAbCiAbCiAbCiAbCiAbCiAbCiAbCiAbCiAbCqupo///////////////////////////&#10;/////////////////////////////////////////////////////////////////////yAbCiAb&#10;CiAbCiAbCiAbCiAbCiAbCiAbCiAbCiAbCiAbCqupo///////////////////////////////////&#10;/////52bkyAbCiAbCiAbCiAbCiAbCiAbCiAbCiAbCiAbCiAbCiAbCiAbCnRxZv//////////////&#10;/////////////////////////////////////////////////////yAbCiAbCiAbCiAbCiAbCiAb&#10;CiAbCiAbCiAbCiAbCiAbCiAbCiAbCvHx8P////////////////////////Hx8CAbCiAbCiAbCiAb&#10;CiAbCiAbCiAbCiAbCiAbCiAbCiAbCiAbCiAbCiAbCiAbCiAbCiAbCiAbCiAbCiAbCiAbCiAbCiAb&#10;CiAbCiAbCiAbCiAbCiAbCiAbCiAbCiAbCiAbCiAbCiAbCiAbCiAbCiAbCiAbCiAbCiAbCiAbCiAb&#10;CiAbCiAbCiAbCiAbCo+NhP////////////////////////////////Hx8CAbCiAbCiAbCiAbCiAb&#10;CiAbCiAbCiAbCiAbCiAbCiAbCiAbCjw4Kf///////////////////////////////////8fGwiAb&#10;CiAbCiAbCiAbCiAbCiAbCiAbCiAbCiAbCiAbCiAbCiAbCiAbCiAbCiAbCiAbCiAbCiAbCiAbCiAb&#10;CiAbCiAbCiAbCiAbCiAbCiAbCiAbCiAbCiAbCiAbCiAbCiAbCiAbCiAbCiAbCiAbCiAbCiAbCiAb&#10;CiAbCiAbCiAbCiAbCiAbCiAbCiAbCsfGwv///////////////////////yAbCiAbCiAbCiAbCiAb&#10;CiAbCiAbCiAbCiAbCiAbCiAbCiAbCiAbCvHx8P//////////////////////////////////////&#10;/////////////////////////4+NhCAbCiAbCiAbCiAbCiAbCiAbCiAbCiAbCiAbCiAbCiAbCiAb&#10;Co+NhP///////////////////////////////////////y4pGSAbCiAbCiAbCiAbCiAbCiAbCiAb&#10;CiAbCiAbCiAbCiAbCiAbCiAbCiAbCiAbCiAbCiAbCnRxZv//////////////////////////////&#10;/////////////////////////////////8fGwiAbCiAbCiAbCiAbCiAbCiAbCiAbCiAbCiAbCiAb&#10;CiAbCiAbCiAbCiAbCiAbCiAbCiAbCiAbCiAbCiAbCnRxZv//////////////////////////////&#10;////////////////////////////////////////////////////////////////////////////&#10;////////////////////////////////////////////////////////////////////////////&#10;////////////////////////////////////////////////////////////////////////////&#10;////////////////////////////////////////////////////////////////////////////&#10;////////////////////////////////////////////////////////////////////////////&#10;////////////////////////////////////////////////////////////////////////////&#10;////////////////////////////////////////////////////////////////////////////&#10;////////////////////////////////////////////////////////////////////////////&#10;/////////////////////////////8fGwiAbCiAbCiAbCiAbCiAbCiAbCiAbCiAbCiAbCiAbCiAb&#10;CiAbCiAbCtXU0f//////////////////////////////////////////////////////////////&#10;/////////////////////////////////////////////////////////////////////////4+N&#10;hCAbCiAbCiAbCiAbCiAbCiAbCiAbCiAbCiAbCiAbCiAbCiAbCmZjV///////////////////////&#10;/////////////////////////////////////////////yAbCiAbCiAbCiAbCiAbCiAbCiAbCiAb&#10;CiAbCiAbCiAbCiAbCiAbCuPi4P///////////////////////8fGwiAbCiAbCiAbCiAbCiAbCiAb&#10;CiAbCiAbCiAbCiAbCiAbCiAbCiAbCiAbCiAbCiAbCiAbCiAbCiAbCiAbCiAbCiAbCiAbCiAbCiAb&#10;CiAbCiAbCiAbCiAbCiAbCiAbCiAbCiAbCiAbCiAbCiAbCiAbCiAbCiAbCiAbCiAbCiAbCiAbCiAb&#10;CiAbCiAbCqupo////////////////////////////zw4KSAbCiAbCiAbCiAbCiAbCiAbCiAbCiAb&#10;CiAbCiAbCiAbCiAbCsfGwv//////////////////////////////////////////////////////&#10;/////////////////////////yAbCiAbCiAbCiAbCiAbCiAbCiAbCiAbCiAbCiAbCiAbCiAbCi4p&#10;Gf//////////////////////////////////////////////////////////////////////////&#10;/////////////////////8fGwiAbCiAbCiAbCiAbCiAbCiAbCiAbCiAbCiAbCiAbCiAbCv//////&#10;/////////////////////////////////////////yAbCiAbCiAbCiAbCiAbCiAbCiAbCiAbCiAb&#10;CiAbCiAbCiAbCiAbCv///////////////////////////////////////////////yAbCiAbCiAb&#10;CiAbCiAbCiAbCiAbCiAbCiAbCiAbCiAbCiAbCiAbCv//////////////////////////////////&#10;/////////////////////////4+NhCAbCiAbCiAbCiAbCiAbCiAbCiAbCiAbCiAbCiAbCiAbCiAb&#10;Co+NhP///////////////////////////////////////////////////////////yAbCiAbCiAb&#10;CiAbCiAbCiAbCiAbCiAbCiAbCiAbCiAbCiAbCiAbCv//////////////////////////////////&#10;/////////////////+Pi4CAbCiAbCiAbCiAbCiAbCiAbCiAbCiAbCiAbCiAbCiAbCiAbCnRxZv//&#10;/////////////4J/diAbCiAbCiAbCiAbCiAbCiAbCiAbCiAbCiAbCiAbCiAbCiAbCiAbCo+NhP//&#10;/////////////////////////////////////////////////////4+NhCAbCiAbCiAbCiAbCiAb&#10;CiAbCiAbCiAbCiAbCiAbCiAbCiAbCnRxZv//////////////////////////////////////////&#10;/////////////////////////yAbCiAbCiAbCiAbCiAbCiAbCiAbCiAbCiAbCiAbCiAbCiAbCiAb&#10;CvHx8P///////////////////////yAbCiAbCiAbCiAbCiAbCiAbCiAbCiAbCiAbCiAbCiAbCiAb&#10;CiAbCrm3sv//////////////////////////////////////////////////////////////////&#10;/////////////////////////+Pi4CAbCiAbCiAbCiAbCiAbCiAbCiAbCiAbCiAbCiAbCiAbCo+N&#10;hP///////////////////////////////////////////4J/diAbCiAbCiAbCiAbCiAbCiAbCiAb&#10;CiAbCiAbCiAbCiAbCiAbCp2bk////////////////////////////////1hURyAbCiAbCiAbCiAb&#10;CiAbCiAbCiAbCiAbCiAbCiAbCiAbCiAbCuPi4P//////////////////////////////////////&#10;/////////////////////////////////////////////////////////yAbCiAbCiAbCiAbCiAb&#10;CiAbCiAbCiAbCiAbCiAbCiAbCsfGwv///////////////////////////////////////4+NhCAb&#10;CiAbCiAbCiAbCiAbCiAbCiAbCiAbCiAbCiAbCiAbCiAbCp2bk///////////////////////////&#10;/////////////////////////////////////+Pi4CAbCiAbCiAbCiAbCiAbCiAbCiAbCiAbCiAb&#10;CiAbCiAbCiAbCiAbCv///////////////////////////8fGwiAbCiAbCiAbCiAbCiAbCiAbCiAb&#10;CiAbCiAbCiAbCiAbCiAbCiAbCiAbCiAbCiAbCiAbCiAbCiAbCiAbCiAbCiAbCiAbCiAbCiAbCiAb&#10;CiAbCiAbCiAbCiAbCiAbCiAbCiAbCiAbCiAbCiAbCiAbCiAbCiAbCiAbCiAbCiAbCiAbCiAbCiAb&#10;CiAbCsfGwv///////////////////////////////8fGwiAbCiAbCiAbCiAbCiAbCiAbCiAbCiAb&#10;CiAbCiAbCiAbCiAbClhUR////////////////////////////////////52bkyAbCiAbCiAbCiAb&#10;CiAbCiAbCiAbCiAbCiAbCiAbCiAbCiAbCiAbCiAbCiAbCiAbCiAbCiAbCiAbCiAbCiAbCiAbCiAb&#10;CiAbCiAbCiAbCiAbCiAbCiAbCiAbCiAbCiAbCiAbCiAbCiAbCiAbCiAbCiAbCiAbCiAbCiAbCiAb&#10;CiAbCiAbCiAbCiAbCtXU0f///////////////////8fGwiAbCiAbCiAbCiAbCiAbCiAbCiAbCiAb&#10;CiAbCiAbCiAbCiAbCi4pGf//////////////////////////////////////////////////////&#10;/////////////1hURyAbCiAbCiAbCiAbCiAbCiAbCiAbCiAbCiAbCiAbCiAbCiAbCqupo///////&#10;/////////////////////////////////4+NhCAbCiAbCiAbCiAbCiAbCiAbCiAbCiAbCiAbCiAb&#10;CiAbCiAbCiAbCiAbCiAbCiAbCiAbCiAbCsfGwv//////////////////////////////////////&#10;/////////////////////////4J/diAbCiAbCiAbCiAbCiAbCiAbCiAbCiAbCiAbCiAbCiAbCiAb&#10;CiAbCiAbCiAbCiAbCiAbCiAbCiAbCiAbCqupo///////////////////////////////////////&#10;////////////////////////////////////////////////////////////////////////////&#10;////////////////////////////////////////////////////////////////////////////&#10;////////////////////////////////////////////////////////////////////////////&#10;////////////////////////////////////////////////////////////////////////////&#10;////////////////////////////////////////////////////////////////////////////&#10;////////////////////////////////////////////////////////////////////////////&#10;////////////////////////////////////////////////////////////////////////////&#10;////////////////////////////////////////////////////////////////////////////&#10;/////////////////4+NhCAbCiAbCiAbCiAbCiAbCiAbCiAbCiAbCiAbCiAbCiAbCiAbCiAbCv//&#10;////////////////////////////////////////////////////////////////////////////&#10;/////////////////////////////////////////////////////////////3RxZiAbCiAbCiAb&#10;CiAbCiAbCiAbCiAbCiAbCiAbCiAbCiAbCiAbCo+NhP//////////////////////////////////&#10;/////////////////////////////+Pi4CAbCiAbCiAbCiAbCiAbCiAbCiAbCiAbCiAbCiAbCiAb&#10;CiAbCiAbCv///////////////////////////6upoyAbCiAbCiAbCiAbCiAbCiAbCiAbCiAbCiAb&#10;CiAbCiAbCiAbCiAbCiAbCiAbCiAbCiAbCiAbCiAbCiAbCiAbCiAbCiAbCiAbCiAbCiAbCiAbCiAb&#10;CiAbCiAbCiAbCiAbCiAbCiAbCiAbCiAbCiAbCiAbCiAbCiAbCiAbCiAbCiAbCiAbCiAbCiAbCsfG&#10;wv///////////////////////////yAbCiAbCiAbCiAbCiAbCiAbCiAbCiAbCiAbCiAbCiAbCiAb&#10;CiAbCv//////////////////////////////////////////////////////////////////////&#10;/////////////yAbCiAbCiAbCiAbCiAbCiAbCiAbCiAbCiAbCiAbCiAbCiAbClhUR///////////&#10;////////////////////////////////////////////////////////////////////////////&#10;/////////6upoyAbCiAbCiAbCiAbCiAbCiAbCiAbCiAbCiAbCiAbCkpGOP//////////////////&#10;/////////////////////////+Pi4CAbCiAbCiAbCiAbCiAbCiAbCiAbCiAbCiAbCiAbCiAbCiAb&#10;Cjw4Kf///////////////////////////////////////////8fGwiAbCiAbCiAbCiAbCiAbCiAb&#10;CiAbCiAbCiAbCiAbCiAbCiAbCkpGOP//////////////////////////////////////////////&#10;/////////////2ZjVyAbCiAbCiAbCiAbCiAbCiAbCiAbCiAbCiAbCiAbCiAbCiAbCqupo///////&#10;/////////////////////////////////////////////////8fGwiAbCiAbCiAbCiAbCiAbCiAb&#10;CiAbCiAbCiAbCiAbCiAbCiAbCkpGOP//////////////////////////////////////////////&#10;/////////0pGOCAbCiAbCiAbCiAbCiAbCiAbCiAbCiAbCiAbCiAbCiAbCjw4Kf///////////9XU&#10;0SAbCiAbCiAbCiAbCiAbCiAbCiAbCiAbCiAbCiAbCiAbCiAbCiAbCjw4Kf//////////////////&#10;/////////////////////////////////////////3RxZiAbCiAbCiAbCiAbCiAbCiAbCiAbCiAb&#10;CiAbCiAbCiAbCiAbCo+NhP//////////////////////////////////////////////////////&#10;/////////9XU0SAbCiAbCiAbCiAbCiAbCiAbCiAbCiAbCiAbCiAbCiAbCiAbCiAbCv//////////&#10;/////////////+Pi4CAbCiAbCiAbCiAbCiAbCiAbCiAbCiAbCiAbCiAbCiAbCiAbCiAbCuPi4P//&#10;////////////////////////////////////////////////////////////////////////////&#10;/////////////8fGwiAbCiAbCiAbCiAbCiAbCiAbCiAbCiAbCiAbCiAbCiAbCqupo///////////&#10;/////////////////////////////////1hURyAbCiAbCiAbCiAbCiAbCiAbCiAbCiAbCiAbCiAb&#10;CiAbCiAbCsfGwv///////////////////////////////zw4KSAbCiAbCiAbCiAbCiAbCiAbCiAb&#10;CiAbCiAbCiAbCiAbCi4pGf//////////////////////////////////////////////////////&#10;/////////////////////////////////////////8fGwiAbCiAbCiAbCiAbCiAbCiAbCiAbCiAb&#10;CiAbCiAbCiAbCv///////////////////////////////////////////1hURyAbCiAbCiAbCiAb&#10;CiAbCiAbCiAbCiAbCiAbCiAbCiAbCiAbCsfGwv//////////////////////////////////////&#10;/////////////////////////8fGwiAbCiAbCiAbCiAbCiAbCiAbCiAbCiAbCiAbCiAbCiAbCiAb&#10;ClhUR////////////////////////////4+NhCAbCiAbCiAbCiAbCiAbCiAbCiAbCiAbCiAbCiAb&#10;CiAbCiAbCiAbCiAbCiAbCiAbCiAbCiAbCiAbCiAbCiAbCiAbCiAbCiAbCiAbCiAbCiAbCiAbCiAb&#10;CiAbCiAbCiAbCiAbCiAbCiAbCiAbCiAbCiAbCiAbCiAbCiAbCiAbCiAbCiAbCiAbCiAbCtXU0f//&#10;/////////////////////////////52bkyAbCiAbCiAbCiAbCiAbCiAbCiAbCiAbCiAbCiAbCiAb&#10;CiAbCoJ/dv///////////////////////////////////4J/diAbCiAbCiAbCiAbCiAbCiAbCiAb&#10;CiAbCiAbCiAbCiAbCiAbCiAbCiAbCiAbCiAbCiAbCiAbCiAbCiAbCiAbCiAbCiAbCiAbCiAbCiAb&#10;CiAbCiAbCiAbCiAbCiAbCiAbCiAbCiAbCiAbCiAbCiAbCiAbCiAbCiAbCiAbCiAbCiAbCiAbCiAb&#10;CiAbCv///////////////////////6upoyAbCiAbCiAbCiAbCiAbCiAbCiAbCiAbCiAbCiAbCiAb&#10;CiAbClhUR///////////////////////////////////////////////////////////////////&#10;/zw4KSAbCiAbCiAbCiAbCiAbCiAbCiAbCiAbCiAbCiAbCiAbCiAbCsfGwv//////////////////&#10;//////////////////////Hx8CAbCiAbCiAbCiAbCiAbCiAbCiAbCiAbCiAbCiAbCiAbCiAbCiAb&#10;CiAbCiAbCiAbCiAbCiAbClhUR///////////////////////////////////////////////////&#10;//////////////Hx8C4pGSAbCiAbCiAbCiAbCiAbCiAbCiAbCiAbCiAbCiAbCiAbCiAbCiAbCiAb&#10;CiAbCiAbCiAbCiAbCiAbCiAbCqupo///////////////////////////////////////////////&#10;////////////////////////////////////////////////////////////////////////////&#10;////////////////////////////////////////////////////////////////////////////&#10;////////////////////////////////////////////////////////////////////////////&#10;////////////////////////////////////////////////////////////////////////////&#10;////////////////////////////////////////////////////////////////////////////&#10;////////////////////////////////////////////////////////////////////////////&#10;////////////////////////////////////////////////////////////////////////////&#10;////////////////////////////////////////////////////////////////////////////&#10;/////4J/diAbCiAbCiAbCiAbCiAbCiAbCiAbCiAbCiAbCiAbCiAbCiAbCjw4Kf//////////////&#10;////////////////////////////////////////////////////////////////////////////&#10;/////////////////////////////////////////////////1hURyAbCiAbCiAbCiAbCiAbCiAb&#10;CiAbCiAbCiAbCiAbCiAbCiAbCrm3sv//////////////////////////////////////////////&#10;/////////////////8fGwiAbCiAbCiAbCiAbCiAbCiAbCiAbCiAbCiAbCiAbCiAbCiAbClhUR///&#10;/////////////////////////4+NhCAbCiAbCiAbCiAbCiAbCiAbCiAbCiAbCiAbCiAbCiAbCiAb&#10;CiAbCiAbCiAbCiAbCiAbCiAbCiAbCiAbCiAbCiAbCiAbCiAbCiAbCiAbCiAbCiAbCiAbCiAbCiAb&#10;CiAbCiAbCiAbCiAbCiAbCiAbCiAbCiAbCiAbCiAbCiAbCiAbCiAbCiAbCiAbCvHx8P//////////&#10;/////////////8fGwiAbCiAbCiAbCiAbCiAbCiAbCiAbCiAbCiAbCiAbCiAbCiAbCkpGOP//////&#10;/////////////////////////////////////////////////////////////////////////9XU&#10;0SAbCiAbCiAbCiAbCiAbCiAbCiAbCiAbCiAbCiAbCiAbCiAbCoJ/dv//////////////////////&#10;/////////////////////////////////////////////////////////////////////////4+N&#10;hCAbCiAbCiAbCiAbCiAbCiAbCiAbCiAbCiAbCiAbCmZjV///////////////////////////////&#10;/////////////8fGwiAbCiAbCiAbCiAbCiAbCiAbCiAbCiAbCiAbCiAbCiAbCiAbClhUR///////&#10;/////////////////////////////////////6upoyAbCiAbCiAbCiAbCiAbCiAbCiAbCiAbCiAb&#10;CiAbCiAbCiAbCmZjV///////////////////////////////////////////////////////////&#10;/0pGOCAbCiAbCiAbCiAbCiAbCiAbCiAbCiAbCiAbCiAbCiAbCiAbCsfGwv//////////////////&#10;/////////////////////////////////////7m3siAbCiAbCiAbCiAbCiAbCiAbCiAbCiAbCiAb&#10;CiAbCiAbCiAbCmZjV////////////////////////////////////////////////////////52b&#10;kyAbCiAbCiAbCiAbCiAbCiAbCiAbCiAbCiAbCiAbCiAbCiAbCuPi4P///////0pGOCAbCiAbCiAb&#10;CiAbCiAbCiAbCiAbCiAbCiAbCiAbCiAbCiAbCiAbCsfGwv//////////////////////////////&#10;/////////////////////////////1hURyAbCiAbCiAbCiAbCiAbCiAbCiAbCiAbCiAbCiAbCiAb&#10;CiAbCsfGwv///////////////////////////////////////////////////////////////8fG&#10;wiAbCiAbCiAbCiAbCiAbCiAbCiAbCiAbCiAbCiAbCiAbCiAbClhUR///////////////////////&#10;/8fGwiAbCiAbCiAbCiAbCiAbCiAbCiAbCiAbCiAbCiAbCiAbCiAbCiAbCv//////////////////&#10;////////////////////////////////////////////////////////////////////////////&#10;/4+NhCAbCiAbCiAbCiAbCiAbCiAbCiAbCiAbCiAbCiAbCiAbCsfGwv//////////////////////&#10;/////////////////////zw4KSAbCiAbCiAbCiAbCiAbCiAbCiAbCiAbCiAbCiAbCiAbCiAbCuPi&#10;4P///////////////////////////////yAbCiAbCiAbCiAbCiAbCiAbCiAbCiAbCiAbCiAbCiAb&#10;CiAbClhUR///////////////////////////////////////////////////////////////////&#10;/////////////////////////////7m3siAbCiAbCiAbCiAbCiAbCiAbCiAbCiAbCiAbCiAbCjw4&#10;Kf///////////////////////////////////////////zw4KSAbCiAbCiAbCiAbCiAbCiAbCiAb&#10;CiAbCiAbCiAbCiAbCiAbCuPi4P//////////////////////////////////////////////////&#10;/////////////52bkyAbCiAbCiAbCiAbCiAbCiAbCiAbCiAbCiAbCiAbCiAbCiAbCnRxZv//////&#10;/////////////////////4J/diAbCiAbCiAbCiAbCiAbCiAbCiAbCiAbCiAbCiAbCiAbCiAbCiAb&#10;CiAbCiAbCiAbCiAbCiAbCiAbCiAbCiAbCiAbCiAbCiAbCiAbCiAbCiAbCiAbCiAbCiAbCiAbCiAb&#10;CiAbCiAbCiAbCiAbCiAbCiAbCiAbCiAbCiAbCiAbCiAbCiAbCiAbCiAbCv//////////////////&#10;/////////////////4J/diAbCiAbCiAbCiAbCiAbCiAbCiAbCiAbCiAbCiAbCiAbCiAbCp2bk///&#10;/////////////////////////////////1hURyAbCiAbCiAbCiAbCiAbCiAbCiAbCiAbCiAbCiAb&#10;CiAbCiAbCiAbCiAbCiAbCiAbCiAbCiAbCiAbCiAbCiAbCiAbCiAbCiAbCiAbCiAbCiAbCiAbCiAb&#10;CiAbCiAbCiAbCiAbCiAbCiAbCiAbCiAbCiAbCiAbCiAbCiAbCiAbCiAbCiAbCiAbCjw4Kf//////&#10;/////////////////4+NhCAbCiAbCiAbCiAbCiAbCiAbCiAbCiAbCiAbCiAbCiAbCiAbCoJ/dv//&#10;/////////////////////////////////////////////////////////////////yAbCiAbCiAb&#10;CiAbCiAbCiAbCiAbCiAbCiAbCiAbCiAbCiAbCiAbCv//////////////////////////////////&#10;/////////////3RxZiAbCiAbCiAbCiAbCiAbCiAbCiAbCiAbCiAbCiAbCiAbCiAbCiAbCiAbCiAb&#10;CiAbCiAbCiAbCsfGwv//////////////////////////////////////////////////////////&#10;/////7m3siAbCiAbCiAbCiAbCiAbCiAbCiAbCiAbCiAbCiAbCiAbCiAbCiAbCiAbCiAbCiAbCiAb&#10;CiAbCiAbCiAbCiAbCrm3sv//////////////////////////////////////////////////////&#10;////////////////////////////////////////////////////////////////////////////&#10;////////////////////////////////////////////////////////////////////////////&#10;////////////////////////////////////////////////////////////////////////////&#10;////////////////////////////////////////////////////////////////////////////&#10;////////////////////////////////////////////////////////////////////////////&#10;////////////////////////////////////////////////////////////////////////////&#10;////////////////////////////////////////////////////////////////////////////&#10;/////////////////////////////////////////////////////////////////////1hURyAb&#10;CiAbCiAbCiAbCiAbCiAbCiAbCiAbCiAbCiAbCiAbCiAbClhUR///////////////////////////&#10;////////////////////////////////////////////////////////////////////////////&#10;/////////////////////////////////////y4pGSAbCiAbCiAbCiAbCiAbCiAbCiAbCiAbCiAb&#10;CiAbCiAbCiAbCtXU0f//////////////////////////////////////////////////////////&#10;/////4+NhCAbCiAbCiAbCiAbCiAbCiAbCiAbCiAbCiAbCiAbCiAbCiAbCmZjV///////////////&#10;/////////////2ZjVyAbCiAbCiAbCiAbCiAbCiAbCiAbCiAbCiAbCiAbCiAbCiAbCiAbCuPi4P//&#10;////////////////////////////////////////////////////////////////////////////&#10;////////////////////////////////////////////////////////////////////////////&#10;/7m3siAbCiAbCiAbCiAbCiAbCiAbCiAbCiAbCiAbCiAbCiAbCiAbCmZjV///////////////////&#10;/////////////////////////////////////////////////////////////8fGwiAbCiAbCiAb&#10;CiAbCiAbCiAbCiAbCiAbCiAbCiAbCiAbCiAbCo+NhP//////////////////////////////////&#10;/////////////////////////////////////////////////////////////0pGOCAbCiAbCiAb&#10;CiAbCiAbCiAbCiAbCiAbCiAbCiAbCo+NhP//////////////////////////////////////////&#10;/4+NhCAbCiAbCiAbCiAbCiAbCiAbCiAbCiAbCiAbCiAbCiAbCiAbCo+NhP//////////////////&#10;/////////////////////////4+NhCAbCiAbCiAbCiAbCiAbCiAbCiAbCiAbCiAbCiAbCiAbCiAb&#10;Co+NhP///////////////////////////////////////////////////////////yAbCiAbCiAb&#10;CiAbCiAbCiAbCiAbCiAbCiAbCiAbCiAbCiAbCiAbCv//////////////////////////////////&#10;/////////////////////////4+NhCAbCiAbCiAbCiAbCiAbCiAbCiAbCiAbCiAbCiAbCiAbCiAb&#10;Co+NhP///////////////////////////////////////////////////////+Pi4CAbCiAbCiAb&#10;CiAbCiAbCiAbCiAbCiAbCiAbCiAbCiAbCiAbCp2bk////52bkyAbCiAbCiAbCiAbCiAbCiAbCiAb&#10;CiAbCiAbCiAbCiAbCiAbCiAbCnRxZv//////////////////////////////////////////////&#10;/////////////////yAbCiAbCiAbCiAbCiAbCiAbCiAbCiAbCiAbCiAbCiAbCiAbCiAbCtXU0f//&#10;/////////////////////////////////////////////////////////////4+NhCAbCiAbCiAb&#10;CiAbCiAbCiAbCiAbCiAbCiAbCiAbCiAbCiAbCnRxZv///////////////////////7m3siAbCiAb&#10;CiAbCiAbCiAbCiAbCiAbCiAbCiAbCiAbCiAbCiAbCiAbCv//////////////////////////////&#10;/////////////////////////////////////////////////////////////////1hURyAbCiAb&#10;CiAbCiAbCiAbCiAbCiAbCiAbCiAbCiAbCiAbCvHx8P//////////////////////////////////&#10;/////////yAbCiAbCiAbCiAbCiAbCiAbCiAbCiAbCiAbCiAbCiAbCiAbCiAbCv//////////////&#10;/////////////////////yAbCiAbCiAbCiAbCiAbCiAbCiAbCiAbCiAbCiAbCiAbCiAbClhUR///&#10;////////////////////////////////////////////////////////////////////////////&#10;/////////////////4J/diAbCiAbCiAbCiAbCiAbCiAbCiAbCiAbCiAbCiAbClhUR///////////&#10;/////////////////////////////////yAbCiAbCiAbCiAbCiAbCiAbCiAbCiAbCiAbCiAbCiAb&#10;CiAbCiAbCv//////////////////////////////////////////////////////////////////&#10;/4J/diAbCiAbCiAbCiAbCiAbCiAbCiAbCiAbCiAbCiAbCiAbCiAbCo+NhP//////////////////&#10;/////////1hURyAbCiAbCiAbCiAbCiAbCiAbCiAbCiAbCiAbCiAbCiAbCiAbCiAbCv//////////&#10;////////////////////////////////////////////////////////////////////////////&#10;////////////////////////////////////////////////////////////////////////////&#10;/////1hURyAbCiAbCiAbCiAbCiAbCiAbCiAbCiAbCiAbCiAbCiAbCiAbCsfGwv//////////////&#10;/////////////////////0pGOCAbCiAbCiAbCiAbCiAbCiAbCiAbCiAbCiAbCiAbCiAbCiAbCiAb&#10;Cv//////////////////////////////////////////////////////////////////////////&#10;////////////////////////////////////////////////////////////////////////////&#10;/////2ZjVyAbCiAbCiAbCiAbCiAbCiAbCiAbCiAbCiAbCiAbCiAbCiAbCp2bk///////////////&#10;/////////////////////////////////////////////////8fGwiAbCiAbCiAbCiAbCiAbCiAb&#10;CiAbCiAbCiAbCiAbCiAbCiAbCi4pGf//////////////////////////////////////////////&#10;/+Pi4CAbCiAbCiAbCiAbCiAbCiAbCiAbCiAbCiAbCiAbCiAbCiAbCiAbCiAbCiAbCiAbCiAbCiAb&#10;Cjw4Kf///////////////////////////////////////////////////////////////////4J/&#10;diAbCiAbCiAbCiAbCiAbCiAbCiAbCiAbCiAbCiAbCiAbCiAbCiAbCiAbCiAbCiAbCiAbCiAbCiAb&#10;CiAbCi4pGdXU0f//////////////////////////////////////////////////////////////&#10;////////////////////////////////////////////////////////////////////////////&#10;////////////////////////////////////////////////////////////////////////////&#10;////////////////////////////////////////////////////////////////////////////&#10;////////////////////////////////////////////////////////////////////////////&#10;////////////////////////////////////////////////////////////////////////////&#10;////////////////////////////////////////////////////////////////////////////&#10;////////////////////////////////////////////////////////////////////////////&#10;/////////////////////////////////////////////////////////y4pGSAbCiAbCiAbCiAb&#10;CiAbCiAbCiAbCiAbCiAbCiAbCiAbCiAbCo+NhP//////////////////////////////////////&#10;////////////////////////////////////////////////////////////////////////////&#10;//////////////////////Hx8CAbCiAbCiAbCiAbCiAbCiAbCiAbCiAbCiAbCiAbCiAbCiAbCiAb&#10;Cv///////////////////////////////////////////////////////////////////4J/diAb&#10;CiAbCiAbCiAbCiAbCiAbCiAbCiAbCiAbCiAbCiAbCiAbCo+NhP//////////////////////////&#10;/1hURyAbCiAbCiAbCiAbCiAbCiAbCiAbCiAbCiAbCiAbCiAbCiAbCiAbCv//////////////////&#10;////////////////////////////////////////////////////////////////////////////&#10;/////////////////////////////////////////////////////////////////4+NhCAbCiAb&#10;CiAbCiAbCiAbCiAbCiAbCiAbCiAbCiAbCiAbCiAbCo+NhP//////////////////////////////&#10;/////////////////////////////////////////////////8fGwiAbCiAbCiAbCiAbCiAbCiAb&#10;CiAbCiAbCiAbCiAbCiAbCiAbCo+NhP//////////////////////////////////////////////&#10;/////////////////////////////////////////////+Pi4CAbCiAbCiAbCiAbCiAbCiAbCiAb&#10;CiAbCiAbCiAbCiAbCqupo////////////////////////////////////////////3RxZiAbCiAb&#10;CiAbCiAbCiAbCiAbCiAbCiAbCiAbCiAbCiAbCiAbCp2bk///////////////////////////////&#10;/////////////2ZjVyAbCiAbCiAbCiAbCiAbCiAbCiAbCiAbCiAbCiAbCiAbCiAbCrm3sv//////&#10;/////////////////////////////////////////////////9XU0SAbCiAbCiAbCiAbCiAbCiAb&#10;CiAbCiAbCiAbCiAbCiAbCiAbCjw4Kf//////////////////////////////////////////////&#10;/////////////2ZjVyAbCiAbCiAbCiAbCiAbCiAbCiAbCiAbCiAbCiAbCiAbCiAbCrm3sv//////&#10;/////////////////////////////////////////////////////0pGOCAbCiAbCiAbCiAbCiAb&#10;CiAbCiAbCiAbCiAbCiAbCiAbCmZjV/Hx8C4pGSAbCiAbCiAbCiAbCiAbCiAbCiAbCiAbCiAbCiAb&#10;CiAbCiAbCi4pGfHx8P//////////////////////////////////////////////////////////&#10;/+Pi4CAbCiAbCiAbCiAbCiAbCiAbCiAbCiAbCiAbCiAbCiAbCiAbCiAbCv//////////////////&#10;/////////////////////////////////////////////////3RxZiAbCiAbCiAbCiAbCiAbCiAb&#10;CiAbCiAbCiAbCiAbCiAbCiAbCo+NhP///////////////////////4+NhCAbCiAbCiAbCiAbCiAb&#10;CiAbCiAbCiAbCiAbCiAbCiAbCiAbCiAbCv//////////////////////////////////////////&#10;/////////////////////////////////////////////////+Pi4CAbCiAbCiAbCiAbCiAbCiAb&#10;CiAbCiAbCiAbCiAbCiAbCi4pGf///////////////////////////////////////////8fGwiAb&#10;CiAbCiAbCiAbCiAbCiAbCiAbCiAbCiAbCiAbCiAbCiAbClhUR///////////////////////////&#10;/////////yAbCiAbCiAbCiAbCiAbCiAbCiAbCiAbCiAbCiAbCiAbCiAbClhUR///////////////&#10;////////////////////////////////////////////////////////////////////////////&#10;/////zw4KSAbCiAbCiAbCiAbCiAbCiAbCiAbCiAbCiAbCiAbCoJ/dv//////////////////////&#10;/////////////////8fGwiAbCiAbCiAbCiAbCiAbCiAbCiAbCiAbCiAbCiAbCiAbCiAbClhUR///&#10;/////////////////////////////////////////////////////////////////1hURyAbCiAb&#10;CiAbCiAbCiAbCiAbCiAbCiAbCiAbCiAbCiAbCiAbCrm3sv///////////////////////////1hU&#10;RyAbCiAbCiAbCiAbCiAbCiAbCiAbCiAbCiAbCiAbCiAbCiAbCiAbCv//////////////////////&#10;////////////////////////////////////////////////////////////////////////////&#10;/////////////////////////////////////////////////////////////////////zw4KSAb&#10;CiAbCiAbCiAbCiAbCiAbCiAbCiAbCiAbCiAbCiAbCiAbCvHx8P//////////////////////////&#10;/////////yAbCiAbCiAbCiAbCiAbCiAbCiAbCiAbCiAbCiAbCiAbCiAbCiAbClhUR///////////&#10;////////////////////////////////////////////////////////////////////////////&#10;/////////////////////////////////////////////////////////////////////0pGOCAb&#10;CiAbCiAbCiAbCiAbCiAbCiAbCiAbCiAbCiAbCiAbCiAbCsfGwv//////////////////////////&#10;/////////////////////////////////////7m3siAbCiAbCiAbCiAbCiAbCiAbCiAbCiAbCiAb&#10;CiAbCiAbCiAbClhUR////////////////////////////////////////////////////3RxZiAb&#10;CiAbCiAbCiAbCiAbCiAbCiAbCiAbCiAbCiAbCiAbCiAbCiAbCiAbCiAbCiAbCiAbCiAbCp2bk///&#10;//////////////////////////////////////////////////////////////Hx8EpGOCAbCiAb&#10;CiAbCiAbCiAbCiAbCiAbCiAbCiAbCiAbCiAbCiAbCiAbCiAbCiAbCiAbCiAbCiAbCiAbCiAbCi4p&#10;GdXU0f//////////////////////////////////////////////////////////////////////&#10;////////////////////////////////////////////////////////////////////////////&#10;////////////////////////////////////////////////////////////////////////////&#10;////////////////////////////////////////////////////////////////////////////&#10;////////////////////////////////////////////////////////////////////////////&#10;////////////////////////////////////////////////////////////////////////////&#10;////////////////////////////////////////////////////////////////////////////&#10;////////////////////////////////////////////////////////////////////////////&#10;//////////////////////////////////////////Hx8CAbCiAbCiAbCiAbCiAbCiAbCiAbCiAb&#10;CiAbCiAbCiAbCiAbCiAbCqupo///////////////////////////////////////////////////&#10;////////////////////////////////////////////////////////////////////////////&#10;/////////8fGwiAbCiAbCiAbCiAbCiAbCiAbCiAbCiAbCiAbCiAbCiAbCiAbCjw4Kf//////////&#10;/////////////////////////////////////////////////////////1hURyAbCiAbCiAbCiAb&#10;CiAbCiAbCiAbCiAbCiAbCiAbCiAbCiAbCrm3sv///////////////////////////1hURyAbCiAb&#10;CiAbCiAbCiAbCiAbCiAbCiAbCiAbCiAbCiAbCiAbCiAbCv//////////////////////////////&#10;////////////////////////////////////////////////////////////////////////////&#10;/////////////////////////////////////////////////////2ZjVyAbCiAbCiAbCiAbCiAb&#10;CiAbCiAbCiAbCiAbCiAbCiAbCiAbCrm3sv//////////////////////////////////////////&#10;/////////////////////////////////////8fGwiAbCiAbCiAbCiAbCiAbCiAbCiAbCiAbCiAb&#10;CiAbCiAbCiAbClhUR///////////////////////////////////////////////////////////&#10;/////////////////////////////////52bkyAbCiAbCiAbCiAbCiAbCiAbCiAbCiAbCiAbCiAb&#10;CiAbCsfGwv///////////////////////////////////////////1hURyAbCiAbCiAbCiAbCiAb&#10;CiAbCiAbCiAbCiAbCiAbCiAbCiAbCsfGwv//////////////////////////////////////////&#10;/0pGOCAbCiAbCiAbCiAbCiAbCiAbCiAbCiAbCiAbCiAbCiAbCiAbCsfGwv//////////////////&#10;/////////////////////////////////////8fGwiAbCiAbCiAbCiAbCiAbCiAbCiAbCiAbCiAb&#10;CiAbCiAbCiAbClhUR///////////////////////////////////////////////////////////&#10;/0pGOCAbCiAbCiAbCiAbCiAbCiAbCiAbCiAbCiAbCiAbCiAbCiAbCsfGwv//////////////////&#10;/////////////////////////////////////////52bkyAbCiAbCiAbCiAbCiAbCiAbCiAbCiAb&#10;CiAbCiAbCiAbCi4pGWZjVyAbCiAbCiAbCiAbCiAbCiAbCiAbCiAbCiAbCiAbCiAbCiAbCiAbCrm3&#10;sv///////////////////////////////////////////////////////////////8fGwiAbCiAb&#10;CiAbCiAbCiAbCiAbCiAbCiAbCiAbCiAbCiAbCiAbCkpGOP//////////////////////////////&#10;/////////////////////////////////////1hURyAbCiAbCiAbCiAbCiAbCiAbCiAbCiAbCiAb&#10;CiAbCiAbCiAbCsfGwv///////////////////////4+NhCAbCiAbCiAbCiAbCiAbCiAbCiAbCiAb&#10;CiAbCiAbCiAbCiAbCiAbCvHx8P//////////////////////////////////////////////////&#10;/////////////////////////////////////4+NhCAbCiAbCiAbCiAbCiAbCiAbCiAbCiAbCiAb&#10;CiAbCiAbClhUR////////////////////////////////////////////6upoyAbCiAbCiAbCiAb&#10;CiAbCiAbCiAbCiAbCiAbCiAbCiAbCiAbCnRxZv///////////////////////////////////yAb&#10;CiAbCiAbCiAbCiAbCiAbCiAbCiAbCiAbCiAbCiAbCiAbCjw4Kf//////////////////////////&#10;/////////////////////////////////////////////////////////////////8fGwiAbCiAb&#10;CiAbCiAbCiAbCiAbCiAbCiAbCiAbCiAbCiAbCp2bk///////////////////////////////////&#10;/////7m3siAbCiAbCiAbCiAbCiAbCiAbCiAbCiAbCiAbCiAbCiAbCiAbCmZjV///////////////&#10;/////////////////////////////////////////////////////y4pGSAbCiAbCiAbCiAbCiAb&#10;CiAbCiAbCiAbCiAbCiAbCiAbCiAbCtXU0f///////////////////////////zw4KSAbCiAbCiAb&#10;CiAbCiAbCiAbCiAbCiAbCiAbCiAbCiAbCiAbCiAbCv//////////////////////////////////&#10;////////////////////////////////////////////////////////////////////////////&#10;/////////////////////////////////////////////////////////yAbCiAbCiAbCiAbCiAb&#10;CiAbCiAbCiAbCiAbCiAbCiAbCiAbCiAbCv///////////////////////////////////////yAb&#10;CiAbCiAbCiAbCiAbCiAbCiAbCiAbCiAbCiAbCiAbCiAbCiAbClhUR///////////////////////&#10;////////////////////////////////////////////////////////////////////////////&#10;/////////////////////////////////////////////////////////yAbCiAbCiAbCiAbCiAb&#10;CiAbCiAbCiAbCiAbCiAbCiAbCiAbCiAbCuPi4P//////////////////////////////////////&#10;/////////////////////////4+NhCAbCiAbCiAbCiAbCiAbCiAbCiAbCiAbCiAbCiAbCiAbCiAb&#10;CoJ/dv///////////////////////////////////////////////////+Pi4CAbCiAbCiAbCiAb&#10;CiAbCiAbCiAbCiAbCiAbCiAbCiAbCiAbCiAbCiAbCiAbCiAbCiAbCiAbCi4pGfHx8P//////////&#10;/////////////////////////////////////////////////////9XU0SAbCiAbCiAbCiAbCiAb&#10;CiAbCiAbCiAbCiAbCiAbCiAbCiAbCiAbCiAbCiAbCiAbCiAbCiAbCiAbCiAbCiAbCi4pGbm3sv//&#10;////////////////////////////////////////////////////////////////////////////&#10;////////////////////////////////////////////////////////////////////////////&#10;////////////////////////////////////////////////////////////////////////////&#10;////////////////////////////////////////////////////////////////////////////&#10;////////////////////////////////////////////////////////////////////////////&#10;////////////////////////////////////////////////////////////////////////////&#10;////////////////////////////////////////////////////////////////////////////&#10;////////////////////////////////////////////////////////////////////////////&#10;/////////////////////////////8fGwiAbCiAbCiAbCiAbCiAbCiAbCiAbCiAbCiAbCiAbCiAb&#10;CiAbCiAbCsfGwv//////////////////////////////////////////////////////////////&#10;/////////////////////////////////////////////////////////////////////////52b&#10;kyAbCiAbCiAbCiAbCiAbCiAbCiAbCiAbCiAbCiAbCiAbCiAbClhUR///////////////////////&#10;/////////////////////////////////////////////y4pGSAbCiAbCiAbCiAbCiAbCiAbCiAb&#10;CiAbCiAbCiAbCiAbCiAbCtXU0f///////////////////////////1hURyAbCiAbCiAbCiAbCiAb&#10;CiAbCiAbCiAbCiAbCiAbCiAbCiAbCiAbCv//////////////////////////////////////////&#10;////////////////////////////////////////////////////////////////////////////&#10;/////////////////////////////////////////0pGOCAbCiAbCiAbCiAbCiAbCiAbCiAbCiAb&#10;CiAbCiAbCiAbCiAbCtXU0f//////////////////////////////////////////////////////&#10;/////////////////////////8fGwiAbCiAbCiAbCiAbCiAbCiAbCiAbCiAbCiAbCiAbCiAbCiAb&#10;Cjw4Kf//////////////////////////////////////////////////////////////////////&#10;/////////////////////zw4KSAbCiAbCiAbCiAbCiAbCiAbCiAbCiAbCiAbCiAbCiAbCv//////&#10;/////////////////////////////////////////y4pGSAbCiAbCiAbCiAbCiAbCiAbCiAbCiAb&#10;CiAbCiAbCiAbCiAbCvHx8P///////////////////////////////////////////yAbCiAbCiAb&#10;CiAbCiAbCiAbCiAbCiAbCiAbCiAbCiAbCiAbCiAbCv//////////////////////////////////&#10;/////////////////////////4+NhCAbCiAbCiAbCiAbCiAbCiAbCiAbCiAbCiAbCiAbCiAbCiAb&#10;Co+NhP///////////////////////////////////////////////////////////yAbCiAbCiAb&#10;CiAbCiAbCiAbCiAbCiAbCiAbCiAbCiAbCiAbCiAbCv//////////////////////////////////&#10;/////////////////////////////+Pi4CAbCiAbCiAbCiAbCiAbCiAbCiAbCiAbCiAbCiAbCiAb&#10;CiAbCiAbCiAbCiAbCiAbCiAbCiAbCiAbCiAbCiAbCiAbCiAbCiAbCiAbClhUR///////////////&#10;/////////////////////////////////////////////////////4+NhCAbCiAbCiAbCiAbCiAb&#10;CiAbCiAbCiAbCiAbCiAbCiAbCiAbCmZjV///////////////////////////////////////////&#10;/////////////////////////yAbCiAbCiAbCiAbCiAbCiAbCiAbCiAbCiAbCiAbCiAbCiAbCiAb&#10;CtXU0f///////////////////////4+NhCAbCiAbCiAbCiAbCiAbCiAbCiAbCiAbCiAbCiAbCiAb&#10;CiAbCiAbCsfGwv//////////////////////////////////////////////////////////////&#10;//////////////////////Hx8C4pGSAbCiAbCiAbCiAbCiAbCiAbCiAbCiAbCiAbCiAbCiAbCnRx&#10;Zv///////////////////////////////////////////4+NhCAbCiAbCiAbCiAbCiAbCiAbCiAb&#10;CiAbCiAbCiAbCiAbCiAbCo+NhP///////////////////////////////////yAbCiAbCiAbCiAb&#10;CiAbCiAbCiAbCiAbCiAbCiAbCiAbCiAbCiAbCvHx8P//////////////////////////////////&#10;/////////////////////////////////////////////////////1hURyAbCiAbCiAbCiAbCiAb&#10;CiAbCiAbCiAbCiAbCiAbCiAbCsfGwv///////////////////////////////////////4+NhCAb&#10;CiAbCiAbCiAbCiAbCiAbCiAbCiAbCiAbCiAbCiAbCiAbCo+NhP//////////////////////////&#10;/////////////////////////////////////////yAbCiAbCiAbCiAbCiAbCiAbCiAbCiAbCiAb&#10;CiAbCiAbCiAbCiAbCv///////////////////////////////yAbCiAbCiAbCiAbCiAbCiAbCiAb&#10;CiAbCiAbCiAbCiAbCiAbCiAbClhUR///////////////////////////////////////////////&#10;////////////////////////////////////////////////////////////////////////////&#10;/////////////////////////////////////////8fGwiAbCiAbCiAbCiAbCiAbCiAbCiAbCiAb&#10;CiAbCiAbCiAbCiAbClhUR////////////////////////////////////////yAbCiAbCiAbCiAb&#10;CiAbCiAbCiAbCiAbCiAbCiAbCiAbCiAbCiAbClhUR///////////////////////////////////&#10;////////////////////////////////////////////////////////////////////////////&#10;/////////////////////////////////////////9XU0SAbCiAbCiAbCiAbCiAbCiAbCiAbCiAb&#10;CiAbCiAbCiAbCiAbCiAbCv//////////////////////////////////////////////////////&#10;/////////////2ZjVyAbCiAbCiAbCiAbCiAbCiAbCiAbCiAbCiAbCiAbCiAbCiAbCp2bk///////&#10;/////////////////////////////////////////////////3RxZiAbCiAbCiAbCiAbCiAbCiAb&#10;CiAbCiAbCiAbCiAbCiAbCiAbCiAbCiAbCiAbCiAbCiAbCiAbCnRxZv//////////////////////&#10;/////////////////////////////////////////////52bkyAbCiAbCiAbCiAbCiAbCiAbCiAb&#10;CiAbCiAbCiAbCiAbCiAbCiAbCiAbCiAbCiAbCiAbCiAbCiAbCiAbCiAbCiAbCqupo///////////&#10;////////////////////////////////////////////////////////////////////////////&#10;////////////////////////////////////////////////////////////////////////////&#10;////////////////////////////////////////////////////////////////////////////&#10;////////////////////////////////////////////////////////////////////////////&#10;////////////////////////////////////////////////////////////////////////////&#10;////////////////////////////////////////////////////////////////////////////&#10;////////////////////////////////////////////////////////////////////////////&#10;////////////////////////////////////////////////////////////////////////////&#10;/////////////////6upoyAbCiAbCiAbCiAbCiAbCiAbCiAbCiAbCiAbCiAbCiAbCiAbCiAbCvHx&#10;8P//////////////////////////////////////////////////////////////////////////&#10;/////////////////////////////////////////////////////////////4J/diAbCiAbCiAb&#10;CiAbCiAbCiAbCiAbCiAbCiAbCiAbCiAbCiAbCo+NhP//////////////////////////////////&#10;//////////////////////////////Hx8CAbCiAbCiAbCiAbCiAbCiAbCiAbCiAbCiAbCiAbCiAb&#10;CiAbCiAbCv///////////////////////////////1hURyAbCiAbCiAbCiAbCiAbCiAbCiAbCiAb&#10;CiAbCiAbCiAbCiAbCiAbCv//////////////////////////////////////////////////////&#10;////////////////////////////////////////////////////////////////////////////&#10;/////////////////////////////yAbCiAbCiAbCiAbCiAbCiAbCiAbCiAbCiAbCiAbCiAbCiAb&#10;CiAbCv//////////////////////////////////////////////////////////////////////&#10;/////////////8fGwiAbCiAbCiAbCiAbCiAbCiAbCiAbCiAbCiAbCiAbCiAbCiAbCiAbCuPi4P//&#10;////////////////////////////////////////////////////////////////////////////&#10;/////52bkyAbCiAbCiAbCiAbCiAbCiAbCiAbCiAbCiAbCiAbCiAbCjw4Kf//////////////////&#10;//////////////////////////Hx8CAbCiAbCiAbCiAbCiAbCiAbCiAbCiAbCiAbCiAbCiAbCiAb&#10;Ci4pGf///////////////////////////////////////////9XU0SAbCiAbCiAbCiAbCiAbCiAb&#10;CiAbCiAbCiAbCiAbCiAbCiAbCjw4Kf//////////////////////////////////////////////&#10;/////////////3RxZiAbCiAbCiAbCiAbCiAbCiAbCiAbCiAbCiAbCiAbCiAbCiAbCp2bk///////&#10;/////////////////////////////////////////////////+Pi4CAbCiAbCiAbCiAbCiAbCiAb&#10;CiAbCiAbCiAbCiAbCiAbCiAbCjw4Kf//////////////////////////////////////////////&#10;/////////////////////0pGOCAbCiAbCiAbCiAbCiAbCiAbCiAbCiAbCiAbCiAbCiAbCiAbCiAb&#10;CiAbCiAbCiAbCiAbCiAbCiAbCiAbCiAbCiAbCiAbCi4pGePi4P//////////////////////////&#10;/////////////////////////////////////////4J/diAbCiAbCiAbCiAbCiAbCiAbCiAbCiAb&#10;CiAbCiAbCiAbCiAbCo+NhP//////////////////////////////////////////////////////&#10;//////////Hx8CAbCiAbCiAbCiAbCiAbCiAbCiAbCiAbCiAbCiAbCiAbCiAbCiAbCv//////////&#10;/////////////////4+NhCAbCiAbCiAbCiAbCiAbCiAbCiAbCiAbCiAbCiAbCiAbCiAbCiAbCo+N&#10;hP//////////////////////////////////////////////////////////////////////////&#10;/////////4+NhCAbCiAbCiAbCiAbCiAbCiAbCiAbCiAbCiAbCiAbCiAbCiAbCo+NhP//////////&#10;/////////////////////////////////2ZjVyAbCiAbCiAbCiAbCiAbCiAbCiAbCiAbCiAbCiAb&#10;CiAbCiAbCrm3sv///////////////////////////////////yAbCiAbCiAbCiAbCiAbCiAbCiAb&#10;CiAbCiAbCiAbCiAbCiAbCiAbCrm3sv//////////////////////////////////////////////&#10;/////////////////////////////////////8fGwiAbCiAbCiAbCiAbCiAbCiAbCiAbCiAbCiAb&#10;CiAbCiAbCiAbCvHx8P///////////////////////////////////////2ZjVyAbCiAbCiAbCiAb&#10;CiAbCiAbCiAbCiAbCiAbCiAbCiAbCiAbCrm3sv//////////////////////////////////////&#10;/////////////////////////8fGwiAbCiAbCiAbCiAbCiAbCiAbCiAbCiAbCiAbCiAbCiAbCiAb&#10;CkpGOP///////////////////////////////yAbCiAbCiAbCiAbCiAbCiAbCiAbCiAbCiAbCiAb&#10;CiAbCiAbCiAbCjw4Kf//////////////////////////////////////////////////////////&#10;////////////////////////////////////////////////////////////////////////////&#10;/////////////////////////////6upoyAbCiAbCiAbCiAbCiAbCiAbCiAbCiAbCiAbCiAbCiAb&#10;CiAbCnRxZv///////////////////////////////////////yAbCiAbCiAbCiAbCiAbCiAbCiAb&#10;CiAbCiAbCiAbCiAbCiAbCiAbClhUR///////////////////////////////////////////////&#10;////////////////////////////////////////////////////////////////////////////&#10;/////////////////////////////7m3siAbCiAbCiAbCiAbCiAbCiAbCiAbCiAbCiAbCiAbCiAb&#10;CiAbClhUR///////////////////////////////////////////////////////////////////&#10;/0pGOCAbCiAbCiAbCiAbCiAbCiAbCiAbCiAbCiAbCiAbCiAbCiAbCsfGwv//////////////////&#10;/////////////////////////////////////+Pi4CAbCiAbCiAbCiAbCiAbCiAbCiAbCiAbCiAb&#10;CiAbCiAbCiAbCiAbCiAbCiAbCiAbCiAbCiAbCiAbCsfGwv//////////////////////////////&#10;/////////////////////////////////////3RxZiAbCiAbCiAbCiAbCiAbCiAbCiAbCiAbCiAb&#10;CiAbCiAbCiAbCiAbCiAbCiAbCiAbCiAbCiAbCiAbCiAbCiAbCiAbCqupo///////////////////&#10;////////////////////////////////////////////////////////////////////////////&#10;////////////////////////////////////////////////////////////////////////////&#10;////////////////////////////////////////////////////////////////////////////&#10;////////////////////////////////////////////////////////////////////////////&#10;////////////////////////////////////////////////////////////////////////////&#10;////////////////////////////////////////////////////////////////////////////&#10;////////////////////////////////////////////////////////////////////////////&#10;////////////////////////////////////////////////////////////////////////////&#10;/////4+NhCAbCiAbCiAbCiAbCiAbCiAbCiAbCiAbCiAbCiAbCiAbCiAbCi4pGf//////////////&#10;////////////////////////////////////////////////////////////////////////////&#10;/////////////////////////////////////////////////1hURyAbCiAbCiAbCiAbCiAbCiAb&#10;CiAbCiAbCiAbCiAbCiAbCiAbCqupo///////////////////////////////////////////////&#10;/////////////////8fGwiAbCiAbCiAbCiAbCiAbCiAbCiAbCiAbCiAbCiAbCiAbCiAbCkpGOP//&#10;/////////////////////////////1hURyAbCiAbCiAbCiAbCiAbCiAbCiAbCiAbCiAbCiAbCiAb&#10;CiAbCiAbCv//////////////////////////////////////////////////////////////////&#10;////////////////////////////////////////////////////////////////////////////&#10;/////////////+Pi4CAbCiAbCiAbCiAbCiAbCiAbCiAbCiAbCiAbCiAbCiAbCiAbCjw4Kf//////&#10;////////////////////////////////////////////////////////////////////////////&#10;/////yAbCiAbCiAbCiAbCiAbCiAbCiAbCiAbCiAbCiAbCiAbCiAbCiAbCp2bk///////////////&#10;//////////////////////////////////////////////////////////////////Hx8C4pGSAb&#10;CiAbCiAbCiAbCiAbCiAbCiAbCiAbCiAbCiAbCiAbClhUR///////////////////////////////&#10;/////////////8fGwiAbCiAbCiAbCiAbCiAbCiAbCiAbCiAbCiAbCiAbCiAbCiAbClhUR///////&#10;/////////////////////////////////////8fGwiAbCiAbCiAbCiAbCiAbCiAbCiAbCiAbCiAb&#10;CiAbCiAbCiAbClhUR///////////////////////////////////////////////////////////&#10;/1hURyAbCiAbCiAbCiAbCiAbCiAbCiAbCiAbCiAbCiAbCiAbCiAbCsfGwv//////////////////&#10;/////////////////////////////////////8fGwiAbCiAbCiAbCiAbCiAbCiAbCiAbCiAbCiAb&#10;CiAbCiAbCiAbClhUR///////////////////////////////////////////////////////////&#10;/////////52bkyAbCiAbCiAbCiAbCiAbCiAbCiAbCiAbCiAbCiAbCiAbCiAbCiAbCiAbCiAbCiAb&#10;CiAbCiAbCiAbCiAbCiAbCiAbCiAbCo+NhP//////////////////////////////////////////&#10;/////////////////////////////1hURyAbCiAbCiAbCiAbCiAbCiAbCiAbCiAbCiAbCiAbCiAb&#10;CiAbCqupo////////////////////////////////////////////////////////////////8fG&#10;wiAbCiAbCiAbCiAbCiAbCiAbCiAbCiAbCiAbCiAbCiAbCiAbCkpGOP//////////////////////&#10;/////4+NhCAbCiAbCiAbCiAbCiAbCiAbCiAbCiAbCiAbCiAbCiAbCiAbCiAbCkpGOP//////////&#10;/////////////////////////////////////////////////////////////////////9XU0SAb&#10;CiAbCiAbCiAbCiAbCiAbCiAbCiAbCiAbCiAbCiAbCiAbCiAbCsfGwv//////////////////////&#10;/////////////////////0pGOCAbCiAbCiAbCiAbCiAbCiAbCiAbCiAbCiAbCiAbCiAbCiAbCtXU&#10;0f///////////////////////////////////zw4KSAbCiAbCiAbCiAbCiAbCiAbCiAbCiAbCiAb&#10;CiAbCiAbCiAbCnRxZv//////////////////////////////////////////////////////////&#10;/////////////////////////0pGOCAbCiAbCiAbCiAbCiAbCiAbCiAbCiAbCiAbCiAbCiAbCi4p&#10;Gf///////////////////////////////////////////0pGOCAbCiAbCiAbCiAbCiAbCiAbCiAb&#10;CiAbCiAbCiAbCiAbCiAbCsfGwv//////////////////////////////////////////////////&#10;/////////////6upoyAbCiAbCiAbCiAbCiAbCiAbCiAbCiAbCiAbCiAbCiAbCiAbClhUR///////&#10;/////////////////////////zw4KSAbCiAbCiAbCiAbCiAbCiAbCiAbCiAbCiAbCiAbCiAbCiAb&#10;CiAbCv//////////////////////////////////////////////////////////////////////&#10;////////////////////////////////////////////////////////////////////////////&#10;/////////////////4+NhCAbCiAbCiAbCiAbCiAbCiAbCiAbCiAbCiAbCiAbCiAbCiAbCo+NhP//&#10;/////////////////////////////////////yAbCiAbCiAbCiAbCiAbCiAbCiAbCiAbCiAbCiAb&#10;CiAbCiAbCiAbClhUR///////////////////////////////////////////////////////////&#10;////////////////////////////////////////////////////////////////////////////&#10;/////////////////4+NhCAbCiAbCiAbCiAbCiAbCiAbCiAbCiAbCiAbCiAbCiAbCiAbCmZjV///&#10;/////////////////////////////////////////////////////////////////yAbCiAbCiAb&#10;CiAbCiAbCiAbCiAbCiAbCiAbCiAbCiAbCiAbCiAbCuPi4P//////////////////////////////&#10;/////////////////////////////3RxZiAbCiAbCiAbCiAbCiAbCiAbCiAbCiAbCiAbCiAbCiAb&#10;CiAbCiAbCiAbCiAbCiAbCiAbCiAbCjw4KfHx8P//////////////////////////////////////&#10;//////////////////////////Hx8EpGOCAbCiAbCiAbCiAbCiAbCiAbCiAbCiAbCiAbCiAbCiAb&#10;CiAbCiAbCiAbCiAbCiAbCiAbCiAbCiAbCiAbCiAbCiAbCnRxZv//////////////////////////&#10;////////////////////////////////////////////////////////////////////////////&#10;////////////////////////////////////////////////////////////////////////////&#10;////////////////////////////////////////////////////////////////////////////&#10;////////////////////////////////////////////////////////////////////////////&#10;////////////////////////////////////////////////////////////////////////////&#10;////////////////////////////////////////////////////////////////////////////&#10;////////////////////////////////////////////////////////////////////////////&#10;/////////////////////////////////////////////////////////////////////1hURyAb&#10;CiAbCiAbCiAbCiAbCiAbCiAbCiAbCiAbCiAbCiAbCiAbClhUR///////////////////////////&#10;////////////////////////////////////////////////////////////////////////////&#10;/////////////////////////////////////zw4KSAbCiAbCiAbCiAbCiAbCiAbCiAbCiAbCiAb&#10;CiAbCiAbCiAbCsfGwv//////////////////////////////////////////////////////////&#10;/////6upoyAbCiAbCiAbCiAbCiAbCiAbCiAbCiAbCiAbCiAbCiAbCiAbClhUR///////////////&#10;/////////////////1hURyAbCiAbCiAbCiAbCiAbCiAbCiAbCiAbCiAbCiAbCiAbCiAbCiAbCuPi&#10;4P//////////////////////////////////////////////////////////////////////////&#10;////////////////////////////////////////////////////////////////////////////&#10;/8fGwiAbCiAbCiAbCiAbCiAbCiAbCiAbCiAbCiAbCiAbCiAbCiAbClhUR///////////////////&#10;/////////////////////////////////////////////////////////////////////yAbCiAb&#10;CiAbCiAbCiAbCiAbCiAbCiAbCiAbCiAbCiAbCiAbCiAbCjw4Kf//////////////////////////&#10;/////////////////////////////////////////////////////1hURyAbCiAbCiAbCiAbCiAb&#10;CiAbCiAbCiAbCiAbCiAbCiAbCiAbCoJ/dv//////////////////////////////////////////&#10;/52bkyAbCiAbCiAbCiAbCiAbCiAbCiAbCiAbCiAbCiAbCiAbCiAbCnRxZv//////////////////&#10;/////////////////////////4+NhCAbCiAbCiAbCiAbCiAbCiAbCiAbCiAbCiAbCiAbCiAbCiAb&#10;Co+NhP///////////////////////////////////////////////////////////yAbCiAbCiAb&#10;CiAbCiAbCiAbCiAbCiAbCiAbCiAbCiAbCiAbCiAbCvHx8P//////////////////////////////&#10;/////////////////////////4+NhCAbCiAbCiAbCiAbCiAbCiAbCiAbCiAbCiAbCiAbCiAbCiAb&#10;Co+NhP///////////////////////////////////////////////////////////////////+Pi&#10;4CAbCiAbCiAbCiAbCiAbCiAbCiAbCiAbCiAbCiAbCiAbCiAbCiAbCiAbCiAbCiAbCiAbCiAbCiAb&#10;CiAbCiAbCiAbCkpGOP//////////////////////////////////////////////////////////&#10;/////////////////y4pGSAbCiAbCiAbCiAbCiAbCiAbCiAbCiAbCiAbCiAbCiAbCiAbCsfGwv//&#10;/////////////////////////////////////////////////////////////52bkyAbCiAbCiAb&#10;CiAbCiAbCiAbCiAbCiAbCiAbCiAbCiAbCiAbCmZjV////////////////////////////8fGwiAb&#10;CiAbCiAbCiAbCiAbCiAbCiAbCiAbCiAbCiAbCiAbCiAbCiAbCiAbCsfGwv//////////////////&#10;//////////////////////////////////////////////////////Hx8EpGOCAbCiAbCiAbCiAb&#10;CiAbCiAbCiAbCiAbCiAbCiAbCiAbCiAbCiAbCuPi4P//////////////////////////////////&#10;/////////yAbCiAbCiAbCiAbCiAbCiAbCiAbCiAbCiAbCiAbCiAbCiAbCiAbCv//////////////&#10;/////////////////////////1hURyAbCiAbCiAbCiAbCiAbCiAbCiAbCiAbCiAbCiAbCiAbCiAb&#10;CiAbCvHx8P//////////////////////////////////////////////////////////////////&#10;/////////4+NhCAbCiAbCiAbCiAbCiAbCiAbCiAbCiAbCiAbCiAbCiAbCiAbClhUR///////////&#10;/////////////////////////////////yAbCiAbCiAbCiAbCiAbCiAbCiAbCiAbCiAbCiAbCiAb&#10;CiAbCiAbCv//////////////////////////////////////////////////////////////////&#10;/4+NhCAbCiAbCiAbCiAbCiAbCiAbCiAbCiAbCiAbCiAbCiAbCiAbCo+NhP//////////////////&#10;/////////////1hURyAbCiAbCiAbCiAbCiAbCiAbCiAbCiAbCiAbCiAbCiAbCiAbCiAbCv//////&#10;////////////////////////////////////////////////////////////////////////////&#10;////////////////////////////////////////////////////////////////////////////&#10;/////2ZjVyAbCiAbCiAbCiAbCiAbCiAbCiAbCiAbCiAbCiAbCiAbCiAbCsfGwv//////////////&#10;/////////////////////////yAbCiAbCiAbCiAbCiAbCiAbCiAbCiAbCiAbCiAbCiAbCiAbCiAb&#10;Ci4pGf//////////////////////////////////////////////////////////////////////&#10;////////////////////////////////////////////////////////////////////////////&#10;/////3RxZiAbCiAbCiAbCiAbCiAbCiAbCiAbCiAbCiAbCiAbCiAbCiAbCo+NhP//////////////&#10;/////////////////////////////////////////////////+Pi4CAbCiAbCiAbCiAbCiAbCiAb&#10;CiAbCiAbCiAbCiAbCiAbCiAbCiAbCv//////////////////////////////////////////////&#10;/////////////////+Pi4CAbCiAbCiAbCiAbCiAbCiAbCiAbCiAbCiAbCiAbCiAbCiAbCiAbCiAb&#10;CiAbCiAbCiAbCiAbCiAbCo+NhP//////////////////////////////////////////////////&#10;/////////////////+Pi4C4pGSAbCiAbCiAbCiAbCiAbCiAbCiAbCiAbCiAbCiAbCiAbCiAbCiAb&#10;CiAbCiAbCiAbCiAbCiAbCiAbCiAbCiAbCiAbClhUR/Hx8P//////////////////////////////&#10;////////////////////////////////////////////////////////////////////////////&#10;////////////////////////////////////////////////////////////////////////////&#10;////////////////////////////////////////////////////////////////////////////&#10;////////////////////////////////////////////////////////////////////////////&#10;////////////////////////////////////////////////////////////////////////////&#10;////////////////////////////////////////////////////////////////////////////&#10;////////////////////////////////////////////////////////////////////////////&#10;/////////////////////////////////////////////////////////zw4KSAbCiAbCiAbCiAb&#10;CiAbCiAbCiAbCiAbCiAbCiAbCiAbCiAbCoJ/dv//////////////////////////////////////&#10;////////////////////////////////////////////////////////////////////////////&#10;/////////////////////////yAbCiAbCiAbCiAbCiAbCiAbCiAbCiAbCiAbCiAbCiAbCiAbCiAb&#10;CvHx8P///////////////////////////////////////////////////////////////4+NhCAb&#10;CiAbCiAbCiAbCiAbCiAbCiAbCiAbCiAbCiAbCiAbCiAbCo+NhP//////////////////////////&#10;/////2ZjVyAbCiAbCiAbCiAbCiAbCiAbCiAbCiAbCiAbCiAbCiAbCiAbCiAbCrm3sv//////////&#10;/////////////////////////////////////////////////////////////9XU0ePi4P//////&#10;/////////////////////////////////////////////////////////////////4+NhCAbCiAb&#10;CiAbCiAbCiAbCiAbCiAbCiAbCiAbCiAbCiAbCiAbCo+NhP//////////////////////////////&#10;/////////////////////////////////////////////////////////0pGOCAbCiAbCiAbCiAb&#10;CiAbCiAbCiAbCiAbCiAbCiAbCiAbCiAbCiAbCqupo///////////////////////////////////&#10;/////////////////////////////////////4J/diAbCiAbCiAbCiAbCiAbCiAbCiAbCiAbCiAb&#10;CiAbCiAbCiAbCiAbCp2bk////////////////////////////////////////////4+NhCAbCiAb&#10;CiAbCiAbCiAbCiAbCiAbCiAbCiAbCiAbCiAbCiAbCo+NhP//////////////////////////////&#10;/////////////3RxZiAbCiAbCiAbCiAbCiAbCiAbCiAbCiAbCiAbCiAbCiAbCiAbCqupo///////&#10;/////////////////////////////////////////////////+Pi4CAbCiAbCiAbCiAbCiAbCiAb&#10;CiAbCiAbCiAbCiAbCiAbCiAbCi4pGf//////////////////////////////////////////////&#10;/////////////3RxZiAbCiAbCiAbCiAbCiAbCiAbCiAbCiAbCiAbCiAbCiAbCiAbCp2bk///////&#10;/////////////////////////////////////////////////////////////////2ZjVyAbCiAb&#10;CiAbCiAbCiAbCiAbCiAbCiAbCiAbCiAbCiAbCiAbCiAbCiAbCiAbCiAbCiAbCiAbCiAbCiAbCiAb&#10;CtXU0f//////////////////////////////////////////////////////////////////////&#10;//Hx8CAbCiAbCiAbCiAbCiAbCiAbCiAbCiAbCiAbCiAbCiAbCiAbCiAbCv//////////////////&#10;/////////////////////////////////////////////////4J/diAbCiAbCiAbCiAbCiAbCiAb&#10;CiAbCiAbCiAbCiAbCiAbCiAbCo+NhP///////////////////////////8fGwiAbCiAbCiAbCiAb&#10;CiAbCiAbCiAbCiAbCiAbCiAbCiAbCiAbCiAbCiAbClhUR///////////////////////////////&#10;/////////////////////////////////////////3RxZiAbCiAbCiAbCiAbCiAbCiAbCiAbCiAb&#10;CiAbCiAbCiAbCiAbCiAbCiAbCv///////////////////////////////////////////9XU0SAb&#10;CiAbCiAbCiAbCiAbCiAbCiAbCiAbCiAbCiAbCiAbCiAbCkpGOP//////////////////////////&#10;/////////////3RxZiAbCiAbCiAbCiAbCiAbCiAbCiAbCiAbCiAbCiAbCiAbCiAbCiAbCoJ/dv//&#10;/////////////////////////////////////////////////////////////////////6upoyAb&#10;CiAbCiAbCiAbCiAbCiAbCiAbCiAbCiAbCiAbCiAbCiAbCiAbCnRxZv//////////////////////&#10;/////////////////+Pi4CAbCiAbCiAbCiAbCiAbCiAbCiAbCiAbCiAbCiAbCiAbCiAbCjw4Kf//&#10;/////////////////////////////////////////////////////////////////1hURyAbCiAb&#10;CiAbCiAbCiAbCiAbCiAbCiAbCiAbCiAbCiAbCiAbCqupo///////////////////////////////&#10;/1hURyAbCiAbCiAbCiAbCiAbCiAbCiAbCiAbCiAbCiAbCiAbCiAbCiAbCsfGwv//////////////&#10;/////////////////////////////////////////////////////////9XU0fHx8P//////////&#10;/////////////////////////////////////////////////////////////////////0pGOCAb&#10;CiAbCiAbCiAbCiAbCiAbCiAbCiAbCiAbCiAbCiAbCiAbCtXU0f//////////////////////////&#10;/////////////0pGOCAbCiAbCiAbCiAbCiAbCiAbCiAbCiAbCiAbCiAbCiAbCiAbCiAbCvHx8P//&#10;/////////////////////////////////////////////////////////////////////8fGwvHx&#10;8P///////////////////////////////////////////////////////////////////1hURyAb&#10;CiAbCiAbCiAbCiAbCiAbCiAbCiAbCiAbCiAbCiAbCiAbCrm3sv//////////////////////////&#10;/////////////////////////////////////8fGwiAbCiAbCiAbCiAbCiAbCiAbCiAbCiAbCiAb&#10;CiAbCiAbCiAbClhUR///////////////////////////////////////////////////////////&#10;/////////4+NhCAbCiAbCiAbCiAbCiAbCiAbCiAbCiAbCiAbCiAbCiAbCiAbCiAbCiAbCiAbCiAb&#10;CiAbCiAbCiAbCtXU0f//////////////////////////////////////////////////////////&#10;/////////9XU0SAbCiAbCiAbCiAbCiAbCiAbCiAbCiAbCiAbCiAbCiAbCiAbCiAbCiAbCiAbCiAb&#10;CiAbCiAbCiAbCiAbCiAbCiAbCiAbCjw4KdXU0f//////////////////////////////////////&#10;////////////////////////////////////////////////////////////////////////////&#10;////////////////////////////////////////////////////////////////////////////&#10;////////////////////////////////////////////////////////////////////////////&#10;////////////////////////////////////////////////////////////////////////////&#10;////////////////////////////////////////////////////////////////////////////&#10;////////////////////////////////////////////////////////////////////////////&#10;////////////////////////////////////////////////////////////////////////////&#10;/////////////////////////////////////////////yAbCiAbCiAbCiAbCiAbCiAbCiAbCiAb&#10;CiAbCiAbCiAbCiAbCiAbCo+NhP//////////////////////////////////////////////////&#10;////////////////////////////////////////////////////////////////////////////&#10;/////////8fGwiAbCiAbCiAbCiAbCiAbCiAbCiAbCiAbCiAbCiAbCiAbCiAbCi4pGf//////////&#10;/////////////////////////////////////////////////////////1hURyAbCiAbCiAbCiAb&#10;CiAbCiAbCiAbCiAbCiAbCiAbCiAbCiAbCqupo////////////////////////////////4+NhCAb&#10;CiAbCiAbCiAbCiAbCiAbCiAbCiAbCiAbCiAbCiAbCiAbCiAbCoJ/dv//////////////////////&#10;/////////////////////////////////////////////8fGwiAbCiAbCi4pGVhUR4J/dp2bk8fG&#10;wvHx8P///////////////////////////////////////////////3RxZiAbCiAbCiAbCiAbCiAb&#10;CiAbCiAbCiAbCiAbCiAbCiAbCiAbCqupo///////////////////////////////////////////&#10;/////////////////////////////////////////////2ZjVyAbCiAbCiAbCiAbCiAbCiAbCiAb&#10;CiAbCiAbCiAbCiAbCiAbCiAbCi4pGfHx8P//////////////////////////////////////////&#10;/////////////////////6upoyAbCiAbCiAbCiAbCiAbCiAbCiAbCiAbCiAbCiAbCiAbCiAbCiAb&#10;CiAbCsfGwv///////////////////////////////////////////1hURyAbCiAbCiAbCiAbCiAb&#10;CiAbCiAbCiAbCiAbCiAbCiAbCiAbCsfGwv//////////////////////////////////////////&#10;/1hURyAbCiAbCiAbCiAbCiAbCiAbCiAbCiAbCiAbCiAbCiAbCiAbCsfGwv//////////////////&#10;/////////////////////////////////////8fGwiAbCiAbCiAbCiAbCiAbCiAbCiAbCiAbCiAb&#10;CiAbCiAbCiAbClhUR///////////////////////////////////////////////////////////&#10;/1hURyAbCiAbCiAbCiAbCiAbCiAbCiAbCiAbCiAbCiAbCiAbCiAbCsfGwv//////////////////&#10;/////////////////////////////////////////////////////6upoyAbCiAbCiAbCiAbCiAb&#10;CiAbCiAbCiAbCiAbCiAbCiAbCiAbCiAbCiAbCiAbCiAbCiAbCiAbCiAbCiAbCoJ/dv//////////&#10;/////////////////////////////////////////////////////////////////8fGwiAbCiAb&#10;CiAbCiAbCiAbCiAbCiAbCiAbCiAbCiAbCiAbCiAbCi4pGf//////////////////////////////&#10;/////////////////////////////////////1hURyAbCiAbCiAbCiAbCiAbCiAbCiAbCiAbCiAb&#10;CiAbCiAbCiAbCrm3sv////////////////////////////Hx8CAbCiAbCiAbCiAbCiAbCiAbCiAb&#10;CiAbCiAbCiAbCiAbCiAbCiAbCiAbCiAbCqupo///////////////////////////////////////&#10;/////////////////////////3RxZiAbCiAbCiAbCiAbCiAbCiAbCiAbCiAbCiAbCiAbCiAbCiAb&#10;CiAbCiAbCkpGOP///////////////////////////////////////////8fGwiAbCiAbCiAbCiAb&#10;CiAbCiAbCiAbCiAbCiAbCiAbCiAbCiAbClhUR///////////////////////////////////////&#10;/4+NhCAbCiAbCiAbCiAbCiAbCiAbCiAbCiAbCiAbCiAbCiAbCiAbCiAbCiAbCtXU0f//////////&#10;/////////////////////////////////////////////////////9XU0S4pGSAbCiAbCiAbCiAb&#10;CiAbCiAbCiAbCiAbCiAbCiAbCiAbCiAbCiAbCo+NhP//////////////////////////////////&#10;/////8fGwiAbCiAbCiAbCiAbCiAbCiAbCiAbCiAbCiAbCiAbCiAbCiAbClhUR///////////////&#10;/////////////////////////////////////////////////////zw4KSAbCiAbCiAbCiAbCiAb&#10;CiAbCiAbCiAbCiAbCiAbCiAbCiAbCsfGwv///////////////////////////////4+NhCAbCiAb&#10;CiAbCiAbCiAbCiAbCiAbCiAbCiAbCiAbCiAbCiAbCiAbCo+NhP//////////////////////////&#10;/////////////////////////////////////////8fGwiAbCiAbCi4pGVhUR4J/dp2bk8fGwvHx&#10;8P///////////////////////////////////////////////////////yAbCiAbCiAbCiAbCiAb&#10;CiAbCiAbCiAbCiAbCiAbCiAbCiAbCiAbCv//////////////////////////////////////////&#10;/1hURyAbCiAbCiAbCiAbCiAbCiAbCiAbCiAbCiAbCiAbCiAbCiAbCiAbCqupo///////////////&#10;/////////////////////////////////////////////////////52bkyAbCiAbCi4pGVhUR4+N&#10;hKupo8fGwv///////////////////////////////////////////////yAbCiAbCiAbCiAbCiAb&#10;CiAbCiAbCiAbCiAbCiAbCiAbCiAbCiAbCtXU0f//////////////////////////////////////&#10;/////////////////////////4+NhCAbCiAbCiAbCiAbCiAbCiAbCiAbCiAbCiAbCiAbCiAbCiAb&#10;CnRxZv////////////////////////////////////////////////////////////////////Hx&#10;8C4pGSAbCiAbCiAbCiAbCiAbCiAbCiAbCiAbCiAbCiAbCiAbCiAbCiAbCiAbCiAbCiAbCiAbCiAb&#10;Cjw4KfHx8P//////////////////////////////////////////////////////////////////&#10;/6upoyAbCiAbCiAbCiAbCiAbCiAbCiAbCiAbCiAbCiAbCiAbCiAbCiAbCiAbCiAbCiAbCiAbCiAb&#10;CiAbCiAbCiAbCiAbCiAbCi4pGaupo///////////////////////////////////////////////&#10;////////////////////////////////////////////////////////////////////////////&#10;////////////////////////////////////////////////////////////////////////////&#10;////////////////////////////////////////////////////////////////////////////&#10;////////////////////////////////////////////////////////////////////////////&#10;////////////////////////////////////////////////////////////////////////////&#10;////////////////////////////////////////////////////////////////////////////&#10;////////////////////////////////////////////////////////////////////////////&#10;/////////////////////////////9XU0SAbCiAbCiAbCiAbCiAbCiAbCiAbCiAbCiAbCiAbCiAb&#10;CiAbCiAbCsfGwv//////////////////////////////////////////////////////////////&#10;/////////////////////////////////////////////////////////////////////////6up&#10;oyAbCiAbCiAbCiAbCiAbCiAbCiAbCiAbCiAbCiAbCiAbCiAbClhUR///////////////////////&#10;/////////////////////////////////////////////zw4KSAbCiAbCiAbCiAbCiAbCiAbCiAb&#10;CiAbCiAbCiAbCiAbCiAbCsfGwv///////////////////////////////7m3siAbCiAbCiAbCiAb&#10;CiAbCiAbCiAbCiAbCiAbCiAbCiAbCiAbCiAbCjw4Kf//////////////////////////////////&#10;//////////////////////////////Hx8C4pGSAbCiAbCiAbCiAbCiAbCiAbCiAbCiAbCi4pGVhU&#10;R4J/dqupo////////////////////////////////1hURyAbCiAbCiAbCiAbCiAbCiAbCiAbCiAb&#10;CiAbCiAbCiAbCiAbCsfGwv//////////////////////////////////////////////////////&#10;/////////////////////////////////52bkyAbCiAbCiAbCiAbCiAbCiAbCiAbCiAbCiAbCiAb&#10;CiAbCiAbCiAbCiAbCkpGOP//////////////////////////////////////////////////////&#10;/////4+NhCAbCiAbCiAbCiAbCiAbCiAbCiAbCiAbCiAbCiAbCiAbCiAbCiAbCiAbCiAbCvHx8P//&#10;/////////////////////////////////////////zw4KSAbCiAbCiAbCiAbCiAbCiAbCiAbCiAb&#10;CiAbCiAbCiAbCiAbCuPi4P///////////////////////////////////////////yAbCiAbCiAb&#10;CiAbCiAbCiAbCiAbCiAbCiAbCiAbCiAbCiAbCiAbCvHx8P//////////////////////////////&#10;/////////////////////////52bkyAbCiAbCiAbCiAbCiAbCiAbCiAbCiAbCiAbCiAbCiAbCiAb&#10;CoJ/dv///////////////////////////////////////////////////////////y4pGSAbCiAb&#10;CiAbCiAbCiAbCiAbCiAbCiAbCiAbCiAbCiAbCiAbCvHx8P//////////////////////////////&#10;//////////////////////////////////////////Hx8CAbCiAbCiAbCiAbCiAbCiAbCiAbCiAb&#10;CiAbCiAbCiAbCiAbCiAbCiAbCiAbCiAbCiAbCiAbCiAbCjw4KfHx8P//////////////////////&#10;/////////////////////////////////////////////////////52bkyAbCiAbCiAbCiAbCiAb&#10;CiAbCiAbCiAbCiAbCiAbCiAbCiAbClhUR///////////////////////////////////////////&#10;/////////////////////////zw4KSAbCiAbCiAbCiAbCiAbCiAbCiAbCiAbCiAbCiAbCiAbCiAb&#10;CsfGwv///////////////////////////////zw4KSAbCiAbCiAbCiAbCiAbCiAbCiAbCiAbCiAb&#10;CiAbCiAbCiAbCiAbCiAbCi4pGdXU0f//////////////////////////////////////////////&#10;//////Hx8HRxZiAbCiAbCiAbCiAbCiAbCiAbCiAbCiAbCiAbCiAbCiAbCiAbCiAbCiAbCiAbCmZj&#10;V////////////////////////////////////////////4+NhCAbCiAbCiAbCiAbCiAbCiAbCiAb&#10;CiAbCiAbCiAbCiAbCiAbCo+NhP///////////////////////////////////////8fGwiAbCiAb&#10;CiAbCiAbCiAbCiAbCiAbCiAbCiAbCiAbCiAbCiAbCiAbCiAbCjw4KfHx8P//////////////////&#10;/////////////////////////////////////6upoyAbCiAbCiAbCiAbCiAbCiAbCiAbCiAbCiAb&#10;CiAbCiAbCiAbCiAbCiAbCiAbCsfGwv///////////////////////////////////////4+NhCAb&#10;CiAbCiAbCiAbCiAbCiAbCiAbCiAbCiAbCiAbCiAbCiAbCoJ/dv//////////////////////////&#10;/////////////////////////////////////////yAbCiAbCiAbCiAbCiAbCiAbCiAbCiAbCiAb&#10;CiAbCiAbCiAbCiAbCv///////////////////////////////////6upoyAbCiAbCiAbCiAbCiAb&#10;CiAbCiAbCiAbCiAbCiAbCiAbCiAbCiAbCkpGOP//////////////////////////////////////&#10;/////////////////////////9XU0S4pGSAbCiAbCiAbCiAbCiAbCiAbCiAbCiAbCjw4KVhUR4+N&#10;hLm3sv///////////////////////////////////9XU0SAbCiAbCiAbCiAbCiAbCiAbCiAbCiAb&#10;CiAbCiAbCiAbCiAbCkpGOP///////////////////////////////////////////4+NhCAbCiAb&#10;CiAbCiAbCiAbCiAbCiAbCiAbCiAbCiAbCiAbCiAbCiAbCmZjV///////////////////////////&#10;/////////////////////////////////////9XU0SAbCiAbCiAbCiAbCiAbCiAbCiAbCiAbCiAb&#10;Cjw4KVhUR4+NhLm3sv///////////////////////+Pi4CAbCiAbCiAbCiAbCiAbCiAbCiAbCiAb&#10;CiAbCiAbCiAbCiAbCiAbCv//////////////////////////////////////////////////////&#10;/////////////4J/diAbCiAbCiAbCiAbCiAbCiAbCiAbCiAbCiAbCiAbCiAbCiAbCo+NhP//////&#10;/////////////////////////////////////////////////////////////////52bkyAbCiAb&#10;CiAbCiAbCiAbCiAbCiAbCiAbCiAbCiAbCiAbCiAbCiAbCiAbCiAbCiAbCiAbCiAbCiAbCoJ/dv//&#10;/////////////////////////////////////////////////////////////////////6upoyAb&#10;CiAbCiAbCiAbCiAbCiAbCiAbCiAbCiAbCiAbCiAbCiAbCiAbCiAbCiAbCiAbCiAbCiAbCiAbCiAb&#10;CiAbCiAbCiAbCiAbCmZjV/Hx8P//////////////////////////////////////////////////&#10;////////////////////////////////////////////////////////////////////////////&#10;////////////////////////////////////////////////////////////////////////////&#10;////////////////////////////////////////////////////////////////////////////&#10;/////////////////////////////////////////////////////////////////////4+NhC4p&#10;GePi4P//////////////////////////////////////////////////////////////////////&#10;////////////////////////////////////////////////////////////////////////////&#10;////////////////////////////////////////////////////////////////////////////&#10;/////////////////7m3siAbCiAbCiAbCiAbCiAbCiAbCiAbCiAbCiAbCiAbCiAbCiAbCiAbCqup&#10;o8fGwsfGwsfGwsfGwsfGwsfGwsfGwsfGwsfGwsfGwsfGwsfGwsfGwsfGwsfGwsfGwsfGwsfGwsfG&#10;wsfGwsfGwsfGwsfGwtXU0f///////////////////////////////////////4+NhCAbCiAbCiAb&#10;CiAbCiAbCiAbCiAbCiAbCiAbCiAbCiAbCiAbCnRxZv//////////////////////////////////&#10;/////////////////////////////////yAbCiAbCiAbCiAbCiAbCiAbCiAbCiAbCiAbCiAbCiAb&#10;CiAbCiAbCv////////////////////////////////////Hx8CAbCiAbCiAbCiAbCiAbCiAbCiAb&#10;CiAbCiAbCiAbCiAbCiAbCiAbCiAbCqupo///////////////////////////////////////////&#10;//////////////Hx8EpGOCAbCiAbCiAbCiAbCiAbCiAbCiAbCiAbCiAbCiAbCiAbCiAbCoJ/dv//&#10;/////////////////////////////y4pGSAbCiAbCiAbCiAbCiAbCiAbCiAbCiAbCiAbCiAbCiAb&#10;CiAbCvHx8P//////////////////////////////////////////////////////////////////&#10;/////////////////////9XU0SAbCiAbCiAbCiAbCiAbCiAbCiAbCiAbCiAbCiAbCiAbCiAbCiAb&#10;CiAbCiAbCmZjV/Hx8P////////////////////////////////////////////Hx8GZjVyAbCiAb&#10;CiAbCiAbCiAbCiAbCiAbCiAbCiAbCiAbCiAbCiAbCiAbCiAbCiAbCiAbCv//////////////////&#10;/////////////////////////////yAbCiAbCiAbCiAbCiAbCiAbCiAbCiAbCiAbCiAbCiAbCiAb&#10;CiAbCv////////////////////////////////////////////Hx8CAbCiAbCiAbCiAbCiAbCiAb&#10;CiAbCiAbCiAbCiAbCiAbCiAbCi4pGf//////////////////////////////////////////////&#10;/////////////4J/diAbCiAbCiAbCiAbCiAbCiAbCiAbCiAbCiAbCiAbCiAbCiAbCo+NhP//////&#10;//////////////////////////////////////////////////Hx8CAbCiAbCiAbCiAbCiAbCiAb&#10;CiAbCiAbCiAbCiAbCiAbCiAbCi4pGf//////////////////////////////////////////////&#10;/////////////////////////////////2ZjVyAbCiAbCiAbCiAbCiAbCiAbCiAbCiAbCiAbCiAb&#10;CiAbCiAbCiAbCiAbCiAbCiAbCiAbCiAbCsfGwv//////////////////////////////////////&#10;/////////////////////////////////////////4+NhCAbCiAbCiAbCiAbCiAbCiAbCiAbCiAb&#10;CiAbCiAbCiAbCiAbCoJ/dv//////////////////////////////////////////////////////&#10;/////////////yAbCiAbCiAbCiAbCiAbCiAbCiAbCiAbCiAbCiAbCiAbCiAbCiAbCv//////////&#10;/////////////////////////2ZjVyAbCiAbCiAbCiAbCiAbCiAbCiAbCiAbCiAbCiAbCiAbCiAb&#10;CiAbCiAbCiAbCi4pGdXU0f///////////////////////////////////////////9XU0UpGOCAb&#10;CiAbCiAbCiAbCiAbCiAbCiAbCiAbCiAbCiAbCiAbCiAbCiAbCiAbCiAbCiAbCo+NhP//////////&#10;/////////////////////////////////3RxZiAbCiAbCiAbCiAbCiAbCiAbCiAbCiAbCiAbCiAb&#10;CiAbCiAbCqupo////////////////////////////////////////////yAbCiAbCiAbCiAbCiAb&#10;CiAbCiAbCiAbCiAbCiAbCiAbCiAbCiAbCiAbCiAbCkpGOOPi4P//////////////////////////&#10;//////////////////Hx8IJ/diAbCiAbCiAbCiAbCiAbCiAbCiAbCiAbCiAbCiAbCiAbCiAbCiAb&#10;CiAbCiAbCiAbCuPi4P///////////////////////////////////////3RxZiAbCiAbCiAbCiAb&#10;CiAbCiAbCiAbCiAbCiAbCiAbCiAbCiAbCp2bk///////////////////////////////////////&#10;/////////////////////////9XU0SAbCiAbCiAbCiAbCiAbCiAbCiAbCiAbCiAbCiAbCiAbCiAb&#10;Ci4pGf///////////////////////////////////+Pi4CAbCiAbCiAbCiAbCiAbCiAbCiAbCiAb&#10;CiAbCiAbCiAbCiAbCiAbCiAbCsfGwv//////////////////////////////////////////////&#10;//////////Hx8EpGOCAbCiAbCiAbCiAbCiAbCiAbCiAbCiAbCiAbCiAbCiAbCiAbCo+NhP//////&#10;/////////////////////////////7m3siAbCiAbCiAbCiAbCiAbCiAbCiAbCiAbCiAbCiAbCiAb&#10;CiAbCmZjV////////////////////////////////////////////7m3siAbCiAbCiAbCiAbCiAb&#10;CiAbCiAbCiAbCiAbCiAbCiAbCiAbCiAbCiAbCuPi4P//////////////////////////////////&#10;/////////////////////9XU0S4pGSAbCiAbCiAbCiAbCiAbCiAbCiAbCiAbCiAbCiAbCiAbCiAb&#10;Cqupo////////////////////////8fGwiAbCiAbCiAbCiAbCiAbCiAbCiAbCiAbCiAbCiAbCiAb&#10;CiAbCjw4Kf//////////////////////////////////////////////////////////////////&#10;/1hURyAbCiAbCiAbCiAbCiAbCiAbCiAbCiAbCiAbCiAbCiAbCiAbCrm3sv//////////////////&#10;/////////////////////////////////////////////////////////0pGOCAbCiAbCiAbCiAb&#10;CiAbCiAbCiAbCiAbCiAbCiAbCiAbCiAbCiAbCiAbCiAbCiAbCiAbCiAbCiAbCrm3sv//////////&#10;/////////////////////////////////////////////////////////////3RxZiAbCiAbCiAb&#10;CiAbCiAbCiAbCiAbCiAbCiAbCiAbCiAbCiAbCiAbCiAbCiAbCiAbCiAbCiAbCiAbCiAbCiAbCiAb&#10;CiAbCiAbCjw4KcfGwv//////////////////////////////////////////////////////////&#10;////////////////////////////////////////////////////////////////////////////&#10;////////////////////////////////////////////////////////////////////////////&#10;////////////////////////////////////////////////////////////////////////////&#10;/////////////////////////////////////////////////+Pi4FhURyAbCiAbCkpGOP//////&#10;////////////////////////////////////////////////////////////////////////////&#10;////////////////////////////////////////////////////////////////////////////&#10;////////////////////////////////////////////////////////////////////////////&#10;/////4+NhCAbCiAbCiAbCiAbCiAbCiAbCiAbCiAbCiAbCiAbCiAbCiAbCiAbCiAbCiAbCiAbCiAb&#10;CiAbCiAbCiAbCiAbCiAbCiAbCiAbCiAbCiAbCiAbCiAbCiAbCiAbCiAbCiAbCiAbCiAbCiAbCiAb&#10;CiAbCoJ/dv///////////////////////////////////////1hURyAbCiAbCiAbCiAbCiAbCiAb&#10;CiAbCiAbCiAbCiAbCiAbCiAbCo+NhP//////////////////////////////////////////////&#10;/////////////////9XU0SAbCiAbCiAbCiAbCiAbCiAbCiAbCiAbCiAbCiAbCiAbCiAbCi4pGf//&#10;/////////////////////////////////////0pGOCAbCiAbCiAbCiAbCiAbCiAbCiAbCiAbCiAb&#10;CiAbCiAbCiAbCiAbCi4pGfHx8P///////////////////////////////////////////////9XU&#10;0UpGOCAbCiAbCiAbCiAbCiAbCiAbCiAbCiAbCiAbCiAbCiAbCiAbCi4pGfHx8P//////////////&#10;//////////////Hx8CAbCiAbCiAbCiAbCiAbCiAbCiAbCiAbCiAbCiAbCiAbCiAbCi4pGf//////&#10;////////////////////////////////////////////////////////////////////////////&#10;/////////////zw4KSAbCiAbCiAbCiAbCiAbCiAbCiAbCiAbCiAbCiAbCiAbCiAbCiAbCiAbCiAb&#10;CkpGOMfGwv////////////////////////////////Hx8I+NhC4pGSAbCiAbCiAbCiAbCiAbCiAb&#10;CiAbCiAbCiAbCiAbCiAbCiAbCiAbCiAbCiAbCiAbClhUR///////////////////////////////&#10;/////////////8fGwiAbCiAbCiAbCiAbCiAbCiAbCiAbCiAbCiAbCiAbCiAbCiAbCkpGOP//////&#10;/////////////////////////////////////8fGwiAbCiAbCiAbCiAbCiAbCiAbCiAbCiAbCiAb&#10;CiAbCiAbCiAbClhUR///////////////////////////////////////////////////////////&#10;/1hURyAbCiAbCiAbCiAbCiAbCiAbCiAbCiAbCiAbCiAbCiAbCiAbCsfGwv//////////////////&#10;/////////////////////////////////////8fGwiAbCiAbCiAbCiAbCiAbCiAbCiAbCiAbCiAb&#10;CiAbCiAbCiAbClhUR///////////////////////////////////////////////////////////&#10;/////////////////////6upoyAbCiAbCiAbCiAbCiAbCiAbCiAbCiAbCiAbCiAbCiAbCiAbCiAb&#10;CiAbCiAbCiAbCiAbCmZjV///////////////////////////////////////////////////////&#10;/////////////////////////////1hURyAbCiAbCiAbCiAbCiAbCiAbCiAbCiAbCiAbCiAbCiAb&#10;CiAbCp2bk////////////////////////////////////////////////////////////////8fG&#10;wiAbCiAbCiAbCiAbCiAbCiAbCiAbCiAbCiAbCiAbCiAbCiAbCjw4Kf//////////////////////&#10;/////////////6upoyAbCiAbCiAbCiAbCiAbCiAbCiAbCiAbCiAbCiAbCiAbCiAbCiAbCiAbCiAb&#10;CiAbCiAbCo+NhPHx8P///////////////////////////+Pi4HRxZiAbCiAbCiAbCiAbCiAbCiAb&#10;CiAbCiAbCiAbCiAbCiAbCiAbCiAbCiAbCiAbCiAbCiAbCiAbCrm3sv//////////////////////&#10;/////////////////////1hURyAbCiAbCiAbCiAbCiAbCiAbCiAbCiAbCiAbCiAbCiAbCiAbCsfG&#10;wv///////////////////////////////////////////2ZjVyAbCiAbCiAbCiAbCiAbCiAbCiAb&#10;CiAbCiAbCiAbCiAbCiAbCiAbCiAbCiAbCi4pGbm3sv//////////////////////////////////&#10;/6upozw4KSAbCiAbCiAbCiAbCiAbCiAbCiAbCiAbCiAbCiAbCiAbCiAbCiAbCiAbCiAbCiAbCiAb&#10;Cv///////////////////////////////////////////1hURyAbCiAbCiAbCiAbCiAbCiAbCiAb&#10;CiAbCiAbCiAbCiAbCiAbCsfGwv//////////////////////////////////////////////////&#10;/////////////7m3siAbCiAbCiAbCiAbCiAbCiAbCiAbCiAbCiAbCiAbCiAbCiAbClhUR///////&#10;/////////////////////////////////zw4KSAbCiAbCiAbCiAbCiAbCiAbCiAbCiAbCiAbCiAb&#10;CiAbCiAbCiAbCjw4KfHx8P///////////////////////////////////////////////9XU0S4p&#10;GSAbCiAbCiAbCiAbCiAbCiAbCiAbCiAbCiAbCiAbCiAbCiAbCjw4KfHx8P//////////////////&#10;/////////////////4+NhCAbCiAbCiAbCiAbCiAbCiAbCiAbCiAbCiAbCiAbCiAbCiAbCo+NhP//&#10;/////////////////////////////////////////////y4pGSAbCiAbCiAbCiAbCiAbCiAbCiAb&#10;CiAbCiAbCiAbCiAbCiAbCiAbClhUR///////////////////////////////////////////////&#10;/////8fGwi4pGSAbCiAbCiAbCiAbCiAbCiAbCiAbCiAbCiAbCiAbCiAbCiAbClhUR///////////&#10;/////////////////4+NhCAbCiAbCiAbCiAbCiAbCiAbCiAbCiAbCiAbCiAbCiAbCiAbClhUR///&#10;/////////////////////////////////////////////////////////////////y4pGSAbCiAb&#10;CiAbCiAbCiAbCiAbCiAbCiAbCiAbCiAbCiAbCiAbCtXU0f//////////////////////////////&#10;/////////////////////////////////////////////8fGwiAbCiAbCiAbCiAbCiAbCiAbCiAb&#10;CiAbCiAbCiAbCiAbCiAbCiAbCiAbCiAbCiAbCiAbCiAbCiAbCi4pGePi4P//////////////////&#10;/////////////////////////////////////////////////////3RxZiAbCiAbCiAbCiAbCiAb&#10;CiAbCiAbCiAbCiAbCiAbCiAbCiAbCiAbCiAbCiAbCiAbCiAbCiAbCiAbCiAbCiAbCiAbCiAbCiAb&#10;CiAbCoJ/dvHx8P//////////////////////////////////////////////////////////////&#10;////////////////////////////////////////////////////////////////////////////&#10;////////////////////////////////////////////////////////////////////////////&#10;////////////////////////////////////////////////////////////////////////////&#10;/////////////////////////////////52bky4pGSAbCiAbCiAbCiAbCoJ/dv//////////////&#10;////////////////////////////////////////////////////////////////////////////&#10;////////////////////////////////////////////////////////////////////////////&#10;/////////////////////////////////////////////////////////////////////2ZjVyAb&#10;CiAbCiAbCiAbCiAbCiAbCiAbCiAbCiAbCiAbCiAbCiAbCiAbCiAbCiAbCiAbCiAbCiAbCiAbCiAb&#10;CiAbCiAbCiAbCiAbCiAbCiAbCiAbCiAbCiAbCiAbCiAbCiAbCiAbCiAbCiAbCiAbCiAbCp2bk///&#10;/////////////////////////////////////zw4KSAbCiAbCiAbCiAbCiAbCiAbCiAbCiAbCiAb&#10;CiAbCiAbCiAbCsfGwv//////////////////////////////////////////////////////////&#10;/////7m3siAbCiAbCiAbCiAbCiAbCiAbCiAbCiAbCiAbCiAbCiAbCiAbClhUR///////////////&#10;/////////////////////////52bkyAbCiAbCiAbCiAbCiAbCiAbCiAbCiAbCiAbCiAbCiAbCiAb&#10;CiAbCiAbCkpGOPHx8P///////////////////////////////////////52bky4pGSAbCiAbCiAb&#10;CiAbCiAbCiAbCiAbCiAbCiAbCiAbCiAbCiAbCiAbCrm3sv//////////////////////////////&#10;/8fGwiAbCiAbCiAbCiAbCiAbCiAbCiAbCiAbCiAbCiAbCiAbCiAbClhUR///////////////////&#10;////////////////////////////////////////////////////////////////////////////&#10;/4J/diAbCiAbCiAbCiAbCiAbCiAbCiAbCiAbCiAbCiAbCiAbCiAbCiAbCiAbCiAbCiAbCiAbClhU&#10;R6upo+Pi4P///////+Pi4Lm3snRxZi4pGSAbCiAbCiAbCiAbCiAbCiAbCiAbCiAbCiAbCiAbCiAb&#10;CiAbCiAbCiAbCiAbCiAbCiAbCiAbCnRxZv//////////////////////////////////////////&#10;/7m3siAbCiAbCiAbCiAbCiAbCiAbCiAbCiAbCiAbCiAbCiAbCiAbCmZjV///////////////////&#10;/////////////////////////52bkyAbCiAbCiAbCiAbCiAbCiAbCiAbCiAbCiAbCiAbCiAbCiAb&#10;CoJ/dv///////////////////////////////////////////////////////////y4pGSAbCiAb&#10;CiAbCiAbCiAbCiAbCiAbCiAbCiAbCiAbCiAbCiAbCuPi4P//////////////////////////////&#10;/////////////////////////52bkyAbCiAbCiAbCiAbCiAbCiAbCiAbCiAbCiAbCiAbCiAbCiAb&#10;CnRxZv//////////////////////////////////////////////////////////////////////&#10;//////////Hx8CAbCiAbCiAbCiAbCiAbCiAbCiAbCiAbCiAbCiAbCiAbCiAbCiAbCiAbCiAbCiAb&#10;Ci4pGfHx8P//////////////////////////////////////////////////////////////////&#10;/////////////////zw4KSAbCiAbCiAbCiAbCiAbCiAbCiAbCiAbCiAbCiAbCiAbCiAbCsfGwv//&#10;/////////////////////////////////////////////////////////////7m3siAbCiAbCiAb&#10;CiAbCiAbCiAbCiAbCiAbCiAbCiAbCiAbCiAbClhUR///////////////////////////////////&#10;//Hx8CAbCiAbCiAbCiAbCiAbCiAbCiAbCiAbCiAbCiAbCiAbCiAbCiAbCiAbCiAbCiAbCiAbCiAb&#10;Ci4pGYJ/drm3ssfGwsfGwsfGwp2bk2ZjVyAbCiAbCiAbCiAbCiAbCiAbCiAbCiAbCiAbCiAbCiAb&#10;CiAbCiAbCiAbCiAbCiAbCiAbCiAbCiAbCiAbCsfGwv//////////////////////////////////&#10;/////////yAbCiAbCiAbCiAbCiAbCiAbCiAbCiAbCiAbCiAbCiAbCiAbCiAbCv//////////////&#10;/////////////////////////////////6upoyAbCiAbCiAbCiAbCiAbCiAbCiAbCiAbCiAbCiAb&#10;CiAbCiAbCiAbCiAbCiAbCiAbCiAbCkpGOJ2bk9XU0f////////Hx8MfGwoJ/djw4KSAbCiAbCiAb&#10;CiAbCiAbCiAbCiAbCiAbCiAbCiAbCiAbCiAbCiAbCiAbCiAbCiAbCiAbCiAbCkpGOP//////////&#10;/////////////////////////////////y4pGSAbCiAbCiAbCiAbCiAbCiAbCiAbCiAbCiAbCiAb&#10;CiAbCiAbCuPi4P//////////////////////////////////////////////////////////////&#10;/4+NhCAbCiAbCiAbCiAbCiAbCiAbCiAbCiAbCiAbCiAbCiAbCiAbCoJ/dv//////////////////&#10;/////////////////////4+NhCAbCiAbCiAbCiAbCiAbCiAbCiAbCiAbCiAbCiAbCiAbCiAbCiAb&#10;CiAbCkpGOPHx8P///////////////////////////////////////4+NhCAbCiAbCiAbCiAbCiAb&#10;CiAbCiAbCiAbCiAbCiAbCiAbCiAbCiAbCiAbCsfGwv//////////////////////////////////&#10;/////3RxZiAbCiAbCiAbCiAbCiAbCiAbCiAbCiAbCiAbCiAbCiAbCiAbCqupo///////////////&#10;/////////////////////////////////3RxZiAbCiAbCiAbCiAbCiAbCiAbCiAbCiAbCiAbCiAb&#10;CiAbCiAbCiAbCiAbCnRxZv////////////////////////////////////////Hx8IJ/diAbCiAb&#10;CiAbCiAbCiAbCiAbCiAbCiAbCiAbCiAbCiAbCiAbCiAbCi4pGePi4P//////////////////////&#10;/////4J/diAbCiAbCiAbCiAbCiAbCiAbCiAbCiAbCiAbCiAbCiAbCiAbCo+NhP//////////////&#10;//////////////////////////////////////////////////Hx8CAbCiAbCiAbCiAbCiAbCiAb&#10;CiAbCiAbCiAbCiAbCiAbCiAbCiAbCv//////////////////////////////////////////////&#10;/////////////////////////////////////3RxZiAbCiAbCiAbCiAbCiAbCiAbCiAbCiAbCiAb&#10;CiAbCiAbCiAbCiAbCiAbCiAbCiAbCiAbCiAbCiAbCkpGOP//////////////////////////////&#10;/////////////////////////////////////////////3RxZiAbCiAbCiAbCiAbCiAbCiAbCiAb&#10;CiAbCiAbCiAbCiAbCiAbCiAbCiAbCiAbCiAbCiAbCiAbCiAbCiAbCiAbCiAbCiAbCiAbCiAbCi4p&#10;Gaupo///////////////////////////////////////////////////////////////////////&#10;////////////////////////////////////////////////////////////////////////////&#10;////////////////////////////////////////////////////////////////////////////&#10;////////////////////////////////////////////////////////////////////////////&#10;/////////////8fGwkpGOCAbCiAbCiAbCiAbCiAbCiAbCiAbCrm3sv//////////////////////&#10;////////////////////////////////////////////////////////////////////////////&#10;////////////////////////////////////////////////////////////////////////////&#10;/////////////////////////////////////////////////////////1hURyAbCiAbCiAbCiAb&#10;CiAbCiAbCiAbCiAbCiAbCiAbCiAbCiAbCiAbCiAbCiAbCiAbCiAbCiAbCiAbCiAbCiAbCiAbCiAb&#10;CiAbCiAbCiAbCiAbCiAbCiAbCiAbCiAbCiAbCiAbCiAbCiAbCiAbCiAbCsfGwv//////////////&#10;/////////////////////////yAbCiAbCiAbCiAbCiAbCiAbCiAbCiAbCiAbCiAbCiAbCiAbCiAb&#10;CuPi4P///////////////////////////////////////////////////////////////4+NhCAb&#10;CiAbCiAbCiAbCiAbCiAbCiAbCiAbCiAbCiAbCiAbCiAbCoJ/dv//////////////////////////&#10;//////////////Hx8CAbCiAbCiAbCiAbCiAbCiAbCiAbCiAbCiAbCiAbCiAbCiAbCiAbCiAbCiAb&#10;Ci4pGaupo////////////////////////+Pi4J2bkzw4KSAbCiAbCiAbCiAbCiAbCiAbCiAbCiAb&#10;CiAbCiAbCiAbCiAbCiAbCiAbCoJ/dv///////////////////////////////////52bkyAbCiAb&#10;CiAbCiAbCiAbCiAbCiAbCiAbCiAbCiAbCiAbCiAbCoJ/dv//////////////////////////////&#10;/////////////////////////////////////////////////////////////////+Pi4CAbCiAb&#10;CiAbCiAbCiAbCiAbCiAbCiAbCiAbCiAbCiAbCiAbCiAbCiAbCiAbCiAbCiAbCiAbCiAbCiAbCiAb&#10;CiAbCiAbCiAbCiAbCiAbCiAbCiAbCiAbCiAbCiAbCiAbCiAbCiAbCiAbCiAbCiAbCiAbCiAbCiAb&#10;CiAbCiAbCiAbCiAbCo+NhP///////////////////////////////////////////4+NhCAbCiAb&#10;CiAbCiAbCiAbCiAbCiAbCiAbCiAbCiAbCiAbCiAbCo+NhP//////////////////////////////&#10;/////////////4J/diAbCiAbCiAbCiAbCiAbCiAbCiAbCiAbCiAbCiAbCiAbCiAbCp2bk///////&#10;/////////////////////////////////////////////////////yAbCiAbCiAbCiAbCiAbCiAb&#10;CiAbCiAbCiAbCiAbCiAbCiAbCiAbCv//////////////////////////////////////////////&#10;/////////////4J/diAbCiAbCiAbCiAbCiAbCiAbCiAbCiAbCiAbCiAbCiAbCiAbCo+NhP//////&#10;////////////////////////////////////////////////////////////////////////////&#10;/2ZjVyAbCiAbCiAbCiAbCiAbCiAbCiAbCiAbCiAbCiAbCiAbCiAbCiAbCiAbCiAbCp2bk///////&#10;////////////////////////////////////////////////////////////////////////////&#10;/////yAbCiAbCiAbCiAbCiAbCiAbCiAbCiAbCiAbCiAbCiAbCiAbCiAbCuPi4P//////////////&#10;/////////////////////////////////////////////////4+NhCAbCiAbCiAbCiAbCiAbCiAb&#10;CiAbCiAbCiAbCiAbCiAbCiAbCo+NhP///////////////////////////////////////2ZjVyAb&#10;CiAbCiAbCiAbCiAbCiAbCiAbCiAbCiAbCiAbCiAbCiAbCiAbCiAbCiAbCiAbCiAbCiAbCiAbCiAb&#10;CiAbCiAbCiAbCiAbCiAbCiAbCiAbCiAbCiAbCiAbCiAbCiAbCiAbCiAbCiAbCiAbCiAbCiAbCiAb&#10;CiAbCiAbCiAbCiAbCiAbCiAbCv////////////////////////////////////////////Hx8CAb&#10;CiAbCiAbCiAbCiAbCiAbCiAbCiAbCiAbCiAbCiAbCiAbCi4pGf//////////////////////////&#10;/////////////////////////y4pGSAbCiAbCiAbCiAbCiAbCiAbCiAbCiAbCiAbCiAbCiAbCiAb&#10;CiAbCiAbCiAbCiAbCiAbCiAbCiAbCiAbCiAbCiAbCiAbCiAbCiAbCiAbCiAbCiAbCiAbCiAbCiAb&#10;CiAbCiAbCiAbCiAbCiAbCiAbCiAbCiAbCiAbCiAbCiAbCiAbCmZjV///////////////////////&#10;//////////////////Hx8CAbCiAbCiAbCiAbCiAbCiAbCiAbCiAbCiAbCiAbCiAbCiAbCiAbCv//&#10;/////////////////////////////////////////////////////////////////2ZjVyAbCiAb&#10;CiAbCiAbCiAbCiAbCiAbCiAbCiAbCiAbCiAbCiAbCo+NhP//////////////////////////////&#10;/////////+Pi4CAbCiAbCiAbCiAbCiAbCiAbCiAbCiAbCiAbCiAbCiAbCiAbCiAbCiAbCiAbCjw4&#10;Kaupo////////////////////////+Pi4J2bkzw4KSAbCiAbCiAbCiAbCiAbCiAbCiAbCiAbCiAb&#10;CiAbCiAbCiAbCiAbCiAbCo+NhP///////////////////////////////////////////1hURyAb&#10;CiAbCiAbCiAbCiAbCiAbCiAbCiAbCiAbCiAbCiAbCiAbCsfGwv//////////////////////////&#10;/////////////////////8fGwiAbCiAbCiAbCiAbCiAbCiAbCiAbCiAbCiAbCiAbCiAbCiAbCiAb&#10;CiAbCiAbCkpGOLm3sv///////////////////////+Pi4I+NhC4pGSAbCiAbCiAbCiAbCiAbCiAb&#10;CiAbCiAbCiAbCiAbCiAbCiAbCiAbCiAbCqupo////////////////////////////////1hURyAb&#10;CiAbCiAbCiAbCiAbCiAbCiAbCiAbCiAbCiAbCiAbCiAbCqupo///////////////////////////&#10;/////////////////////////////////////8fGwiAbCiAbCiAbCiAbCiAbCiAbCiAbCiAbCiAb&#10;CiAbCiAbCiAbCkpGOP//////////////////////////////////////////////////////////&#10;//////////////////////////Hx8C4pGSAbCiAbCiAbCiAbCiAbCiAbCiAbCiAbCiAbCiAbCiAb&#10;CiAbCiAbCiAbCiAbCiAbCiAbCiAbCiAbCoJ/dv//////////////////////////////////////&#10;/////////////////////////////////////3RxZiAbCiAbCiAbCiAbCiAbCiAbCiAbCiAbCiAb&#10;CiAbCiAbCiAbCiAbCiAbCiAbCiAbCiAbCiAbCiAbCiAbCiAbCiAbCiAbCiAbCiAbCiAbClhUR9XU&#10;0f//////////////////////////////////////////////////////////////////////////&#10;////////////////////////////////////////////////////////////////////////////&#10;////////////////////////////////////////////////////////////////////////////&#10;//////////////////////////////////////////////////////////////////////Hx8HRx&#10;ZiAbCiAbCiAbCiAbCiAbCiAbCiAbCiAbCiAbCi4pGfHx8P//////////////////////////////&#10;////////////////////////////////////////////////////////////////////////////&#10;////////////////////////////////////////////////////////////////////////////&#10;/////////////////////////////////////////////yAbCiAbCiAbCiAbCiAbCiAbCiAbCiAb&#10;CiAbCiAbCiAbCiAbCiAbCiAbCiAbCiAbCiAbCiAbCiAbCiAbCiAbCiAbCiAbCiAbCiAbCiAbCiAb&#10;CiAbCiAbCiAbCiAbCiAbCiAbCiAbCiAbCiAbCiAbCiAbCvHx8P//////////////////////////&#10;/////////9XU0SAbCiAbCiAbCiAbCiAbCiAbCiAbCiAbCiAbCiAbCiAbCiAbCiAbCv//////////&#10;/////////////////////////////////////////////////////////2ZjVyAbCiAbCiAbCiAb&#10;CiAbCiAbCiAbCiAbCiAbCiAbCiAbCiAbCp2bk///////////////////////////////////////&#10;/////4J/diAbCiAbCiAbCiAbCiAbCiAbCiAbCiAbCiAbCiAbCiAbCiAbCiAbCiAbCiAbCiAbCiAb&#10;ClhUR3RxZoJ/dlhUR0pGOCAbCiAbCiAbCiAbCiAbCiAbCiAbCiAbCiAbCiAbCiAbCiAbCiAbCiAb&#10;CiAbCiAbClhUR////////////////////////////////////////4+NhCAbCiAbCiAbCiAbCiAb&#10;CiAbCiAbCiAbCiAbCiAbCiAbCiAbCo+NhP//////////////////////////////////////////&#10;/////////////////////////////////////////////////////////3RxZiAbCiAbCiAbCiAb&#10;CiAbCiAbCiAbCiAbCiAbCiAbCiAbCiAbCiAbCiAbCiAbCiAbCiAbCiAbCiAbCiAbCiAbCiAbCiAb&#10;CiAbCiAbCiAbCiAbCiAbCiAbCiAbCiAbCiAbCiAbCiAbCiAbCiAbCiAbCiAbCiAbCiAbCiAbCiAb&#10;CiAbCsfGwv///////////////////////////////////////////2ZjVyAbCiAbCiAbCiAbCiAb&#10;CiAbCiAbCiAbCiAbCiAbCiAbCiAbCrm3sv//////////////////////////////////////////&#10;/1hURyAbCiAbCiAbCiAbCiAbCiAbCiAbCiAbCiAbCiAbCiAbCiAbCsfGwv//////////////////&#10;/////////////////////////////////////8fGwiAbCiAbCiAbCiAbCiAbCiAbCiAbCiAbCiAb&#10;CiAbCiAbCiAbClhUR///////////////////////////////////////////////////////////&#10;/1hURyAbCiAbCiAbCiAbCiAbCiAbCiAbCiAbCiAbCiAbCiAbCiAbCsfGwv//////////////////&#10;/////////////////////////////////////////////////////////////////6upoyAbCiAb&#10;CiAbCiAbCiAbCiAbCiAbCiAbCiAbCiAbCiAbCiAbCiAbCiAbClhUR///////////////////////&#10;/////////////////////////////////////////////////////////////////8fGwiAbCiAb&#10;CiAbCiAbCiAbCiAbCiAbCiAbCiAbCiAbCiAbCiAbCiAbCv//////////////////////////////&#10;/////////////////////////////////////2ZjVyAbCiAbCiAbCiAbCiAbCiAbCiAbCiAbCiAb&#10;CiAbCiAbCiAbCp2bk////////////////////////////////////////8fGwiAbCiAbCiAbCiAb&#10;CiAbCiAbCiAbCiAbCiAbCiAbCiAbCiAbCiAbCiAbCiAbCiAbCiAbCiAbCiAbCiAbCiAbCiAbCiAb&#10;CiAbCiAbCiAbCiAbCiAbCiAbCiAbCiAbCiAbCiAbCiAbCiAbCiAbCiAbCiAbCiAbCiAbCiAbCiAb&#10;CiAbCiAbCjw4Kf///////////////////////////////////////////8fGwiAbCiAbCiAbCiAb&#10;CiAbCiAbCiAbCiAbCiAbCiAbCiAbCiAbClhUR///////////////////////////////////////&#10;/////////////4+NhCAbCiAbCiAbCiAbCiAbCiAbCiAbCiAbCiAbCiAbCiAbCiAbCiAbCiAbCiAb&#10;CiAbCiAbCiAbCiAbCiAbCiAbCiAbCiAbCiAbCiAbCiAbCiAbCiAbCiAbCiAbCiAbCiAbCiAbCiAb&#10;CiAbCiAbCiAbCiAbCiAbCiAbCiAbCiAbCiAbCo+NhP//////////////////////////////////&#10;/////8fGwiAbCiAbCiAbCiAbCiAbCiAbCiAbCiAbCiAbCiAbCiAbCiAbClhUR///////////////&#10;/////////////////////////////////////////////////////1hURyAbCiAbCiAbCiAbCiAb&#10;CiAbCiAbCiAbCiAbCiAbCiAbCiAbCsfGwv//////////////////////////////////////////&#10;/3RxZiAbCiAbCiAbCiAbCiAbCiAbCiAbCiAbCiAbCiAbCiAbCiAbCiAbCiAbCiAbCiAbCi4pGVhU&#10;R3RxZoJ/dlhURzw4KSAbCiAbCiAbCiAbCiAbCiAbCiAbCiAbCiAbCiAbCiAbCiAbCiAbCiAbCiAb&#10;CiAbCnRxZv///////////////////////////////////////////////yAbCiAbCiAbCiAbCiAb&#10;CiAbCiAbCiAbCiAbCiAbCiAbCiAbCiAbCv//////////////////////////////////////////&#10;/////////////1hURyAbCiAbCiAbCiAbCiAbCiAbCiAbCiAbCiAbCiAbCiAbCiAbCiAbCiAbCiAb&#10;CiAbCi4pGVhUR3RxZnRxZlhURzw4KSAbCiAbCiAbCiAbCiAbCiAbCiAbCiAbCiAbCiAbCiAbCiAb&#10;CiAbCiAbCiAbCiAbCoJ/dv///////////////////////////////////y4pGSAbCiAbCiAbCiAb&#10;CiAbCiAbCiAbCiAbCiAbCiAbCiAbCiAbCsfGwv//////////////////////////////////////&#10;/////////////////////////6upoyAbCiAbCiAbCiAbCiAbCiAbCiAbCiAbCiAbCiAbCiAbCiAb&#10;CmZjV///////////////////////////////////////////////////////////////////////&#10;/////////////////6upoyAbCiAbCiAbCiAbCiAbCiAbCiAbCiAbCiAbCiAbCiAbCiAbCiAbCiAb&#10;CiAbCiAbCiAbCiAbCiAbCiAbCqupo///////////////////////////////////////////////&#10;/////////////////////////////3RxZiAbCiAbCiAbCiAbCiAbCiAbCiAbCiAbCiAbCiAbCiAb&#10;CiAbCiAbCiAbCiAbCiAbCiAbCiAbCiAbCiAbCiAbCiAbCiAbCiAbCiAbCiAbCiAbCnRxZuPi4P//&#10;////////////////////////////////////////////////////////////////////////////&#10;////////////////////////////////////////////////////////////////////////////&#10;////////////////////////////////////////////////////////////////////////////&#10;//////////////////////////////////////////////////Hx8I+NhC4pGSAbCiAbCiAbCiAb&#10;CiAbCiAbCiAbCiAbCiAbCiAbCiAbClhUR///////////////////////////////////////////&#10;////////////////////////////////////////////////////////////////////////////&#10;////////////////////////////////////////////////////////////////////////////&#10;/////////////////////////////+Pi4CAbCiAbCiAbCiAbCiAbCiAbCiAbCiAbCiAbCiAbCiAb&#10;CiAbCiAbCiAbCiAbCiAbCiAbCiAbCiAbCiAbCiAbCiAbCiAbCiAbCiAbCiAbCiAbCiAbCiAbCiAb&#10;CiAbCiAbCiAbCiAbCiAbCiAbCiAbCiAbCv///////////////////////////////////////7m3&#10;siAbCiAbCiAbCiAbCiAbCiAbCiAbCiAbCiAbCiAbCiAbCiAbCkpGOP//////////////////////&#10;/////////////////////////////////////////////1hURyAbCiAbCiAbCiAbCiAbCiAbCiAb&#10;CiAbCiAbCiAbCiAbCiAbCsfGwv////////////////////////////////////////////Hx8C4p&#10;GSAbCiAbCiAbCiAbCiAbCiAbCiAbCiAbCiAbCiAbCiAbCiAbCiAbCiAbCiAbCiAbCiAbCiAbCiAb&#10;CiAbCiAbCiAbCiAbCiAbCiAbCiAbCiAbCiAbCiAbCiAbCiAbCiAbCiAbCiAbCiAbCiAbCkpGOPHx&#10;8P///////////////////////////////////////1hURyAbCiAbCiAbCiAbCiAbCiAbCiAbCiAb&#10;CiAbCiAbCiAbCiAbCsfGwv//////////////////////////////////////////////////////&#10;/////////////////////////////////////////////+Pi4CAbCiAbCiAbCiAbCiAbCiAbCiAb&#10;CiAbCiAbCiAbCiAbCiAbCiAbCiAbCiAbCiAbCiAbCiAbCiAbCiAbCiAbCiAbCiAbCiAbCiAbCiAb&#10;CiAbCiAbCiAbCiAbCiAbCiAbCiAbCiAbCiAbCiAbCiAbCiAbCiAbCiAbCiAbCiAbCiAbCtXU0f//&#10;/////////////////////////////////////////0pGOCAbCiAbCiAbCiAbCiAbCiAbCiAbCiAb&#10;CiAbCiAbCiAbCiAbCsfGwv///////////////////////////////////////////zw4KSAbCiAb&#10;CiAbCiAbCiAbCiAbCiAbCiAbCiAbCiAbCiAbCiAbCuPi4P//////////////////////////////&#10;/////////////////////////6upoyAbCiAbCiAbCiAbCiAbCiAbCiAbCiAbCiAbCiAbCiAbCiAb&#10;CnRxZv///////////////////////////////////////////////////////////zw4KSAbCiAb&#10;CiAbCiAbCiAbCiAbCiAbCiAbCiAbCiAbCiAbCiAbCuPi4P//////////////////////////////&#10;/////////////////////////////////////////////////////+Pi4CAbCiAbCiAbCiAbCiAb&#10;CiAbCiAbCiAbCiAbCiAbCiAbCiAbCiAbCiAbCuPi4P//////////////////////////////////&#10;/////////////////////////////////////////////////////6upoyAbCiAbCiAbCiAbCiAb&#10;CiAbCiAbCiAbCiAbCiAbCiAbCiAbClhUR///////////////////////////////////////////&#10;/////////////////////////0pGOCAbCiAbCiAbCiAbCiAbCiAbCiAbCiAbCiAbCiAbCiAbCiAb&#10;CsfGwv///////////////////////////////////////////1hURyAbCiAbCiAbCiAbCiAbCiAb&#10;CiAbCiAbCiAbCiAbCiAbCiAbCiAbCiAbCiAbCiAbCiAbCiAbCiAbCiAbCiAbCiAbCiAbCiAbCiAb&#10;CiAbCiAbCiAbCiAbCiAbCiAbCiAbCiAbCiAbCiAbCiAbCiAbCiAbCiAbCiAbCiAbCiAbCiAbClhU&#10;R////////////////////////////////////////////52bkyAbCiAbCiAbCiAbCiAbCiAbCiAb&#10;CiAbCiAbCiAbCiAbCiAbCoJ/dv//////////////////////////////////////////////////&#10;//Hx8Dw4KSAbCiAbCiAbCiAbCiAbCiAbCiAbCiAbCiAbCiAbCiAbCiAbCiAbCiAbCiAbCiAbCiAb&#10;CiAbCiAbCiAbCiAbCiAbCiAbCiAbCiAbCiAbCiAbCiAbCiAbCiAbCiAbCiAbCiAbCiAbCiAbCiAb&#10;CiAbCiAbCiAbCiAbCiAbCiAbCrm3sv///////////////////////////////////////52bkyAb&#10;CiAbCiAbCiAbCiAbCiAbCiAbCiAbCiAbCiAbCiAbCiAbCmZjV///////////////////////////&#10;/////////////////////////////////////////yAbCiAbCiAbCiAbCiAbCiAbCiAbCiAbCiAb&#10;CiAbCiAbCiAbCiAbCuPi4P///////////////////////////////////////////+Pi4C4pGSAb&#10;CiAbCiAbCiAbCiAbCiAbCiAbCiAbCiAbCiAbCiAbCiAbCiAbCiAbCiAbCiAbCiAbCiAbCiAbCiAb&#10;CiAbCiAbCiAbCiAbCiAbCiAbCiAbCiAbCiAbCiAbCiAbCiAbCiAbCiAbCiAbCiAbCkpGOPHx8P//&#10;/////////////////////////////////////////+Pi4CAbCiAbCiAbCiAbCiAbCiAbCiAbCiAb&#10;CiAbCiAbCiAbCiAbCi4pGf//////////////////////////////////////////////////////&#10;/8fGwiAbCiAbCiAbCiAbCiAbCiAbCiAbCiAbCiAbCiAbCiAbCiAbCiAbCiAbCiAbCiAbCiAbCiAb&#10;CiAbCiAbCiAbCiAbCiAbCiAbCiAbCiAbCiAbCiAbCiAbCiAbCiAbCiAbCiAbCiAbCiAbCiAbCiAb&#10;CnRxZv////////////////////////////////////Hx8CAbCiAbCiAbCiAbCiAbCiAbCiAbCiAb&#10;CiAbCiAbCiAbCiAbCiAbCvHx8P//////////////////////////////////////////////////&#10;/////////////4+NhCAbCiAbCiAbCiAbCiAbCiAbCiAbCiAbCiAbCiAbCiAbCiAbCo+NhP//////&#10;////////////////////////////////////////////////////////////////////////////&#10;/////////1hURyAbCiAbCiAbCiAbCiAbCiAbCiAbCiAbCiAbCiAbCiAbCiAbCiAbCiAbCiAbCiAb&#10;CiAbCiAbCiAbCi4pGdXU0f//////////////////////////////////////////////////////&#10;/////////////////////3RxZiAbCiAbCiAbCiAbCiAbCiAbCiAbCiAbCiAbCiAbCiAbCiAbCiAb&#10;CiAbCiAbCiAbCiAbCiAbCiAbCiAbCiAbCiAbCiAbCiAbCiAbCiAbCiAbCiAbCnRxZuPi4P//////&#10;////////////////////////////////////////////////////////////////////////////&#10;////////////////////////////////////////////////////////////////////////////&#10;////////////////////////////////////////////////////////////////////////////&#10;//////////////////////////////Hx8I+NhC4pGSAbCiAbCiAbCiAbCiAbCiAbCiAbCiAbCiAb&#10;CiAbCiAbCiAbCiAbCiAbCo+NhP//////////////////////////////////////////////////&#10;////////////////////////////////////////////////////////////////////////////&#10;////////////////////////////////////////////////////////////////////////////&#10;/////////////////8fGwiAbCiAbCiAbCiAbCiAbCiAbCiAbCiAbCiAbCiAbCiAbCiAbCiAbCiAb&#10;CiAbCiAbCiAbCiAbCiAbCiAbCiAbCiAbCiAbCiAbCiAbCiAbCiAbCiAbCiAbCiAbCiAbCiAbCiAb&#10;CiAbCiAbCiAbCiAbClhUR////////////////////////////////////////4+NhCAbCiAbCiAb&#10;CiAbCiAbCiAbCiAbCiAbCiAbCiAbCiAbCiAbCmZjV///////////////////////////////////&#10;/////////////////////////////////yAbCiAbCiAbCiAbCiAbCiAbCiAbCiAbCiAbCiAbCiAb&#10;CiAbCiAbCuPi4P///////////////////////////////////////////////6upoyAbCiAbCiAb&#10;CiAbCiAbCiAbCiAbCiAbCiAbCiAbCiAbCiAbCiAbCiAbCiAbCiAbCiAbCiAbCiAbCiAbCiAbCiAb&#10;CiAbCiAbCiAbCiAbCiAbCiAbCiAbCiAbCiAbCiAbCiAbCiAbCiAbCkpGOPHx8P//////////////&#10;/////////////////////////////zw4KSAbCiAbCiAbCiAbCiAbCiAbCiAbCiAbCiAbCiAbCiAb&#10;CiAbCuPi4P//////////////////////////////////////////////////////////////////&#10;/////////////////////////////////////4+NhCAbCiAbCiAbCiAbCiAbCiAbCiAbCiAbCiAb&#10;CiAbCiAbCiAbCiAbCiAbCiAbCiAbCiAbCiAbCiAbCiAbCiAbCiAbCiAbCiAbCiAbCiAbCiAbCiAb&#10;CiAbCiAbCiAbCiAbCiAbCiAbCiAbCiAbCiAbCiAbCiAbCiAbCiAbCiAbCv//////////////////&#10;/////////////////////////////yAbCiAbCiAbCiAbCiAbCiAbCiAbCiAbCiAbCiAbCiAbCiAb&#10;CiAbCv///////////////////////////////////////////////yAbCiAbCiAbCiAbCiAbCiAb&#10;CiAbCiAbCiAbCiAbCiAbCiAbCiAbCv//////////////////////////////////////////////&#10;/////////////4+NhCAbCiAbCiAbCiAbCiAbCiAbCiAbCiAbCiAbCiAbCiAbCiAbCo+NhP//////&#10;/////////////////////////////////////////////////////yAbCiAbCiAbCiAbCiAbCiAb&#10;CiAbCiAbCiAbCiAbCiAbCiAbCiAbCv//////////////////////////////////////////////&#10;/////////////////////////////////////////4+NhCAbCiAbCiAbCiAbCiAbCiAbCiAbCiAb&#10;CiAbCiAbCiAbCiAbCiAbCo+NhP//////////////////////////////////////////////////&#10;/////////////////////////////////////////4+NhCAbCiAbCiAbCiAbCiAbCiAbCiAbCiAb&#10;CiAbCiAbCiAbCiAbCnRxZv//////////////////////////////////////////////////////&#10;/////////////yAbCiAbCiAbCiAbCiAbCiAbCiAbCiAbCiAbCiAbCiAbCiAbCiAbCvHx8P//////&#10;/////////////////////////////////////9XU0SAbCiAbCiAbCiAbCiAbCiAbCiAbCiAbCiAb&#10;CiAbCiAbCiAbCiAbCiAbCiAbCiAbCiAbCiAbCiAbCiAbCiAbCiAbCiAbCiAbCiAbCiAbCiAbCiAb&#10;CiAbCiAbCiAbCiAbCiAbCiAbCiAbCiAbCiAbCiAbCiAbCiAbCiAbCiAbCiAbCo+NhP//////////&#10;/////////////////////////////////4J/diAbCiAbCiAbCiAbCiAbCiAbCiAbCiAbCiAbCiAb&#10;CiAbCiAbCp2bk////////////////////////////////////////////////////////7m3siAb&#10;CiAbCiAbCiAbCiAbCiAbCiAbCiAbCiAbCiAbCiAbCiAbCiAbCiAbCiAbCiAbCiAbCiAbCiAbCiAb&#10;CiAbCiAbCiAbCiAbCiAbCiAbCiAbCiAbCiAbCiAbCiAbCiAbCiAbCiAbCiAbCiAbCiAbCiAbCiAb&#10;CiAbCiAbCiAbCsfGwv///////////////////////////////////////4+NhCAbCiAbCiAbCiAb&#10;CiAbCiAbCiAbCiAbCiAbCiAbCiAbCiAbCo+NhP//////////////////////////////////////&#10;/////////////////////////+Pi4CAbCiAbCiAbCiAbCiAbCiAbCiAbCiAbCiAbCiAbCiAbCiAb&#10;CiAbCv///////////////////////////////////////////////////52bkyAbCiAbCiAbCiAb&#10;CiAbCiAbCiAbCiAbCiAbCiAbCiAbCiAbCiAbCiAbCiAbCiAbCiAbCiAbCiAbCiAbCiAbCiAbCiAb&#10;CiAbCiAbCiAbCiAbCiAbCiAbCiAbCiAbCiAbCiAbCiAbCiAbCkpGOPHx8P//////////////////&#10;/////////////////////////////8fGwiAbCiAbCiAbCiAbCiAbCiAbCiAbCiAbCiAbCiAbCiAb&#10;CiAbClhUR////////////////////////////////////////////////////////////4J/diAb&#10;CiAbCiAbCiAbCiAbCiAbCiAbCiAbCiAbCiAbCiAbCiAbCiAbCiAbCiAbCiAbCiAbCiAbCiAbCiAb&#10;CiAbCiAbCiAbCiAbCiAbCiAbCiAbCiAbCiAbCiAbCiAbCiAbCiAbCiAbCiAbCnRxZv//////////&#10;/////////////////////////////8fGwiAbCiAbCiAbCiAbCiAbCiAbCiAbCiAbCiAbCiAbCiAb&#10;CiAbCi4pGf//////////////////////////////////////////////////////////////////&#10;/1hURyAbCiAbCiAbCiAbCiAbCiAbCiAbCiAbCiAbCiAbCiAbCiAbCqupo///////////////////&#10;/////////////////////////////////////////////////////////////////////////+Pi&#10;4C4pGSAbCiAbCiAbCiAbCiAbCiAbCiAbCiAbCiAbCiAbCiAbCiAbCiAbCiAbCiAbCiAbCiAbCiAb&#10;CiAbCi4pGfHx8P//////////////////////////////////////////////////////////////&#10;/////////////52bkyAbCiAbCiAbCiAbCiAbCiAbCiAbCiAbCiAbCiAbCiAbCiAbCiAbCiAbCiAb&#10;CiAbCiAbCiAbCiAbCiAbCiAbCiAbCiAbCiAbCiAbCiAbCiAbCiAbCiAbCnRxZuPi4P//////////&#10;////////////////////////////////////////////////////////////////////////////&#10;////////////////////////////////////////////////////////////////////////////&#10;////////////////////////////////////////////////////////////////////////////&#10;//////////Hx8I+NhC4pGSAbCiAbCiAbCiAbCiAbCiAbCiAbCiAbCiAbCiAbCiAbCiAbCiAbCiAb&#10;CiAbCiAbCiAbCtXU0f//////////////////////////////////////////////////////////&#10;////////////////////////////////////////////////////////////////////////////&#10;////////////////////////////////////////////////////////////////////////////&#10;/////4+NhCAbCiAbCiAbCiAbCiAbCiAbCiAbCiAbCiAbCiAbCiAbCiAbCiAbCiAbCiAbCiAbCiAb&#10;CiAbCiAbCiAbCiAbCiAbCiAbCiAbCiAbCiAbCiAbCiAbCiAbCiAbCiAbCiAbCiAbCiAbCiAbCiAb&#10;CiAbCnRxZv///////////////////////////////////////2ZjVyAbCiAbCiAbCiAbCiAbCiAb&#10;CiAbCiAbCiAbCiAbCiAbCiAbCo+NhP//////////////////////////////////////////////&#10;/////////////////+Pi4CAbCiAbCiAbCiAbCiAbCiAbCiAbCiAbCiAbCiAbCiAbCiAbCiAbCv//&#10;/////////////////////////////////////////////////////3RxZiAbCiAbCiAbCiAbCiAb&#10;CiAbCiAbCiAbCiAbCiAbCiAbCiAbCiAbCiAbCiAbCiAbCiAbCiAbCiAbCiAbCiAbCiAbCiAbCiAb&#10;CiAbCiAbCiAbCiAbCiAbCiAbCiAbCiAbCiAbCkpGOPHx8P//////////////////////////////&#10;/////////////////yAbCiAbCiAbCiAbCiAbCiAbCiAbCiAbCiAbCiAbCiAbCiAbCiAbCv//////&#10;////////////////////////////////////////////////////////////////////////////&#10;/////////////////////////////0pGOCAbCiAbCiAbCiAbCiAbCiAbCiAbCiAbCiAbCiAbCiAb&#10;CiAbCiAbCiAbCiAbCiAbCiAbCiAbCiAbCiAbCiAbCiAbCiAbCiAbCiAbCiAbCiAbCiAbCiAbCiAb&#10;CiAbCiAbCiAbCiAbCiAbCiAbCiAbCiAbCiAbCiAbCkpGOP//////////////////////////////&#10;/////////////+Pi4CAbCiAbCiAbCiAbCiAbCiAbCiAbCiAbCiAbCiAbCiAbCiAbCjw4Kf//////&#10;/////////////////////////////////////8fGwiAbCiAbCiAbCiAbCiAbCiAbCiAbCiAbCiAb&#10;CiAbCiAbCiAbClhUR///////////////////////////////////////////////////////////&#10;/1hURyAbCiAbCiAbCiAbCiAbCiAbCiAbCiAbCiAbCiAbCiAbCiAbCrm3sv//////////////////&#10;/////////////////////////////////////8fGwiAbCiAbCiAbCiAbCiAbCiAbCiAbCiAbCiAb&#10;CiAbCiAbCiAbClhUR///////////////////////////////////////////////////////////&#10;/////////////////////////9XU0SAbCiAbCiAbCiAbCiAbCiAbCiAbCiAbCiAbCiAbCiAbCiAb&#10;CiAbCjw4Kf//////////////////////////////////////////////////////////////////&#10;/////////////////////////////2ZjVyAbCiAbCiAbCiAbCiAbCiAbCiAbCiAbCiAbCiAbCiAb&#10;CiAbCo+NhP///////////////////////////////////////////////////////////////+Pi&#10;4CAbCiAbCiAbCiAbCiAbCiAbCiAbCiAbCiAbCiAbCiAbCiAbCi4pGf//////////////////////&#10;/////////////////////////////4+NhCAbCiAbCiAbCiAbCiAbCiAbCiAbCiAbCiAbCiAbCiAb&#10;CiAbCiAbCiAbCiAbCiAbCiAbCiAbCiAbCiAbCiAbCiAbCiAbCiAbCiAbCiAbCiAbCiAbCiAbCiAb&#10;CiAbCiAbCiAbCiAbCiAbCiAbCiAbCiAbCiAbCiAbCiAbCiAbCp2bk///////////////////////&#10;/////////////////////1hURyAbCiAbCiAbCiAbCiAbCiAbCiAbCiAbCiAbCiAbCiAbCiAbCsfG&#10;wv///////////////////////////////////////////////////////////3RxZiAbCiAbCiAb&#10;CiAbCiAbCiAbCiAbCiAbCiAbCiAbCiAbCiAbCiAbCiAbCiAbCiAbCiAbCiAbCiAbCiAbCiAbCiAb&#10;CiAbCiAbCiAbCiAbCiAbCiAbCiAbCiAbCiAbCiAbCiAbCiAbCiAbCiAbCiAbCiAbCiAbCiAbCiAb&#10;Cv///////////////////////////////////////////1hURyAbCiAbCiAbCiAbCiAbCiAbCiAb&#10;CiAbCiAbCiAbCiAbCiAbCrm3sv//////////////////////////////////////////////////&#10;/////////////8fGwiAbCiAbCiAbCiAbCiAbCiAbCiAbCiAbCiAbCiAbCiAbCiAbClhUR///////&#10;/////////////////////////////////////////////////3RxZiAbCiAbCiAbCiAbCiAbCiAb&#10;CiAbCiAbCiAbCiAbCiAbCiAbCiAbCiAbCiAbCiAbCiAbCiAbCiAbCiAbCiAbCiAbCiAbCiAbCiAb&#10;CiAbCiAbCiAbCiAbCiAbCiAbCiAbCiAbClhUR/Hx8P//////////////////////////////////&#10;/////////////////52bkyAbCiAbCiAbCiAbCiAbCiAbCiAbCiAbCiAbCiAbCiAbCiAbCoJ/dv//&#10;/////////////////////////////////////////////////////////////0pGOCAbCiAbCiAb&#10;CiAbCiAbCiAbCiAbCiAbCiAbCiAbCiAbCiAbCiAbCiAbCiAbCiAbCiAbCiAbCiAbCiAbCiAbCiAb&#10;CiAbCiAbCiAbCiAbCiAbCiAbCiAbCiAbCiAbCiAbCiAbCnRxZv//////////////////////////&#10;/////////////////52bkyAbCiAbCiAbCiAbCiAbCiAbCiAbCiAbCiAbCiAbCiAbCiAbClhUR///&#10;/////////////////////////////////////////////////////////////////zw4KSAbCiAb&#10;CiAbCiAbCiAbCiAbCiAbCiAbCiAbCiAbCiAbCiAbCsfGwv//////////////////////////////&#10;/////////////////////////////////////////////////////////////////52bkyAbCiAb&#10;CiAbCiAbCiAbCiAbCiAbCiAbCiAbCiAbCiAbCiAbCiAbCiAbCiAbCiAbCiAbCiAbCiAbCiAbCkpG&#10;OPHx8P//////////////////////////////////////////////////////////////////////&#10;/////6upoyAbCiAbCiAbCiAbCiAbCiAbCiAbCiAbCiAbCiAbCiAbCiAbCiAbCiAbCiAbCiAbCiAb&#10;CiAbCiAbCiAbCiAbCiAbCiAbCiAbCiAbCiAbCiAbCiAbCiAbCiAbCmZjV8fGwv//////////////&#10;////////////////////////////////////////////////////////////////////////////&#10;////////////////////////////////////////////////////////////////////////////&#10;/////////////////////////////////////////////////////////////////+Pi4HRxZi4p&#10;GSAbCiAbCiAbCiAbCiAbCiAbCiAbCiAbCiAbCiAbCiAbCiAbCiAbCiAbCiAbCiAbCiAbCiAbCiAb&#10;Cjw4KfHx8P//////////////////////////////////////////////////////////////////&#10;////////////////////////////////////////////////////////////////////////////&#10;/////////////////////////////////////////////////////////////////////4J/diAb&#10;CiAbCiAbCiAbCiAbCiAbCiAbCiAbCiAbCiAbCiAbCiAbCiAbCiAbCiAbCiAbCiAbCiAbCiAbCiAb&#10;CiAbCiAbCiAbCiAbCiAbCiAbCiAbCiAbCiAbCiAbCiAbCiAbCiAbCiAbCiAbCiAbCiAbCo+NhP//&#10;/////////////////////////////////////0pGOCAbCiAbCiAbCiAbCiAbCiAbCiAbCiAbCiAb&#10;CiAbCiAbCiAbCrm3sv//////////////////////////////////////////////////////////&#10;/////8fGwiAbCiAbCiAbCiAbCiAbCiAbCiAbCiAbCiAbCiAbCiAbCiAbClhUR///////////////&#10;/////////////////////////////////////////////3RxZiAbCiAbCiAbCiAbCiAbCiAbCiAb&#10;CiAbCiAbCiAbCiAbCiAbCiAbCiAbCiAbCiAbCiAbCiAbCiAbCiAbCiAbCiAbCiAbCiAbCiAbCiAb&#10;CiAbCiAbCiAbCiAbCiAbCnRxZv//////////////////////////////////////////////////&#10;/8fGwiAbCiAbCiAbCiAbCiAbCiAbCiAbCiAbCiAbCiAbCiAbCiAbClhUR///////////////////&#10;////////////////////////////////////////////////////////////////////////////&#10;//////////////////Hx8EpGOCAbCiAbCiAbCiAbCiAbCiAbCiAbCiAbCiAbCiAbCiAbCiAbCiAb&#10;CiAbCiAbCiAbCiAbCiAbCiAbCiAbCiAbCiAbCiAbCiAbCiAbCiAbCnRxZiAbCiAbCiAbCiAbCiAb&#10;CiAbCiAbCiAbCiAbCiAbCiAbCiAbCmZjV///////////////////////////////////////////&#10;/8fGwiAbCiAbCiAbCiAbCiAbCiAbCiAbCiAbCiAbCiAbCiAbCiAbClhUR///////////////////&#10;/////////////////////////6upoyAbCiAbCiAbCiAbCiAbCiAbCiAbCiAbCiAbCiAbCiAbCiAb&#10;CnRxZv///////////////////////////////////////////////////////////zw4KSAbCiAb&#10;CiAbCiAbCiAbCiAbCiAbCiAbCiAbCiAbCiAbCiAbCtXU0f//////////////////////////////&#10;/////////////////////////6upoyAbCiAbCiAbCiAbCiAbCiAbCiAbCiAbCiAbCiAbCiAbCiAb&#10;CmZjV///////////////////////////////////////////////////////////////////////&#10;/////////////0pGOCAbCiAbCiAbCiAbCiAbCiAbCiAbCiAbCiAbCiAbCiAbCiAbCiAbCsfGwv//&#10;////////////////////////////////////////////////////////////////////////////&#10;/////////////////0pGOCAbCiAbCiAbCiAbCiAbCiAbCiAbCiAbCiAbCiAbCiAbCiAbCrm3sv//&#10;/////////////////////////////////////////////////////////////8fGwiAbCiAbCiAb&#10;CiAbCiAbCiAbCiAbCiAbCiAbCiAbCiAbCiAbClhUR///////////////////////////////////&#10;/////////////////////3RxZiAbCiAbCiAbCiAbCiAbCiAbCiAbCiAbCiAbCiAbCiAbCiAbCiAb&#10;CiAbCiAbCiAbCiAbCiAbCiAbCiAbCiAbCiAbCiAbCiAbCiAbCiAbCiAbCkpGOCAbCiAbCiAbCiAb&#10;CiAbCiAbCiAbCiAbCiAbCiAbCiAbCiAbCiAbCsfGwv//////////////////////////////////&#10;/////////y4pGSAbCiAbCiAbCiAbCiAbCiAbCiAbCiAbCiAbCiAbCiAbCiAbCuPi4P//////////&#10;/////////////////////////////////////////////////////1hURyAbCiAbCiAbCiAbCiAb&#10;CiAbCiAbCiAbCiAbCiAbCiAbCiAbCiAbCiAbCiAbCiAbCiAbCiAbCiAbCiAbCiAbCiAbCiAbCiAb&#10;CiAbCiAbCnRxZiAbCiAbCiAbCiAbCiAbCiAbCiAbCiAbCiAbCiAbCiAbCiAbCjw4Kf//////////&#10;/////////////////////////////////zw4KSAbCiAbCiAbCiAbCiAbCiAbCiAbCiAbCiAbCiAb&#10;CiAbCiAbCsfGwv//////////////////////////////////////////////////////////////&#10;/4+NhCAbCiAbCiAbCiAbCiAbCiAbCiAbCiAbCiAbCiAbCiAbCiAbCmZjV///////////////////&#10;//////////////////////////////////////Hx8EpGOCAbCiAbCiAbCiAbCiAbCiAbCiAbCiAb&#10;CiAbCiAbCiAbCiAbCiAbCiAbCiAbCiAbCiAbCiAbCiAbCiAbCiAbCiAbCiAbCiAbCiAbCiAbCiAb&#10;CiAbCiAbCiAbCiAbCoJ/dv//////////////////////////////////////////////////////&#10;/////4J/diAbCiAbCiAbCiAbCiAbCiAbCiAbCiAbCiAbCiAbCiAbCiAbCp2bk///////////////&#10;//////////////////////////////////////////////////Hx8EpGOCAbCiAbCiAbCiAbCiAb&#10;CiAbCiAbCiAbCiAbCiAbCiAbCiAbCiAbCiAbCiAbCiAbCiAbCiAbCiAbCiAbCiAbCiAbCiAbCiAb&#10;CiAbCiAbCiAbCiAbCiAbCiAbCiAbCp2bk///////////////////////////////////////////&#10;/////4J/diAbCiAbCiAbCiAbCiAbCiAbCiAbCiAbCiAbCiAbCiAbCiAbCnRxZv//////////////&#10;/////////////////////////////////////////////////////yAbCiAbCiAbCiAbCiAbCiAb&#10;CiAbCiAbCiAbCiAbCiAbCiAbCiAbCv//////////////////////////////////////////////&#10;/////////////////////////////////////////////////////////2ZjVyAbCiAbCiAbCiAb&#10;CiAbCiAbCiAbCiAbCiAbCiAbCiAbCiAbCiAbCiAbCiAbCiAbCiAbCiAbCiAbCiAbCnRxZv//////&#10;/////////////////////////////////////////////////////////////////////////9XU&#10;0S4pGSAbCiAbCiAbCiAbCiAbCiAbCiAbCiAbCiAbCiAbCiAbCiAbCiAbCiAbCiAbCiAbCiAbCiAb&#10;CiAbCiAbCiAbCiAbCiAbCiAbCiAbCiAbCiAbCiAbCiAbCiAbCjw4KZ2bk/Hx8P//////////////&#10;////////////////////////////////////////////////////////////////////////////&#10;////////////////////////////////////////////////////////////////////////////&#10;/////////////////////////////////////////////6upo1hURyAbCiAbCiAbCiAbCiAbCiAb&#10;CiAbCiAbCiAbCiAbCiAbCiAbCiAbCiAbCiAbCiAbCiAbCiAbCiAbCiAbCiAbCiAbCiAbCmZjV///&#10;////////////////////////////////////////////////////////////////////////////&#10;////////////////////////////////////////////////////////////////////////////&#10;/////////////////////////////////////////////////////////1hURyAbCiAbCiAbCiAb&#10;CiAbCiAbCiAbCiAbCiAbCiAbCiAbCiAbCiAbCiAbCiAbCiAbCiAbCiAbCiAbCiAbCiAbCiAbCiAb&#10;CiAbCiAbCiAbCiAbCiAbCiAbCiAbCiAbCiAbCiAbCiAbCiAbCiAbCiAbCsfGwv//////////////&#10;/////////////////////////yAbCiAbCiAbCiAbCiAbCiAbCiAbCiAbCiAbCiAbCiAbCiAbCiAb&#10;CsfGwv///////////////////////////////////////////////////////////////52bkyAb&#10;CiAbCiAbCiAbCiAbCiAbCiAbCiAbCiAbCiAbCiAbCiAbCnRxZv//////////////////////////&#10;/////////////////////////////////////3RxZiAbCiAbCiAbCiAbCiAbCiAbCiAbCiAbCiAb&#10;CiAbCiAbCiAbCiAbCiAbCiAbCiAbCiAbCiAbCiAbCiAbCiAbCiAbCiAbCiAbCiAbCiAbCiAbCiAb&#10;Ci4pGbm3sv///////////////////////////////////////////////////////7m3siAbCiAb&#10;CiAbCiAbCiAbCiAbCiAbCiAbCiAbCiAbCiAbCiAbCmZjV///////////////////////////////&#10;////////////////////////////////////////////////////////////////////////////&#10;//////////Hx8EpGOCAbCiAbCiAbCiAbCiAbCiAbCiAbCiAbCiAbCiAbCiAbCiAbCiAbCiAbCiAb&#10;CiAbCiAbCiAbCiAbCiAbCiAbCiAbCiAbCi4pGcfGwp2bkyAbCiAbCiAbCiAbCiAbCiAbCiAbCiAb&#10;CiAbCiAbCiAbCiAbCo+NhP///////////////////////////////////////////4+NhCAbCiAb&#10;CiAbCiAbCiAbCiAbCiAbCiAbCiAbCiAbCiAbCiAbCo+NhP//////////////////////////////&#10;/////////////4+NhCAbCiAbCiAbCiAbCiAbCiAbCiAbCiAbCiAbCiAbCiAbCiAbCo+NhP//////&#10;/////////////////////////////////////////////////////yAbCiAbCiAbCiAbCiAbCiAb&#10;CiAbCiAbCiAbCiAbCiAbCiAbCiAbCv//////////////////////////////////////////////&#10;/////////////4+NhCAbCiAbCiAbCiAbCiAbCiAbCiAbCiAbCiAbCiAbCiAbCiAbCo+NhP//////&#10;/////////////////////////////////////////////////////////////////////////52b&#10;kyAbCiAbCiAbCiAbCiAbCiAbCiAbCiAbCiAbCiAbCiAbCiAbCiAbCoJ/dv//////////////////&#10;////////////////////////////////////////////////////////////////////////////&#10;/////yAbCiAbCiAbCiAbCiAbCiAbCiAbCiAbCiAbCiAbCiAbCiAbCiAbCtXU0f//////////////&#10;/////////////////////////////////////////////////4+NhCAbCiAbCiAbCiAbCiAbCiAb&#10;CiAbCiAbCiAbCiAbCiAbCiAbCnRxZv//////////////////////////////////////////////&#10;//////////Hx8EpGOCAbCiAbCiAbCiAbCiAbCiAbCiAbCiAbCiAbCiAbCiAbCiAbCiAbCiAbCiAb&#10;CiAbCiAbCiAbCiAbCiAbCiAbCiAbCiAbCiAbCiAbCmZjV/Hx8CAbCiAbCiAbCiAbCiAbCiAbCiAb&#10;CiAbCiAbCiAbCiAbCiAbCiAbCvHx8P///////////////////////////////////////////yAb&#10;CiAbCiAbCiAbCiAbCiAbCiAbCiAbCiAbCiAbCiAbCiAbCiAbCv//////////////////////////&#10;//////////////////////////////////////////Hx8HRxZiAbCiAbCiAbCiAbCiAbCiAbCiAb&#10;CiAbCiAbCiAbCiAbCiAbCiAbCiAbCiAbCiAbCiAbCiAbCiAbCiAbCiAbCiAbCiAbCi4pGaupo8fG&#10;wiAbCiAbCiAbCiAbCiAbCiAbCiAbCiAbCiAbCiAbCiAbCiAbClhUR///////////////////////&#10;/////////////////////yAbCiAbCiAbCiAbCiAbCiAbCiAbCiAbCiAbCiAbCiAbCiAbCiAbCv//&#10;/////////////////////////////////////////////////////////////////4J/diAbCiAb&#10;CiAbCiAbCiAbCiAbCiAbCiAbCiAbCiAbCiAbCiAbCo+NhP//////////////////////////////&#10;//////////////////////////////Hx8GZjVyAbCiAbCiAbCiAbCiAbCiAbCiAbCiAbCiAbCiAb&#10;CiAbCiAbCiAbCiAbCiAbCiAbCiAbCiAbCiAbCiAbCiAbCiAbCiAbCiAbCiAbCiAbCiAbCiAbCi4p&#10;Gbm3sv///////////////////////////////////////////////////////////////1hURyAb&#10;CiAbCiAbCiAbCiAbCiAbCiAbCiAbCiAbCiAbCiAbCiAbCsfGwv//////////////////////////&#10;//////////////////////////////////////////Hx8EpGOCAbCiAbCiAbCiAbCiAbCiAbCiAb&#10;CiAbCiAbCiAbCiAbCiAbCiAbCiAbCiAbCiAbCiAbCiAbCiAbCiAbCiAbCiAbCiAbCiAbCiAbCiAb&#10;CiAbCiAbCjw4KdXU0f///////////////////////////////////////////////////1hURyAb&#10;CiAbCiAbCiAbCiAbCiAbCiAbCiAbCiAbCiAbCiAbCiAbCo+NhP//////////////////////////&#10;/////////////////////////////////////9XU0SAbCiAbCiAbCiAbCiAbCiAbCiAbCiAbCiAb&#10;CiAbCiAbCiAbCjw4Kf//////////////////////////////////////////////////////////&#10;//////////////////////////////////////////////Hx8C4pGSAbCiAbCiAbCiAbCiAbCiAb&#10;CiAbCiAbCiAbCiAbCiAbCiAbCiAbCiAbCiAbCiAbCiAbCiAbCiAbCiAbCnRxZv//////////////&#10;/////////////////////////////////////////////////////////////////+Pi4EpGOCAb&#10;CiAbCiAbCiAbCiAbCiAbCiAbCiAbCiAbCiAbCiAbCiAbCiAbCiAbCiAbCiAbCiAbCiAbCiAbCiAb&#10;CiAbCiAbCiAbCiAbCiAbCiAbCiAbCiAbCiAbCiAbCiAbCiAbCmZjV6upo/Hx8P//////////////&#10;////////////////////////////////////////////////////////////////////////////&#10;////////////////////////////////////////////////////////////////////////////&#10;/////////////////////7m3snRxZi4pGSAbCiAbCiAbCiAbCiAbCiAbCiAbCiAbCiAbCiAbCiAb&#10;CiAbCiAbCiAbCiAbCiAbCiAbCiAbCiAbCiAbCiAbCiAbCiAbCiAbCiAbCiAbCp2bk///////////&#10;////////////////////////////////////////////////////////////////////////////&#10;////////////////////////////////////////////////////////////////////////////&#10;/////////////////////////////////////////////y4pGSAbCiAbCiAbCiAbCiAbCiAbCiAb&#10;CiAbCiAbCiAbCiAbCiAbCiAbCiAbCiAbCiAbCiAbCiAbCiAbCiAbCiAbCiAbCiAbCiAbCiAbCiAb&#10;CiAbCiAbCiAbCiAbCiAbCiAbCiAbCiAbCiAbCiAbCiAbCuPi4P//////////////////////////&#10;/////////+Pi4CAbCiAbCiAbCiAbCiAbCiAbCiAbCiAbCiAbCiAbCiAbCiAbCiAbCv//////////&#10;/////////////////////////////////////////////////////////4J/diAbCiAbCiAbCiAb&#10;CiAbCiAbCiAbCiAbCiAbCiAbCiAbCiAbCo+NhP//////////////////////////////////////&#10;/////////////////////////////52bkyAbCiAbCiAbCiAbCiAbCiAbCiAbCiAbCiAbCiAbCiAb&#10;CiAbCiAbCiAbCiAbCiAbCiAbCiAbCiAbCiAbCiAbCiAbCiAbCiAbCiAbCiAbCnRxZvHx8P//////&#10;/////////////////////////////////////////////////////4+NhCAbCiAbCiAbCiAbCiAb&#10;CiAbCiAbCiAbCiAbCiAbCiAbCiAbCo+NhP//////////////////////////////////////////&#10;////////////////////////////////////////////////////////////////////////////&#10;//Hx8GZjVyAbCiAbCiAbCiAbCiAbCiAbCiAbCiAbCiAbCiAbCiAbCiAbCiAbCiAbCiAbCiAbCiAb&#10;CiAbCiAbCiAbCiAbCmZjV/Hx8P///4J/diAbCiAbCiAbCiAbCiAbCiAbCiAbCiAbCiAbCiAbCiAb&#10;CiAbCqupo////////////////////////////////////////////3RxZiAbCiAbCiAbCiAbCiAb&#10;CiAbCiAbCiAbCiAbCiAbCiAbCiAbCp2bk///////////////////////////////////////////&#10;/2ZjVyAbCiAbCiAbCiAbCiAbCiAbCiAbCiAbCiAbCiAbCiAbCiAbCrm3sv//////////////////&#10;/////////////////////////////////////9XU0SAbCiAbCiAbCiAbCiAbCiAbCiAbCiAbCiAb&#10;CiAbCiAbCiAbCkpGOP//////////////////////////////////////////////////////////&#10;/2ZjVyAbCiAbCiAbCiAbCiAbCiAbCiAbCiAbCiAbCiAbCiAbCiAbCrm3sv//////////////////&#10;/////////////////////////////////////////////////////////+Pi4C4pGSAbCiAbCiAb&#10;CiAbCiAbCiAbCiAbCiAbCiAbCiAbCiAbCiAbCi4pGfHx8P//////////////////////////////&#10;/////////////////////////////////////////////////////////////////9XU0SAbCiAb&#10;CiAbCiAbCiAbCiAbCiAbCiAbCiAbCiAbCiAbCiAbCiAbCv//////////////////////////////&#10;/////////////////////////////////////3RxZiAbCiAbCiAbCiAbCiAbCiAbCiAbCiAbCiAb&#10;CiAbCiAbCiAbCo+NhP//////////////////////////////////////////////////////////&#10;/////3RxZiAbCiAbCiAbCiAbCiAbCiAbCiAbCiAbCiAbCiAbCiAbCiAbCiAbCiAbCiAbCiAbCiAb&#10;CiAbCiAbCiAbCiAbCiAbCi4pGZ2bk////8fGwiAbCiAbCiAbCiAbCiAbCiAbCiAbCiAbCiAbCiAb&#10;CiAbCiAbCi4pGf///////////////////////////////////////////8fGwiAbCiAbCiAbCiAb&#10;CiAbCiAbCiAbCiAbCiAbCiAbCiAbCiAbClhUR///////////////////////////////////////&#10;/////////////////////////////////////4+NhCAbCiAbCiAbCiAbCiAbCiAbCiAbCiAbCiAb&#10;CiAbCiAbCiAbCiAbCiAbCiAbCiAbCiAbCiAbCiAbCiAbCiAbClhUR9XU0f///52bkyAbCiAbCiAb&#10;CiAbCiAbCiAbCiAbCiAbCiAbCiAbCiAbCiAbCo+NhP//////////////////////////////////&#10;/////8fGwiAbCiAbCiAbCiAbCiAbCiAbCiAbCiAbCiAbCiAbCiAbCiAbCi4pGf//////////////&#10;/////////////////////////////////////////////////////1hURyAbCiAbCiAbCiAbCiAb&#10;CiAbCiAbCiAbCiAbCiAbCiAbCiAbCrm3sv//////////////////////////////////////////&#10;/////////////////////////4+NhCAbCiAbCiAbCiAbCiAbCiAbCiAbCiAbCiAbCiAbCiAbCiAb&#10;CiAbCiAbCiAbCiAbCiAbCiAbCiAbCiAbCiAbCiAbCiAbCiAbCiAbCiAbCnRxZvHx8P//////////&#10;/////////////////////////////////////////////////////////y4pGSAbCiAbCiAbCiAb&#10;CiAbCiAbCiAbCiAbCiAbCiAbCiAbCiAbCuPi4P//////////////////////////////////////&#10;//////////////////////////////////Hx8IJ/diAbCiAbCiAbCiAbCiAbCiAbCiAbCiAbCiAb&#10;CiAbCiAbCiAbCiAbCiAbCiAbCiAbCiAbCiAbCiAbCiAbCiAbCiAbCiAbCiAbCiAbCi4pGY+NhPHx&#10;8P///////////////////////////////////////////////////////zw4KSAbCiAbCiAbCiAb&#10;CiAbCiAbCiAbCiAbCiAbCiAbCiAbCiAbCsfGwv//////////////////////////////////////&#10;/////////////////////////7m3siAbCiAbCiAbCiAbCiAbCiAbCiAbCiAbCiAbCiAbCiAbCiAb&#10;ClhUR///////////////////////////////////////////////////////////////////////&#10;/////////////////////////////////////7m3siAbCiAbCiAbCiAbCiAbCiAbCiAbCiAbCiAb&#10;CiAbCiAbCiAbCiAbCiAbCiAbCiAbCiAbCiAbCiAbCiAbCiAbCo+NhP//////////////////////&#10;//////////////////////////////////////////////////////////Hx8GZjVyAbCiAbCiAb&#10;CiAbCiAbCiAbCiAbCiAbCiAbCiAbCiAbCiAbCiAbCiAbCiAbCiAbCiAbCiAbCiAbCiAbCiAbCiAb&#10;CiAbCiAbCiAbCiAbCiAbCiAbCiAbCiAbCiAbCiAbCiAbCiAbCmZjV52bk+Pi4P//////////////&#10;////////////////////////////////////////////////////////////////////////////&#10;//////////////////////////////////////////////////////////////////////Hx8Kup&#10;o3RxZi4pGSAbCiAbCiAbCiAbCiAbCiAbCiAbCiAbCiAbCiAbCiAbCiAbCiAbCiAbCiAbCiAbCiAb&#10;CiAbCiAbCiAbCiAbCiAbCiAbCiAbCiAbCiAbCiAbCiAbCiAbCi4pGdXU0f//////////////////&#10;////////////////////////////////////////////////////////////////////////////&#10;////////////////////////////////////////////////////////////////////////////&#10;//////////////////////////////Hx8CAbCiAbCiAbCiAbCiAbCiAbCiAbCiAbCiAbCiAbCiAb&#10;CiAbCiAbCiAbCiAbCiAbCiAbCiAbCiAbCiAbCiAbCiAbCiAbCiAbCiAbCiAbCiAbCiAbCiAbCiAb&#10;CiAbCiAbCiAbCiAbCiAbCiAbCiAbCiAbCv///////////////////////////////////////8fG&#10;wiAbCiAbCiAbCiAbCiAbCiAbCiAbCiAbCiAbCiAbCiAbCiAbCjw4Kf//////////////////////&#10;/////////////////////////////////////////////1hURyAbCiAbCiAbCiAbCiAbCiAbCiAb&#10;CiAbCiAbCiAbCiAbCiAbCsfGwv//////////////////////////////////////////////////&#10;/////////////////////+Pi4FhURyAbCiAbCiAbCiAbCiAbCiAbCiAbCiAbCiAbCiAbCiAbCiAb&#10;CiAbCiAbCiAbCiAbCiAbCiAbCiAbCiAbCiAbCiAbCnRxZuPi4P//////////////////////////&#10;/////////////////////////////////////////2ZjVyAbCiAbCiAbCiAbCiAbCiAbCiAbCiAb&#10;CiAbCiAbCiAbCiAbCrm3sv//////////////////////////////////////////////////////&#10;/////////////////////////////////////////////////////////////////////////7m3&#10;sjw4KSAbCiAbCiAbCiAbCiAbCiAbCiAbCiAbCiAbCiAbCiAbCiAbCiAbCiAbCiAbCiAbCiAbClhU&#10;R8fGwv///////////1hURyAbCiAbCiAbCiAbCiAbCiAbCiAbCiAbCiAbCiAbCiAbCiAbCtXU0f//&#10;/////////////////////////////////////////1hURyAbCiAbCiAbCiAbCiAbCiAbCiAbCiAb&#10;CiAbCiAbCiAbCiAbCsfGwv///////////////////////////////////////////0pGOCAbCiAb&#10;CiAbCiAbCiAbCiAbCiAbCiAbCiAbCiAbCiAbCiAbCtXU0f//////////////////////////////&#10;/////////////////////////7m3siAbCiAbCiAbCiAbCiAbCiAbCiAbCiAbCiAbCiAbCiAbCiAb&#10;CmZjV////////////////////////////////////////////////////////////0pGOCAbCiAb&#10;CiAbCiAbCiAbCiAbCiAbCiAbCiAbCiAbCiAbCiAbCtXU0f//////////////////////////////&#10;/////////////////////////////////////////////1hURyAbCiAbCiAbCiAbCiAbCiAbCiAb&#10;CiAbCiAbCiAbCiAbCiAbCiAbCrm3sv//////////////////////////////////////////////&#10;/////////////////////////////////////////////////////7m3siAbCiAbCiAbCiAbCiAb&#10;CiAbCiAbCiAbCiAbCiAbCiAbCiAbCjw4Kf//////////////////////////////////////////&#10;/////////////////////////1hURyAbCiAbCiAbCiAbCiAbCiAbCiAbCiAbCiAbCiAbCiAbCiAb&#10;CsfGwv///////////////////////////////////////////////////////////////////7m3&#10;si4pGSAbCiAbCiAbCiAbCiAbCiAbCiAbCiAbCiAbCiAbCiAbCiAbCiAbCiAbCiAbCiAbCiAbCiAb&#10;CiAbCnRxZuPi4P///////6upoyAbCiAbCiAbCiAbCiAbCiAbCiAbCiAbCiAbCiAbCiAbCiAbClhU&#10;R////////////////////////////////////////////6upoyAbCiAbCiAbCiAbCiAbCiAbCiAb&#10;CiAbCiAbCiAbCiAbCiAbCnRxZv//////////////////////////////////////////////////&#10;/////////////////////////////9XU0VhURyAbCiAbCiAbCiAbCiAbCiAbCiAbCiAbCiAbCiAb&#10;CiAbCiAbCiAbCiAbCiAbCiAbCiAbCjw4Kaupo////////////4J/diAbCiAbCiAbCiAbCiAbCiAb&#10;CiAbCiAbCiAbCiAbCiAbCiAbCqupo////////////////////////////////////////7m3siAb&#10;CiAbCiAbCiAbCiAbCiAbCiAbCiAbCiAbCiAbCiAbCiAbClhUR///////////////////////////&#10;/////////////////////////////////////////y4pGSAbCiAbCiAbCiAbCiAbCiAbCiAbCiAb&#10;CiAbCiAbCiAbCiAbCtXU0f//////////////////////////////////////////////////////&#10;/////////////////9XU0VhURyAbCiAbCiAbCiAbCiAbCiAbCiAbCiAbCiAbCiAbCiAbCiAbCiAb&#10;CiAbCiAbCiAbCiAbCiAbCiAbCiAbCiAbCiAbCnRxZuPi4P//////////////////////////////&#10;//////////////////////////////////////////Hx8CAbCiAbCiAbCiAbCiAbCiAbCiAbCiAb&#10;CiAbCiAbCiAbCiAbCiAbCv//////////////////////////////////////////////////////&#10;/////////////////////////////8fGwlhURyAbCiAbCiAbCiAbCiAbCiAbCiAbCiAbCiAbCiAb&#10;CiAbCiAbCiAbCiAbCiAbCiAbCiAbCiAbCiAbCiAbCiAbCi4pGXRxZuPi4P//////////////////&#10;/////////////////////////////////////////////yAbCiAbCiAbCiAbCiAbCiAbCiAbCiAb&#10;CiAbCiAbCiAbCiAbCiAbCuPi4P//////////////////////////////////////////////////&#10;/////////////4+NhCAbCiAbCiAbCiAbCiAbCiAbCiAbCiAbCiAbCiAbCiAbCiAbCoJ/dv//////&#10;////////////////////////////////////////////////////////////////////////////&#10;/////////////////////////////4J/diAbCiAbCiAbCiAbCiAbCiAbCiAbCiAbCiAbCiAbCiAb&#10;CiAbCiAbCiAbCiAbCiAbCiAbCiAbCiAbCiAbCiAbCqupo///////////////////////////////&#10;/////////////////////////////////////////////////////52bkyAbCiAbCiAbCiAbCiAb&#10;CiAbCiAbCiAbCiAbCiAbCiAbCiAbCiAbCiAbCiAbCiAbCiAbCiAbCiAbCiAbCiAbCiAbCiAbCiAb&#10;CiAbCiAbCiAbCiAbCiAbCiAbCiAbCiAbCiAbCiAbCiAbCiAbCjw4KXRxZqupo+Pi4P//////////&#10;////////////////////////////////////////////////////////////////////////////&#10;//////////////////////////////////////////Hx8Lm3so+NhEpGOCAbCiAbCiAbCiAbCiAb&#10;CiAbCiAbCiAbCiAbCiAbCiAbCiAbCiAbCiAbCiAbCiAbCiAbCiAbCiAbCiAbCiAbCiAbCiAbCiAb&#10;CiAbCiAbCiAbCiAbCiAbCiAbCiAbCiAbCiAbCiAbCkpGOPHx8P//////////////////////////&#10;////////////////////////////////////////////////////////////////////////////&#10;////////////////////////////////////////////////////////////////////////////&#10;/////////////////+Pi4I+NhI+NhI+NhI+NhI+NhI+NhI+NhI+NhI+NhI+NhI+NhI+NhI+NhI+N&#10;hI+NhI+NhI+NhI+NhI+NhI+NhI+NhI+NhI+NhI+NhI+NhI+NhI+NhI+NhI+NhI+NhI+NhI+NhI+N&#10;hI+NhI+NhI+NhI+NhJ2bk////////////////////////////////////////8fGwo+NhI+NhI+N&#10;hI+NhI+NhI+NhI+NhI+NhI+NhI+NhI+NhI+NhKupo///////////////////////////////////&#10;/////////////////////////////////52bk4+NhI+NhI+NhI+NhI+NhI+NhI+NhI+NhI+NhI+N&#10;hI+NhI+NhOPi4P//////////////////////////////////////////////////////////////&#10;/////////////////9XU0XRxZi4pGSAbCiAbCiAbCiAbCiAbCiAbCiAbCiAbCiAbCiAbCiAbCiAb&#10;CiAbCiAbCiAbCiAbCjw4KY+NhOPi4P//////////////////////////////////////////////&#10;/////////////////////////////6upo4+NhI+NhI+NhI+NhI+NhI+NhI+NhI+NhI+NhI+NhI+N&#10;hI+NhOPi4P//////////////////////////////////////////////////////////////////&#10;/////////////////////////////////////////////////////////////////////6upo1hU&#10;RyAbCiAbCiAbCiAbCiAbCiAbCiAbCiAbCiAbCiAbCiAbCiAbCi4pGXRxZsfGwv//////////////&#10;/////yAbCiAbCiAbCiAbCiAbCiAbCiAbCiAbCiAbCiAbCiAbCiAbCiAbCv//////////////////&#10;/////////////////////////////52bk4+NhI+NhI+NhI+NhI+NhI+NhI+NhI+NhI+NhI+NhI+N&#10;hI+NhPHx8P///////////////////////////////////////////4+NhI+NhI+NhI+NhI+NhI+N&#10;hI+NhI+NhI+NhI+NhI+NhI+NhI+NhP//////////////////////////////////////////////&#10;/////////////8fGwo+NhI+NhI+NhI+NhI+NhI+NhI+NhI+NhI+NhI+NhI+NhI+NhMfGwv//////&#10;/////////////////////////////////////////////////////4+NhI+NhI+NhI+NhI+NhI+N&#10;hI+NhI+NhI+NhI+NhI+NhI+NhI+NhP//////////////////////////////////////////////&#10;/////////////////////////////7m3siAbCiAbCiAbCiAbCiAbCiAbCiAbCiAbCiAbCiAbCiAb&#10;CiAbCiAbClhUR///////////////////////////////////////////////////////////////&#10;/////////////////////////////////////////8fGwo+NhI+NhI+NhI+NhI+NhI+NhI+NhI+N&#10;hI+NhI+NhI+NhI+NhKupo///////////////////////////////////////////////////////&#10;/////////////52bk4+NhI+NhI+NhI+NhI+NhI+NhI+NhI+NhI+NhI+NhI+NhI+NhOPi4P//////&#10;//////////////////////////////////////////////////////////////////Hx8I+NhC4p&#10;GSAbCiAbCiAbCiAbCiAbCiAbCiAbCiAbCiAbCiAbCiAbCiAbCiAbCiAbCjw4KY+NhOPi4P//////&#10;/////////8fGwo+NhI+NhI+NhI+NhI+NhI+NhI+NhI+NhI+NhI+NhI+NhI+NhKupo///////////&#10;/////////////////////////////////8fGwo+NhI+NhI+NhI+NhI+NhI+NhI+NhI+NhI+NhI+N&#10;hI+NhI+NhMfGwv//////////////////////////////////////////////////////////////&#10;/////////////////////////8fGwnRxZiAbCiAbCiAbCiAbCiAbCiAbCiAbCiAbCiAbCiAbCiAb&#10;CiAbCiAbCmZjV7m3sv///////////////////1hURyAbCiAbCiAbCiAbCiAbCiAbCiAbCiAbCiAb&#10;CiAbCiAbCiAbCsfGwv///////////////////////////////////////8fGwo+NhI+NhI+NhI+N&#10;hI+NhI+NhI+NhI+NhI+NhI+NhI+NhI+NhLm3sv//////////////////////////////////////&#10;/////////////////////////////4+NhI+NhI+NhI+NhI+NhI+NhI+NhI+NhI+NhI+NhI+NhI+N&#10;hI+NhP//////////////////////////////////////////////////////////////////////&#10;/////////////8fGwnRxZiAbCiAbCiAbCiAbCiAbCiAbCiAbCiAbCiAbCiAbCiAbCiAbCiAbCiAb&#10;CiAbCiAbCiAbCkpGOJ2bk+Pi4P//////////////////////////////////////////////////&#10;/////////////////////////////+Pi4I+NhI+NhI+NhI+NhI+NhI+NhI+NhI+NhI+NhI+NhI+N&#10;hI+NhKupo///////////////////////////////////////////////////////////////////&#10;/////////////////////////8fGwmZjVyAbCiAbCiAbCiAbCiAbCiAbCiAbCiAbCiAbCiAbCiAb&#10;CiAbCiAbCiAbCiAbCiAbCiAbCkpGOJ2bk/Hx8P//////////////////////////////////////&#10;/////////////////////////////+Pi4I+NhI+NhI+NhI+NhI+NhI+NhI+NhI+NhI+NhI+NhI+N&#10;hI+NhI+NhP//////////////////////////////////////////////////////////////////&#10;/8fGwo+NhI+NhI+NhI+NhI+NhI+NhI+NhI+NhI+NhI+NhI+NhI+NhMfGwv//////////////////&#10;////////////////////////////////////////////////////////////////////////////&#10;/////////////////////0pGOCAbCiAbCiAbCiAbCiAbCiAbCiAbCiAbCiAbCiAbCiAbCiAbCiAb&#10;CiAbCiAbCiAbCiAbCiAbCiAbCiAbCiAbCqupo///////////////////////////////////////&#10;/////////////////////////////////////////////9XU0Tw4KSAbCiAbCiAbCiAbCiAbCiAb&#10;CiAbCiAbCiAbCiAbCiAbCiAbCiAbCiAbCiAbCiAbCiAbCiAbCiAbCiAbCiAbCiAbCiAbCiAbCiAb&#10;CiAbCiAbCiAbCiAbCiAbCiAbCiAbCiAbCiAbCiAbCiAbCiAbCiAbCi4pGVhUR4+NhLm3ssfGwv//&#10;////////////////////////////////////////////////////////////////////////////&#10;/////////9XU0cfGwo+NhGZjVzw4KSAbCiAbCiAbCiAbCiAbCiAbCiAbCiAbCiAbCiAbCiAbCiAb&#10;CiAbCiAbCiAbCiAbCiAbCiAbCiAbCiAbCiAbCiAbCiAbCiAbCiAbCiAbCiAbCiAbCiAbCiAbCiAb&#10;CiAbCiAbCiAbCiAbCiAbCiAbCiAbCi4pGcfGwv//////////////////////////////////////&#10;////////////////////////////////////////////////////////////////////////////&#10;////////////////////////////////////////////////////////////////////////////&#10;////////////////////////////////////////////////////////////////////////////&#10;////////////////////////////////////////////////////////////////////////////&#10;////////////////////////////////////////////////////////////////////////////&#10;////////////////////////////////////////////////////////////////////////////&#10;////////////////////////////////////////////////////////////////////////////&#10;////////////////////////////////////////////////////////////////////////////&#10;/////////////////7m3soJ/dlhURy4pGSAbCiAbCiAbCiAbCiAbCiAbCiAbCiAbClhUR3RxZp2b&#10;k+Pi4P//////////////////////////////////////////////////////////////////////&#10;////////////////////////////////////////////////////////////////////////////&#10;////////////////////////////////////////////////////////////////////////////&#10;//////////////////////////////////////////////////////////////////Hx8Kupo4J/&#10;dlhUR0pGOCAbCiAbCiAbCkpGOFhUR4+NhMfGwv///////////////////////////+Pi4CAbCiAb&#10;CiAbCiAbCiAbCiAbCiAbCiAbCiAbCiAbCiAbCiAbClhUR///////////////////////////////&#10;////////////////////////////////////////////////////////////////////////////&#10;////////////////////////////////////////////////////////////////////////////&#10;////////////////////////////////////////////////////////////////////////////&#10;////////////////////////////////////////////////////////////////////////////&#10;////////////////////////////////////////////////////////////////////////////&#10;////////////////////////////////////////////////////////////////////////////&#10;//////////////Hx8C4pGSAbCiAbCiAbCiAbCiAbCiAbCiAbCiAbCiAbCiAbCiAbCiAbCi4pGePi&#10;4P//////////////////////////////////////////////////////////////////////////&#10;////////////////////////////////////////////////////////////////////////////&#10;////////////////////////////////////////////////////////////////////////////&#10;////////////////////////////////////////////////////////////////////////////&#10;/////////////////////////////////////////////////////////////////7m3snRxZkpG&#10;OCAbCiAbCiAbCiAbCiAbCiAbCiAbCiAbClhUR4+NhNXU0f//////////////////////////////&#10;////////////////////////////////////////////////////////////////////////////&#10;////////////////////////////////////////////////////////////////////////////&#10;////////////////////////////////////////////////////////////////////////////&#10;//////////////////////Hx8Lm3so+NhFhUR0pGOCAbCiAbCiAbCjw4KVhUR4J/drm3svHx8P//&#10;/////////////////////////y4pGSAbCiAbCiAbCiAbCiAbCiAbCiAbCiAbCiAbCiAbCiAbCiAb&#10;Cv//////////////////////////////////////////////////////////////////////////&#10;////////////////////////////////////////////////////////////////////////////&#10;////////////////////////////////////////////////////////////////////////////&#10;////////////////////////////////////////////////////////////////////////////&#10;//////////Hx8Lm3soJ/dlhURy4pGSAbCiAbCiAbCiAbCiAbCiAbCiAbCiAbClhUR3RxZqupo+Pi&#10;4P//////////////////////////////////////////////////////////////////////////&#10;////////////////////////////////////////////////////////////////////////////&#10;////////////////////////////////////////////////////////////////////////////&#10;//////////////////////Hx8Kupo4J/dlhURyAbCiAbCiAbCiAbCiAbCiAbCiAbCiAbCiAbClhU&#10;R4J/dqupo+Pi4P//////////////////////////////////////////////////////////////&#10;////////////////////////////////////////////////////////////////////////////&#10;////////////////////////////////////////////////////////////////////////////&#10;////////////////////////////////////////////////////////////////////////////&#10;////////////////////////////////////////////////////////////////////////////&#10;/////////+Pi4C4pGSAbCiAbCiAbCiAbCiAbCiAbCiAbCiAbCiAbCiAbCiAbCiAbCiAbCiAbCiAb&#10;CiAbCiAbCiAbCiAbCiAbCiAbCqupo///////////////////////////////////////////////&#10;//////////////////////////////////////Hx8HRxZiAbCiAbCiAbCiAbCiAbCiAbCiAbCiAb&#10;CiAbCiAbCiAbCiAbCiAbCiAbCiAbCiAbCiAbCiAbCiAbCiAbCiAbCiAbCiAbCiAbCiAbCiAbCiAb&#10;CiAbCiAbCiAbCiAbCiAbCiAbCiAbCiAbCiAbCiAbCiAbCiAbCiAbCiAbCiAbCiAbCi4pGVhUR1hU&#10;R4+NhI+NhI+NhJ2bk8fGwsfGwsfGwsfGwsfGwsfGwrm3so+NhI+NhI+NhGZjV1hURzw4KSAbCiAb&#10;CiAbCiAbCiAbCiAbCiAbCiAbCiAbCiAbCiAbCiAbCiAbCiAbCiAbCiAbCiAbCiAbCiAbCiAbCiAb&#10;CiAbCiAbCiAbCiAbCiAbCiAbCiAbCiAbCiAbCiAbCiAbCiAbCiAbCiAbCiAbCiAbCiAbCiAbCiAb&#10;CiAbCiAbCiAbCkpGOOPi4P//////////////////////////////////////////////////////&#10;////////////////////////////////////////////////////////////////////////////&#10;////////////////////////////////////////////////////////////////////////////&#10;////////////////////////////////////////////////////////////////////////////&#10;////////////////////////////////////////////////////////////////////////////&#10;////////////////////////////////////////////////////////////////////////////&#10;////////////////////////////////////////////////////////////////////////////&#10;////////////////////////////////////////////////////////////////////////////&#10;////////////////////////////////////////////////////////////////////////////&#10;/////////////////////////+Pi4MfGwsfGwsfGwtXU0f//////////////////////////////&#10;////////////////////////////////////////////////////////////////////////////&#10;////////////////////////////////////////////////////////////////////////////&#10;////////////////////////////////////////////////////////////////////////////&#10;////////////////////////////////////////////////////////////////////////////&#10;/////////////////////////////////////////////////////7m3siAbCiAbCiAbCiAbCiAb&#10;CiAbCiAbCiAbCiAbCiAbCiAbCiAbCoJ/dv//////////////////////////////////////////&#10;////////////////////////////////////////////////////////////////////////////&#10;////////////////////////////////////////////////////////////////////////////&#10;////////////////////////////////////////////////////////////////////////////&#10;////////////////////////////////////////////////////////////////////////////&#10;////////////////////////////////////////////////////////////////////////////&#10;////////////////////////////////////////////////////////////////////////////&#10;/2ZjVyAbCiAbCiAbCiAbCiAbCiAbCiAbCiAbCiAbCiAbCiAbCiAbCiAbCp2bk///////////////&#10;////////////////////////////////////////////////////////////////////////////&#10;////////////////////////////////////////////////////////////////////////////&#10;////////////////////////////////////////////////////////////////////////////&#10;////////////////////////////////////////////////////////////////////////////&#10;/////////////////////////////////////////////////////////////////////+Pi4MfG&#10;wsfGwsfGwsfGwvHx8P//////////////////////////////////////////////////////////&#10;////////////////////////////////////////////////////////////////////////////&#10;////////////////////////////////////////////////////////////////////////////&#10;////////////////////////////////////////////////////////////////////////////&#10;////////////////////////////////////////////////////////////////////////////&#10;/////////+Pi4CAbCiAbCiAbCiAbCiAbCiAbCiAbCiAbCiAbCiAbCiAbCiAbClhUR///////////&#10;////////////////////////////////////////////////////////////////////////////&#10;////////////////////////////////////////////////////////////////////////////&#10;////////////////////////////////////////////////////////////////////////////&#10;////////////////////////////////////////////////////////////////////////////&#10;/////////////////////+Pi4MfGwsfGwsfGwtXU0f//////////////////////////////////&#10;////////////////////////////////////////////////////////////////////////////&#10;////////////////////////////////////////////////////////////////////////////&#10;////////////////////////////////////////////////////////////////////////////&#10;/////////////////////////////////9XU0cfGwsfGwsfGwuPi4P//////////////////////&#10;////////////////////////////////////////////////////////////////////////////&#10;////////////////////////////////////////////////////////////////////////////&#10;////////////////////////////////////////////////////////////////////////////&#10;////////////////////////////////////////////////////////////////////////////&#10;////////////////////////////////////////////////////////////////////////////&#10;/8fGwiAbCiAbCiAbCiAbCiAbCiAbCiAbCiAbCiAbCiAbCiAbCiAbCiAbCiAbCiAbCiAbCiAbCiAb&#10;CiAbCiAbCiAbCiAbCqupo///////////////////////////////////////////////////////&#10;/////////////////////////////////7m3si4pGS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o+N&#10;hP//////////////////////////////////////////////////////////////////////////&#10;////////////////////////////////////////////////////////////////////////////&#10;////////////////////////////////////////////////////////////////////////////&#10;////////////////////////////////////////////////////////////////////////////&#10;////////////////////////////////////////////////////////////////////////////&#10;////////////////////////////////////////////////////////////////////////////&#10;////////////////////////////////////////////////////////////////////////////&#10;////////////////////////////////////////////////////////////////////////////&#10;////////////////////////////////////////////////////////////////////////////&#10;////////////////////////////////////////////////////////////////////////////&#10;////////////////////////////////////////////////////////////////////////////&#10;////////////////////////////////////////////////////////////////////////////&#10;////////////////////////////////////////////////////////////////////////////&#10;////////////////////////////////////////////////////////////////////////////&#10;/////////////////////////////////////////4+NhCAbCiAbCiAbCiAbCiAbCiAbCiAbCiAb&#10;CiAbCiAbCiAbCiAbCrm3sv//////////////////////////////////////////////////////&#10;////////////////////////////////////////////////////////////////////////////&#10;////////////////////////////////////////////////////////////////////////////&#10;////////////////////////////////////////////////////////////////////////////&#10;////////////////////////////////////////////////////////////////////////////&#10;////////////////////////////////////////////////////////////////////////////&#10;/////////////////////////////////////////////////////////////8fGwiAbCiAbCiAb&#10;CiAbCiAbCiAbCiAbCiAbCiAbCiAbCiAbCiAbCiAbCkpGOP//////////////////////////////&#10;////////////////////////////////////////////////////////////////////////////&#10;////////////////////////////////////////////////////////////////////////////&#10;////////////////////////////////////////////////////////////////////////////&#10;////////////////////////////////////////////////////////////////////////////&#10;////////////////////////////////////////////////////////////////////////////&#10;////////////////////////////////////////////////////////////////////////////&#10;////////////////////////////////////////////////////////////////////////////&#10;////////////////////////////////////////////////////////////////////////////&#10;////////////////////////////////////////////////////////////////////////////&#10;/////////////////////////////////////////////////////////////////////////7m3&#10;siAbCiAbCiAbCiAbCiAbCiAbCiAbCiAbCiAbCiAbCiAbCiAbCo+NhP//////////////////////&#10;////////////////////////////////////////////////////////////////////////////&#10;////////////////////////////////////////////////////////////////////////////&#10;////////////////////////////////////////////////////////////////////////////&#10;////////////////////////////////////////////////////////////////////////////&#10;////////////////////////////////////////////////////////////////////////////&#10;////////////////////////////////////////////////////////////////////////////&#10;////////////////////////////////////////////////////////////////////////////&#10;////////////////////////////////////////////////////////////////////////////&#10;////////////////////////////////////////////////////////////////////////////&#10;////////////////////////////////////////////////////////////////////////////&#10;////////////////////////////////////////////////////////////////////////////&#10;////////////////////////////////////////////////////////////////////////////&#10;////////////////////////////////////////////////////////////////////////////&#10;/////////////////////////////////////////////////////////////////////52bkyAb&#10;CiAbCiAbCiAbCiAbCiAbCiAbCiAbCiAbCiAbCiAbCiAbCiAbCiAbCiAbCiAbCiAbCiAbCiAbCiAb&#10;CiAbCiAbCqupo///////////////////////////////////////////////////////////////&#10;//////////////////////////Hx8GZjVy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kpGONXU0f//////////////&#10;////////////////////////////////////////////////////////////////////////////&#10;////////////////////////////////////////////////////////////////////////////&#10;////////////////////////////////////////////////////////////////////////////&#10;////////////////////////////////////////////////////////////////////////////&#10;////////////////////////////////////////////////////////////////////////////&#10;////////////////////////////////////////////////////////////////////////////&#10;////////////////////////////////////////////////////////////////////////////&#10;////////////////////////////////////////////////////////////////////////////&#10;////////////////////////////////////////////////////////////////////////////&#10;////////////////////////////////////////////////////////////////////////////&#10;////////////////////////////////////////////////////////////////////////////&#10;////////////////////////////////////////////////////////////////////////////&#10;////////////////////////////////////////////////////////////////////////////&#10;////////////////////////////////////////////////////////////////////////////&#10;/////////////////////////////1hURyAbCiAbCiAbCiAbCiAbCiAbCiAbCiAbCiAbCiAbCiAb&#10;CiAbCvHx8P//////////////////////////////////////////////////////////////////&#10;////////////////////////////////////////////////////////////////////////////&#10;////////////////////////////////////////////////////////////////////////////&#10;////////////////////////////////////////////////////////////////////////////&#10;////////////////////////////////////////////////////////////////////////////&#10;////////////////////////////////////////////////////////////////////////////&#10;//////////////////////////////////////////////Hx8Dw4KSAbCiAbCiAbCiAbCiAbCiAb&#10;CiAbCiAbCiAbCiAbCiAbCiAbCiAbCtXU0f//////////////////////////////////////////&#10;////////////////////////////////////////////////////////////////////////////&#10;////////////////////////////////////////////////////////////////////////////&#10;////////////////////////////////////////////////////////////////////////////&#10;////////////////////////////////////////////////////////////////////////////&#10;////////////////////////////////////////////////////////////////////////////&#10;////////////////////////////////////////////////////////////////////////////&#10;////////////////////////////////////////////////////////////////////////////&#10;////////////////////////////////////////////////////////////////////////////&#10;////////////////////////////////////////////////////////////////////////////&#10;/////////////////////////////////////////////////////////////4+NhCAbCiAbCiAb&#10;CiAbCiAbCiAbCiAbCiAbCiAbCiAbCiAbCiAbCsfGwv//////////////////////////////////&#10;////////////////////////////////////////////////////////////////////////////&#10;////////////////////////////////////////////////////////////////////////////&#10;////////////////////////////////////////////////////////////////////////////&#10;////////////////////////////////////////////////////////////////////////////&#10;////////////////////////////////////////////////////////////////////////////&#10;////////////////////////////////////////////////////////////////////////////&#10;////////////////////////////////////////////////////////////////////////////&#10;////////////////////////////////////////////////////////////////////////////&#10;////////////////////////////////////////////////////////////////////////////&#10;////////////////////////////////////////////////////////////////////////////&#10;////////////////////////////////////////////////////////////////////////////&#10;////////////////////////////////////////////////////////////////////////////&#10;////////////////////////////////////////////////////////////////////////////&#10;/////////////////////////////////////////////////////////////3RxZiAbCiAbCiAb&#10;CiAbCiAbCiAbCiAbCiAbCiAbCiAbCiAbCiAbCiAbCiAbCiAbCiAbCiAbCiAbCiAbCiAbCiAbCiAb&#10;Co+NhP//////////////////////////////////////////////////////////////////////&#10;/////////////////////8fGwjw4KS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4pGZ2bk///////////////////////////////////&#10;////////////////////////////////////////////////////////////////////////////&#10;////////////////////////////////////////////////////////////////////////////&#10;////////////////////////////////////////////////////////////////////////////&#10;////////////////////////////////////////////////////////////////////////////&#10;////////////////////////////////////////////////////////////////////////////&#10;////////////////////////////////////////////////////////////////////////////&#10;////////////////////////////////////////////////////////////////////////////&#10;////////////////////////////////////////////////////////////////////////////&#10;////////////////////////////////////////////////////////////////////////////&#10;////////////////////////////////////////////////////////////////////////////&#10;////////////////////////////////////////////////////////////////////////////&#10;////////////////////////////////////////////////////////////////////////////&#10;////////////////////////////////////////////////////////////////////////////&#10;////////////////////////////////////////////////////////////////////////////&#10;/////////////////yAbCiAbCiAbCiAbCiAbCiAbCiAbCiAbCiAbCiAbCiAbCiAbCkpGOP//////&#10;////////////////////////////////////////////////////////////////////////////&#10;////////////////////////////////////////////////////////////////////////////&#10;////////////////////////////////////////////////////////////////////////////&#10;////////////////////////////////////////////////////////////////////////////&#10;////////////////////////////////////////////////////////////////////////////&#10;////////////////////////////////////////////////////////////////////////////&#10;/////////////////////////////////4J/diAbCiAbCiAbCiAbCiAbCiAbCiAbCiAbCiAbCiAb&#10;CiAbCiAbCiAbCo+NhP//////////////////////////////////////////////////////////&#10;////////////////////////////////////////////////////////////////////////////&#10;////////////////////////////////////////////////////////////////////////////&#10;////////////////////////////////////////////////////////////////////////////&#10;////////////////////////////////////////////////////////////////////////////&#10;////////////////////////////////////////////////////////////////////////////&#10;////////////////////////////////////////////////////////////////////////////&#10;////////////////////////////////////////////////////////////////////////////&#10;////////////////////////////////////////////////////////////////////////////&#10;////////////////////////////////////////////////////////////////////////////&#10;/////////////////////////////////////////////////1hURyAbCiAbCiAbCiAbCiAbCiAb&#10;CiAbCiAbCiAbCiAbCiAbCi4pGf//////////////////////////////////////////////////&#10;////////////////////////////////////////////////////////////////////////////&#10;////////////////////////////////////////////////////////////////////////////&#10;////////////////////////////////////////////////////////////////////////////&#10;////////////////////////////////////////////////////////////////////////////&#10;////////////////////////////////////////////////////////////////////////////&#10;////////////////////////////////////////////////////////////////////////////&#10;////////////////////////////////////////////////////////////////////////////&#10;////////////////////////////////////////////////////////////////////////////&#10;////////////////////////////////////////////////////////////////////////////&#10;////////////////////////////////////////////////////////////////////////////&#10;////////////////////////////////////////////////////////////////////////////&#10;////////////////////////////////////////////////////////////////////////////&#10;////////////////////////////////////////////////////////////////////////////&#10;//////////////////////////////////////////////////Hx8EpGOCAbCiAbCiAbCiAbCiAb&#10;CiAbCiAbCiAbCiAbCiAbCiAbCiAbCiAbCiAbCiAbCiAbCiAbCiAbCiAbCiAbCiAbCiAbCnRxZv//&#10;////////////////////////////////////////////////////////////////////////////&#10;//////////////Hx8I+NhC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nRxZvHx8P//////////////////////////////////////////////////&#10;////////////////////////////////////////////////////////////////////////////&#10;////////////////////////////////////////////////////////////////////////////&#10;////////////////////////////////////////////////////////////////////////////&#10;////////////////////////////////////////////////////////////////////////////&#10;////////////////////////////////////////////////////////////////////////////&#10;////////////////////////////////////////////////////////////////////////////&#10;////////////////////////////////////////////////////////////////////////////&#10;////////////////////////////////////////////////////////////////////////////&#10;////////////////////////////////////////////////////////////////////////////&#10;////////////////////////////////////////////////////////////////////////////&#10;////////////////////////////////////////////////////////////////////////////&#10;////////////////////////////////////////////////////////////////////////////&#10;////////////////////////////////////////////////////////////////////////////&#10;////////////////////////////////////////////////////////////////////////////&#10;/8fGwiAbCiAbCiAbCiAbCiAbCiAbCiAbCiAbCiAbCiAbCiAbCiAbCp2bk///////////////////&#10;////////////////////////////////////////////////////////////////////////////&#10;////////////////////////////////////////////////////////////////////////////&#10;////////////////////////////////////////////////////////////////////////////&#10;////////////////////////////////////////////////////////////////////////////&#10;////////////////////////////////////////////////////////////////////////////&#10;////////////////////////////////////////////////////////////////////////////&#10;/////////////////9XU0SAbCiAbCiAbCiAbCiAbCiAbCiAbCiAbCiAbCiAbCiAbCiAbCiAbCjw4&#10;KfHx8P//////////////////////////////////////////////////////////////////////&#10;////////////////////////////////////////////////////////////////////////////&#10;////////////////////////////////////////////////////////////////////////////&#10;////////////////////////////////////////////////////////////////////////////&#10;////////////////////////////////////////////////////////////////////////////&#10;////////////////////////////////////////////////////////////////////////////&#10;////////////////////////////////////////////////////////////////////////////&#10;////////////////////////////////////////////////////////////////////////////&#10;////////////////////////////////////////////////////////////////////////////&#10;////////////////////////////////////////////////////////////////////////////&#10;//////////////////////////////////Hx8CAbCiAbCiAbCiAbCiAbCiAbCiAbCiAbCiAbCiAb&#10;CiAbCiAbCmZjV///////////////////////////////////////////////////////////////&#10;////////////////////////////////////////////////////////////////////////////&#10;////////////////////////////////////////////////////////////////////////////&#10;////////////////////////////////////////////////////////////////////////////&#10;////////////////////////////////////////////////////////////////////////////&#10;////////////////////////////////////////////////////////////////////////////&#10;////////////////////////////////////////////////////////////////////////////&#10;////////////////////////////////////////////////////////////////////////////&#10;////////////////////////////////////////////////////////////////////////////&#10;////////////////////////////////////////////////////////////////////////////&#10;////////////////////////////////////////////////////////////////////////////&#10;////////////////////////////////////////////////////////////////////////////&#10;////////////////////////////////////////////////////////////////////////////&#10;////////////////////////////////////////////////////////////////////////////&#10;//////////////////////////////////////////Hx8Dw4KSAbCiAbCiAbCiAbCiAbCiAbCiAb&#10;CiAbCiAbCiAbCiAbCiAbCiAbCiAbCiAbCiAbCiAbCiAbCiAbCiAbCiAbCiAbCnRxZvHx8P//////&#10;////////////////////////////////////////////////////////////////////////////&#10;/////////+Pi4HRxZ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8fGwsfGwsfGwsfGwsfGwsfGwsfGwsfGwsfGwsfGwsfGwsfGwsfGwtXU0f//////////////&#10;/////////////////////////////////////////////////////////////////4J/diAbCiAb&#10;CiAbCiAbCiAbCiAbCiAbCiAbCiAbCiAbCiAbCiAbCuPi4P//////////////////////////////&#10;////////////////////////////////////////////////////////////////////////////&#10;////////////////////////////////////////////////////////////////////////////&#10;////////////////////////////////////////////////////////////////////////////&#10;////////////////////////////////////////////////////////////////////////////&#10;////////////////////////////////////////////////////////////////////////////&#10;////////////////////////////////////////////////////////////////////////////&#10;/////0pGOCAbCiAbCiAbCiAbCiAbCiAbCiAbCiAbCiAbCiAbCiAbCiAbCiAbCsfGwv//////////&#10;////////////////////////////////////////////////////////////////////////////&#10;////////////////////////////////////////////////////////////////////////////&#10;////////////////////////////////////////////////////////////////////////////&#10;////////////////////////////////////////////////////////////////////////////&#10;////////////////////////////////////////////////////////////////////////////&#10;////////////////////////////////////////////////////////////////////////////&#10;////////////////////////////////////////////////////////////////////////////&#10;////////////////////////////////////////////////////////////////////////////&#10;/////////////////////////////////////8fGwsfGwsfGwsfGwsfGwsfGwsfGwsfGwsfGwsfG&#10;wsfGwsfGwsfGwsfGwv//////////////////////////////////////////////////////////&#10;/////////////////////6upoyAbCiAbCiAbCiAbCiAbCiAbCiAbCiAbCiAbCiAbCiAbCiAbCqup&#10;o///////////////////////////////////////////////////////////////////////////&#10;////////////////////////////////////////////////////////////////////////////&#10;////////////////////////////////////////////////////////////////////////////&#10;////////////////////////////////////////////////////////////////////////////&#10;////////////////////////////////////////////////////////////////////////////&#10;////////////////////////////////////////////////////////////////////////////&#10;////////////////////////////////////////////////////////////////////////////&#10;////////////////////////////////////////////////////////////////////////////&#10;////////////////////////////////////////////////////////////////////////////&#10;////////////////////////////////////////////////////////////////////////////&#10;////////////////////////////////////////////////////////////////////////////&#10;////////////////////////////////////////////////////////////////////////////&#10;////////////////////////////////////////////////////////////////////////////&#10;////////////////////////////////////////////////////////////////////////////&#10;/////////////////////////////////9XU0S4pGSAbCiAbCiAbCiAbCiAbCiAbCiAbCiAbCiAb&#10;CiAbCiAbCiAbCiAbCiAbCiAbCiAbCiAbCiAbCiAbCiAbCiAbCiAbCkpGOPHx8P//////////////&#10;////////////////////////////////////////////////////////////////////////////&#10;/////8fGwlhUR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jw4Kaupo///////////////&#10;////////////////////////////////////////////////////////////////////////////&#10;////////////////////////////////////////////////////////////////////////////&#10;////////////////////////////////////////////////////////////////////////////&#10;////////////////////////////////////////////////////////////////////////////&#10;////////////////////////////////////////////////////////////////////////////&#10;////////////////////////////////////////////////////////////////////////////&#10;////////////////////////////////////////////////////////////////////////////&#10;////////////////////////////////////////////////////////////////////////////&#10;////////////////////////////////////////////////////////////////////////////&#10;////////////////////////////////////////////////////////////////////////////&#10;////////////////////////////////////////////////////////////////////////////&#10;////////////////////////////////////////////////////////////////////////////&#10;/////////////////////////////////////////////////////////////////8fGwiAbCiAb&#10;CiAbCiAbCiAbCiAbCiAbCiAbCiAbCiAbCiAbCiAbCiAbClhUR///////////////////////////&#10;/////////////////////////////////////////////////////y4pGSAbCiAbCiAbCiAbCiAb&#10;CiAbCiAbCiAbCiAbCiAbCiAbCkpGOP//////////////////////////////////////////////&#10;////////////////////////////////////////////////////////////////////////////&#10;////////////////////////////////////////////////////////////////////////////&#10;////////////////////////////////////////////////////////////////////////////&#10;////////////////////////////////////////////////////////////////////////////&#10;////////////////////////////////////////////////////////////////////////////&#10;/////////////////////////////////////////////////////////////////4+NhCAbCiAb&#10;CiAbCiAbCiAbCiAbCiAbCiAbCiAbCiAbCiAbCiAbCiAbCmZjV///////////////////////////&#10;////////////////////////////////////////////////////////////////////////////&#10;////////////////////////////////////////////////////////////////////////////&#10;////////////////////////////////////////////////////////////////////////////&#10;////////////////////////////////////////////////////////////////////////////&#10;////////////////////////////////////////////////////////////////////////////&#10;////////////////////////////////////////////////////////////////////////////&#10;////////////////////////////////////////////////////////////////////////////&#10;////////////////////////////////////////////////////////////////////////////&#10;/////////////////////////yAbCiAbCiAbCiAbCiAbCiAbCiAbCiAbCiAbCiAbCiAbCiAbCiAb&#10;CiAbCv//////////////////////////////////////////////////////////////////////&#10;/////////1hURyAbCiAbCiAbCiAbCiAbCiAbCiAbCiAbCiAbCiAbCiAbCi4pGf//////////////&#10;////////////////////////////////////////////////////////////////////////////&#10;////////////////////////////////////////////////////////////////////////////&#10;////////////////////////////////////////////////////////////////////////////&#10;////////////////////////////////////////////////////////////////////////////&#10;////////////////////////////////////////////////////////////////////////////&#10;////////////////////////////////////////////////////////////////////////////&#10;////////////////////////////////////////////////////////////////////////////&#10;////////////////////////////////////////////////////////////////////////////&#10;////////////////////////////////////////////////////////////////////////////&#10;////////////////////////////////////////////////////////////////////////////&#10;////////////////////////////////////////////////////////////////////////////&#10;////////////////////////////////////////////////////////////////////////////&#10;////////////////////////////////////////////////////////////////////////////&#10;////////////////////////////////////////////////////////////////////////////&#10;/////////////////////////9XU0SAbCiAbCiAbCiAbCiAbCiAbCiAbCiAbCiAbCiAbCiAbCiAb&#10;CiAbCiAbCiAbCiAbCiAbCiAbCiAbCiAbCiAbCiAbCiAbCjw4KdXU0f//////////////////////&#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jw4Kaupo///////////////////////////////////&#10;////////////////////////////////////////////////////////////////////////////&#10;////////////////////////////////////////////////////////////////////////////&#10;////////////////////////////////////////////////////////////////////////////&#10;////////////////////////////////////////////////////////////////////////////&#10;////////////////////////////////////////////////////////////////////////////&#10;////////////////////////////////////////////////////////////////////////////&#10;////////////////////////////////////////////////////////////////////////////&#10;////////////////////////////////////////////////////////////////////////////&#10;////////////////////////////////////////////////////////////////////////////&#10;////////////////////////////////////////////////////////////////////////////&#10;////////////////////////////////////////////////////////////////////////////&#10;////////////////////////////////////////////////////////////////////////////&#10;/////////////////////////////////////////////////////8fGwiAbCiAbCiAbCiAbCiAb&#10;CiAbCiAbCiAbCiAbCiAbCiAbCiAbCiAbCjw4Kf//////////////////////////////////////&#10;/////////////////////////////////////6upoyAbCiAbCiAbCiAbCiAbCiAbCiAbCiAbCiAb&#10;CiAbCiAbCiAbCqupo///////////////////////////////////////////////////////////&#10;////////////////////////////////////////////////////////////////////////////&#10;////////////////////////////////////////////////////////////////////////////&#10;////////////////////////////////////////////////////////////////////////////&#10;////////////////////////////////////////////////////////////////////////////&#10;////////////////////////////////////////////////////////////////////////////&#10;/////////////////////////////////////////////////+Pi4C4pGSAbCiAbCiAbCiAbCiAb&#10;CiAbCiAbCiAbCiAbCiAbCiAbCiAbCi4pGfHx8P//////////////////////////////////////&#10;////////////////////////////////////////////////////////////////////////////&#10;////////////////////////////////////////////////////////////////////////////&#10;////////////////////////////////////////////////////////////////////////////&#10;////////////////////////////////////////////////////////////////////////////&#10;////////////////////////////////////////////////////////////////////////////&#10;////////////////////////////////////////////////////////////////////////////&#10;////////////////////////////////////////////////////////////////////////////&#10;////////////////////////////////////////////////////////////////////////////&#10;/////////////yAbCiAbCiAbCiAbCiAbCiAbCiAbCiAbCiAbCiAbCiAbCiAbCiAbCiAbCvHx8P//&#10;/////////////////////////////////////////////////////////////////////+Pi4CAb&#10;CiAbCiAbCiAbCiAbCiAbCiAbCiAbCiAbCiAbCiAbCiAbCnRxZv//////////////////////////&#10;////////////////////////////////////////////////////////////////////////////&#10;////////////////////////////////////////////////////////////////////////////&#10;////////////////////////////////////////////////////////////////////////////&#10;////////////////////////////////////////////////////////////////////////////&#10;////////////////////////////////////////////////////////////////////////////&#10;////////////////////////////////////////////////////////////////////////////&#10;////////////////////////////////////////////////////////////////////////////&#10;////////////////////////////////////////////////////////////////////////////&#10;////////////////////////////////////////////////////////////////////////////&#10;////////////////////////////////////////////////////////////////////////////&#10;////////////////////////////////////////////////////////////////////////////&#10;////////////////////////////////////////////////////////////////////////////&#10;////////////////////////////////////////////////////////////////////////////&#10;////////////////////////////////////////////////////////////////////////////&#10;/////////////////6upoyAbCiAbCiAbCiAbCiAbCiAbCiAbCiAbCiAbCiAbCiAbCiAbCiAbCiAb&#10;CiAbCiAbCiAbCiAbCiAbCiAbCiAbCiAbCiAbCi4pGaupo///////////////////////////////&#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jw4Kaupo///////////////////////////////////////////////////////&#10;////////////////////////////////////////////////////////////////////////////&#10;////////////////////////////////////////////////////////////////////////////&#10;////////////////////////////////////////////////////////////////////////////&#10;////////////////////////////////////////////////////////////////////////////&#10;////////////////////////////////////////////////////////////////////////////&#10;////////////////////////////////////////////////////////////////////////////&#10;////////////////////////////////////////////////////////////////////////////&#10;////////////////////////////////////////////////////////////////////////////&#10;////////////////////////////////////////////////////////////////////////////&#10;////////////////////////////////////////////////////////////////////////////&#10;////////////////////////////////////////////////////////////////////////////&#10;////////////////////////////////////////////////////////////////////////////&#10;/////////////////////////////////////////9XU0SAbCiAbCiAbCiAbCiAbCiAbCiAbCiAb&#10;CiAbCiAbCiAbCiAbCiAbCiAbCuPi4P//////////////////////////////////////////////&#10;/////////////////////////zw4KSAbCiAbCiAbCiAbCiAbCiAbCiAbCiAbCiAbCiAbCiAbCi4p&#10;GfHx8P//////////////////////////////////////////////////////////////////////&#10;////////////////////////////////////////////////////////////////////////////&#10;////////////////////////////////////////////////////////////////////////////&#10;////////////////////////////////////////////////////////////////////////////&#10;////////////////////////////////////////////////////////////////////////////&#10;////////////////////////////////////////////////////////////////////////////&#10;/////////////////////////////////////1hURyAbCiAbCiAbCiAbCiAbCiAbCiAbCiAbCiAb&#10;CiAbCiAbCiAbCiAbCqupo///////////////////////////////////////////////////////&#10;////////////////////////////////////////////////////////////////////////////&#10;////////////////////////////////////////////////////////////////////////////&#10;////////////////////////////////////////////////////////////////////////////&#10;////////////////////////////////////////////////////////////////////////////&#10;////////////////////////////////////////////////////////////////////////////&#10;////////////////////////////////////////////////////////////////////////////&#10;////////////////////////////////////////////////////////////////////////////&#10;////////////////////////////////////////////////////////////////////////////&#10;/yAbCiAbCiAbCiAbCiAbCiAbCiAbCiAbCiAbCiAbCiAbCiAbCiAbCiAbCrm3sv//////////////&#10;/////////////////////////////////////////////////////////3RxZiAbCiAbCiAbCiAb&#10;CiAbCiAbCiAbCiAbCiAbCiAbCiAbCiAbCuPi4P//////////////////////////////////////&#10;////////////////////////////////////////////////////////////////////////////&#10;////////////////////////////////////////////////////////////////////////////&#10;////////////////////////////////////////////////////////////////////////////&#10;////////////////////////////////////////////////////////////////////////////&#10;////////////////////////////////////////////////////////////////////////////&#10;////////////////////////////////////////////////////////////////////////////&#10;////////////////////////////////////////////////////////////////////////////&#10;////////////////////////////////////////////////////////////////////////////&#10;////////////////////////////////////////////////////////////////////////////&#10;////////////////////////////////////////////////////////////////////////////&#10;////////////////////////////////////////////////////////////////////////////&#10;////////////////////////////////////////////////////////////////////////////&#10;////////////////////////////////////////////////////////////////////////////&#10;////////////////////////////////////////////////////////////////////////////&#10;/////////6upoyAbCiAbCiAbCiAbCiAbCiAbCiAbCiAbCiAbCiAbCiAbCiAbCiAbCiAbCiAbCiAb&#10;CiAbCiAbCiAbCiAbCiAbCiAbCiAbCiAbCoJ/dv//////////////////////////////////////&#10;/////////////////////////////////////////////////////////////////////9XU0X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7m3&#10;sv//////////////////////////////////////////////////////////////////////////&#10;////////////////////////////////////////////////////////////////////////////&#10;////////////////////////////////////////////////////////////////////////////&#10;////////////////////////////////////////////////////////////////////////////&#10;////////////////////////////////////////////////////////////////////////////&#10;////////////////////////////////////////////////////////////////////////////&#10;////////////////////////////////////////////////////////////////////////////&#10;////////////////////////////////////////////////////////////////////////////&#10;////////////////////////////////////////////////////////////////////////////&#10;////////////////////////////////////////////////////////////////////////////&#10;////////////////////////////////////////////////////////////////////////////&#10;////////////////////////////////////////////////////////////////////////////&#10;////////////////////////////////////////////////////////////////////////////&#10;/////////////////////////////////yAbCiAbCiAbCiAbCiAbCiAbCiAbCiAbCiAbCiAbCiAb&#10;CiAbCiAbCiAbCo+NhP//////////////////////////////////////////////////////////&#10;/////////52bkyAbCiAbCiAbCiAbCiAbCiAbCiAbCiAbCiAbCiAbCiAbCiAbCo+NhP//////////&#10;////////////////////////////////////////////////////////////////////////////&#10;////////////////////////////////////////////////////////////////////////////&#10;////////////////////////////////////////////////////////////////////////////&#10;////////////////////////////////////////////////////////////////////////////&#10;////////////////////////////////////////////////////////////////////////////&#10;////////////////////////////////////////////////////////////////////////////&#10;/////////////////////6upoyAbCiAbCiAbCiAbCiAbCiAbCiAbCiAbCiAbCiAbCiAbCiAbCiAb&#10;ClhUR///////////////////////////////////////////////////////////////////////&#10;////////////////////////////////////////////////////////////////////////////&#10;////////////////////////////////////////////////////////////////////////////&#10;////////////////////////////////////////////////////////////////////////////&#10;////////////////////////////////////////////////////////////////////////////&#10;////////////////////////////////////////////////////////////////////////////&#10;////////////////////////////////////////////////////////////////////////////&#10;////////////////////////////////////////////////////////////////////////////&#10;/////////////////////////////////////////////////////////////////0pGOCAbCiAb&#10;CiAbCiAbCiAbCiAbCiAbCiAbCiAbCiAbCiAbCiAbCiAbClhUR///////////////////////////&#10;/////////////////////////////////////////8fGwiAbCiAbCiAbCiAbCiAbCiAbCiAbCiAb&#10;CiAbCiAbCiAbCiAbClhUR///////////////////////////////////////////////////////&#10;////////////////////////////////////////////////////////////////////////////&#10;////////////////////////////////////////////////////////////////////////////&#10;////////////////////////////////////////////////////////////////////////////&#10;////////////////////////////////////////////////////////////////////////////&#10;////////////////////////////////////////////////////////////////////////////&#10;////////////////////////////////////////////////////////////////////////////&#10;////////////////////////////////////////////////////////////////////////////&#10;////////////////////////////////////////////////////////////////////////////&#10;////////////////////////////////////////////////////////////////////////////&#10;////////////////////////////////////////////////////////////////////////////&#10;////////////////////////////////////////////////////////////////////////////&#10;////////////////////////////////////////////////////////////////////////////&#10;////////////////////////////////////////////////////////////////////////////&#10;////////////////////////////////////////////////////////////////////////////&#10;/6upoyAbCiAbCiAbCiAbCiAbCiAbCiAbCiAbCiAbCiAbCiAbCiAbCiAbCiAbCiAbCiAbCiAbCiAb&#10;CiAbCiAbCiAbCiAbCiAbCiAbClhUR/Hx8P//////////////////////////////////////////&#10;//////////////////////////////////////////////////////////////////Hx8I+NhDw4&#10;KSAbCiAbCiAbCiAbCiAbCiAbCiAbCiAbCiAbCiAbCiAbCiAbCiAbCiAbCiAbCiAbCiAbCiAbCiAb&#10;CiAbCiAbCiAbCiAbCiAbCiAbCiAbCiAbCiAbCiAbCiAbCiAbCiAbCiAbCiAbCiAbCiAbCiAbCiAb&#10;CiAbCiAbCiAbCiAbCiAbCiAbCiAbCiAbCiAbCiAbCiAbCiAbCiAbCiAbCiAbCiAbCiAbCiAbCiAb&#10;CiAbCiAbCiAbCiAbCiAbCiAbCiAbCiAbCiAbCiAbCiAbCi4pGXRxZuPi4P//////////////////&#10;////////////////////////////////////////////////////////////////////////////&#10;////////////////////////////////////////////////////////////////////////////&#10;////////////////////////////////////////////////////////////////////////////&#10;////////////////////////////////////////////////////////////////////////////&#10;////////////////////////////////////////////////////////////////////////////&#10;////////////////////////////////////////////////////////////////////////////&#10;////////////////////////////////////////////////////////////////////////////&#10;////////////////////////////////////////////////////////////////////////////&#10;////////////////////////////////////////////////////////////////////////////&#10;////////////////////////////////////////////////////////////////////////////&#10;////////////////////////////////////////////////////////////////////////////&#10;////////////////////////////////////////////////////////////////////////////&#10;////////////////////////////////////////////////////////////////////////////&#10;/////////////////////y4pGSAbCiAbCiAbCiAbCiAbCiAbCiAbCiAbCiAbCiAbCiAbCiAbCiAb&#10;Ci4pGdXU0f///////////////////////////////////////////////////////////9XU0S4p&#10;GSAbCiAbCiAbCiAbCiAbCiAbCiAbCiAbCiAbCiAbCiAbCi4pGfHx8P//////////////////////&#10;////////////////////////////////////////////////////////////////////////////&#10;////////////////////////////////////////////////////////////////////////////&#10;////////////////////////////////////////////////////////////////////////////&#10;////////////////////////////////////////////////////////////////////////////&#10;////////////////////////////////////////////////////////////////////////////&#10;////////////////////////////////////////////////////////////////////////////&#10;//////Hx8C4pGSAbCiAbCiAbCiAbCiAbCiAbCiAbCiAbCiAbCiAbCiAbCiAbCiAbCuPi4P//////&#10;////////////////////////////////////////////////////////////////////////////&#10;////////////////////////////////////////////////////////////////////////////&#10;////////////////////////////////////////////////////////////////////////////&#10;////////////////////////////////////////////////////////////////////////////&#10;////////////////////////////////////////////////////////////////////////////&#10;////////////////////////////////////////////////////////////////////////////&#10;////////////////////////////////////////////////////////////////////////////&#10;////////////////////////////////////////////////////////////////////////////&#10;/////////////////////////////////////////////////////1hURyAbCiAbCiAbCiAbCiAb&#10;CiAbCiAbCiAbCiAbCiAbCiAbCiAbCiAbCiAbCrm3sv//////////////////////////////////&#10;//////////////////////////Hx8Dw4KSAbCiAbCiAbCiAbCiAbCiAbCiAbCiAbCiAbCiAbCiAb&#10;CiAbCsfGwv//////////////////////////////////////////////////////////////////&#10;////////////////////////////////////////////////////////////////////////////&#10;////////////////////////////////////////////////////////////////////////////&#10;////////////////////////////////////////////////////////////////////////////&#10;////////////////////////////////////////////////////////////////////////////&#10;////////////////////////////////////////////////////////////////////////////&#10;////////////////////////////////////////////////////////////////////////////&#10;////////////////////////////////////////////////////////////////////////////&#10;////////////////////////////////////////////////////////////////////////////&#10;////////////////////////////////////////////////////////////////////////////&#10;////////////////////////////////////////////////////////////////////////////&#10;////////////////////////////////////////////////////////////////////////////&#10;////////////////////////////////////////////////////////////////////////////&#10;////////////////////////////////////////////////////////////////////////////&#10;/////////////////////////////////////////////////////////////////////6upoyAb&#10;CiAbCiAbCiAbCiAbCiAbCiAbCiAbCiAbCiAbCiAbCiAbCiAbCiAbCiAbCiAbCiAbCiAbCiAbCiAb&#10;CiAbCiAbCiAbCiAbCjw4Kf//////////////////////////////////////////////////////&#10;/////////////////////////////////////////////////////////////////7m3snRxZiAb&#10;CiAbCiAbCiAbCiAbCiAbCiAbCiAbCiAbCiAbCiAbCiAbCiAbCiAbCiAbCiAbCiAbCiAbCiAbCiAb&#10;CiAbCiAbCiAbCiAbCiAbCiAbCiAbCiAbCiAbCiAbCiAbCiAbCiAbCiAbCiAbCiAbCiAbCiAbCiAb&#10;CiAbCiAbCiAbCiAbCiAbCiAbCiAbCiAbCiAbCiAbCiAbCiAbCiAbCiAbCiAbCiAbCiAbCiAbCiAb&#10;CiAbCiAbCiAbCiAbCiAbCiAbClhUR6upo/Hx8P//////////////////////////////////////&#10;////////////////////////////////////////////////////////////////////////////&#10;////////////////////////////////////////////////////////////////////////////&#10;////////////////////////////////////////////////////////////////////////////&#10;////////////////////////////////////////////////////////////////////////////&#10;////////////////////////////////////////////////////////////////////////////&#10;////////////////////////////////////////////////////////////////////////////&#10;////////////////////////////////////////////////////////////////////////////&#10;////////////////////////////////////////////////////////////////////////////&#10;////////////////////////////////////////////////////////////////////////////&#10;////////////////////////////////////////////////////////////////////////////&#10;////////////////////////////////////////////////////////////////////////////&#10;////////////////////////////////////////////////////////////////////////////&#10;////////////////////////////////////////////////////////////////////////////&#10;/////////2ZjVyAbCiAbCiAbCiAbCiAbCiAbCiAbCiAbCiAbCiAbCiAbCiAbCiAbCiAbCkpGOPHx&#10;8P///////////////////////////////////////////////////9XU0S4pGSAbCiAbCiAbCiAb&#10;CiAbCiAbCiAbCiAbCiAbCiAbCiAbCiAbCo+NhP//////////////////////////////////////&#10;////////////////////////////////////////////////////////////////////////////&#10;////////////////////////////////////////////////////////////////////////////&#10;////////////////////////////////////////////////////////////////////////////&#10;////////////////////////////////////////////////////////////////////////////&#10;////////////////////////////////////////////////////////////////////////////&#10;/////////////////////////////////////////////////////////////////////2ZjVyAb&#10;CiAbCiAbCiAbCiAbCiAbCiAbCiAbCiAbCiAbCiAbCiAbCiAbCo+NhP//////////////////////&#10;////////////////////////////////////////////////////////////////////////////&#10;////////////////////////////////////////////////////////////////////////////&#10;////////////////////////////////////////////////////////////////////////////&#10;////////////////////////////////////////////////////////////////////////////&#10;////////////////////////////////////////////////////////////////////////////&#10;////////////////////////////////////////////////////////////////////////////&#10;////////////////////////////////////////////////////////////////////////////&#10;////////////////////////////////////////////////////////////////////////////&#10;/////////////////////////////////////////4+NhCAbCiAbCiAbCiAbCiAbCiAbCiAbCiAb&#10;CiAbCiAbCiAbCiAbCiAbCiAbCi4pGdXU0f//////////////////////////////////////////&#10;//////////Hx8EpGOCAbCiAbCiAbCiAbCiAbCiAbCiAbCiAbCiAbCiAbCiAbCiAbClhUR///////&#10;////////////////////////////////////////////////////////////////////////////&#10;////////////////////////////////////////////////////////////////////////////&#10;////////////////////////////////////////////////////////////////////////////&#10;////////////////////////////////////////////////////////////////////////////&#10;////////////////////////////////////////////////////////////////////////////&#10;////////////////////////////////////////////////////////////////////////////&#10;////////////////////////////////////////////////////////////////////////////&#10;////////////////////////////////////////////////////////////////////////////&#10;////////////////////////////////////////////////////////////////////////////&#10;////////////////////////////////////////////////////////////////////////////&#10;////////////////////////////////////////////////////////////////////////////&#10;////////////////////////////////////////////////////////////////////////////&#10;////////////////////////////////////////////////////////////////////////////&#10;////////////////////////////////////////////////////////////////////////////&#10;/////////////////////////////////////////////////////////////6upoyAbCiAbCiAb&#10;CiAbCiAbCiAbCiAbCiAbCiAbCiAbCiAbCiAbCiAbCiAbCiAbCiAbCiAbCiAbCiAbCiAbCiAbCiAb&#10;CiAbCrm3sv//////////////////////////////////////////////////////////////////&#10;//////////////////////////////////////////////////////////////Hx8Kupo2ZjVyAb&#10;CiAbCiAbCiAbCiAbCiAbCiAbCiAbCiAbCiAbCiAbCiAbCiAbCiAbCiAbCiAbCiAbCiAbCiAbCiAb&#10;CiAbCiAbCiAbCiAbCiAbCiAbCiAbCiAbCiAbCiAbCiAbCiAbCiAbCiAbCiAbCiAbCiAbCiAbCiAb&#10;CiAbCiAbCiAbCiAbCiAbCiAbCiAbCiAbCiAbCiAbCiAbCiAbCiAbCiAbCiAbCiAbCiAbCiAbCiAb&#10;CkpGOJ2bk+Pi4P//////////////////////////////////////////////////////////////&#10;////////////////////////////////////////////////////////////////////////////&#10;////////////////////////////////////////////////////////////////////////////&#10;////////////////////////////////////////////////////////////////////////////&#10;////////////////////////////////////////////////////////////////////////////&#10;////////////////////////////////////////////////////////////////////////////&#10;////////////////////////////////////////////////////////////////////////////&#10;////////////////////////////////////////////////////////////////////////////&#10;////////////////////////////////////////////////////////////////////////////&#10;////////////////////////////////////////////////////////////////////////////&#10;////////////////////////////////////////////////////////////////////////////&#10;////////////////////////////////////////////////////////////////////////////&#10;////////////////////////////////////////////////////////////////////////////&#10;/////////////////////////////////////////////////////////////////////////6up&#10;oyAbCiAbCiAbCiAbCiAbCiAbCiAbCiAbCiAbCiAbCiAbCiAbCiAbCiAbCiAbCjw4KdXU0f//////&#10;/////////////////////////////////////7m3si4pGSAbCiAbCiAbCiAbCiAbCiAbCiAbCiAb&#10;CiAbCiAbCiAbCiAbCjw4KfHx8P//////////////////////////////////////////////////&#10;////////////////////////////////////////////////////////////////////////////&#10;////////////////////////////////////////////////////////////////////////////&#10;////////////////////////////////////////////////////////////////////////////&#10;////////////////////////////////////////////////////////////////////////////&#10;////////////////////////////////////////////////////////////////////////////&#10;/////////////////////////////////////////////////////8fGwiAbCiAbCiAbCiAbCiAb&#10;CiAbCiAbCiAbCiAbCiAbCiAbCiAbCiAbCkpGOP//////////////////////////////////////&#10;////////////////////////////////////////////////////////////////////////////&#10;////////////////////////////////////////////////////////////////////////////&#10;////////////////////////////////////////////////////////////////////////////&#10;////////////////////////////////////////////////////////////////////////////&#10;////////////////////////////////////////////////////////////////////////////&#10;////////////////////////////////////////////////////////////////////////////&#10;////////////////////////////////////////////////////////////////////////////&#10;////////////////////////////////////////////////////////////////////////////&#10;/////////////////////////////9XU0SAbCiAbCiAbCiAbCiAbCiAbCiAbCiAbCiAbCiAbCiAb&#10;CiAbCiAbCiAbCiAbCi4pGbm3sv///////////////////////////////////////////9XU0UpG&#10;OCAbCiAbCiAbCiAbCiAbCiAbCiAbCiAbCiAbCiAbCiAbCiAbCiAbCuPi4P//////////////////&#10;////////////////////////////////////////////////////////////////////////////&#10;////////////////////////////////////////////////////////////////////////////&#10;////////////////////////////////////////////////////////////////////////////&#10;////////////////////////////////////////////////////////////////////////////&#10;////////////////////////////////////////////////////////////////////////////&#10;////////////////////////////////////////////////////////////////////////////&#10;////////////////////////////////////////////////////////////////////////////&#10;////////////////////////////////////////////////////////////////////////////&#10;////////////////////////////////////////////////////////////////////////////&#10;////////////////////////////////////////////////////////////////////////////&#10;////////////////////////////////////////////////////////////////////////////&#10;////////////////////////////////////////////////////////////////////////////&#10;////////////////////////////////////////////////////////////////////////////&#10;////////////////////////////////////////////////////////////////////////////&#10;/////////////////////////////////////////////////////6upoyAbCiAbCiAbCiAbCiAb&#10;CiAbCiAbCiAbCiAbCiAbCiAbCiAbCiAbCiAbCiAbCiAbCiAbCiAbCiAbCiAbCiAbCoJ/dv//////&#10;////////////////////////////////////////////////////////////////////////////&#10;//////////////////////////////////////////////////////////////Hx8Kupo3RxZi4p&#10;GSAbCiAbCiAbCiAbCiAbCiAbCiAbCiAbCiAbCiAbCiAbCiAbCiAbCiAbCiAbCiAbCiAbCiAbCiAb&#10;CiAbCiAbCiAbCiAbCiAbCiAbCiAbCiAbCiAbCiAbCiAbCiAbCiAbCiAbCiAbCiAbCiAbCiAbCiAb&#10;CiAbCiAbCiAbCiAbCiAbCiAbCiAbCiAbCiAbCiAbCiAbCiAbCiAbCmZjV52bk+Pi4P//////////&#10;////////////////////////////////////////////////////////////////////////////&#10;////////////////////////////////////////////////////////////////////////////&#10;////////////////////////////////////////////////////////////////////////////&#10;////////////////////////////////////////////////////////////////////////////&#10;////////////////////////////////////////////////////////////////////////////&#10;////////////////////////////////////////////////////////////////////////////&#10;////////////////////////////////////////////////////////////////////////////&#10;////////////////////////////////////////////////////////////////////////////&#10;////////////////////////////////////////////////////////////////////////////&#10;////////////////////////////////////////////////////////////////////////////&#10;////////////////////////////////////////////////////////////////////////////&#10;////////////////////////////////////////////////////////////////////////////&#10;////////////////////////////////////////////////////////////////////////////&#10;//////////////////////////////////////////////////////////////Hx8CAbCiAbCiAb&#10;CiAbCiAbCiAbCiAbCiAbCiAbCiAbCiAbCiAbCiAbCiAbCiAbCiAbCiAbCnRxZtXU0f//////////&#10;/////////////////7m3slhURyAbCiAbCiAbCiAbCiAbCiAbCiAbCiAbCiAbCiAbCiAbCiAbCiAb&#10;CiAbCrm3sv//////////////////////////////////////////////////////////////////&#10;////////////////////////////////////////////////////////////////////////////&#10;////////////////////////////////////////////////////////////////////////////&#10;////////////////////////////////////////////////////////////////////////////&#10;////////////////////////////////////////////////////////////////////////////&#10;////////////////////////////////////////////////////////////////////////////&#10;//////////////////////////////////////Hx8Dw4KSAbCiAbCiAbCiAbCiAbCiAbCiAbCiAb&#10;CiAbCiAbCiAbCiAbCiAbCsfGwv//////////////////////////////////////////////////&#10;////////////////////////////////////////////////////////////////////////////&#10;////////////////////////////////////////////////////////////////////////////&#10;////////////////////////////////////////////////////////////////////////////&#10;////////////////////////////////////////////////////////////////////////////&#10;////////////////////////////////////////////////////////////////////////////&#10;////////////////////////////////////////////////////////////////////////////&#10;////////////////////////////////////////////////////////////////////////////&#10;////////////////////////////////////////////////////////////////////////////&#10;/////////////////////zw4KSAbCiAbCiAbCiAbCiAbCiAbCiAbCiAbCiAbCiAbCiAbCiAbCiAb&#10;CiAbCiAbCiAbClhUR7m3sv///////////////////////////9XU0XRxZiAbCiAbCiAbCiAbCiAb&#10;CiAbCiAbCiAbCiAbCiAbCiAbCiAbCiAbCiAbCo+NhP//////////////////////////////////&#10;////////////////////////////////////////////////////////////////////////////&#10;////////////////////////////////////////////////////////////////////////////&#10;////////////////////////////////////////////////////////////////////////////&#10;////////////////////////////////////////////////////////////////////////////&#10;////////////////////////////////////////////////////////////////////////////&#10;////////////////////////////////////////////////////////////////////////////&#10;////////////////////////////////////////////////////////////////////////////&#10;////////////////////////////////////////////////////////////////////////////&#10;////////////////////////////////////////////////////////////////////////////&#10;////////////////////////////////////////////////////////////////////////////&#10;////////////////////////////////////////////////////////////////////////////&#10;////////////////////////////////////////////////////////////////////////////&#10;////////////////////////////////////////////////////////////////////////////&#10;////////////////////////////////////////////////////////////////////////////&#10;/////////////////////////////////////////////6upoyAbCiAbCiAbCiAbCiAbCiAbCiAb&#10;CiAbCiAbCiAbCiAbCiAbCiAbCiAbCiAbCiAbCiAbCiAbCiAbCkpGOP//////////////////////&#10;////////////////////////////////////////////////////////////////////////////&#10;/////////////////////////////////////////////////////////////////9XU0Y+NhFhU&#10;RyAbCiAbCiAbCiAbCiAbCiAbCiAbCiAbCiAbCiAbCiAbCiAbCiAbCiAbCiAbCiAbCiAbCiAbCiAb&#10;CiAbCiAbCiAbCiAbCiAbCiAbCiAbCiAbCiAbCiAbCiAbCiAbCiAbCiAbCiAbCiAbCiAbCiAbCiAb&#10;CiAbCiAbCiAbCiAbCiAbCiAbCkpGOIJ/drm3sv//////////////////////////////////////&#10;////////////////////////////////////////////////////////////////////////////&#10;////////////////////////////////////////////////////////////////////////////&#10;////////////////////////////////////////////////////////////////////////////&#10;////////////////////////////////////////////////////////////////////////////&#10;////////////////////////////////////////////////////////////////////////////&#10;////////////////////////////////////////////////////////////////////////////&#10;////////////////////////////////////////////////////////////////////////////&#10;////////////////////////////////////////////////////////////////////////////&#10;////////////////////////////////////////////////////////////////////////////&#10;////////////////////////////////////////////////////////////////////////////&#10;////////////////////////////////////////////////////////////////////////////&#10;////////////////////////////////////////////////////////////////////////////&#10;////////////////////////////////////////////////////////////////////////////&#10;/////////////////////////////////////////////////////3RxZiAbCiAbCiAbCiAbCiAb&#10;CiAbCiAbCiAbCiAbCiAbCiAbCiAbCiAbCiAbCiAbCiAbCiAbCiAbCjw4KVhUR4+NhI+NhIJ/dlhU&#10;Ry4pGSAbCiAbCiAbCiAbCiAbCiAbCiAbCiAbCiAbCiAbCiAbCiAbCiAbCiAbCiAbCnRxZv//////&#10;////////////////////////////////////////////////////////////////////////////&#10;////////////////////////////////////////////////////////////////////////////&#10;////////////////////////////////////////////////////////////////////////////&#10;////////////////////////////////////////////////////////////////////////////&#10;////////////////////////////////////////////////////////////////////////////&#10;////////////////////////////////////////////////////////////////////////////&#10;/////////////////////////4J/diAbCiAbCiAbCiAbCiAbCiAbCiAbCiAbCiAbCiAbCiAbCiAb&#10;CiAbCoJ/dv//////////////////////////////////////////////////////////////////&#10;////////////////////////////////////////////////////////////////////////////&#10;////////////////////////////////////////////////////////////////////////////&#10;////////////////////////////////////////////////////////////////////////////&#10;////////////////////////////////////////////////////////////////////////////&#10;////////////////////////////////////////////////////////////////////////////&#10;////////////////////////////////////////////////////////////////////////////&#10;////////////////////////////////////////////////////////////////////////////&#10;////////////////////////////////////////////////////////////////////////////&#10;/////////6upoyAbCiAbCiAbCiAbCiAbCiAbCiAbCiAbCiAbCiAbCiAbCiAbCiAbCiAbCiAbCiAb&#10;CiAbCiAbCi4pGVhUR4J/do+NhI+NhFhURy4pGSAbCiAbCiAbCiAbCiAbCiAbCiAbCiAbCiAbCiAb&#10;CiAbCiAbCiAbCiAbCiAbCkpGOP//////////////////////////////////////////////////&#10;////////////////////////////////////////////////////////////////////////////&#10;////////////////////////////////////////////////////////////////////////////&#10;////////////////////////////////////////////////////////////////////////////&#10;////////////////////////////////////////////////////////////////////////////&#10;////////////////////////////////////////////////////////////////////////////&#10;////////////////////////////////////////////////////////////////////////////&#10;////////////////////////////////////////////////////////////////////////////&#10;////////////////////////////////////////////////////////////////////////////&#10;////////////////////////////////////////////////////////////////////////////&#10;////////////////////////////////////////////////////////////////////////////&#10;////////////////////////////////////////////////////////////////////////////&#10;////////////////////////////////////////////////////////////////////////////&#10;////////////////////////////////////////////////////////////////////////////&#10;////////////////////////////////////////////////////////////////////////////&#10;/////////////////////////////////////6upoyAbCiAbCiAbCiAbCiAbCiAbCiAbCiAbCiAb&#10;CiAbCiAbCiAbCiAbCiAbCiAbCiAbCiAbCi4pGePi4P//////////////////////////////////&#10;////////////////////////////////////////////////////////////////////////////&#10;/////////////////////////////////////////////////////////////////////9XU0Z2b&#10;k3RxZkpGOCAbCiAbCiAbCiAbCiAbCiAbCiAbCiAbCiAbCiAbCiAbCiAbCiAbCiAbCiAbCiAbCiAb&#10;CiAbCiAbCiAbCiAbCiAbCiAbCiAbCiAbCiAbCiAbCiAbCiAbCiAbCiAbCiAbCiAbCiAbCjw4KWZj&#10;V4+NhMfGwv//////////////////////////////////////////////////////////////////&#10;////////////////////////////////////////////////////////////////////////////&#10;////////////////////////////////////////////////////////////////////////////&#10;////////////////////////////////////////////////////////////////////////////&#10;////////////////////////////////////////////////////////////////////////////&#10;////////////////////////////////////////////////////////////////////////////&#10;////////////////////////////////////////////////////////////////////////////&#10;////////////////////////////////////////////////////////////////////////////&#10;////////////////////////////////////////////////////////////////////////////&#10;////////////////////////////////////////////////////////////////////////////&#10;////////////////////////////////////////////////////////////////////////////&#10;////////////////////////////////////////////////////////////////////////////&#10;////////////////////////////////////////////////////////////////////////////&#10;////////////////////////////////////////////////////////////////////////////&#10;/////////////////////////////////////////+Pi4C4pGSAbCiAbCiAbCiAbCiAbCiAbCiAb&#10;CiAbCiAbCiAbCiAbCiAbCiAbCiAbCiAbCiAbCiAbCiAbCiAbCiAbCiAbCiAbCiAbCiAbCiAbCiAb&#10;CiAbCiAbCiAbCiAbCiAbCiAbCiAbCiAbCiAbCiAbCiAbCiAbCkpGOPHx8P//////////////////&#10;////////////////////////////////////////////////////////////////////////////&#10;////////////////////////////////////////////////////////////////////////////&#10;////////////////////////////////////////////////////////////////////////////&#10;////////////////////////////////////////////////////////////////////////////&#10;////////////////////////////////////////////////////////////////////////////&#10;////////////////////////////////////////////////////////////////////////////&#10;/////////8fGwiAbCiAbCiAbCiAbCiAbCiAbCiAbCiAbCiAbCiAbCiAbCiAbCiAbCi4pGfHx8P//&#10;////////////////////////////////////////////////////////////////////////////&#10;////////////////////////////////////////////////////////////////////////////&#10;////////////////////////////////////////////////////////////////////////////&#10;////////////////////////////////////////////////////////////////////////////&#10;////////////////////////////////////////////////////////////////////////////&#10;////////////////////////////////////////////////////////////////////////////&#10;////////////////////////////////////////////////////////////////////////////&#10;////////////////////////////////////////////////////////////////////////////&#10;////////////////////////////////////////////////////////////////////////////&#10;/zw4KSAbCiAbCiAbCiAbCiAbCiAbCiAbCiAbCiAbCiAbCiAbCiAbCiAbCiAbCiAbCiAbCiAbCiAb&#10;CiAbCiAbCiAbCiAbCiAbCiAbCiAbCiAbCiAbCiAbCiAbCiAbCiAbCiAbCiAbCiAbCiAbCiAbCiAb&#10;CiAbCi4pGePi4P//////////////////////////////////////////////////////////////&#10;////////////////////////////////////////////////////////////////////////////&#10;////////////////////////////////////////////////////////////////////////////&#10;////////////////////////////////////////////////////////////////////////////&#10;////////////////////////////////////////////////////////////////////////////&#10;////////////////////////////////////////////////////////////////////////////&#10;////////////////////////////////////////////////////////////////////////////&#10;////////////////////////////////////////////////////////////////////////////&#10;////////////////////////////////////////////////////////////////////////////&#10;////////////////////////////////////////////////////////////////////////////&#10;////////////////////////////////////////////////////////////////////////////&#10;////////////////////////////////////////////////////////////////////////////&#10;////////////////////////////////////////////////////////////////////////////&#10;////////////////////////////////////////////////////////////////////////////&#10;////////////////////////////////////////////////////////////////////////////&#10;/////////////////////////////6upoyAbCiAbCiAbCiAbCiAbCiAbCiAbCiAbCiAbCiAbCiAb&#10;CiAbCiAbCiAbCiAbCiAbCrm3sv//////////////////////////////////////////////////&#10;////////////////////////////////////////////////////////////////////////////&#10;////////////////////////////////////////////////////////////////////////////&#10;/9XU0bm3so+NhHRxZlhURzw4KSAbCiAbCiAbCiAbCiAbCiAbCiAbCiAbCiAbCiAbCiAbCiAbCiAb&#10;CiAbCiAbCiAbCiAbCiAbCiAbCiAbCi4pGVhUR2ZjV4+NhKupo8fGwv//////////////////////&#10;////////////////////////////////////////////////////////////////////////////&#10;////////////////////////////////////////////////////////////////////////////&#10;////////////////////////////////////////////////////////////////////////////&#10;////////////////////////////////////////////////////////////////////////////&#10;////////////////////////////////////////////////////////////////////////////&#10;////////////////////////////////////////////////////////////////////////////&#10;////////////////////////////////////////////////////////////////////////////&#10;////////////////////////////////////////////////////////////////////////////&#10;////////////////////////////////////////////////////////////////////////////&#10;////////////////////////////////////////////////////////////////////////////&#10;////////////////////////////////////////////////////////////////////////////&#10;////////////////////////////////////////////////////////////////////////////&#10;////////////////////////////////////////////////////////////////////////////&#10;////////////////////////////////////////////////////////////////////////////&#10;/////////////////////////////////52bkyAbCiAbCiAbCiAbCiAbCiAbCiAbCiAbCiAbCiAb&#10;CiAbCiAbCiAbCiAbCiAbCiAbCiAbCiAbCiAbCiAbCiAbCiAbCiAbCiAbCiAbCiAbCiAbCiAbCiAb&#10;CiAbCiAbCiAbCiAbCiAbCiAbCiAbCiAbCi4pGdXU0f//////////////////////////////////&#10;////////////////////////////////////////////////////////////////////////////&#10;////////////////////////////////////////////////////////////////////////////&#10;////////////////////////////////////////////////////////////////////////////&#10;////////////////////////////////////////////////////////////////////////////&#10;////////////////////////////////////////////////////////////////////////////&#10;/////////////////////////////////////////////////////////////////////////0pG&#10;OCAbCiAbCiAbCiAbCiAbCiAbCiAbCiAbCiAbCiAbCiAbCiAbCiAbCrm3sv//////////////////&#10;////////////////////////////////////////////////////////////////////////////&#10;////////////////////////////////////////////////////////////////////////////&#10;////////////////////////////////////////////////////////////////////////////&#10;////////////////////////////////////////////////////////////////////////////&#10;////////////////////////////////////////////////////////////////////////////&#10;////////////////////////////////////////////////////////////////////////////&#10;////////////////////////////////////////////////////////////////////////////&#10;////////////////////////////////////////////////////////////////////////////&#10;/////////////////////////////////////////////////////////////////8fGwiAbCiAb&#10;CiAbCiAbCiAbCiAbCiAbCiAbCiAbCiAbCiAbCiAbCiAbCiAbCiAbCiAbCiAbCiAbCiAbCiAbCiAb&#10;CiAbCiAbCiAbCiAbCiAbCiAbCiAbCiAbCiAbCiAbCiAbCiAbCiAbCiAbCiAbCiAbCiAbCsfGwv//&#10;////////////////////////////////////////////////////////////////////////////&#10;////////////////////////////////////////////////////////////////////////////&#10;////////////////////////////////////////////////////////////////////////////&#10;////////////////////////////////////////////////////////////////////////////&#10;////////////////////////////////////////////////////////////////////////////&#10;////////////////////////////////////////////////////////////////////////////&#10;////////////////////////////////////////////////////////////////////////////&#10;////////////////////////////////////////////////////////////////////////////&#10;////////////////////////////////////////////////////////////////////////////&#10;////////////////////////////////////////////////////////////////////////////&#10;////////////////////////////////////////////////////////////////////////////&#10;////////////////////////////////////////////////////////////////////////////&#10;////////////////////////////////////////////////////////////////////////////&#10;////////////////////////////////////////////////////////////////////////////&#10;////////////////////////////////////////////////////////////////////////////&#10;/////////////////////8fGwi4pGSAbCiAbCiAbCiAbCiAbCiAbCiAbCiAbCiAbCiAbCiAbCiAb&#10;CiAbCoJ/dv//////////////////////////////////////////////////////////////////&#10;////////////////////////////////////////////////////////////////////////////&#10;////////////////////////////////////////////////////////////////////////////&#10;/////////////////////8fGwsfGwsfGwsfGwo+NhI+NhI+NhI+NhI+NhI+NhI+NhI+NhMfGwsfG&#10;wsfGwsfGwvHx8P//////////////////////////////////////////////////////////////&#10;////////////////////////////////////////////////////////////////////////////&#10;////////////////////////////////////////////////////////////////////////////&#10;////////////////////////////////////////////////////////////////////////////&#10;////////////////////////////////////////////////////////////////////////////&#10;////////////////////////////////////////////////////////////////////////////&#10;////////////////////////////////////////////////////////////////////////////&#10;////////////////////////////////////////////////////////////////////////////&#10;////////////////////////////////////////////////////////////////////////////&#10;////////////////////////////////////////////////////////////////////////////&#10;////////////////////////////////////////////////////////////////////////////&#10;////////////////////////////////////////////////////////////////////////////&#10;////////////////////////////////////////////////////////////////////////////&#10;////////////////////////////////////////////////////////////////////////////&#10;////////////////////////////////////////////////////////////////////////////&#10;/////////////////////////2ZjVyAbCiAbCiAbCiAbCiAbCiAbCiAbCiAbCiAbCiAbCiAbCiAb&#10;CiAbCiAbCiAbCiAbCiAbCiAbCiAbCiAbCiAbCiAbCiAbCiAbCiAbCiAbCiAbCiAbCiAbCiAbCiAb&#10;CiAbCiAbCiAbCiAbCi4pGdXU0f//////////////////////////////////////////////////&#10;////////////////////////////////////////////////////////////////////////////&#10;////////////////////////////////////////////////////////////////////////////&#10;////////////////////////////////////////////////////////////////////////////&#10;////////////////////////////////////////////////////////////////////////////&#10;////////////////////////////////////////////////////////////////////////////&#10;/////////////////////////////////////////////////////////4+NhCAbCiAbCiAbCiAb&#10;CiAbCiAbCiAbCiAbCiAbCiAbCiAbCiAbCiAbCmZjV///////////////////////////////////&#10;////////////////////////////////////////////////////////////////////////////&#10;////////////////////////////////////////////////////////////////////////////&#10;////////////////////////////////////////////////////////////////////////////&#10;////////////////////////////////////////////////////////////////////////////&#10;////////////////////////////////////////////////////////////////////////////&#10;////////////////////////////////////////////////////////////////////////////&#10;////////////////////////////////////////////////////////////////////////////&#10;////////////////////////////////////////////////////////////////////////////&#10;/////////////////////////////////////////////////////////4+NhCAbCiAbCiAbCiAb&#10;CiAbCiAbCiAbCiAbCiAbCiAbCiAbCiAbCiAbCiAbCiAbCiAbCiAbCiAbCiAbCiAbCiAbCiAbCiAb&#10;CiAbCiAbCiAbCiAbCiAbCiAbCiAbCiAbCiAbCiAbCiAbCiAbCiAbCqupo///////////////////&#10;////////////////////////////////////////////////////////////////////////////&#10;////////////////////////////////////////////////////////////////////////////&#10;////////////////////////////////////////////////////////////////////////////&#10;////////////////////////////////////////////////////////////////////////////&#10;////////////////////////////////////////////////////////////////////////////&#10;////////////////////////////////////////////////////////////////////////////&#10;////////////////////////////////////////////////////////////////////////////&#10;////////////////////////////////////////////////////////////////////////////&#10;////////////////////////////////////////////////////////////////////////////&#10;////////////////////////////////////////////////////////////////////////////&#10;////////////////////////////////////////////////////////////////////////////&#10;////////////////////////////////////////////////////////////////////////////&#10;////////////////////////////////////////////////////////////////////////////&#10;////////////////////////////////////////////////////////////////////////////&#10;////////////////////////////////////////////////////////////////////////////&#10;/////////////9XU0S4pGSAbCiAbCiAbCiAbCiAbCiAbCiAbCiAbCiAbCiAbCiAbCkpGOPHx8P//&#10;////////////////////////////////////////////////////////////////////////////&#10;////////////////////////////////////////////////////////////////////////////&#10;////////////////////////////////////////////////////////////////////////////&#10;////////////////////////////////////////////////////////////////////////////&#10;////////////////////////////////////////////////////////////////////////////&#10;////////////////////////////////////////////////////////////////////////////&#10;////////////////////////////////////////////////////////////////////////////&#10;////////////////////////////////////////////////////////////////////////////&#10;////////////////////////////////////////////////////////////////////////////&#10;////////////////////////////////////////////////////////////////////////////&#10;////////////////////////////////////////////////////////////////////////////&#10;////////////////////////////////////////////////////////////////////////////&#10;////////////////////////////////////////////////////////////////////////////&#10;////////////////////////////////////////////////////////////////////////////&#10;////////////////////////////////////////////////////////////////////////////&#10;////////////////////////////////////////////////////////////////////////////&#10;////////////////////////////////////////////////////////////////////////////&#10;////////////////////////////////////////////////////////////////////////////&#10;////////////////////////////////////////////////////////////////////////////&#10;//////////////Hx8EpGOCAbCiAbCiAbCiAbCiAbCiAbCiAbCiAbCiAbCiAbCiAbCiAbCiAbCiAb&#10;CiAbCiAbCiAbCiAbCiAbCiAbCiAbCiAbCiAbCiAbCiAbCiAbCiAbCiAbCiAbCiAbCiAbCiAbCiAb&#10;Ci4pGdXU0f//////////////////////////////////////////////////////////////////&#10;////////////////////////////////////////////////////////////////////////////&#10;////////////////////////////////////////////////////////////////////////////&#10;////////////////////////////////////////////////////////////////////////////&#10;////////////////////////////////////////////////////////////////////////////&#10;////////////////////////////////////////////////////////////////////////////&#10;/////////////////////////////////////////+Pi4CAbCiAbCiAbCiAbCiAbCiAbCiAbCiAb&#10;CiAbCiAbCiAbCiAbCiAbCi4pGePi4P//////////////////////////////////////////////&#10;////////////////////////////////////////////////////////////////////////////&#10;////////////////////////////////////////////////////////////////////////////&#10;////////////////////////////////////////////////////////////////////////////&#10;////////////////////////////////////////////////////////////////////////////&#10;////////////////////////////////////////////////////////////////////////////&#10;////////////////////////////////////////////////////////////////////////////&#10;////////////////////////////////////////////////////////////////////////////&#10;////////////////////////////////////////////////////////////////////////////&#10;/////////////////////////////////////////////////3RxZiAbCiAbCiAbCiAbCiAbCiAb&#10;CiAbCiAbCiAbCiAbCiAbCiAbCiAbCiAbCiAbCiAbCiAbCiAbCiAbCiAbCiAbCiAbCiAbCiAbCiAb&#10;CiAbCiAbCiAbCiAbCiAbCiAbCiAbCiAbCiAbCqupo///////////////////////////////////&#10;////////////////////////////////////////////////////////////////////////////&#10;////////////////////////////////////////////////////////////////////////////&#10;////////////////////////////////////////////////////////////////////////////&#10;////////////////////////////////////////////////////////////////////////////&#10;////////////////////////////////////////////////////////////////////////////&#10;////////////////////////////////////////////////////////////////////////////&#10;////////////////////////////////////////////////////////////////////////////&#10;////////////////////////////////////////////////////////////////////////////&#10;////////////////////////////////////////////////////////////////////////////&#10;////////////////////////////////////////////////////////////////////////////&#10;////////////////////////////////////////////////////////////////////////////&#10;////////////////////////////////////////////////////////////////////////////&#10;////////////////////////////////////////////////////////////////////////////&#10;////////////////////////////////////////////////////////////////////////////&#10;////////////////////////////////////////////////////////////////////////////&#10;//////Hx8EpGOCAbCiAbCiAbCiAbCiAbCiAbCiAbCiAbCiAbCi4pGdXU0f//////////////////&#10;////////////////////////////////////////////////////////////////////////////&#10;////////////////////////////////////////////////////////////////////////////&#10;////////////////////////////////////////////////////////////////////////////&#10;////////////////////////////////////////////////////////////////////////////&#10;////////////////////////////////////////////////////////////////////////////&#10;////////////////////////////////////////////////////////////////////////////&#10;////////////////////////////////////////////////////////////////////////////&#10;////////////////////////////////////////////////////////////////////////////&#10;////////////////////////////////////////////////////////////////////////////&#10;////////////////////////////////////////////////////////////////////////////&#10;////////////////////////////////////////////////////////////////////////////&#10;////////////////////////////////////////////////////////////////////////////&#10;////////////////////////////////////////////////////////////////////////////&#10;////////////////////////////////////////////////////////////////////////////&#10;////////////////////////////////////////////////////////////////////////////&#10;////////////////////////////////////////////////////////////////////////////&#10;////////////////////////////////////////////////////////////////////////////&#10;////////////////////////////////////////////////////////////////////////////&#10;////////////////////////////////////////////////////////////////////////////&#10;//////Hx8EpGOCAbCiAbCiAbCiAbCiAbCiAbCiAbCiAbCiAbCiAbCiAbCiAbCiAbCiAbCiAbCiAb&#10;CiAbCiAbCiAbCiAbCiAbCiAbCiAbCiAbCiAbCiAbCiAbCiAbCiAbCiAbCiAbCjw4KdXU0f//////&#10;////////////////////////////////////////////////////////////////////////////&#10;////////////////////////////////////////////////////////////////////////////&#10;////////////////////////////////////////////////////////////////////////////&#10;////////////////////////////////////////////////////////////////////////////&#10;////////////////////////////////////////////////////////////////////////////&#10;////////////////////////////////////////////////////////////////////////////&#10;/////////////////////////////1hURyAbCiAbCiAbCiAbCiAbCiAbCiAbCiAbCiAbCiAbCiAb&#10;CiAbCiAbCp2bk///////////////////////////////////////////////////////////////&#10;////////////////////////////////////////////////////////////////////////////&#10;////////////////////////////////////////////////////////////////////////////&#10;////////////////////////////////////////////////////////////////////////////&#10;////////////////////////////////////////////////////////////////////////////&#10;////////////////////////////////////////////////////////////////////////////&#10;////////////////////////////////////////////////////////////////////////////&#10;////////////////////////////////////////////////////////////////////////////&#10;////////////////////////////////////////////////////////////////////////////&#10;/////////////////////////////////////////3RxZiAbCiAbCiAbCiAbCiAbCiAbCiAbCiAb&#10;CiAbCiAbCiAbCiAbCiAbCiAbCiAbCiAbCiAbCiAbCiAbCiAbCiAbCiAbCiAbCiAbCiAbCiAbCiAb&#10;CiAbCiAbCiAbCiAbCi4pGbm3sv//////////////////////////////////////////////////&#10;////////////////////////////////////////////////////////////////////////////&#10;////////////////////////////////////////////////////////////////////////////&#10;////////////////////////////////////////////////////////////////////////////&#10;////////////////////////////////////////////////////////////////////////////&#10;////////////////////////////////////////////////////////////////////////////&#10;////////////////////////////////////////////////////////////////////////////&#10;////////////////////////////////////////////////////////////////////////////&#10;////////////////////////////////////////////////////////////////////////////&#10;////////////////////////////////////////////////////////////////////////////&#10;////////////////////////////////////////////////////////////////////////////&#10;////////////////////////////////////////////////////////////////////////////&#10;////////////////////////////////////////////////////////////////////////////&#10;////////////////////////////////////////////////////////////////////////////&#10;////////////////////////////////////////////////////////////////////////////&#10;//////////////////////////////////////////////////////////////////////////Hx&#10;8HRxZiAbCiAbCiAbCiAbCiAbCiAbCiAbCiAbCqupo///////////////////////////////////&#10;////////////////////////////////////////////////////////////////////////////&#10;////////////////////////////////////////////////////////////////////////////&#10;////////////////////////////////////////////////////////////////////////////&#10;////////////////////////////////////////////////////////////////////////////&#10;////////////////////////////////////////////////////////////////////////////&#10;////////////////////////////////////////////////////////////////////////////&#10;////////////////////////////////////////////////////////////////////////////&#10;////////////////////////////////////////////////////////////////////////////&#10;////////////////////////////////////////////////////////////////////////////&#10;////////////////////////////////////////////////////////////////////////////&#10;////////////////////////////////////////////////////////////////////////////&#10;////////////////////////////////////////////////////////////////////////////&#10;////////////////////////////////////////////////////////////////////////////&#10;////////////////////////////////////////////////////////////////////////////&#10;////////////////////////////////////////////////////////////////////////////&#10;////////////////////////////////////////////////////////////////////////////&#10;////////////////////////////////////////////////////////////////////////////&#10;////////////////////////////////////////////////////////////////////////////&#10;//////////////////////////////////////////////////////////////////////////Hx&#10;8HRxZiAbCiAbCiAbCiAbCiAbCiAbCiAbCiAbCiAbCiAbCiAbCiAbCiAbCiAbCiAbCiAbCiAbCiAb&#10;CiAbCiAbCiAbCiAbCiAbCiAbCiAbCiAbCiAbCiAbCiAbCmZjV/Hx8P//////////////////////&#10;////////////////////////////////////////////////////////////////////////////&#10;////////////////////////////////////////////////////////////////////////////&#10;////////////////////////////////////////////////////////////////////////////&#10;////////////////////////////////////////////////////////////////////////////&#10;////////////////////////////////////////////////////////////////////////////&#10;////////////////////////////////////////////////////////////////////////////&#10;/////////////52bkyAbCiAbCiAbCiAbCiAbCiAbCiAbCiAbCiAbCiAbCiAbCiAbCiAbClhUR///&#10;////////////////////////////////////////////////////////////////////////////&#10;////////////////////////////////////////////////////////////////////////////&#10;////////////////////////////////////////////////////////////////////////////&#10;////////////////////////////////////////////////////////////////////////////&#10;////////////////////////////////////////////////////////////////////////////&#10;////////////////////////////////////////////////////////////////////////////&#10;////////////////////////////////////////////////////////////////////////////&#10;////////////////////////////////////////////////////////////////////////////&#10;////////////////////////////////////////////////////////////////////////////&#10;/////////////////////////////////52bkyAbCiAbCiAbCiAbCiAbCiAbCiAbCiAbCiAbCiAb&#10;CiAbCiAbCiAbCiAbCiAbCiAbCiAbCiAbCiAbCiAbCiAbCiAbCiAbCiAbCiAbCiAbCiAbCiAbCiAb&#10;CkpGOOPi4P//////////////////////////////////////////////////////////////////&#10;////////////////////////////////////////////////////////////////////////////&#10;////////////////////////////////////////////////////////////////////////////&#10;////////////////////////////////////////////////////////////////////////////&#10;////////////////////////////////////////////////////////////////////////////&#10;////////////////////////////////////////////////////////////////////////////&#10;////////////////////////////////////////////////////////////////////////////&#10;////////////////////////////////////////////////////////////////////////////&#10;////////////////////////////////////////////////////////////////////////////&#10;////////////////////////////////////////////////////////////////////////////&#10;////////////////////////////////////////////////////////////////////////////&#10;////////////////////////////////////////////////////////////////////////////&#10;////////////////////////////////////////////////////////////////////////////&#10;////////////////////////////////////////////////////////////////////////////&#10;////////////////////////////////////////////////////////////////////////////&#10;/////////////////////////////////////////////////////////////////////4+NhCAb&#10;CiAbCiAbCiAbCiAbCiAbCnRxZv//////////////////////////////////////////////////&#10;////////////////////////////////////////////////////////////////////////////&#10;////////////////////////////////////////////////////////////////////////////&#10;////////////////////////////////////////////////////////////////////////////&#10;////////////////////////////////////////////////////////////////////////////&#10;////////////////////////////////////////////////////////////////////////////&#10;////////////////////////////////////////////////////////////////////////////&#10;////////////////////////////////////////////////////////////////////////////&#10;////////////////////////////////////////////////////////////////////////////&#10;////////////////////////////////////////////////////////////////////////////&#10;////////////////////////////////////////////////////////////////////////////&#10;////////////////////////////////////////////////////////////////////////////&#10;////////////////////////////////////////////////////////////////////////////&#10;////////////////////////////////////////////////////////////////////////////&#10;////////////////////////////////////////////////////////////////////////////&#10;////////////////////////////////////////////////////////////////////////////&#10;////////////////////////////////////////////////////////////////////////////&#10;////////////////////////////////////////////////////////////////////////////&#10;////////////////////////////////////////////////////////////////////////////&#10;/////////////////////////////////////////////////////////////////////7m3si4p&#10;GSAbCiAbCiAbCiAbCiAbCiAbCiAbCiAbCiAbCiAbCiAbCiAbCiAbCiAbCiAbCiAbCiAbCiAbCiAb&#10;CiAbCiAbCiAbCiAbCiAbCiAbCjw4Kbm3sv//////////////////////////////////////////&#10;////////////////////////////////////////////////////////////////////////////&#10;////////////////////////////////////////////////////////////////////////////&#10;////////////////////////////////////////////////////////////////////////////&#10;////////////////////////////////////////////////////////////////////////////&#10;////////////////////////////////////////////////////////////////////////////&#10;//////////////////////////////////////////////////////////////////////////Hx&#10;8C4pGSAbCiAbCiAbCiAbCiAbCiAbCiAbCiAbCiAbCiAbCiAbCiAbCiAbCtXU0f//////////////&#10;////////////////////////////////////////////////////////////////////////////&#10;////////////////////////////////////////////////////////////////////////////&#10;////////////////////////////////////////////////////////////////////////////&#10;////////////////////////////////////////////////////////////////////////////&#10;////////////////////////////////////////////////////////////////////////////&#10;////////////////////////////////////////////////////////////////////////////&#10;////////////////////////////////////////////////////////////////////////////&#10;////////////////////////////////////////////////////////////////////////////&#10;////////////////////////////////////////////////////////////////////////////&#10;/////////////////////////9XU0UpGOCAbCiAbCiAbCiAbCiAbCiAbCiAbCiAbCiAbCiAbCiAb&#10;CiAbCiAbCiAbCiAbCiAbCiAbCiAbCiAbCiAbCiAbCiAbCiAbCiAbCiAbCi4pGY+NhP//////////&#10;////////////////////////////////////////////////////////////////////////////&#10;////////////////////////////////////////////////////////////////////////////&#10;////////////////////////////////////////////////////////////////////////////&#10;////////////////////////////////////////////////////////////////////////////&#10;////////////////////////////////////////////////////////////////////////////&#10;////////////////////////////////////////////////////////////////////////////&#10;////////////////////////////////////////////////////////////////////////////&#10;////////////////////////////////////////////////////////////////////////////&#10;////////////////////////////////////////////////////////////////////////////&#10;////////////////////////////////////////////////////////////////////////////&#10;////////////////////////////////////////////////////////////////////////////&#10;////////////////////////////////////////////////////////////////////////////&#10;////////////////////////////////////////////////////////////////////////////&#10;////////////////////////////////////////////////////////////////////////////&#10;////////////////////////////////////////////////////////////////////////////&#10;/////////////////////////////////////////////////////////////7m3si4pGSAbCiAb&#10;CiAbCkpGOPHx8P//////////////////////////////////////////////////////////////&#10;////////////////////////////////////////////////////////////////////////////&#10;////////////////////////////////////////////////////////////////////////////&#10;////////////////////////////////////////////////////////////////////////////&#10;////////////////////////////////////////////////////////////////////////////&#10;////////////////////////////////////////////////////////////////////////////&#10;////////////////////////////////////////////////////////////////////////////&#10;////////////////////////////////////////////////////////////////////////////&#10;////////////////////////////////////////////////////////////////////////////&#10;////////////////////////////////////////////////////////////////////////////&#10;////////////////////////////////////////////////////////////////////////////&#10;////////////////////////////////////////////////////////////////////////////&#10;////////////////////////////////////////////////////////////////////////////&#10;////////////////////////////////////////////////////////////////////////////&#10;////////////////////////////////////////////////////////////////////////////&#10;////////////////////////////////////////////////////////////////////////////&#10;////////////////////////////////////////////////////////////////////////////&#10;////////////////////////////////////////////////////////////////////////////&#10;////////////////////////////////////////////////////////////////////////////&#10;//////////////////////////////////////////////////////////////Hx8I+NhC4pGSAb&#10;CiAbCiAbCiAbCiAbCiAbCiAbCiAbCiAbCiAbCiAbCiAbCiAbCiAbCiAbCiAbCiAbCiAbCiAbCiAb&#10;CiAbCjw4KY+NhPHx8P//////////////////////////////////////////////////////////&#10;////////////////////////////////////////////////////////////////////////////&#10;////////////////////////////////////////////////////////////////////////////&#10;////////////////////////////////////////////////////////////////////////////&#10;////////////////////////////////////////////////////////////////////////////&#10;////////////////////////////////////////////////////////////////////////////&#10;/////////////////////////////////////////////////////////////2ZjVyAbCiAbCiAb&#10;CiAbCiAbCiAbCiAbCiAbCiAbCiAbCiAbCiAbCiAbCo+NhP//////////////////////////////&#10;////////////////////////////////////////////////////////////////////////////&#10;////////////////////////////////////////////////////////////////////////////&#10;////////////////////////////////////////////////////////////////////////////&#10;////////////////////////////////////////////////////////////////////////////&#10;////////////////////////////////////////////////////////////////////////////&#10;////////////////////////////////////////////////////////////////////////////&#10;////////////////////////////////////////////////////////////////////////////&#10;////////////////////////////////////////////////////////////////////////////&#10;////////////////////////////////////////////////////////////////////////////&#10;/////////////////////6upozw4KSAbCiAbCiAbCiAbCiAbCiAbCiAbCiAbCiAbCiAbCiAbCiAb&#10;CiAbCiAbCiAbCiAbCiAbCiAbCiAbCiAbCiAbCi4pGY+NhPHx8P//////////////////////////&#10;////////////////////////////////////////////////////////////////////////////&#10;////////////////////////////////////////////////////////////////////////////&#10;////////////////////////////////////////////////////////////////////////////&#10;////////////////////////////////////////////////////////////////////////////&#10;////////////////////////////////////////////////////////////////////////////&#10;////////////////////////////////////////////////////////////////////////////&#10;////////////////////////////////////////////////////////////////////////////&#10;////////////////////////////////////////////////////////////////////////////&#10;////////////////////////////////////////////////////////////////////////////&#10;////////////////////////////////////////////////////////////////////////////&#10;////////////////////////////////////////////////////////////////////////////&#10;////////////////////////////////////////////////////////////////////////////&#10;////////////////////////////////////////////////////////////////////////////&#10;////////////////////////////////////////////////////////////////////////////&#10;////////////////////////////////////////////////////////////////////////////&#10;/////////////////////////////////////////////////////+Pi4EpGOCAbCiAbCtXU0f//&#10;////////////////////////////////////////////////////////////////////////////&#10;////////////////////////////////////////////////////////////////////////////&#10;////////////////////////////////////////////////////////////////////////////&#10;////////////////////////////////////////////////////////////////////////////&#10;////////////////////////////////////////////////////////////////////////////&#10;////////////////////////////////////////////////////////////////////////////&#10;////////////////////////////////////////////////////////////////////////////&#10;////////////////////////////////////////////////////////////////////////////&#10;////////////////////////////////////////////////////////////////////////////&#10;////////////////////////////////////////////////////////////////////////////&#10;////////////////////////////////////////////////////////////////////////////&#10;////////////////////////////////////////////////////////////////////////////&#10;////////////////////////////////////////////////////////////////////////////&#10;////////////////////////////////////////////////////////////////////////////&#10;////////////////////////////////////////////////////////////////////////////&#10;////////////////////////////////////////////////////////////////////////////&#10;////////////////////////////////////////////////////////////////////////////&#10;////////////////////////////////////////////////////////////////////////////&#10;////////////////////////////////////////////////////////////////////////////&#10;//////////////////////////////////////////////////////////Hx8Kupo0pGOCAbCiAb&#10;CiAbCiAbCiAbCiAbCiAbCiAbCiAbCiAbCiAbCiAbCiAbCiAbCiAbCiAbCiAbCmZjV6upo///////&#10;////////////////////////////////////////////////////////////////////////////&#10;////////////////////////////////////////////////////////////////////////////&#10;////////////////////////////////////////////////////////////////////////////&#10;////////////////////////////////////////////////////////////////////////////&#10;////////////////////////////////////////////////////////////////////////////&#10;////////////////////////////////////////////////////////////////////////////&#10;/////////////////////////////////////////////7m3siAbCiAbCiAbCiAbCiAbCiAbCiAb&#10;CiAbCiAbCiAbCiAbCiAbCiAbCjw4KfHx8P//////////////////////////////////////////&#10;////////////////////////////////////////////////////////////////////////////&#10;////////////////////////////////////////////////////////////////////////////&#10;////////////////////////////////////////////////////////////////////////////&#10;////////////////////////////////////////////////////////////////////////////&#10;////////////////////////////////////////////////////////////////////////////&#10;////////////////////////////////////////////////////////////////////////////&#10;////////////////////////////////////////////////////////////////////////////&#10;////////////////////////////////////////////////////////////////////////////&#10;////////////////////////////////////////////////////////////////////////////&#10;/////////////////7m3smZjVyAbCiAbCiAbCiAbCiAbCiAbCiAbCiAbCiAbCiAbCiAbCiAbCiAb&#10;CiAbCiAbCiAbCiAbCkpGOKupo/Hx8P//////////////////////////////////////////////&#10;////////////////////////////////////////////////////////////////////////////&#10;////////////////////////////////////////////////////////////////////////////&#10;////////////////////////////////////////////////////////////////////////////&#10;////////////////////////////////////////////////////////////////////////////&#10;////////////////////////////////////////////////////////////////////////////&#10;////////////////////////////////////////////////////////////////////////////&#10;////////////////////////////////////////////////////////////////////////////&#10;////////////////////////////////////////////////////////////////////////////&#10;////////////////////////////////////////////////////////////////////////////&#10;////////////////////////////////////////////////////////////////////////////&#10;////////////////////////////////////////////////////////////////////////////&#10;////////////////////////////////////////////////////////////////////////////&#10;////////////////////////////////////////////////////////////////////////////&#10;////////////////////////////////////////////////////////////////////////////&#10;////////////////////////////////////////////////////////////////////////////&#10;/////////////////////////////////////////////////4J/dp2bk///////////////////&#10;////////////////////////////////////////////////////////////////////////////&#10;////////////////////////////////////////////////////////////////////////////&#10;////////////////////////////////////////////////////////////////////////////&#10;////////////////////////////////////////////////////////////////////////////&#10;////////////////////////////////////////////////////////////////////////////&#10;////////////////////////////////////////////////////////////////////////////&#10;////////////////////////////////////////////////////////////////////////////&#10;////////////////////////////////////////////////////////////////////////////&#10;////////////////////////////////////////////////////////////////////////////&#10;////////////////////////////////////////////////////////////////////////////&#10;////////////////////////////////////////////////////////////////////////////&#10;////////////////////////////////////////////////////////////////////////////&#10;////////////////////////////////////////////////////////////////////////////&#10;////////////////////////////////////////////////////////////////////////////&#10;////////////////////////////////////////////////////////////////////////////&#10;////////////////////////////////////////////////////////////////////////////&#10;////////////////////////////////////////////////////////////////////////////&#10;////////////////////////////////////////////////////////////////////////////&#10;////////////////////////////////////////////////////////////////////////////&#10;//////////////////////////////////////////////////////////Hx8Kupo4J/dlhURy4p&#10;GSAbCiAbCiAbCiAbCiAbCiAbCiAbCkpGOFhUR4+NhMfGwv//////////////////////////////&#10;////////////////////////////////////////////////////////////////////////////&#10;////////////////////////////////////////////////////////////////////////////&#10;////////////////////////////////////////////////////////////////////////////&#10;////////////////////////////////////////////////////////////////////////////&#10;////////////////////////////////////////////////////////////////////////////&#10;////////////////////////////////////////////////////////////////////////////&#10;//////////////////////////////Hx8Dw4KSAbCiAbCiAbCiAbCiAbCiAbCiAbCiAbCiAbCiAb&#10;CiAbCiAbCiAbCsfGwv//////////////////////////////////////////////////////////&#10;////////////////////////////////////////////////////////////////////////////&#10;////////////////////////////////////////////////////////////////////////////&#10;////////////////////////////////////////////////////////////////////////////&#10;////////////////////////////////////////////////////////////////////////////&#10;////////////////////////////////////////////////////////////////////////////&#10;////////////////////////////////////////////////////////////////////////////&#10;////////////////////////////////////////////////////////////////////////////&#10;////////////////////////////////////////////////////////////////////////////&#10;////////////////////////////////////////////////////////////////////////////&#10;//////////////Hx8Lm3so+NhFhURzw4KSAbCiAbCiAbCiAbCiAbCiAbCiAbCjw4KVhUR4+NhLm3&#10;svHx8P//////////////////////////////////////////////////////////////////////&#10;////////////////////////////////////////////////////////////////////////////&#10;////////////////////////////////////////////////////////////////////////////&#10;////////////////////////////////////////////////////////////////////////////&#10;////////////////////////////////////////////////////////////////////////////&#10;////////////////////////////////////////////////////////////////////////////&#10;////////////////////////////////////////////////////////////////////////////&#10;////////////////////////////////////////////////////////////////////////////&#10;////////////////////////////////////////////////////////////////////////////&#10;////////////////////////////////////////////////////////////////////////////&#10;////////////////////////////////////////////////////////////////////////////&#10;////////////////////////////////////////////////////////////////////////////&#10;////////////////////////////////////////////////////////////////////////////&#10;/////////////////////////////////////////////////////////////////1BLAwQUAAYA&#10;CAAAACEA3Pq3J94AAAAIAQAADwAAAGRycy9kb3ducmV2LnhtbEyPwU7DMBBE70j8g7VI3KjdEigK&#10;caqCRBFIQRCQuLrxkkTE68h22/TvWU5w3JnR7LxiNblB7DHE3pOG+UyBQGq87anV8PH+cHEDIiZD&#10;1gyeUMMRI6zK05PC5NYf6A33dWoFl1DMjYYupTGXMjYdOhNnfkRi78sHZxKfoZU2mAOXu0EulLqW&#10;zvTEHzoz4n2HzXe9cxqeQvWcjlVXv/SbebV5vHq9+5Rrrc/PpvUtiIRT+gvD73yeDiVv2vod2SgG&#10;DUsmSSwvMxBsZ+qSSbYsqEUGsizkf4DyBwAA//8DAFBLAwQUAAYACAAAACEAtAgv7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iqQH4E3NV481bwAAAP//AwBQSwECLQAUAAYACAAA&#10;ACEAK3rstQoBAAAUAgAAEwAAAAAAAAAAAAAAAAAAAAAAW0NvbnRlbnRfVHlwZXNdLnhtbFBLAQIt&#10;ABQABgAIAAAAIQA4/SH/1gAAAJQBAAALAAAAAAAAAAAAAAAAADsBAABfcmVscy8ucmVsc1BLAQIt&#10;ABQABgAIAAAAIQBPwmyh0gIAACAGAAAOAAAAAAAAAAAAAAAAADoCAABkcnMvZTJvRG9jLnhtbFBL&#10;AQItAAoAAAAAAAAAIQChXfKt9AQLAPQECwAUAAAAAAAAAAAAAAAAADgFAABkcnMvbWVkaWEvaW1h&#10;Z2UxLnRpZlBLAQItABQABgAIAAAAIQDc+rcn3gAAAAgBAAAPAAAAAAAAAAAAAAAAAF4KCwBkcnMv&#10;ZG93bnJldi54bWxQSwECLQAUAAYACAAAACEAtAgv7roAAAAhAQAAGQAAAAAAAAAAAAAAAABpCwsA&#10;ZHJzL19yZWxzL2Uyb0RvYy54bWwucmVsc1BLBQYAAAAABgAGAHwBAABaDAsAAAA=&#10;" o:allowincell="f" stroked="f" strokecolor="#001b4a [1604]" strokeweight="2pt">
                    <v:fill r:id="rId2" o:title="Statens energimyndighets logo" recolor="t" rotate="t" type="frame"/>
                    <w10:wrap anchorx="page" anchory="page"/>
                  </v:rect>
                </w:pict>
              </mc:Fallback>
            </mc:AlternateContent>
          </w:r>
        </w:p>
      </w:tc>
      <w:tc>
        <w:tcPr>
          <w:tcW w:w="3922" w:type="dxa"/>
          <w:gridSpan w:val="2"/>
          <w:shd w:val="clear" w:color="auto" w:fill="auto"/>
          <w:hideMark/>
        </w:tcPr>
        <w:p w14:paraId="1E11A2A8" w14:textId="77777777" w:rsidR="000F35C0" w:rsidRDefault="000F35C0" w:rsidP="000F35C0">
          <w:pPr>
            <w:pStyle w:val="Dokumentkategori"/>
          </w:pPr>
          <w:r>
            <w:t xml:space="preserve"> </w:t>
          </w:r>
        </w:p>
      </w:tc>
      <w:tc>
        <w:tcPr>
          <w:tcW w:w="1118" w:type="dxa"/>
          <w:shd w:val="clear" w:color="auto" w:fill="auto"/>
        </w:tcPr>
        <w:p w14:paraId="2599D1A9" w14:textId="77777777" w:rsidR="000F35C0" w:rsidRPr="00A07447" w:rsidRDefault="000F35C0" w:rsidP="000F35C0">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p>
      </w:tc>
    </w:tr>
    <w:tr w:rsidR="000F35C0" w14:paraId="3B6FD972" w14:textId="77777777">
      <w:tc>
        <w:tcPr>
          <w:tcW w:w="5219" w:type="dxa"/>
          <w:vMerge/>
          <w:shd w:val="clear" w:color="auto" w:fill="auto"/>
          <w:vAlign w:val="center"/>
          <w:hideMark/>
        </w:tcPr>
        <w:p w14:paraId="2635C729" w14:textId="77777777" w:rsidR="000F35C0" w:rsidRDefault="000F35C0" w:rsidP="000F35C0"/>
      </w:tc>
      <w:tc>
        <w:tcPr>
          <w:tcW w:w="2603" w:type="dxa"/>
          <w:shd w:val="clear" w:color="auto" w:fill="auto"/>
          <w:hideMark/>
        </w:tcPr>
        <w:p w14:paraId="78263ECA" w14:textId="77777777" w:rsidR="000F35C0" w:rsidRDefault="000F35C0" w:rsidP="000F35C0">
          <w:pPr>
            <w:pStyle w:val="Ledtext"/>
          </w:pPr>
          <w:r>
            <w:t>Datum</w:t>
          </w:r>
        </w:p>
      </w:tc>
      <w:tc>
        <w:tcPr>
          <w:tcW w:w="2437" w:type="dxa"/>
          <w:gridSpan w:val="2"/>
          <w:shd w:val="clear" w:color="auto" w:fill="auto"/>
          <w:hideMark/>
        </w:tcPr>
        <w:p w14:paraId="6E43D5D9" w14:textId="77777777" w:rsidR="000F35C0" w:rsidRDefault="000F35C0" w:rsidP="000F35C0">
          <w:pPr>
            <w:pStyle w:val="Ledtext"/>
          </w:pPr>
          <w:proofErr w:type="spellStart"/>
          <w:r>
            <w:t>Diarienr</w:t>
          </w:r>
          <w:proofErr w:type="spellEnd"/>
        </w:p>
      </w:tc>
    </w:tr>
    <w:tr w:rsidR="000F35C0" w14:paraId="739BB541" w14:textId="77777777">
      <w:trPr>
        <w:trHeight w:val="493"/>
      </w:trPr>
      <w:tc>
        <w:tcPr>
          <w:tcW w:w="5219" w:type="dxa"/>
          <w:vMerge/>
          <w:shd w:val="clear" w:color="auto" w:fill="auto"/>
          <w:vAlign w:val="center"/>
          <w:hideMark/>
        </w:tcPr>
        <w:p w14:paraId="4CF5CEBE" w14:textId="77777777" w:rsidR="000F35C0" w:rsidRDefault="000F35C0" w:rsidP="000F35C0"/>
      </w:tc>
      <w:tc>
        <w:tcPr>
          <w:tcW w:w="2603" w:type="dxa"/>
          <w:shd w:val="clear" w:color="auto" w:fill="auto"/>
          <w:hideMark/>
        </w:tcPr>
        <w:p w14:paraId="0D09312F" w14:textId="722EA269" w:rsidR="000F35C0" w:rsidRPr="00A07447" w:rsidRDefault="000F35C0" w:rsidP="000F35C0">
          <w:pPr>
            <w:pStyle w:val="Dokumentinformation"/>
          </w:pPr>
          <w:r>
            <w:t>2023-0</w:t>
          </w:r>
          <w:r w:rsidR="00AC622F">
            <w:t>4</w:t>
          </w:r>
          <w:r>
            <w:t>-0</w:t>
          </w:r>
          <w:r w:rsidR="00AC622F">
            <w:t>4</w:t>
          </w:r>
        </w:p>
      </w:tc>
      <w:tc>
        <w:tcPr>
          <w:tcW w:w="2437" w:type="dxa"/>
          <w:gridSpan w:val="2"/>
          <w:shd w:val="clear" w:color="auto" w:fill="auto"/>
          <w:hideMark/>
        </w:tcPr>
        <w:p w14:paraId="34B0899A" w14:textId="77777777" w:rsidR="000F35C0" w:rsidRPr="00A07447" w:rsidRDefault="000F35C0" w:rsidP="000F35C0">
          <w:pPr>
            <w:pStyle w:val="Dokumentinformation"/>
          </w:pPr>
          <w:r>
            <w:t>2022-013278</w:t>
          </w:r>
        </w:p>
      </w:tc>
    </w:tr>
    <w:tr w:rsidR="000F35C0" w14:paraId="060250DE" w14:textId="77777777">
      <w:tc>
        <w:tcPr>
          <w:tcW w:w="5219" w:type="dxa"/>
          <w:vMerge/>
          <w:shd w:val="clear" w:color="auto" w:fill="auto"/>
          <w:vAlign w:val="center"/>
          <w:hideMark/>
        </w:tcPr>
        <w:p w14:paraId="3785766D" w14:textId="77777777" w:rsidR="000F35C0" w:rsidRDefault="000F35C0" w:rsidP="000F35C0"/>
      </w:tc>
      <w:tc>
        <w:tcPr>
          <w:tcW w:w="2603" w:type="dxa"/>
          <w:shd w:val="clear" w:color="auto" w:fill="auto"/>
          <w:hideMark/>
        </w:tcPr>
        <w:p w14:paraId="161CF829" w14:textId="77777777" w:rsidR="000F35C0" w:rsidRDefault="000F35C0" w:rsidP="000F35C0">
          <w:pPr>
            <w:pStyle w:val="Ledtext"/>
          </w:pPr>
          <w:r>
            <w:t xml:space="preserve"> </w:t>
          </w:r>
        </w:p>
      </w:tc>
      <w:tc>
        <w:tcPr>
          <w:tcW w:w="2437" w:type="dxa"/>
          <w:gridSpan w:val="2"/>
          <w:shd w:val="clear" w:color="auto" w:fill="auto"/>
          <w:hideMark/>
        </w:tcPr>
        <w:p w14:paraId="7068F816" w14:textId="77777777" w:rsidR="000F35C0" w:rsidRDefault="000F35C0" w:rsidP="000F35C0">
          <w:pPr>
            <w:pStyle w:val="Ledtext"/>
          </w:pPr>
          <w:r>
            <w:t xml:space="preserve"> </w:t>
          </w:r>
        </w:p>
      </w:tc>
    </w:tr>
    <w:tr w:rsidR="000F35C0" w14:paraId="230B7C86" w14:textId="77777777">
      <w:trPr>
        <w:trHeight w:val="391"/>
      </w:trPr>
      <w:tc>
        <w:tcPr>
          <w:tcW w:w="5219" w:type="dxa"/>
          <w:vMerge/>
          <w:shd w:val="clear" w:color="auto" w:fill="auto"/>
          <w:vAlign w:val="center"/>
          <w:hideMark/>
        </w:tcPr>
        <w:p w14:paraId="21E50547" w14:textId="77777777" w:rsidR="000F35C0" w:rsidRDefault="000F35C0" w:rsidP="000F35C0"/>
      </w:tc>
      <w:tc>
        <w:tcPr>
          <w:tcW w:w="2603" w:type="dxa"/>
          <w:shd w:val="clear" w:color="auto" w:fill="auto"/>
          <w:hideMark/>
        </w:tcPr>
        <w:p w14:paraId="6A084A35" w14:textId="77777777" w:rsidR="000F35C0" w:rsidRPr="00A07447" w:rsidRDefault="000F35C0" w:rsidP="000F35C0">
          <w:pPr>
            <w:pStyle w:val="Dokumentinformation"/>
          </w:pPr>
          <w:r>
            <w:t xml:space="preserve"> </w:t>
          </w:r>
        </w:p>
      </w:tc>
      <w:tc>
        <w:tcPr>
          <w:tcW w:w="2437" w:type="dxa"/>
          <w:gridSpan w:val="2"/>
          <w:shd w:val="clear" w:color="auto" w:fill="auto"/>
          <w:hideMark/>
        </w:tcPr>
        <w:p w14:paraId="5B13D627" w14:textId="77777777" w:rsidR="000F35C0" w:rsidRPr="00A07447" w:rsidRDefault="000F35C0" w:rsidP="000F35C0">
          <w:pPr>
            <w:pStyle w:val="Dokumentinformation"/>
          </w:pPr>
          <w:r>
            <w:t xml:space="preserve"> </w:t>
          </w:r>
        </w:p>
      </w:tc>
    </w:tr>
    <w:tr w:rsidR="000F35C0" w14:paraId="5AE80CF4" w14:textId="77777777">
      <w:trPr>
        <w:trHeight w:val="1531"/>
      </w:trPr>
      <w:tc>
        <w:tcPr>
          <w:tcW w:w="5219" w:type="dxa"/>
          <w:shd w:val="clear" w:color="auto" w:fill="auto"/>
          <w:tcMar>
            <w:bottom w:w="227" w:type="dxa"/>
          </w:tcMar>
        </w:tcPr>
        <w:p w14:paraId="0AB4D8CE" w14:textId="77777777" w:rsidR="000F35C0" w:rsidRDefault="000F35C0" w:rsidP="000F35C0">
          <w:pPr>
            <w:pStyle w:val="Sidhuvudstext"/>
          </w:pPr>
          <w:r>
            <w:t xml:space="preserve"> </w:t>
          </w:r>
        </w:p>
      </w:tc>
      <w:tc>
        <w:tcPr>
          <w:tcW w:w="2603" w:type="dxa"/>
          <w:shd w:val="clear" w:color="auto" w:fill="auto"/>
        </w:tcPr>
        <w:p w14:paraId="56EE0C2F" w14:textId="77777777" w:rsidR="000F35C0" w:rsidRPr="00A07447" w:rsidRDefault="000F35C0" w:rsidP="000F35C0">
          <w:pPr>
            <w:pStyle w:val="Sidhuvudstext"/>
          </w:pPr>
        </w:p>
      </w:tc>
      <w:tc>
        <w:tcPr>
          <w:tcW w:w="2437" w:type="dxa"/>
          <w:gridSpan w:val="2"/>
          <w:shd w:val="clear" w:color="auto" w:fill="auto"/>
        </w:tcPr>
        <w:p w14:paraId="05564D81" w14:textId="77777777" w:rsidR="000F35C0" w:rsidRPr="00A07447" w:rsidRDefault="000F35C0" w:rsidP="000F35C0">
          <w:pPr>
            <w:pStyle w:val="Sidhuvudstext"/>
          </w:pPr>
          <w:r>
            <w:t xml:space="preserve"> </w:t>
          </w:r>
        </w:p>
      </w:tc>
    </w:tr>
  </w:tbl>
  <w:p w14:paraId="6D6005C2" w14:textId="77777777" w:rsidR="009D6447" w:rsidRPr="00DB4800" w:rsidRDefault="009D6447">
    <w:pPr>
      <w:pStyle w:val="Sidhuvud"/>
      <w:rPr>
        <w:b/>
        <w:color w:val="FF0000"/>
        <w:sz w:val="28"/>
      </w:rPr>
    </w:pPr>
    <w:r w:rsidRPr="00DB4800">
      <w:rPr>
        <w:b/>
        <w:color w:val="FF0000"/>
        <w:sz w:val="28"/>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4AC89" w14:textId="7B2FCB87" w:rsidR="009D6447" w:rsidRPr="00811F35" w:rsidRDefault="009D6447">
    <w:pPr>
      <w:pStyle w:val="Sidhuvud"/>
      <w:rPr>
        <w:szCs w:val="2"/>
      </w:rPr>
    </w:pP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9D6447" w14:paraId="3472668E" w14:textId="77777777">
      <w:trPr>
        <w:trHeight w:val="340"/>
      </w:trPr>
      <w:tc>
        <w:tcPr>
          <w:tcW w:w="5222" w:type="dxa"/>
          <w:vMerge w:val="restart"/>
          <w:shd w:val="clear" w:color="auto" w:fill="auto"/>
        </w:tcPr>
        <w:p w14:paraId="116BEE3F" w14:textId="77777777" w:rsidR="009D6447" w:rsidRPr="00A07447" w:rsidRDefault="009D6447">
          <w:pPr>
            <w:pStyle w:val="Sidhuvudstext"/>
          </w:pPr>
          <w:bookmarkStart w:id="316" w:name="objLogoFollowingPages_01"/>
          <w:r>
            <w:t xml:space="preserve"> </w:t>
          </w:r>
          <w:bookmarkEnd w:id="316"/>
        </w:p>
      </w:tc>
      <w:tc>
        <w:tcPr>
          <w:tcW w:w="3924" w:type="dxa"/>
          <w:gridSpan w:val="2"/>
          <w:shd w:val="clear" w:color="auto" w:fill="auto"/>
          <w:hideMark/>
        </w:tcPr>
        <w:p w14:paraId="749F9EB5" w14:textId="77777777" w:rsidR="009D6447" w:rsidRDefault="009D6447">
          <w:pPr>
            <w:pStyle w:val="Dokumentinformation"/>
          </w:pPr>
        </w:p>
      </w:tc>
      <w:bookmarkStart w:id="317" w:name="objPageNo_02"/>
      <w:tc>
        <w:tcPr>
          <w:tcW w:w="1113" w:type="dxa"/>
          <w:shd w:val="clear" w:color="auto" w:fill="auto"/>
        </w:tcPr>
        <w:p w14:paraId="2A986BF5" w14:textId="29F8DED7" w:rsidR="009D6447" w:rsidRPr="00A07447" w:rsidRDefault="009D644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17"/>
        </w:p>
      </w:tc>
    </w:tr>
    <w:tr w:rsidR="009D6447" w14:paraId="6DD93449" w14:textId="77777777" w:rsidTr="00803EE8">
      <w:tc>
        <w:tcPr>
          <w:tcW w:w="5222" w:type="dxa"/>
          <w:vMerge/>
          <w:shd w:val="clear" w:color="auto" w:fill="auto"/>
          <w:vAlign w:val="center"/>
          <w:hideMark/>
        </w:tcPr>
        <w:p w14:paraId="23D5132E" w14:textId="77777777" w:rsidR="009D6447" w:rsidRDefault="009D6447"/>
      </w:tc>
      <w:tc>
        <w:tcPr>
          <w:tcW w:w="2604" w:type="dxa"/>
          <w:shd w:val="clear" w:color="auto" w:fill="auto"/>
        </w:tcPr>
        <w:p w14:paraId="404D8B07" w14:textId="226F3C47" w:rsidR="009D6447" w:rsidRDefault="009D6447">
          <w:pPr>
            <w:pStyle w:val="Ledtext"/>
          </w:pPr>
        </w:p>
      </w:tc>
      <w:tc>
        <w:tcPr>
          <w:tcW w:w="2433" w:type="dxa"/>
          <w:gridSpan w:val="2"/>
          <w:shd w:val="clear" w:color="auto" w:fill="auto"/>
        </w:tcPr>
        <w:p w14:paraId="79DB51AC" w14:textId="220B314E" w:rsidR="009D6447" w:rsidRDefault="009D6447">
          <w:pPr>
            <w:pStyle w:val="Ledtext"/>
          </w:pPr>
        </w:p>
      </w:tc>
    </w:tr>
  </w:tbl>
  <w:p w14:paraId="21045833" w14:textId="77777777" w:rsidR="009848DC" w:rsidRDefault="009848DC"/>
  <w:p w14:paraId="20EA5F2A" w14:textId="77777777" w:rsidR="009848DC" w:rsidRDefault="009848D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AEAFE" w14:textId="21D0E3D4" w:rsidR="009D6447" w:rsidRPr="00811F35" w:rsidRDefault="009D6447">
    <w:pPr>
      <w:pStyle w:val="Sidhuvud"/>
      <w:rPr>
        <w:szCs w:val="2"/>
      </w:rPr>
    </w:pPr>
  </w:p>
  <w:tbl>
    <w:tblPr>
      <w:tblW w:w="10259" w:type="dxa"/>
      <w:tblInd w:w="-1276" w:type="dxa"/>
      <w:tblLayout w:type="fixed"/>
      <w:tblCellMar>
        <w:left w:w="74" w:type="dxa"/>
        <w:right w:w="74" w:type="dxa"/>
      </w:tblCellMar>
      <w:tblLook w:val="04A0" w:firstRow="1" w:lastRow="0" w:firstColumn="1" w:lastColumn="0" w:noHBand="0" w:noVBand="1"/>
    </w:tblPr>
    <w:tblGrid>
      <w:gridCol w:w="5219"/>
      <w:gridCol w:w="2603"/>
      <w:gridCol w:w="1319"/>
      <w:gridCol w:w="1118"/>
    </w:tblGrid>
    <w:tr w:rsidR="009D6447" w14:paraId="3418BC13" w14:textId="77777777">
      <w:tc>
        <w:tcPr>
          <w:tcW w:w="5219" w:type="dxa"/>
          <w:vMerge w:val="restart"/>
          <w:shd w:val="clear" w:color="auto" w:fill="auto"/>
        </w:tcPr>
        <w:p w14:paraId="3685DEC7" w14:textId="77777777" w:rsidR="009D6447" w:rsidRPr="00A07447" w:rsidRDefault="009D6447">
          <w:pPr>
            <w:pStyle w:val="Sidhuvudstext"/>
          </w:pPr>
          <w:bookmarkStart w:id="318" w:name="objLogoFirstPage_01"/>
          <w:r>
            <w:t xml:space="preserve"> </w:t>
          </w:r>
          <w:bookmarkEnd w:id="318"/>
        </w:p>
      </w:tc>
      <w:tc>
        <w:tcPr>
          <w:tcW w:w="3922" w:type="dxa"/>
          <w:gridSpan w:val="2"/>
          <w:shd w:val="clear" w:color="auto" w:fill="auto"/>
          <w:hideMark/>
        </w:tcPr>
        <w:p w14:paraId="48C03D3A" w14:textId="59A5BEE6" w:rsidR="009D6447" w:rsidRDefault="009D6447">
          <w:pPr>
            <w:pStyle w:val="Dokumentkategori"/>
          </w:pPr>
          <w:bookmarkStart w:id="319" w:name="bmkDocType_01"/>
          <w:r>
            <w:t xml:space="preserve"> </w:t>
          </w:r>
          <w:bookmarkEnd w:id="319"/>
        </w:p>
      </w:tc>
      <w:bookmarkStart w:id="320" w:name="objPageNo_01"/>
      <w:tc>
        <w:tcPr>
          <w:tcW w:w="1118" w:type="dxa"/>
          <w:shd w:val="clear" w:color="auto" w:fill="auto"/>
        </w:tcPr>
        <w:p w14:paraId="11F9B81C" w14:textId="6AE66705" w:rsidR="009D6447" w:rsidRPr="00A07447" w:rsidRDefault="009D644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20"/>
        </w:p>
      </w:tc>
    </w:tr>
    <w:tr w:rsidR="009D6447" w14:paraId="29634279" w14:textId="77777777" w:rsidTr="00BF28B7">
      <w:tc>
        <w:tcPr>
          <w:tcW w:w="5219" w:type="dxa"/>
          <w:vMerge/>
          <w:shd w:val="clear" w:color="auto" w:fill="auto"/>
          <w:vAlign w:val="center"/>
          <w:hideMark/>
        </w:tcPr>
        <w:p w14:paraId="33F3FDB2" w14:textId="77777777" w:rsidR="009D6447" w:rsidRDefault="009D6447"/>
      </w:tc>
      <w:tc>
        <w:tcPr>
          <w:tcW w:w="2603" w:type="dxa"/>
          <w:shd w:val="clear" w:color="auto" w:fill="auto"/>
        </w:tcPr>
        <w:p w14:paraId="32585282" w14:textId="374E73D3" w:rsidR="009D6447" w:rsidRDefault="009D6447">
          <w:pPr>
            <w:pStyle w:val="Ledtext"/>
          </w:pPr>
        </w:p>
      </w:tc>
      <w:tc>
        <w:tcPr>
          <w:tcW w:w="2437" w:type="dxa"/>
          <w:gridSpan w:val="2"/>
          <w:shd w:val="clear" w:color="auto" w:fill="auto"/>
        </w:tcPr>
        <w:p w14:paraId="01620B97" w14:textId="65C0FA47" w:rsidR="009D6447" w:rsidRDefault="009D6447">
          <w:pPr>
            <w:pStyle w:val="Ledtext"/>
          </w:pPr>
        </w:p>
      </w:tc>
    </w:tr>
    <w:tr w:rsidR="009D6447" w14:paraId="39EC4E5A" w14:textId="77777777" w:rsidTr="00BF28B7">
      <w:trPr>
        <w:trHeight w:val="493"/>
      </w:trPr>
      <w:tc>
        <w:tcPr>
          <w:tcW w:w="5219" w:type="dxa"/>
          <w:vMerge/>
          <w:shd w:val="clear" w:color="auto" w:fill="auto"/>
          <w:vAlign w:val="center"/>
          <w:hideMark/>
        </w:tcPr>
        <w:p w14:paraId="5FF9F2A6" w14:textId="77777777" w:rsidR="009D6447" w:rsidRDefault="009D6447"/>
      </w:tc>
      <w:tc>
        <w:tcPr>
          <w:tcW w:w="2603" w:type="dxa"/>
          <w:shd w:val="clear" w:color="auto" w:fill="auto"/>
        </w:tcPr>
        <w:p w14:paraId="12DEB5B8" w14:textId="35D37643" w:rsidR="009D6447" w:rsidRPr="00A07447" w:rsidRDefault="009D6447">
          <w:pPr>
            <w:pStyle w:val="Dokumentinformation"/>
          </w:pPr>
        </w:p>
      </w:tc>
      <w:tc>
        <w:tcPr>
          <w:tcW w:w="2437" w:type="dxa"/>
          <w:gridSpan w:val="2"/>
          <w:shd w:val="clear" w:color="auto" w:fill="auto"/>
        </w:tcPr>
        <w:p w14:paraId="04EE02C1" w14:textId="57BE2D0F" w:rsidR="009D6447" w:rsidRPr="00A07447" w:rsidRDefault="009D6447">
          <w:pPr>
            <w:pStyle w:val="Dokumentinformation"/>
          </w:pPr>
        </w:p>
      </w:tc>
    </w:tr>
    <w:tr w:rsidR="009D6447" w14:paraId="467702C7" w14:textId="77777777">
      <w:tc>
        <w:tcPr>
          <w:tcW w:w="5219" w:type="dxa"/>
          <w:vMerge/>
          <w:shd w:val="clear" w:color="auto" w:fill="auto"/>
          <w:vAlign w:val="center"/>
          <w:hideMark/>
        </w:tcPr>
        <w:p w14:paraId="39869AED" w14:textId="77777777" w:rsidR="009D6447" w:rsidRDefault="009D6447"/>
      </w:tc>
      <w:tc>
        <w:tcPr>
          <w:tcW w:w="2603" w:type="dxa"/>
          <w:shd w:val="clear" w:color="auto" w:fill="auto"/>
          <w:hideMark/>
        </w:tcPr>
        <w:p w14:paraId="7BF253D4" w14:textId="635A7AC4" w:rsidR="009D6447" w:rsidRDefault="009D6447">
          <w:pPr>
            <w:pStyle w:val="Ledtext"/>
          </w:pPr>
          <w:bookmarkStart w:id="321" w:name="capYourDate_01"/>
          <w:r>
            <w:t xml:space="preserve"> </w:t>
          </w:r>
          <w:bookmarkEnd w:id="321"/>
        </w:p>
      </w:tc>
      <w:tc>
        <w:tcPr>
          <w:tcW w:w="2437" w:type="dxa"/>
          <w:gridSpan w:val="2"/>
          <w:shd w:val="clear" w:color="auto" w:fill="auto"/>
          <w:hideMark/>
        </w:tcPr>
        <w:p w14:paraId="1A86F523" w14:textId="16130756" w:rsidR="009D6447" w:rsidRDefault="009D6447">
          <w:pPr>
            <w:pStyle w:val="Ledtext"/>
          </w:pPr>
          <w:bookmarkStart w:id="322" w:name="capYourRef_01"/>
          <w:r>
            <w:t xml:space="preserve"> </w:t>
          </w:r>
          <w:bookmarkEnd w:id="322"/>
        </w:p>
      </w:tc>
    </w:tr>
    <w:tr w:rsidR="009D6447" w14:paraId="7C988D73" w14:textId="77777777">
      <w:trPr>
        <w:trHeight w:val="391"/>
      </w:trPr>
      <w:tc>
        <w:tcPr>
          <w:tcW w:w="5219" w:type="dxa"/>
          <w:vMerge/>
          <w:shd w:val="clear" w:color="auto" w:fill="auto"/>
          <w:vAlign w:val="center"/>
          <w:hideMark/>
        </w:tcPr>
        <w:p w14:paraId="5EB25592" w14:textId="77777777" w:rsidR="009D6447" w:rsidRDefault="009D6447"/>
      </w:tc>
      <w:tc>
        <w:tcPr>
          <w:tcW w:w="2603" w:type="dxa"/>
          <w:shd w:val="clear" w:color="auto" w:fill="auto"/>
          <w:hideMark/>
        </w:tcPr>
        <w:p w14:paraId="7A89B49A" w14:textId="77299AD8" w:rsidR="009D6447" w:rsidRPr="00A07447" w:rsidRDefault="009D6447">
          <w:pPr>
            <w:pStyle w:val="Dokumentinformation"/>
          </w:pPr>
          <w:bookmarkStart w:id="323" w:name="bmkYourDate_01"/>
          <w:r>
            <w:t xml:space="preserve"> </w:t>
          </w:r>
          <w:bookmarkEnd w:id="323"/>
        </w:p>
      </w:tc>
      <w:tc>
        <w:tcPr>
          <w:tcW w:w="2437" w:type="dxa"/>
          <w:gridSpan w:val="2"/>
          <w:shd w:val="clear" w:color="auto" w:fill="auto"/>
          <w:hideMark/>
        </w:tcPr>
        <w:p w14:paraId="0FE26DBC" w14:textId="62003318" w:rsidR="009D6447" w:rsidRPr="00A07447" w:rsidRDefault="009D6447">
          <w:pPr>
            <w:pStyle w:val="Dokumentinformation"/>
          </w:pPr>
          <w:bookmarkStart w:id="324" w:name="bmkYourRef_01"/>
          <w:r>
            <w:t xml:space="preserve"> </w:t>
          </w:r>
          <w:bookmarkEnd w:id="324"/>
        </w:p>
      </w:tc>
    </w:tr>
    <w:tr w:rsidR="009D6447" w14:paraId="3F1B97F9" w14:textId="77777777">
      <w:trPr>
        <w:trHeight w:val="1531"/>
      </w:trPr>
      <w:tc>
        <w:tcPr>
          <w:tcW w:w="5219" w:type="dxa"/>
          <w:shd w:val="clear" w:color="auto" w:fill="auto"/>
          <w:tcMar>
            <w:bottom w:w="227" w:type="dxa"/>
          </w:tcMar>
        </w:tcPr>
        <w:p w14:paraId="037771E9" w14:textId="5DB03507" w:rsidR="009D6447" w:rsidRDefault="009D6447">
          <w:pPr>
            <w:pStyle w:val="Sidhuvudstext"/>
          </w:pPr>
          <w:bookmarkStart w:id="325" w:name="chkPersonalProfile_01"/>
          <w:r>
            <w:t xml:space="preserve"> </w:t>
          </w:r>
          <w:bookmarkEnd w:id="325"/>
        </w:p>
      </w:tc>
      <w:tc>
        <w:tcPr>
          <w:tcW w:w="2603" w:type="dxa"/>
          <w:shd w:val="clear" w:color="auto" w:fill="auto"/>
        </w:tcPr>
        <w:p w14:paraId="1859B84F" w14:textId="77777777" w:rsidR="009D6447" w:rsidRPr="00A07447" w:rsidRDefault="009D6447">
          <w:pPr>
            <w:pStyle w:val="Sidhuvudstext"/>
          </w:pPr>
        </w:p>
      </w:tc>
      <w:tc>
        <w:tcPr>
          <w:tcW w:w="2437" w:type="dxa"/>
          <w:gridSpan w:val="2"/>
          <w:shd w:val="clear" w:color="auto" w:fill="auto"/>
        </w:tcPr>
        <w:p w14:paraId="45007F2C" w14:textId="77777777" w:rsidR="009D6447" w:rsidRPr="00A07447" w:rsidRDefault="009D6447">
          <w:pPr>
            <w:pStyle w:val="Sidhuvudstext"/>
          </w:pPr>
          <w:bookmarkStart w:id="326" w:name="objLogoDecor_01"/>
          <w:r>
            <w:t xml:space="preserve"> </w:t>
          </w:r>
          <w:bookmarkEnd w:id="326"/>
        </w:p>
      </w:tc>
    </w:tr>
  </w:tbl>
  <w:p w14:paraId="20A1EEE5" w14:textId="77777777" w:rsidR="009D6447" w:rsidRPr="00663114" w:rsidRDefault="009D6447">
    <w:pPr>
      <w:pStyle w:val="Sidhuvud"/>
      <w:rPr>
        <w:szCs w:val="2"/>
      </w:rPr>
    </w:pPr>
    <w:r>
      <w:rPr>
        <w:noProof/>
        <w:sz w:val="24"/>
        <w:lang w:eastAsia="sv-SE"/>
      </w:rPr>
      <mc:AlternateContent>
        <mc:Choice Requires="wps">
          <w:drawing>
            <wp:anchor distT="0" distB="0" distL="114300" distR="114300" simplePos="0" relativeHeight="251658240" behindDoc="0" locked="1" layoutInCell="1" allowOverlap="1" wp14:anchorId="7F568CF2" wp14:editId="366A243D">
              <wp:simplePos x="0" y="0"/>
              <wp:positionH relativeFrom="column">
                <wp:posOffset>-1222375</wp:posOffset>
              </wp:positionH>
              <wp:positionV relativeFrom="page">
                <wp:posOffset>3038475</wp:posOffset>
              </wp:positionV>
              <wp:extent cx="121920" cy="6777355"/>
              <wp:effectExtent l="0" t="0" r="1143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777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84563" w14:textId="5DF61CCA" w:rsidR="009D6447" w:rsidRDefault="002D2FF0">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9D6447">
                                <w:t>EM2000, v5.2, 2017-10-30</w:t>
                              </w:r>
                            </w:sdtContent>
                          </w:sdt>
                          <w:r w:rsidR="009D6447">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568CF2" id="_x0000_t202" coordsize="21600,21600" o:spt="202" path="m,l,21600r21600,l21600,xe">
              <v:stroke joinstyle="miter"/>
              <v:path gradientshapeok="t" o:connecttype="rect"/>
            </v:shapetype>
            <v:shape id="Text Box 1" o:spid="_x0000_s1026" type="#_x0000_t202" style="position:absolute;margin-left:-96.25pt;margin-top:239.25pt;width:9.6pt;height:53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831wEAAJYDAAAOAAAAZHJzL2Uyb0RvYy54bWysU9tu2zAMfR+wfxD0vjjx0GYz4hRdiw4D&#10;ugvQ7QNoWbaF2aJGKbHz96PkON3lbdiLQIn04TmH9O5mGnpx1OQN2lJuVmsptFVYG9uW8tvXh1dv&#10;pPABbA09Wl3Kk/byZv/yxW50hc6xw77WJBjE+mJ0pexCcEWWedXpAfwKnbacbJAGCHylNqsJRkYf&#10;+ixfr6+zEal2hEp7z6/3c1LuE37TaBU+N43XQfSlZG4hnZTOKp7ZfgdFS+A6o8404B9YDGAsN71A&#10;3UMAcSDzF9RgFKHHJqwUDhk2jVE6aWA1m/Ufap46cDppYXO8u9jk/x+s+nR8cl9IhOkdTjzAJMK7&#10;R1TfvbB414Ft9S0Rjp2GmhtvomXZ6Hxx/jRa7QsfQarxI9Y8ZDgETEBTQ0N0hXUKRucBnC6m6ykI&#10;FVvmm7c5ZxSnrrfb7eurq9QCiuVrRz681ziIGJSSeKgJHY6PPkQ2UCwlsZnFB9P3abC9/e2BC+NL&#10;Yh8Jz9TDVE1cHVVUWJ9YB+G8J7zXHMQz3zLDkdeklP7HAUhL0X+wbEfcqSWgJaiWAKzqkLdNBZJi&#10;vtyFefsOjkzbMfxsucVbNq0xSc8zlTNZHn6SeV7UuF2/3lPV8++0/wkAAP//AwBQSwMEFAAGAAgA&#10;AAAhABbareLmAAAADgEAAA8AAABkcnMvZG93bnJldi54bWxMj8FOg0AQhu8mvsNmTLwYutAWSpGl&#10;URMuHoytrYbbll2ByM4Sdtvi2zue9DaT+fLP9+ebyfTsrEfXWRQQzUJgGmurOmwE7N/KIAXmvEQl&#10;e4tawLd2sCmur3KZKXvBrT7vfMMoBF0mBbTeDxnnrm61kW5mB410+7SjkZ7WseFqlBcKNz2fh2HC&#10;jeyQPrRy0E+trr92JyNgeajDKnl/MeVd9Fy9lsljtf7YCnF7Mz3cA/N68n8w/OqTOhTkdLQnVI71&#10;AoJoPY+JpbRVSgMhQbRaLIAdCY6XcQq8yPn/GsUPAAAA//8DAFBLAQItABQABgAIAAAAIQC2gziS&#10;/gAAAOEBAAATAAAAAAAAAAAAAAAAAAAAAABbQ29udGVudF9UeXBlc10ueG1sUEsBAi0AFAAGAAgA&#10;AAAhADj9If/WAAAAlAEAAAsAAAAAAAAAAAAAAAAALwEAAF9yZWxzLy5yZWxzUEsBAi0AFAAGAAgA&#10;AAAhAD9MXzfXAQAAlgMAAA4AAAAAAAAAAAAAAAAALgIAAGRycy9lMm9Eb2MueG1sUEsBAi0AFAAG&#10;AAgAAAAhABbareLmAAAADgEAAA8AAAAAAAAAAAAAAAAAMQQAAGRycy9kb3ducmV2LnhtbFBLBQYA&#10;AAAABAAEAPMAAABEBQAAAAA=&#10;" filled="f" stroked="f">
              <v:textbox style="layout-flow:vertical;mso-layout-flow-alt:bottom-to-top" inset="0,0,0,0">
                <w:txbxContent>
                  <w:p w14:paraId="6F184563" w14:textId="5DF61CCA" w:rsidR="009D6447" w:rsidRDefault="002D2FF0">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9D6447">
                          <w:t>EM2000, v5.2, 2017-10-30</w:t>
                        </w:r>
                      </w:sdtContent>
                    </w:sdt>
                    <w:r w:rsidR="009D6447">
                      <w:t xml:space="preserve">       </w:t>
                    </w:r>
                  </w:p>
                </w:txbxContent>
              </v:textbox>
              <w10:wrap anchory="page"/>
              <w10:anchorlock/>
            </v:shape>
          </w:pict>
        </mc:Fallback>
      </mc:AlternateContent>
    </w:r>
  </w:p>
  <w:p w14:paraId="6E81F05B" w14:textId="77777777" w:rsidR="00C91EBB" w:rsidRPr="009D6447" w:rsidRDefault="00C91EBB" w:rsidP="009D6447">
    <w:pPr>
      <w:pStyle w:val="Sidhuvud"/>
    </w:pPr>
  </w:p>
  <w:p w14:paraId="1BF3CF75" w14:textId="77777777" w:rsidR="009848DC" w:rsidRDefault="009848DC"/>
  <w:p w14:paraId="2457DB0C" w14:textId="77777777" w:rsidR="009848DC" w:rsidRDefault="009848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69A8D68"/>
    <w:lvl w:ilvl="0">
      <w:start w:val="1"/>
      <w:numFmt w:val="decimal"/>
      <w:pStyle w:val="Numreradlista5"/>
      <w:lvlText w:val="%1."/>
      <w:lvlJc w:val="left"/>
      <w:pPr>
        <w:tabs>
          <w:tab w:val="num" w:pos="1492"/>
        </w:tabs>
        <w:ind w:left="1492" w:hanging="360"/>
      </w:pPr>
    </w:lvl>
  </w:abstractNum>
  <w:abstractNum w:abstractNumId="1" w15:restartNumberingAfterBreak="0">
    <w:nsid w:val="FFFFFF80"/>
    <w:multiLevelType w:val="singleLevel"/>
    <w:tmpl w:val="CC78B090"/>
    <w:lvl w:ilvl="0">
      <w:start w:val="1"/>
      <w:numFmt w:val="bullet"/>
      <w:pStyle w:val="Punktlista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3266E7AE"/>
    <w:lvl w:ilvl="0">
      <w:start w:val="1"/>
      <w:numFmt w:val="bullet"/>
      <w:pStyle w:val="Punktlista4"/>
      <w:lvlText w:val=""/>
      <w:lvlJc w:val="left"/>
      <w:pPr>
        <w:tabs>
          <w:tab w:val="num" w:pos="1209"/>
        </w:tabs>
        <w:ind w:left="1209" w:hanging="360"/>
      </w:pPr>
      <w:rPr>
        <w:rFonts w:ascii="Symbol" w:hAnsi="Symbol" w:hint="default"/>
      </w:rPr>
    </w:lvl>
  </w:abstractNum>
  <w:abstractNum w:abstractNumId="3" w15:restartNumberingAfterBreak="0">
    <w:nsid w:val="04C1FABA"/>
    <w:multiLevelType w:val="hybridMultilevel"/>
    <w:tmpl w:val="FFFFFFFF"/>
    <w:lvl w:ilvl="0" w:tplc="24287248">
      <w:start w:val="1"/>
      <w:numFmt w:val="decimal"/>
      <w:lvlText w:val="%1)"/>
      <w:lvlJc w:val="left"/>
      <w:pPr>
        <w:ind w:left="720" w:hanging="360"/>
      </w:pPr>
    </w:lvl>
    <w:lvl w:ilvl="1" w:tplc="8E0C0D94">
      <w:start w:val="1"/>
      <w:numFmt w:val="lowerLetter"/>
      <w:lvlText w:val="%2."/>
      <w:lvlJc w:val="left"/>
      <w:pPr>
        <w:ind w:left="1440" w:hanging="360"/>
      </w:pPr>
    </w:lvl>
    <w:lvl w:ilvl="2" w:tplc="5BAC361A">
      <w:start w:val="1"/>
      <w:numFmt w:val="lowerRoman"/>
      <w:lvlText w:val="%3."/>
      <w:lvlJc w:val="right"/>
      <w:pPr>
        <w:ind w:left="2160" w:hanging="180"/>
      </w:pPr>
    </w:lvl>
    <w:lvl w:ilvl="3" w:tplc="F376C10E">
      <w:start w:val="1"/>
      <w:numFmt w:val="decimal"/>
      <w:lvlText w:val="%4."/>
      <w:lvlJc w:val="left"/>
      <w:pPr>
        <w:ind w:left="2880" w:hanging="360"/>
      </w:pPr>
    </w:lvl>
    <w:lvl w:ilvl="4" w:tplc="E5741364">
      <w:start w:val="1"/>
      <w:numFmt w:val="lowerLetter"/>
      <w:lvlText w:val="%5."/>
      <w:lvlJc w:val="left"/>
      <w:pPr>
        <w:ind w:left="3600" w:hanging="360"/>
      </w:pPr>
    </w:lvl>
    <w:lvl w:ilvl="5" w:tplc="567431CE">
      <w:start w:val="1"/>
      <w:numFmt w:val="lowerRoman"/>
      <w:lvlText w:val="%6."/>
      <w:lvlJc w:val="right"/>
      <w:pPr>
        <w:ind w:left="4320" w:hanging="180"/>
      </w:pPr>
    </w:lvl>
    <w:lvl w:ilvl="6" w:tplc="F93AD2FC">
      <w:start w:val="1"/>
      <w:numFmt w:val="decimal"/>
      <w:lvlText w:val="%7."/>
      <w:lvlJc w:val="left"/>
      <w:pPr>
        <w:ind w:left="5040" w:hanging="360"/>
      </w:pPr>
    </w:lvl>
    <w:lvl w:ilvl="7" w:tplc="9036DD4A">
      <w:start w:val="1"/>
      <w:numFmt w:val="lowerLetter"/>
      <w:lvlText w:val="%8."/>
      <w:lvlJc w:val="left"/>
      <w:pPr>
        <w:ind w:left="5760" w:hanging="360"/>
      </w:pPr>
    </w:lvl>
    <w:lvl w:ilvl="8" w:tplc="0396E250">
      <w:start w:val="1"/>
      <w:numFmt w:val="lowerRoman"/>
      <w:lvlText w:val="%9."/>
      <w:lvlJc w:val="right"/>
      <w:pPr>
        <w:ind w:left="6480" w:hanging="180"/>
      </w:pPr>
    </w:lvl>
  </w:abstractNum>
  <w:abstractNum w:abstractNumId="4" w15:restartNumberingAfterBreak="0">
    <w:nsid w:val="0B503DD3"/>
    <w:multiLevelType w:val="hybridMultilevel"/>
    <w:tmpl w:val="1ABE572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0B920E6B"/>
    <w:multiLevelType w:val="hybridMultilevel"/>
    <w:tmpl w:val="A614C79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0C3213C3"/>
    <w:multiLevelType w:val="hybridMultilevel"/>
    <w:tmpl w:val="A96C23E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10D15729"/>
    <w:multiLevelType w:val="singleLevel"/>
    <w:tmpl w:val="29E6E964"/>
    <w:lvl w:ilvl="0">
      <w:start w:val="1"/>
      <w:numFmt w:val="decimal"/>
      <w:lvlText w:val="%1."/>
      <w:lvlJc w:val="left"/>
      <w:pPr>
        <w:tabs>
          <w:tab w:val="num" w:pos="360"/>
        </w:tabs>
        <w:ind w:left="360" w:hanging="360"/>
      </w:pPr>
    </w:lvl>
  </w:abstractNum>
  <w:abstractNum w:abstractNumId="8" w15:restartNumberingAfterBreak="0">
    <w:nsid w:val="113D0B3D"/>
    <w:multiLevelType w:val="hybridMultilevel"/>
    <w:tmpl w:val="022CC498"/>
    <w:numStyleLink w:val="RKPunktlista"/>
  </w:abstractNum>
  <w:abstractNum w:abstractNumId="9" w15:restartNumberingAfterBreak="0">
    <w:nsid w:val="125B6BD4"/>
    <w:multiLevelType w:val="hybridMultilevel"/>
    <w:tmpl w:val="046C10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16DB0C29"/>
    <w:multiLevelType w:val="hybridMultilevel"/>
    <w:tmpl w:val="53E01F2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E1002EB"/>
    <w:multiLevelType w:val="hybridMultilevel"/>
    <w:tmpl w:val="362A6A8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235406E0"/>
    <w:multiLevelType w:val="multilevel"/>
    <w:tmpl w:val="B804EEAC"/>
    <w:lvl w:ilvl="0">
      <w:start w:val="1"/>
      <w:numFmt w:val="bullet"/>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3" w15:restartNumberingAfterBreak="0">
    <w:nsid w:val="242D1377"/>
    <w:multiLevelType w:val="multilevel"/>
    <w:tmpl w:val="041D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77D1FCC"/>
    <w:multiLevelType w:val="hybridMultilevel"/>
    <w:tmpl w:val="2EF84366"/>
    <w:lvl w:ilvl="0" w:tplc="0208676E">
      <w:start w:val="1"/>
      <w:numFmt w:val="decimal"/>
      <w:pStyle w:val="Rubrik4mednumrering"/>
      <w:lvlText w:val="%1."/>
      <w:lvlJc w:val="left"/>
      <w:pPr>
        <w:ind w:left="360" w:hanging="360"/>
      </w:pPr>
    </w:lvl>
    <w:lvl w:ilvl="1" w:tplc="041D0019" w:tentative="1">
      <w:start w:val="1"/>
      <w:numFmt w:val="lowerLetter"/>
      <w:lvlText w:val="%2."/>
      <w:lvlJc w:val="left"/>
      <w:pPr>
        <w:ind w:left="1156" w:hanging="360"/>
      </w:pPr>
    </w:lvl>
    <w:lvl w:ilvl="2" w:tplc="041D001B" w:tentative="1">
      <w:start w:val="1"/>
      <w:numFmt w:val="lowerRoman"/>
      <w:lvlText w:val="%3."/>
      <w:lvlJc w:val="right"/>
      <w:pPr>
        <w:ind w:left="1876" w:hanging="180"/>
      </w:pPr>
    </w:lvl>
    <w:lvl w:ilvl="3" w:tplc="041D000F" w:tentative="1">
      <w:start w:val="1"/>
      <w:numFmt w:val="decimal"/>
      <w:lvlText w:val="%4."/>
      <w:lvlJc w:val="left"/>
      <w:pPr>
        <w:ind w:left="2596" w:hanging="360"/>
      </w:pPr>
    </w:lvl>
    <w:lvl w:ilvl="4" w:tplc="041D0019" w:tentative="1">
      <w:start w:val="1"/>
      <w:numFmt w:val="lowerLetter"/>
      <w:lvlText w:val="%5."/>
      <w:lvlJc w:val="left"/>
      <w:pPr>
        <w:ind w:left="3316" w:hanging="360"/>
      </w:pPr>
    </w:lvl>
    <w:lvl w:ilvl="5" w:tplc="041D001B" w:tentative="1">
      <w:start w:val="1"/>
      <w:numFmt w:val="lowerRoman"/>
      <w:lvlText w:val="%6."/>
      <w:lvlJc w:val="right"/>
      <w:pPr>
        <w:ind w:left="4036" w:hanging="180"/>
      </w:pPr>
    </w:lvl>
    <w:lvl w:ilvl="6" w:tplc="041D000F" w:tentative="1">
      <w:start w:val="1"/>
      <w:numFmt w:val="decimal"/>
      <w:lvlText w:val="%7."/>
      <w:lvlJc w:val="left"/>
      <w:pPr>
        <w:ind w:left="4756" w:hanging="360"/>
      </w:pPr>
    </w:lvl>
    <w:lvl w:ilvl="7" w:tplc="041D0019" w:tentative="1">
      <w:start w:val="1"/>
      <w:numFmt w:val="lowerLetter"/>
      <w:lvlText w:val="%8."/>
      <w:lvlJc w:val="left"/>
      <w:pPr>
        <w:ind w:left="5476" w:hanging="360"/>
      </w:pPr>
    </w:lvl>
    <w:lvl w:ilvl="8" w:tplc="041D001B" w:tentative="1">
      <w:start w:val="1"/>
      <w:numFmt w:val="lowerRoman"/>
      <w:lvlText w:val="%9."/>
      <w:lvlJc w:val="right"/>
      <w:pPr>
        <w:ind w:left="6196" w:hanging="180"/>
      </w:pPr>
    </w:lvl>
  </w:abstractNum>
  <w:abstractNum w:abstractNumId="15" w15:restartNumberingAfterBreak="0">
    <w:nsid w:val="28ED4C0C"/>
    <w:multiLevelType w:val="hybridMultilevel"/>
    <w:tmpl w:val="55D082A6"/>
    <w:lvl w:ilvl="0" w:tplc="45043AEA">
      <w:start w:val="1"/>
      <w:numFmt w:val="bullet"/>
      <w:lvlText w:val="-"/>
      <w:lvlJc w:val="left"/>
      <w:pPr>
        <w:ind w:left="720" w:hanging="360"/>
      </w:pPr>
      <w:rPr>
        <w:rFonts w:ascii="Courier New" w:hAnsi="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2BE078AE"/>
    <w:multiLevelType w:val="hybridMultilevel"/>
    <w:tmpl w:val="0818CE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2D7933FE"/>
    <w:multiLevelType w:val="multilevel"/>
    <w:tmpl w:val="BD1EA7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50D7B78"/>
    <w:multiLevelType w:val="hybridMultilevel"/>
    <w:tmpl w:val="12A49E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35C33FD2"/>
    <w:multiLevelType w:val="hybridMultilevel"/>
    <w:tmpl w:val="B40A5D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36853FAF"/>
    <w:multiLevelType w:val="hybridMultilevel"/>
    <w:tmpl w:val="A2C4EB2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3E935705"/>
    <w:multiLevelType w:val="hybridMultilevel"/>
    <w:tmpl w:val="34CE16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401C235A"/>
    <w:multiLevelType w:val="hybridMultilevel"/>
    <w:tmpl w:val="BB403D3A"/>
    <w:lvl w:ilvl="0" w:tplc="148C892E">
      <w:start w:val="1"/>
      <w:numFmt w:val="bullet"/>
      <w:lvlText w:val=""/>
      <w:lvlJc w:val="left"/>
      <w:pPr>
        <w:ind w:left="643" w:hanging="360"/>
      </w:pPr>
      <w:rPr>
        <w:rFonts w:ascii="Symbol" w:hAnsi="Symbol" w:hint="default"/>
      </w:rPr>
    </w:lvl>
    <w:lvl w:ilvl="1" w:tplc="2B2CA03A" w:tentative="1">
      <w:start w:val="1"/>
      <w:numFmt w:val="bullet"/>
      <w:lvlText w:val="o"/>
      <w:lvlJc w:val="left"/>
      <w:pPr>
        <w:ind w:left="1363" w:hanging="360"/>
      </w:pPr>
      <w:rPr>
        <w:rFonts w:ascii="Courier New" w:hAnsi="Courier New" w:cs="Courier New" w:hint="default"/>
      </w:rPr>
    </w:lvl>
    <w:lvl w:ilvl="2" w:tplc="67F453E8" w:tentative="1">
      <w:start w:val="1"/>
      <w:numFmt w:val="bullet"/>
      <w:lvlText w:val=""/>
      <w:lvlJc w:val="left"/>
      <w:pPr>
        <w:ind w:left="2083" w:hanging="360"/>
      </w:pPr>
      <w:rPr>
        <w:rFonts w:ascii="Wingdings" w:hAnsi="Wingdings" w:hint="default"/>
      </w:rPr>
    </w:lvl>
    <w:lvl w:ilvl="3" w:tplc="582E4AA2" w:tentative="1">
      <w:start w:val="1"/>
      <w:numFmt w:val="bullet"/>
      <w:lvlText w:val=""/>
      <w:lvlJc w:val="left"/>
      <w:pPr>
        <w:ind w:left="2803" w:hanging="360"/>
      </w:pPr>
      <w:rPr>
        <w:rFonts w:ascii="Symbol" w:hAnsi="Symbol" w:hint="default"/>
      </w:rPr>
    </w:lvl>
    <w:lvl w:ilvl="4" w:tplc="8376E9AA" w:tentative="1">
      <w:start w:val="1"/>
      <w:numFmt w:val="bullet"/>
      <w:lvlText w:val="o"/>
      <w:lvlJc w:val="left"/>
      <w:pPr>
        <w:ind w:left="3523" w:hanging="360"/>
      </w:pPr>
      <w:rPr>
        <w:rFonts w:ascii="Courier New" w:hAnsi="Courier New" w:cs="Courier New" w:hint="default"/>
      </w:rPr>
    </w:lvl>
    <w:lvl w:ilvl="5" w:tplc="CD3A9FD4" w:tentative="1">
      <w:start w:val="1"/>
      <w:numFmt w:val="bullet"/>
      <w:lvlText w:val=""/>
      <w:lvlJc w:val="left"/>
      <w:pPr>
        <w:ind w:left="4243" w:hanging="360"/>
      </w:pPr>
      <w:rPr>
        <w:rFonts w:ascii="Wingdings" w:hAnsi="Wingdings" w:hint="default"/>
      </w:rPr>
    </w:lvl>
    <w:lvl w:ilvl="6" w:tplc="32D217E4" w:tentative="1">
      <w:start w:val="1"/>
      <w:numFmt w:val="bullet"/>
      <w:lvlText w:val=""/>
      <w:lvlJc w:val="left"/>
      <w:pPr>
        <w:ind w:left="4963" w:hanging="360"/>
      </w:pPr>
      <w:rPr>
        <w:rFonts w:ascii="Symbol" w:hAnsi="Symbol" w:hint="default"/>
      </w:rPr>
    </w:lvl>
    <w:lvl w:ilvl="7" w:tplc="C6C4F4C4" w:tentative="1">
      <w:start w:val="1"/>
      <w:numFmt w:val="bullet"/>
      <w:lvlText w:val="o"/>
      <w:lvlJc w:val="left"/>
      <w:pPr>
        <w:ind w:left="5683" w:hanging="360"/>
      </w:pPr>
      <w:rPr>
        <w:rFonts w:ascii="Courier New" w:hAnsi="Courier New" w:cs="Courier New" w:hint="default"/>
      </w:rPr>
    </w:lvl>
    <w:lvl w:ilvl="8" w:tplc="BE040EE6" w:tentative="1">
      <w:start w:val="1"/>
      <w:numFmt w:val="bullet"/>
      <w:lvlText w:val=""/>
      <w:lvlJc w:val="left"/>
      <w:pPr>
        <w:ind w:left="6403" w:hanging="360"/>
      </w:pPr>
      <w:rPr>
        <w:rFonts w:ascii="Wingdings" w:hAnsi="Wingdings" w:hint="default"/>
      </w:rPr>
    </w:lvl>
  </w:abstractNum>
  <w:abstractNum w:abstractNumId="23" w15:restartNumberingAfterBreak="0">
    <w:nsid w:val="40D72C2F"/>
    <w:multiLevelType w:val="multilevel"/>
    <w:tmpl w:val="E2FEA49E"/>
    <w:styleLink w:val="RKNumreraderubriker"/>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23C3ED5"/>
    <w:multiLevelType w:val="hybridMultilevel"/>
    <w:tmpl w:val="022CC498"/>
    <w:numStyleLink w:val="RKPunktlista"/>
  </w:abstractNum>
  <w:abstractNum w:abstractNumId="25" w15:restartNumberingAfterBreak="0">
    <w:nsid w:val="427E2E1B"/>
    <w:multiLevelType w:val="hybridMultilevel"/>
    <w:tmpl w:val="022CC498"/>
    <w:numStyleLink w:val="RKPunktlista"/>
  </w:abstractNum>
  <w:abstractNum w:abstractNumId="26" w15:restartNumberingAfterBreak="0">
    <w:nsid w:val="4334771C"/>
    <w:multiLevelType w:val="multilevel"/>
    <w:tmpl w:val="041D0025"/>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27" w15:restartNumberingAfterBreak="0">
    <w:nsid w:val="43AD0716"/>
    <w:multiLevelType w:val="multilevel"/>
    <w:tmpl w:val="745C50B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4."/>
      <w:lvlJc w:val="left"/>
      <w:pPr>
        <w:ind w:left="360" w:hanging="36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4B2E76D8"/>
    <w:multiLevelType w:val="hybridMultilevel"/>
    <w:tmpl w:val="2C84078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4D4B741C"/>
    <w:multiLevelType w:val="hybridMultilevel"/>
    <w:tmpl w:val="FA58B384"/>
    <w:lvl w:ilvl="0" w:tplc="2BE8F308">
      <w:start w:val="1"/>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4D76773B"/>
    <w:multiLevelType w:val="hybridMultilevel"/>
    <w:tmpl w:val="B57AB622"/>
    <w:lvl w:ilvl="0" w:tplc="BF6ACE28">
      <w:start w:val="1"/>
      <w:numFmt w:val="bullet"/>
      <w:lvlText w:val=""/>
      <w:lvlJc w:val="left"/>
      <w:pPr>
        <w:ind w:left="643" w:hanging="360"/>
      </w:pPr>
      <w:rPr>
        <w:rFonts w:ascii="Symbol" w:hAnsi="Symbol" w:hint="default"/>
      </w:rPr>
    </w:lvl>
    <w:lvl w:ilvl="1" w:tplc="041D0003" w:tentative="1">
      <w:start w:val="1"/>
      <w:numFmt w:val="bullet"/>
      <w:lvlText w:val="o"/>
      <w:lvlJc w:val="left"/>
      <w:pPr>
        <w:ind w:left="1363" w:hanging="360"/>
      </w:pPr>
      <w:rPr>
        <w:rFonts w:ascii="Courier New" w:hAnsi="Courier New" w:cs="Courier New" w:hint="default"/>
      </w:rPr>
    </w:lvl>
    <w:lvl w:ilvl="2" w:tplc="041D0005" w:tentative="1">
      <w:start w:val="1"/>
      <w:numFmt w:val="bullet"/>
      <w:lvlText w:val=""/>
      <w:lvlJc w:val="left"/>
      <w:pPr>
        <w:ind w:left="2083" w:hanging="360"/>
      </w:pPr>
      <w:rPr>
        <w:rFonts w:ascii="Wingdings" w:hAnsi="Wingdings" w:hint="default"/>
      </w:rPr>
    </w:lvl>
    <w:lvl w:ilvl="3" w:tplc="041D0001" w:tentative="1">
      <w:start w:val="1"/>
      <w:numFmt w:val="bullet"/>
      <w:lvlText w:val=""/>
      <w:lvlJc w:val="left"/>
      <w:pPr>
        <w:ind w:left="2803" w:hanging="360"/>
      </w:pPr>
      <w:rPr>
        <w:rFonts w:ascii="Symbol" w:hAnsi="Symbol" w:hint="default"/>
      </w:rPr>
    </w:lvl>
    <w:lvl w:ilvl="4" w:tplc="041D0003" w:tentative="1">
      <w:start w:val="1"/>
      <w:numFmt w:val="bullet"/>
      <w:lvlText w:val="o"/>
      <w:lvlJc w:val="left"/>
      <w:pPr>
        <w:ind w:left="3523" w:hanging="360"/>
      </w:pPr>
      <w:rPr>
        <w:rFonts w:ascii="Courier New" w:hAnsi="Courier New" w:cs="Courier New" w:hint="default"/>
      </w:rPr>
    </w:lvl>
    <w:lvl w:ilvl="5" w:tplc="041D0005" w:tentative="1">
      <w:start w:val="1"/>
      <w:numFmt w:val="bullet"/>
      <w:lvlText w:val=""/>
      <w:lvlJc w:val="left"/>
      <w:pPr>
        <w:ind w:left="4243" w:hanging="360"/>
      </w:pPr>
      <w:rPr>
        <w:rFonts w:ascii="Wingdings" w:hAnsi="Wingdings" w:hint="default"/>
      </w:rPr>
    </w:lvl>
    <w:lvl w:ilvl="6" w:tplc="041D0001" w:tentative="1">
      <w:start w:val="1"/>
      <w:numFmt w:val="bullet"/>
      <w:lvlText w:val=""/>
      <w:lvlJc w:val="left"/>
      <w:pPr>
        <w:ind w:left="4963" w:hanging="360"/>
      </w:pPr>
      <w:rPr>
        <w:rFonts w:ascii="Symbol" w:hAnsi="Symbol" w:hint="default"/>
      </w:rPr>
    </w:lvl>
    <w:lvl w:ilvl="7" w:tplc="041D0003" w:tentative="1">
      <w:start w:val="1"/>
      <w:numFmt w:val="bullet"/>
      <w:lvlText w:val="o"/>
      <w:lvlJc w:val="left"/>
      <w:pPr>
        <w:ind w:left="5683" w:hanging="360"/>
      </w:pPr>
      <w:rPr>
        <w:rFonts w:ascii="Courier New" w:hAnsi="Courier New" w:cs="Courier New" w:hint="default"/>
      </w:rPr>
    </w:lvl>
    <w:lvl w:ilvl="8" w:tplc="041D0005" w:tentative="1">
      <w:start w:val="1"/>
      <w:numFmt w:val="bullet"/>
      <w:lvlText w:val=""/>
      <w:lvlJc w:val="left"/>
      <w:pPr>
        <w:ind w:left="6403" w:hanging="360"/>
      </w:pPr>
      <w:rPr>
        <w:rFonts w:ascii="Wingdings" w:hAnsi="Wingdings" w:hint="default"/>
      </w:rPr>
    </w:lvl>
  </w:abstractNum>
  <w:abstractNum w:abstractNumId="31" w15:restartNumberingAfterBreak="0">
    <w:nsid w:val="50336AB8"/>
    <w:multiLevelType w:val="hybridMultilevel"/>
    <w:tmpl w:val="022CC498"/>
    <w:numStyleLink w:val="RKPunktlista"/>
  </w:abstractNum>
  <w:abstractNum w:abstractNumId="32" w15:restartNumberingAfterBreak="0">
    <w:nsid w:val="55C23CDF"/>
    <w:multiLevelType w:val="hybridMultilevel"/>
    <w:tmpl w:val="022CC498"/>
    <w:styleLink w:val="RKPunktlist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586B3993"/>
    <w:multiLevelType w:val="multilevel"/>
    <w:tmpl w:val="F732F0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bullet"/>
      <w:lvlText w:val="–"/>
      <w:lvlJc w:val="left"/>
      <w:pPr>
        <w:ind w:left="360" w:hanging="360"/>
      </w:pPr>
      <w:rPr>
        <w:rFonts w:ascii="Times New Roman" w:eastAsiaTheme="minorHAnsi" w:hAnsi="Times New Roman" w:cs="Times New Roman" w:hint="default"/>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5D4B56E0"/>
    <w:multiLevelType w:val="multilevel"/>
    <w:tmpl w:val="53A8BD98"/>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35" w15:restartNumberingAfterBreak="0">
    <w:nsid w:val="69B751BC"/>
    <w:multiLevelType w:val="multilevel"/>
    <w:tmpl w:val="B804EEAC"/>
    <w:lvl w:ilvl="0">
      <w:start w:val="1"/>
      <w:numFmt w:val="bullet"/>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36" w15:restartNumberingAfterBreak="0">
    <w:nsid w:val="69CB6B1B"/>
    <w:multiLevelType w:val="hybridMultilevel"/>
    <w:tmpl w:val="022CC498"/>
    <w:numStyleLink w:val="RKPunktlista"/>
  </w:abstractNum>
  <w:abstractNum w:abstractNumId="37" w15:restartNumberingAfterBreak="0">
    <w:nsid w:val="6ABD1D27"/>
    <w:multiLevelType w:val="hybridMultilevel"/>
    <w:tmpl w:val="2B188844"/>
    <w:lvl w:ilvl="0" w:tplc="041D0001">
      <w:start w:val="1"/>
      <w:numFmt w:val="bullet"/>
      <w:lvlText w:val=""/>
      <w:lvlJc w:val="left"/>
      <w:pPr>
        <w:ind w:left="720" w:hanging="360"/>
      </w:pPr>
      <w:rPr>
        <w:rFonts w:ascii="Symbol" w:hAnsi="Symbol"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8" w15:restartNumberingAfterBreak="0">
    <w:nsid w:val="6D9E25F8"/>
    <w:multiLevelType w:val="multilevel"/>
    <w:tmpl w:val="F8C09A48"/>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39" w15:restartNumberingAfterBreak="0">
    <w:nsid w:val="71A464F5"/>
    <w:multiLevelType w:val="hybridMultilevel"/>
    <w:tmpl w:val="C3EE18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0" w15:restartNumberingAfterBreak="0">
    <w:nsid w:val="73107B4C"/>
    <w:multiLevelType w:val="hybridMultilevel"/>
    <w:tmpl w:val="022CC498"/>
    <w:numStyleLink w:val="RKPunktlista"/>
  </w:abstractNum>
  <w:abstractNum w:abstractNumId="41" w15:restartNumberingAfterBreak="0">
    <w:nsid w:val="73125CFA"/>
    <w:multiLevelType w:val="hybridMultilevel"/>
    <w:tmpl w:val="74E278E8"/>
    <w:styleLink w:val="Strecklistan"/>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2" w15:restartNumberingAfterBreak="0">
    <w:nsid w:val="74471F99"/>
    <w:multiLevelType w:val="hybridMultilevel"/>
    <w:tmpl w:val="E11A58D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3" w15:restartNumberingAfterBreak="0">
    <w:nsid w:val="7A9B664A"/>
    <w:multiLevelType w:val="hybridMultilevel"/>
    <w:tmpl w:val="179E6440"/>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5687059">
    <w:abstractNumId w:val="38"/>
  </w:num>
  <w:num w:numId="2" w16cid:durableId="2142334938">
    <w:abstractNumId w:val="34"/>
  </w:num>
  <w:num w:numId="3" w16cid:durableId="1409573062">
    <w:abstractNumId w:val="23"/>
  </w:num>
  <w:num w:numId="4" w16cid:durableId="37973162">
    <w:abstractNumId w:val="0"/>
  </w:num>
  <w:num w:numId="5" w16cid:durableId="1903632937">
    <w:abstractNumId w:val="2"/>
  </w:num>
  <w:num w:numId="6" w16cid:durableId="1141843298">
    <w:abstractNumId w:val="1"/>
  </w:num>
  <w:num w:numId="7" w16cid:durableId="1683555663">
    <w:abstractNumId w:val="5"/>
  </w:num>
  <w:num w:numId="8" w16cid:durableId="1437216340">
    <w:abstractNumId w:val="29"/>
  </w:num>
  <w:num w:numId="9" w16cid:durableId="2091851376">
    <w:abstractNumId w:val="30"/>
  </w:num>
  <w:num w:numId="10" w16cid:durableId="1623925324">
    <w:abstractNumId w:val="22"/>
  </w:num>
  <w:num w:numId="11" w16cid:durableId="55251990">
    <w:abstractNumId w:val="12"/>
  </w:num>
  <w:num w:numId="12" w16cid:durableId="847451581">
    <w:abstractNumId w:val="4"/>
  </w:num>
  <w:num w:numId="13" w16cid:durableId="877863627">
    <w:abstractNumId w:val="35"/>
  </w:num>
  <w:num w:numId="14" w16cid:durableId="1507984955">
    <w:abstractNumId w:val="21"/>
  </w:num>
  <w:num w:numId="15" w16cid:durableId="303432781">
    <w:abstractNumId w:val="18"/>
  </w:num>
  <w:num w:numId="16" w16cid:durableId="565798633">
    <w:abstractNumId w:val="37"/>
  </w:num>
  <w:num w:numId="17" w16cid:durableId="570121097">
    <w:abstractNumId w:val="20"/>
  </w:num>
  <w:num w:numId="18" w16cid:durableId="1778868533">
    <w:abstractNumId w:val="10"/>
  </w:num>
  <w:num w:numId="19" w16cid:durableId="1962877406">
    <w:abstractNumId w:val="3"/>
  </w:num>
  <w:num w:numId="20" w16cid:durableId="1872180608">
    <w:abstractNumId w:val="39"/>
  </w:num>
  <w:num w:numId="21" w16cid:durableId="812675694">
    <w:abstractNumId w:val="32"/>
  </w:num>
  <w:num w:numId="22" w16cid:durableId="752512310">
    <w:abstractNumId w:val="11"/>
  </w:num>
  <w:num w:numId="23" w16cid:durableId="141779345">
    <w:abstractNumId w:val="19"/>
  </w:num>
  <w:num w:numId="24" w16cid:durableId="1239437883">
    <w:abstractNumId w:val="41"/>
  </w:num>
  <w:num w:numId="25" w16cid:durableId="1761218965">
    <w:abstractNumId w:val="17"/>
  </w:num>
  <w:num w:numId="26" w16cid:durableId="1486506189">
    <w:abstractNumId w:val="7"/>
  </w:num>
  <w:num w:numId="27" w16cid:durableId="141820144">
    <w:abstractNumId w:val="42"/>
  </w:num>
  <w:num w:numId="28" w16cid:durableId="830369429">
    <w:abstractNumId w:val="14"/>
  </w:num>
  <w:num w:numId="29" w16cid:durableId="735904065">
    <w:abstractNumId w:val="15"/>
  </w:num>
  <w:num w:numId="30" w16cid:durableId="637881576">
    <w:abstractNumId w:val="13"/>
  </w:num>
  <w:num w:numId="31" w16cid:durableId="802193241">
    <w:abstractNumId w:val="26"/>
  </w:num>
  <w:num w:numId="32" w16cid:durableId="1893730033">
    <w:abstractNumId w:val="33"/>
  </w:num>
  <w:num w:numId="33" w16cid:durableId="2067600866">
    <w:abstractNumId w:val="27"/>
  </w:num>
  <w:num w:numId="34" w16cid:durableId="1894805299">
    <w:abstractNumId w:val="43"/>
  </w:num>
  <w:num w:numId="35" w16cid:durableId="1194150992">
    <w:abstractNumId w:val="6"/>
  </w:num>
  <w:num w:numId="36" w16cid:durableId="1382942840">
    <w:abstractNumId w:val="28"/>
  </w:num>
  <w:num w:numId="37" w16cid:durableId="629163888">
    <w:abstractNumId w:val="9"/>
  </w:num>
  <w:num w:numId="38" w16cid:durableId="1384257460">
    <w:abstractNumId w:val="16"/>
  </w:num>
  <w:num w:numId="39" w16cid:durableId="2065980603">
    <w:abstractNumId w:val="24"/>
  </w:num>
  <w:num w:numId="40" w16cid:durableId="913003601">
    <w:abstractNumId w:val="8"/>
  </w:num>
  <w:num w:numId="41" w16cid:durableId="31536752">
    <w:abstractNumId w:val="25"/>
  </w:num>
  <w:num w:numId="42" w16cid:durableId="630021260">
    <w:abstractNumId w:val="31"/>
  </w:num>
  <w:num w:numId="43" w16cid:durableId="1094324275">
    <w:abstractNumId w:val="36"/>
  </w:num>
  <w:num w:numId="44" w16cid:durableId="950937864">
    <w:abstractNumId w:val="40"/>
  </w:num>
  <w:num w:numId="45" w16cid:durableId="482627859">
    <w:abstractNumId w:val="26"/>
  </w:num>
  <w:num w:numId="46" w16cid:durableId="1706446079">
    <w:abstractNumId w:val="26"/>
  </w:num>
  <w:num w:numId="47" w16cid:durableId="860247272">
    <w:abstractNumId w:val="26"/>
  </w:num>
  <w:num w:numId="48" w16cid:durableId="2140222727">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447"/>
    <w:rsid w:val="0000104E"/>
    <w:rsid w:val="00001CFE"/>
    <w:rsid w:val="000021EF"/>
    <w:rsid w:val="00003DFD"/>
    <w:rsid w:val="00011B6F"/>
    <w:rsid w:val="0001293F"/>
    <w:rsid w:val="0001422F"/>
    <w:rsid w:val="000152E6"/>
    <w:rsid w:val="0001623D"/>
    <w:rsid w:val="00022CB6"/>
    <w:rsid w:val="00022DA3"/>
    <w:rsid w:val="00023956"/>
    <w:rsid w:val="00023BB5"/>
    <w:rsid w:val="000264E4"/>
    <w:rsid w:val="0002697E"/>
    <w:rsid w:val="000275F6"/>
    <w:rsid w:val="0003003C"/>
    <w:rsid w:val="00031766"/>
    <w:rsid w:val="00032DAD"/>
    <w:rsid w:val="00034E9C"/>
    <w:rsid w:val="000358E9"/>
    <w:rsid w:val="00036061"/>
    <w:rsid w:val="00040629"/>
    <w:rsid w:val="0004331C"/>
    <w:rsid w:val="00043465"/>
    <w:rsid w:val="0004439E"/>
    <w:rsid w:val="00045130"/>
    <w:rsid w:val="00045DF2"/>
    <w:rsid w:val="00046D69"/>
    <w:rsid w:val="0004735D"/>
    <w:rsid w:val="00047B50"/>
    <w:rsid w:val="00050575"/>
    <w:rsid w:val="00051E9B"/>
    <w:rsid w:val="0005414F"/>
    <w:rsid w:val="00055C34"/>
    <w:rsid w:val="00056BEB"/>
    <w:rsid w:val="00061155"/>
    <w:rsid w:val="000619BD"/>
    <w:rsid w:val="00064A0B"/>
    <w:rsid w:val="00065AF8"/>
    <w:rsid w:val="00067333"/>
    <w:rsid w:val="000702B1"/>
    <w:rsid w:val="00072E67"/>
    <w:rsid w:val="000744DE"/>
    <w:rsid w:val="00074C1E"/>
    <w:rsid w:val="00080356"/>
    <w:rsid w:val="000806FE"/>
    <w:rsid w:val="00081919"/>
    <w:rsid w:val="00082378"/>
    <w:rsid w:val="00083051"/>
    <w:rsid w:val="00090881"/>
    <w:rsid w:val="0009194B"/>
    <w:rsid w:val="00095752"/>
    <w:rsid w:val="00096EC6"/>
    <w:rsid w:val="000A0BA4"/>
    <w:rsid w:val="000A138C"/>
    <w:rsid w:val="000A31BB"/>
    <w:rsid w:val="000A7A44"/>
    <w:rsid w:val="000A7BC8"/>
    <w:rsid w:val="000B1499"/>
    <w:rsid w:val="000B181D"/>
    <w:rsid w:val="000C0561"/>
    <w:rsid w:val="000C2949"/>
    <w:rsid w:val="000C336B"/>
    <w:rsid w:val="000C3462"/>
    <w:rsid w:val="000C5018"/>
    <w:rsid w:val="000C534D"/>
    <w:rsid w:val="000C5A4E"/>
    <w:rsid w:val="000C6162"/>
    <w:rsid w:val="000C6AD2"/>
    <w:rsid w:val="000D0DB2"/>
    <w:rsid w:val="000D142E"/>
    <w:rsid w:val="000D36E1"/>
    <w:rsid w:val="000D49D7"/>
    <w:rsid w:val="000D62DC"/>
    <w:rsid w:val="000E0B31"/>
    <w:rsid w:val="000E26FC"/>
    <w:rsid w:val="000E78B8"/>
    <w:rsid w:val="000F35C0"/>
    <w:rsid w:val="000F4690"/>
    <w:rsid w:val="000F5DDA"/>
    <w:rsid w:val="000F5FED"/>
    <w:rsid w:val="000F67F4"/>
    <w:rsid w:val="0010441C"/>
    <w:rsid w:val="00104CB6"/>
    <w:rsid w:val="00111084"/>
    <w:rsid w:val="0011464B"/>
    <w:rsid w:val="0011590C"/>
    <w:rsid w:val="00115961"/>
    <w:rsid w:val="00117FC9"/>
    <w:rsid w:val="00120076"/>
    <w:rsid w:val="00120803"/>
    <w:rsid w:val="001224F7"/>
    <w:rsid w:val="0012289E"/>
    <w:rsid w:val="00123744"/>
    <w:rsid w:val="00124812"/>
    <w:rsid w:val="00126687"/>
    <w:rsid w:val="001345A6"/>
    <w:rsid w:val="00135A29"/>
    <w:rsid w:val="00136FF1"/>
    <w:rsid w:val="0014002B"/>
    <w:rsid w:val="00141A21"/>
    <w:rsid w:val="00142890"/>
    <w:rsid w:val="001458A5"/>
    <w:rsid w:val="00145DA6"/>
    <w:rsid w:val="00147360"/>
    <w:rsid w:val="00150C3E"/>
    <w:rsid w:val="00151186"/>
    <w:rsid w:val="001522D9"/>
    <w:rsid w:val="0015508F"/>
    <w:rsid w:val="00155D63"/>
    <w:rsid w:val="001621D8"/>
    <w:rsid w:val="00163393"/>
    <w:rsid w:val="001701F1"/>
    <w:rsid w:val="00171A3C"/>
    <w:rsid w:val="001768B1"/>
    <w:rsid w:val="001778CC"/>
    <w:rsid w:val="0018376A"/>
    <w:rsid w:val="0018451A"/>
    <w:rsid w:val="00190137"/>
    <w:rsid w:val="001909C2"/>
    <w:rsid w:val="00193B18"/>
    <w:rsid w:val="0019571D"/>
    <w:rsid w:val="001A0431"/>
    <w:rsid w:val="001A1D7D"/>
    <w:rsid w:val="001A2017"/>
    <w:rsid w:val="001A48CC"/>
    <w:rsid w:val="001A4923"/>
    <w:rsid w:val="001A4EBE"/>
    <w:rsid w:val="001B0E13"/>
    <w:rsid w:val="001B479B"/>
    <w:rsid w:val="001B5CDC"/>
    <w:rsid w:val="001C2716"/>
    <w:rsid w:val="001C43AE"/>
    <w:rsid w:val="001D183E"/>
    <w:rsid w:val="001D2803"/>
    <w:rsid w:val="001D2B94"/>
    <w:rsid w:val="001D3E19"/>
    <w:rsid w:val="001D510A"/>
    <w:rsid w:val="001E17D0"/>
    <w:rsid w:val="001E27AB"/>
    <w:rsid w:val="001E4A83"/>
    <w:rsid w:val="001E55E4"/>
    <w:rsid w:val="001E62C2"/>
    <w:rsid w:val="001F0296"/>
    <w:rsid w:val="001F0EAF"/>
    <w:rsid w:val="001F4084"/>
    <w:rsid w:val="001F4C6A"/>
    <w:rsid w:val="001F76A1"/>
    <w:rsid w:val="001F7C8A"/>
    <w:rsid w:val="001F7DD7"/>
    <w:rsid w:val="002036D5"/>
    <w:rsid w:val="00204ED5"/>
    <w:rsid w:val="00207BD7"/>
    <w:rsid w:val="00210028"/>
    <w:rsid w:val="0021161A"/>
    <w:rsid w:val="00211E92"/>
    <w:rsid w:val="0021304B"/>
    <w:rsid w:val="0021386A"/>
    <w:rsid w:val="00216589"/>
    <w:rsid w:val="0021666B"/>
    <w:rsid w:val="00221BB8"/>
    <w:rsid w:val="00221DF3"/>
    <w:rsid w:val="00224F9F"/>
    <w:rsid w:val="00226D34"/>
    <w:rsid w:val="00227C95"/>
    <w:rsid w:val="00227EBC"/>
    <w:rsid w:val="00231C7C"/>
    <w:rsid w:val="00233653"/>
    <w:rsid w:val="002341BF"/>
    <w:rsid w:val="00234F64"/>
    <w:rsid w:val="00236EF2"/>
    <w:rsid w:val="00237EE9"/>
    <w:rsid w:val="00242679"/>
    <w:rsid w:val="0024326F"/>
    <w:rsid w:val="002449D3"/>
    <w:rsid w:val="00245AB2"/>
    <w:rsid w:val="0024605B"/>
    <w:rsid w:val="00246C91"/>
    <w:rsid w:val="002503BF"/>
    <w:rsid w:val="002507E2"/>
    <w:rsid w:val="00250939"/>
    <w:rsid w:val="00255321"/>
    <w:rsid w:val="00256D63"/>
    <w:rsid w:val="002667CA"/>
    <w:rsid w:val="00266D75"/>
    <w:rsid w:val="002673EF"/>
    <w:rsid w:val="00267A79"/>
    <w:rsid w:val="00273DFB"/>
    <w:rsid w:val="00274AF3"/>
    <w:rsid w:val="002778A1"/>
    <w:rsid w:val="0028067C"/>
    <w:rsid w:val="0028413F"/>
    <w:rsid w:val="002841FC"/>
    <w:rsid w:val="00284328"/>
    <w:rsid w:val="00285E00"/>
    <w:rsid w:val="00286DAD"/>
    <w:rsid w:val="00286FEE"/>
    <w:rsid w:val="002875A8"/>
    <w:rsid w:val="00290D3C"/>
    <w:rsid w:val="00291DB4"/>
    <w:rsid w:val="00292C01"/>
    <w:rsid w:val="00293715"/>
    <w:rsid w:val="00293E75"/>
    <w:rsid w:val="00294CD7"/>
    <w:rsid w:val="00294D58"/>
    <w:rsid w:val="00297242"/>
    <w:rsid w:val="002A3323"/>
    <w:rsid w:val="002A5BC4"/>
    <w:rsid w:val="002A795D"/>
    <w:rsid w:val="002B0278"/>
    <w:rsid w:val="002B2EDC"/>
    <w:rsid w:val="002B4AAB"/>
    <w:rsid w:val="002B55F2"/>
    <w:rsid w:val="002B68CF"/>
    <w:rsid w:val="002B6CEC"/>
    <w:rsid w:val="002C0396"/>
    <w:rsid w:val="002C0684"/>
    <w:rsid w:val="002C25E0"/>
    <w:rsid w:val="002C295A"/>
    <w:rsid w:val="002C3B60"/>
    <w:rsid w:val="002C4386"/>
    <w:rsid w:val="002C44D3"/>
    <w:rsid w:val="002C4691"/>
    <w:rsid w:val="002C64B3"/>
    <w:rsid w:val="002C6893"/>
    <w:rsid w:val="002D22DA"/>
    <w:rsid w:val="002D244E"/>
    <w:rsid w:val="002D2FF0"/>
    <w:rsid w:val="002D38FB"/>
    <w:rsid w:val="002D4529"/>
    <w:rsid w:val="002D5271"/>
    <w:rsid w:val="002D560E"/>
    <w:rsid w:val="002D5A9E"/>
    <w:rsid w:val="002D742B"/>
    <w:rsid w:val="002D74DC"/>
    <w:rsid w:val="002E0AF6"/>
    <w:rsid w:val="002E11C2"/>
    <w:rsid w:val="002E21DD"/>
    <w:rsid w:val="002E2DD9"/>
    <w:rsid w:val="002E584B"/>
    <w:rsid w:val="002E6BAC"/>
    <w:rsid w:val="002F296F"/>
    <w:rsid w:val="002F3603"/>
    <w:rsid w:val="00300A4C"/>
    <w:rsid w:val="00302611"/>
    <w:rsid w:val="00303F89"/>
    <w:rsid w:val="00306CF3"/>
    <w:rsid w:val="003103D4"/>
    <w:rsid w:val="003119D6"/>
    <w:rsid w:val="00314709"/>
    <w:rsid w:val="00314C3E"/>
    <w:rsid w:val="003161DD"/>
    <w:rsid w:val="003170F8"/>
    <w:rsid w:val="003226C0"/>
    <w:rsid w:val="00322EEA"/>
    <w:rsid w:val="00324635"/>
    <w:rsid w:val="0032497C"/>
    <w:rsid w:val="00324BF5"/>
    <w:rsid w:val="0032522D"/>
    <w:rsid w:val="00326219"/>
    <w:rsid w:val="00327251"/>
    <w:rsid w:val="00331934"/>
    <w:rsid w:val="00333883"/>
    <w:rsid w:val="00334A0F"/>
    <w:rsid w:val="00335047"/>
    <w:rsid w:val="00336F73"/>
    <w:rsid w:val="003379CB"/>
    <w:rsid w:val="003409C4"/>
    <w:rsid w:val="00341631"/>
    <w:rsid w:val="003467D6"/>
    <w:rsid w:val="00350268"/>
    <w:rsid w:val="003503B4"/>
    <w:rsid w:val="00350A4C"/>
    <w:rsid w:val="0035169C"/>
    <w:rsid w:val="00352E81"/>
    <w:rsid w:val="00353EDF"/>
    <w:rsid w:val="003546F3"/>
    <w:rsid w:val="0035489D"/>
    <w:rsid w:val="00360D3B"/>
    <w:rsid w:val="003614A3"/>
    <w:rsid w:val="0036195E"/>
    <w:rsid w:val="00362C11"/>
    <w:rsid w:val="00363312"/>
    <w:rsid w:val="003652AA"/>
    <w:rsid w:val="00367AC8"/>
    <w:rsid w:val="00374A18"/>
    <w:rsid w:val="003751AA"/>
    <w:rsid w:val="003758C4"/>
    <w:rsid w:val="0037631C"/>
    <w:rsid w:val="00377E7D"/>
    <w:rsid w:val="00381E5B"/>
    <w:rsid w:val="00382697"/>
    <w:rsid w:val="00383347"/>
    <w:rsid w:val="00385516"/>
    <w:rsid w:val="003923B0"/>
    <w:rsid w:val="00397945"/>
    <w:rsid w:val="003A0E6F"/>
    <w:rsid w:val="003A20B4"/>
    <w:rsid w:val="003A4DE0"/>
    <w:rsid w:val="003A52D8"/>
    <w:rsid w:val="003A588E"/>
    <w:rsid w:val="003A6A81"/>
    <w:rsid w:val="003A7D64"/>
    <w:rsid w:val="003B044E"/>
    <w:rsid w:val="003B23D6"/>
    <w:rsid w:val="003B7131"/>
    <w:rsid w:val="003C0F69"/>
    <w:rsid w:val="003C12AB"/>
    <w:rsid w:val="003C20D3"/>
    <w:rsid w:val="003C3524"/>
    <w:rsid w:val="003C5633"/>
    <w:rsid w:val="003C7718"/>
    <w:rsid w:val="003D03D7"/>
    <w:rsid w:val="003D1180"/>
    <w:rsid w:val="003D48A9"/>
    <w:rsid w:val="003D4C16"/>
    <w:rsid w:val="003E1597"/>
    <w:rsid w:val="003E25F5"/>
    <w:rsid w:val="003E3D5F"/>
    <w:rsid w:val="003E5EC7"/>
    <w:rsid w:val="003E783B"/>
    <w:rsid w:val="003F146A"/>
    <w:rsid w:val="003F1598"/>
    <w:rsid w:val="003F26F6"/>
    <w:rsid w:val="003F2E67"/>
    <w:rsid w:val="003F5461"/>
    <w:rsid w:val="00401C8A"/>
    <w:rsid w:val="00402057"/>
    <w:rsid w:val="00404926"/>
    <w:rsid w:val="0040554E"/>
    <w:rsid w:val="0040559E"/>
    <w:rsid w:val="00406C8C"/>
    <w:rsid w:val="00407CF7"/>
    <w:rsid w:val="00410704"/>
    <w:rsid w:val="0041093F"/>
    <w:rsid w:val="00411991"/>
    <w:rsid w:val="00413ED4"/>
    <w:rsid w:val="004146E9"/>
    <w:rsid w:val="00414847"/>
    <w:rsid w:val="0041553F"/>
    <w:rsid w:val="0041569B"/>
    <w:rsid w:val="00415A0D"/>
    <w:rsid w:val="00417A0F"/>
    <w:rsid w:val="00420132"/>
    <w:rsid w:val="0042094F"/>
    <w:rsid w:val="00420FBE"/>
    <w:rsid w:val="004212C2"/>
    <w:rsid w:val="00421B45"/>
    <w:rsid w:val="004249B7"/>
    <w:rsid w:val="004279EE"/>
    <w:rsid w:val="004305C1"/>
    <w:rsid w:val="00431568"/>
    <w:rsid w:val="00431CD9"/>
    <w:rsid w:val="00431D71"/>
    <w:rsid w:val="00432E46"/>
    <w:rsid w:val="004350D7"/>
    <w:rsid w:val="00435781"/>
    <w:rsid w:val="00437E4E"/>
    <w:rsid w:val="00442288"/>
    <w:rsid w:val="00447302"/>
    <w:rsid w:val="004511E7"/>
    <w:rsid w:val="00455EB0"/>
    <w:rsid w:val="00456487"/>
    <w:rsid w:val="00456493"/>
    <w:rsid w:val="00460EA4"/>
    <w:rsid w:val="00463D15"/>
    <w:rsid w:val="00463D61"/>
    <w:rsid w:val="004653AE"/>
    <w:rsid w:val="00465F66"/>
    <w:rsid w:val="00466F42"/>
    <w:rsid w:val="00471DB9"/>
    <w:rsid w:val="004724B3"/>
    <w:rsid w:val="004745FD"/>
    <w:rsid w:val="004761DD"/>
    <w:rsid w:val="004763B0"/>
    <w:rsid w:val="004814B3"/>
    <w:rsid w:val="004832B0"/>
    <w:rsid w:val="0048378E"/>
    <w:rsid w:val="004837DE"/>
    <w:rsid w:val="00484646"/>
    <w:rsid w:val="004868D9"/>
    <w:rsid w:val="004907C4"/>
    <w:rsid w:val="00491135"/>
    <w:rsid w:val="00491EB0"/>
    <w:rsid w:val="00492016"/>
    <w:rsid w:val="00494B45"/>
    <w:rsid w:val="0049587D"/>
    <w:rsid w:val="00496E7E"/>
    <w:rsid w:val="00496F1F"/>
    <w:rsid w:val="00497EDE"/>
    <w:rsid w:val="004A00AA"/>
    <w:rsid w:val="004A106C"/>
    <w:rsid w:val="004A2356"/>
    <w:rsid w:val="004A2FD8"/>
    <w:rsid w:val="004A5513"/>
    <w:rsid w:val="004A5A5A"/>
    <w:rsid w:val="004A6393"/>
    <w:rsid w:val="004A7134"/>
    <w:rsid w:val="004B100F"/>
    <w:rsid w:val="004B210E"/>
    <w:rsid w:val="004B260A"/>
    <w:rsid w:val="004B3758"/>
    <w:rsid w:val="004B3DD8"/>
    <w:rsid w:val="004B41EE"/>
    <w:rsid w:val="004B514E"/>
    <w:rsid w:val="004B56C5"/>
    <w:rsid w:val="004B6572"/>
    <w:rsid w:val="004B7ECE"/>
    <w:rsid w:val="004C2731"/>
    <w:rsid w:val="004C2F3C"/>
    <w:rsid w:val="004C617B"/>
    <w:rsid w:val="004C6FAA"/>
    <w:rsid w:val="004D1724"/>
    <w:rsid w:val="004D32A4"/>
    <w:rsid w:val="004D6245"/>
    <w:rsid w:val="004D7A8A"/>
    <w:rsid w:val="004E652D"/>
    <w:rsid w:val="004F0559"/>
    <w:rsid w:val="004F0FF2"/>
    <w:rsid w:val="004F2271"/>
    <w:rsid w:val="004F4B80"/>
    <w:rsid w:val="00501166"/>
    <w:rsid w:val="00501D6E"/>
    <w:rsid w:val="00502D95"/>
    <w:rsid w:val="005077DF"/>
    <w:rsid w:val="0051003D"/>
    <w:rsid w:val="0051104A"/>
    <w:rsid w:val="0051174C"/>
    <w:rsid w:val="00514943"/>
    <w:rsid w:val="00515E30"/>
    <w:rsid w:val="00523D56"/>
    <w:rsid w:val="00526C59"/>
    <w:rsid w:val="00532B21"/>
    <w:rsid w:val="005349CD"/>
    <w:rsid w:val="00534A2F"/>
    <w:rsid w:val="00534FB6"/>
    <w:rsid w:val="005355D2"/>
    <w:rsid w:val="00535F40"/>
    <w:rsid w:val="00535FA8"/>
    <w:rsid w:val="00536A68"/>
    <w:rsid w:val="0054148D"/>
    <w:rsid w:val="0054241D"/>
    <w:rsid w:val="005461C4"/>
    <w:rsid w:val="00546D9B"/>
    <w:rsid w:val="0054730A"/>
    <w:rsid w:val="0055038A"/>
    <w:rsid w:val="00550A78"/>
    <w:rsid w:val="00555840"/>
    <w:rsid w:val="00556351"/>
    <w:rsid w:val="0055656B"/>
    <w:rsid w:val="00563807"/>
    <w:rsid w:val="0056662F"/>
    <w:rsid w:val="00566B6B"/>
    <w:rsid w:val="00567FCA"/>
    <w:rsid w:val="00571E0D"/>
    <w:rsid w:val="00576E10"/>
    <w:rsid w:val="0057745C"/>
    <w:rsid w:val="00577E51"/>
    <w:rsid w:val="00577F25"/>
    <w:rsid w:val="005808D4"/>
    <w:rsid w:val="005809EA"/>
    <w:rsid w:val="00580A82"/>
    <w:rsid w:val="00582FCD"/>
    <w:rsid w:val="0058322C"/>
    <w:rsid w:val="005861C7"/>
    <w:rsid w:val="00587986"/>
    <w:rsid w:val="00590CAC"/>
    <w:rsid w:val="00591F16"/>
    <w:rsid w:val="00593FA8"/>
    <w:rsid w:val="005A2D5D"/>
    <w:rsid w:val="005A647E"/>
    <w:rsid w:val="005A752E"/>
    <w:rsid w:val="005B0323"/>
    <w:rsid w:val="005B05F7"/>
    <w:rsid w:val="005B0D85"/>
    <w:rsid w:val="005B0F00"/>
    <w:rsid w:val="005B2FD3"/>
    <w:rsid w:val="005B4CF7"/>
    <w:rsid w:val="005B4FDD"/>
    <w:rsid w:val="005B527D"/>
    <w:rsid w:val="005B6827"/>
    <w:rsid w:val="005C09F0"/>
    <w:rsid w:val="005C0AAA"/>
    <w:rsid w:val="005C1537"/>
    <w:rsid w:val="005C5C7A"/>
    <w:rsid w:val="005C6823"/>
    <w:rsid w:val="005D09B6"/>
    <w:rsid w:val="005D1C21"/>
    <w:rsid w:val="005D1E07"/>
    <w:rsid w:val="005D36CF"/>
    <w:rsid w:val="005D65AE"/>
    <w:rsid w:val="005D6C87"/>
    <w:rsid w:val="005D7666"/>
    <w:rsid w:val="005D7AF6"/>
    <w:rsid w:val="005E4C91"/>
    <w:rsid w:val="005E717F"/>
    <w:rsid w:val="005F0956"/>
    <w:rsid w:val="005F0FB1"/>
    <w:rsid w:val="005F1C9F"/>
    <w:rsid w:val="005F2FC1"/>
    <w:rsid w:val="005F3C50"/>
    <w:rsid w:val="005F489A"/>
    <w:rsid w:val="005F5CF0"/>
    <w:rsid w:val="005F6D76"/>
    <w:rsid w:val="00603298"/>
    <w:rsid w:val="00603ED0"/>
    <w:rsid w:val="0060773C"/>
    <w:rsid w:val="0061132F"/>
    <w:rsid w:val="00612149"/>
    <w:rsid w:val="00612304"/>
    <w:rsid w:val="006128D7"/>
    <w:rsid w:val="0061398F"/>
    <w:rsid w:val="006147A5"/>
    <w:rsid w:val="00615B5E"/>
    <w:rsid w:val="00616E29"/>
    <w:rsid w:val="006205C5"/>
    <w:rsid w:val="00620ABD"/>
    <w:rsid w:val="00621A57"/>
    <w:rsid w:val="00622F8F"/>
    <w:rsid w:val="00624119"/>
    <w:rsid w:val="0063197A"/>
    <w:rsid w:val="00633822"/>
    <w:rsid w:val="006356F7"/>
    <w:rsid w:val="00637E26"/>
    <w:rsid w:val="00637F4E"/>
    <w:rsid w:val="00641AF7"/>
    <w:rsid w:val="00644DD7"/>
    <w:rsid w:val="00645826"/>
    <w:rsid w:val="006468C8"/>
    <w:rsid w:val="0064705A"/>
    <w:rsid w:val="00650B3F"/>
    <w:rsid w:val="00652087"/>
    <w:rsid w:val="006534C4"/>
    <w:rsid w:val="0065359C"/>
    <w:rsid w:val="00654911"/>
    <w:rsid w:val="00654A45"/>
    <w:rsid w:val="00655C54"/>
    <w:rsid w:val="006575DE"/>
    <w:rsid w:val="006577B3"/>
    <w:rsid w:val="00657B5E"/>
    <w:rsid w:val="006608BF"/>
    <w:rsid w:val="00664399"/>
    <w:rsid w:val="006647E8"/>
    <w:rsid w:val="00665DED"/>
    <w:rsid w:val="00667F1E"/>
    <w:rsid w:val="00676D0C"/>
    <w:rsid w:val="006803E0"/>
    <w:rsid w:val="00680786"/>
    <w:rsid w:val="00682813"/>
    <w:rsid w:val="00684C15"/>
    <w:rsid w:val="006866F6"/>
    <w:rsid w:val="00686C64"/>
    <w:rsid w:val="00691364"/>
    <w:rsid w:val="00692F2C"/>
    <w:rsid w:val="00693A56"/>
    <w:rsid w:val="006945FE"/>
    <w:rsid w:val="0069709A"/>
    <w:rsid w:val="006A2497"/>
    <w:rsid w:val="006A4A9E"/>
    <w:rsid w:val="006A5FE7"/>
    <w:rsid w:val="006A61B2"/>
    <w:rsid w:val="006A699B"/>
    <w:rsid w:val="006B0782"/>
    <w:rsid w:val="006B389D"/>
    <w:rsid w:val="006B3DCD"/>
    <w:rsid w:val="006B773B"/>
    <w:rsid w:val="006C2771"/>
    <w:rsid w:val="006C4454"/>
    <w:rsid w:val="006D38EA"/>
    <w:rsid w:val="006D420C"/>
    <w:rsid w:val="006D5AE1"/>
    <w:rsid w:val="006D6244"/>
    <w:rsid w:val="006D64F3"/>
    <w:rsid w:val="006E05EF"/>
    <w:rsid w:val="006E5B4C"/>
    <w:rsid w:val="006E78E4"/>
    <w:rsid w:val="006E7ECA"/>
    <w:rsid w:val="006F251E"/>
    <w:rsid w:val="006F3070"/>
    <w:rsid w:val="006F38E8"/>
    <w:rsid w:val="006F50F4"/>
    <w:rsid w:val="006F5980"/>
    <w:rsid w:val="006F5D73"/>
    <w:rsid w:val="006F64CA"/>
    <w:rsid w:val="006F7678"/>
    <w:rsid w:val="006F77C6"/>
    <w:rsid w:val="006F7F0E"/>
    <w:rsid w:val="0070195D"/>
    <w:rsid w:val="00702A93"/>
    <w:rsid w:val="007041B3"/>
    <w:rsid w:val="00705458"/>
    <w:rsid w:val="00707072"/>
    <w:rsid w:val="007100EF"/>
    <w:rsid w:val="007120EF"/>
    <w:rsid w:val="007125E8"/>
    <w:rsid w:val="00714729"/>
    <w:rsid w:val="00714832"/>
    <w:rsid w:val="00715C74"/>
    <w:rsid w:val="00720C7A"/>
    <w:rsid w:val="00724396"/>
    <w:rsid w:val="0072469B"/>
    <w:rsid w:val="00726BDE"/>
    <w:rsid w:val="00733374"/>
    <w:rsid w:val="007369C2"/>
    <w:rsid w:val="00740C00"/>
    <w:rsid w:val="007415CC"/>
    <w:rsid w:val="0074208B"/>
    <w:rsid w:val="00743DDD"/>
    <w:rsid w:val="00746261"/>
    <w:rsid w:val="0074729D"/>
    <w:rsid w:val="0075334C"/>
    <w:rsid w:val="0075397F"/>
    <w:rsid w:val="007545C2"/>
    <w:rsid w:val="00754689"/>
    <w:rsid w:val="007563F7"/>
    <w:rsid w:val="00756B06"/>
    <w:rsid w:val="00756BB1"/>
    <w:rsid w:val="007611B7"/>
    <w:rsid w:val="0076206C"/>
    <w:rsid w:val="007620CC"/>
    <w:rsid w:val="00763479"/>
    <w:rsid w:val="00763BA3"/>
    <w:rsid w:val="007641D8"/>
    <w:rsid w:val="00764EC6"/>
    <w:rsid w:val="007724C1"/>
    <w:rsid w:val="00773333"/>
    <w:rsid w:val="007776C8"/>
    <w:rsid w:val="00777ADE"/>
    <w:rsid w:val="00783D1E"/>
    <w:rsid w:val="00783D7B"/>
    <w:rsid w:val="0078630C"/>
    <w:rsid w:val="00787545"/>
    <w:rsid w:val="007902D5"/>
    <w:rsid w:val="00794DDB"/>
    <w:rsid w:val="007A0E34"/>
    <w:rsid w:val="007A2022"/>
    <w:rsid w:val="007A2CAE"/>
    <w:rsid w:val="007A3536"/>
    <w:rsid w:val="007A6401"/>
    <w:rsid w:val="007A69FB"/>
    <w:rsid w:val="007A6FFF"/>
    <w:rsid w:val="007B1FEE"/>
    <w:rsid w:val="007B2C65"/>
    <w:rsid w:val="007B3787"/>
    <w:rsid w:val="007B69FD"/>
    <w:rsid w:val="007B6C71"/>
    <w:rsid w:val="007C24A5"/>
    <w:rsid w:val="007C30AE"/>
    <w:rsid w:val="007C3F0C"/>
    <w:rsid w:val="007C4FC3"/>
    <w:rsid w:val="007C5177"/>
    <w:rsid w:val="007D05E5"/>
    <w:rsid w:val="007D072B"/>
    <w:rsid w:val="007D1235"/>
    <w:rsid w:val="007D2508"/>
    <w:rsid w:val="007D26C5"/>
    <w:rsid w:val="007D3937"/>
    <w:rsid w:val="007D5DC7"/>
    <w:rsid w:val="007D67A8"/>
    <w:rsid w:val="007D6F7D"/>
    <w:rsid w:val="007D7661"/>
    <w:rsid w:val="007E0BCC"/>
    <w:rsid w:val="007E1E78"/>
    <w:rsid w:val="007E231B"/>
    <w:rsid w:val="007E24F7"/>
    <w:rsid w:val="007E2C1B"/>
    <w:rsid w:val="007E60FF"/>
    <w:rsid w:val="007E642B"/>
    <w:rsid w:val="007E75D5"/>
    <w:rsid w:val="007F0A1C"/>
    <w:rsid w:val="007F4D9F"/>
    <w:rsid w:val="007F7221"/>
    <w:rsid w:val="00803EE8"/>
    <w:rsid w:val="008047A1"/>
    <w:rsid w:val="00804B6B"/>
    <w:rsid w:val="008077B9"/>
    <w:rsid w:val="00810022"/>
    <w:rsid w:val="00810D69"/>
    <w:rsid w:val="00812BC3"/>
    <w:rsid w:val="0081410F"/>
    <w:rsid w:val="008145E8"/>
    <w:rsid w:val="0082286A"/>
    <w:rsid w:val="00822B2C"/>
    <w:rsid w:val="0082312B"/>
    <w:rsid w:val="008236C9"/>
    <w:rsid w:val="0082456F"/>
    <w:rsid w:val="00824B14"/>
    <w:rsid w:val="00824E66"/>
    <w:rsid w:val="008265A8"/>
    <w:rsid w:val="00826908"/>
    <w:rsid w:val="0082789A"/>
    <w:rsid w:val="008279D4"/>
    <w:rsid w:val="00827CF6"/>
    <w:rsid w:val="008333F3"/>
    <w:rsid w:val="00834F40"/>
    <w:rsid w:val="00836872"/>
    <w:rsid w:val="00840CEB"/>
    <w:rsid w:val="00840E9A"/>
    <w:rsid w:val="008430B1"/>
    <w:rsid w:val="00843968"/>
    <w:rsid w:val="00844A86"/>
    <w:rsid w:val="00845802"/>
    <w:rsid w:val="0084595D"/>
    <w:rsid w:val="00846E00"/>
    <w:rsid w:val="00847F24"/>
    <w:rsid w:val="00850C45"/>
    <w:rsid w:val="00852FB2"/>
    <w:rsid w:val="00853964"/>
    <w:rsid w:val="00854763"/>
    <w:rsid w:val="008558DE"/>
    <w:rsid w:val="00855D89"/>
    <w:rsid w:val="00861A90"/>
    <w:rsid w:val="008636AE"/>
    <w:rsid w:val="00864322"/>
    <w:rsid w:val="00865F2F"/>
    <w:rsid w:val="00867063"/>
    <w:rsid w:val="0087185C"/>
    <w:rsid w:val="00872615"/>
    <w:rsid w:val="00876119"/>
    <w:rsid w:val="0088049F"/>
    <w:rsid w:val="00882B15"/>
    <w:rsid w:val="00882DC4"/>
    <w:rsid w:val="0088315A"/>
    <w:rsid w:val="008869D2"/>
    <w:rsid w:val="008876E9"/>
    <w:rsid w:val="0088774E"/>
    <w:rsid w:val="008879DC"/>
    <w:rsid w:val="008907B1"/>
    <w:rsid w:val="008913F6"/>
    <w:rsid w:val="00892C86"/>
    <w:rsid w:val="008A091E"/>
    <w:rsid w:val="008A714E"/>
    <w:rsid w:val="008B05B4"/>
    <w:rsid w:val="008B0651"/>
    <w:rsid w:val="008B0E91"/>
    <w:rsid w:val="008B2D5A"/>
    <w:rsid w:val="008B45AE"/>
    <w:rsid w:val="008B5BC0"/>
    <w:rsid w:val="008C0E29"/>
    <w:rsid w:val="008C109F"/>
    <w:rsid w:val="008C216B"/>
    <w:rsid w:val="008C2468"/>
    <w:rsid w:val="008C3675"/>
    <w:rsid w:val="008C42EC"/>
    <w:rsid w:val="008C6A79"/>
    <w:rsid w:val="008D00D9"/>
    <w:rsid w:val="008D202D"/>
    <w:rsid w:val="008D39FC"/>
    <w:rsid w:val="008D4DD5"/>
    <w:rsid w:val="008E0DA6"/>
    <w:rsid w:val="008E1520"/>
    <w:rsid w:val="008E27FD"/>
    <w:rsid w:val="008E296E"/>
    <w:rsid w:val="008E47C3"/>
    <w:rsid w:val="008E5A78"/>
    <w:rsid w:val="008E5EE6"/>
    <w:rsid w:val="008F7096"/>
    <w:rsid w:val="008F7C75"/>
    <w:rsid w:val="00901CF6"/>
    <w:rsid w:val="009028D7"/>
    <w:rsid w:val="009035D5"/>
    <w:rsid w:val="009047E0"/>
    <w:rsid w:val="009051E7"/>
    <w:rsid w:val="00910E54"/>
    <w:rsid w:val="00912AFF"/>
    <w:rsid w:val="0091308C"/>
    <w:rsid w:val="00913C36"/>
    <w:rsid w:val="009156EB"/>
    <w:rsid w:val="00916132"/>
    <w:rsid w:val="00916CFA"/>
    <w:rsid w:val="0092002C"/>
    <w:rsid w:val="00920336"/>
    <w:rsid w:val="00922337"/>
    <w:rsid w:val="009264DC"/>
    <w:rsid w:val="0093207D"/>
    <w:rsid w:val="00932F50"/>
    <w:rsid w:val="009339F5"/>
    <w:rsid w:val="00935E1F"/>
    <w:rsid w:val="0093632A"/>
    <w:rsid w:val="009413AC"/>
    <w:rsid w:val="009420F6"/>
    <w:rsid w:val="009456C7"/>
    <w:rsid w:val="009471A1"/>
    <w:rsid w:val="0095195E"/>
    <w:rsid w:val="009527E1"/>
    <w:rsid w:val="00955BB7"/>
    <w:rsid w:val="00955EA5"/>
    <w:rsid w:val="009569BF"/>
    <w:rsid w:val="009569EF"/>
    <w:rsid w:val="0095752E"/>
    <w:rsid w:val="00961E54"/>
    <w:rsid w:val="009620EA"/>
    <w:rsid w:val="009628BB"/>
    <w:rsid w:val="00964EFD"/>
    <w:rsid w:val="009664DD"/>
    <w:rsid w:val="0096695B"/>
    <w:rsid w:val="00966D40"/>
    <w:rsid w:val="00967067"/>
    <w:rsid w:val="00973435"/>
    <w:rsid w:val="00973775"/>
    <w:rsid w:val="0097464C"/>
    <w:rsid w:val="00974862"/>
    <w:rsid w:val="00974E79"/>
    <w:rsid w:val="0097517B"/>
    <w:rsid w:val="0097551D"/>
    <w:rsid w:val="00981460"/>
    <w:rsid w:val="00982646"/>
    <w:rsid w:val="009841D8"/>
    <w:rsid w:val="009848DC"/>
    <w:rsid w:val="0098615E"/>
    <w:rsid w:val="00990CFC"/>
    <w:rsid w:val="009912BB"/>
    <w:rsid w:val="00992C4F"/>
    <w:rsid w:val="009A237D"/>
    <w:rsid w:val="009A461C"/>
    <w:rsid w:val="009A63C8"/>
    <w:rsid w:val="009A65B2"/>
    <w:rsid w:val="009A71C1"/>
    <w:rsid w:val="009B10BC"/>
    <w:rsid w:val="009B124D"/>
    <w:rsid w:val="009B211A"/>
    <w:rsid w:val="009C01EF"/>
    <w:rsid w:val="009C1ABB"/>
    <w:rsid w:val="009C1AF5"/>
    <w:rsid w:val="009C2A7A"/>
    <w:rsid w:val="009C3A1A"/>
    <w:rsid w:val="009C5CE1"/>
    <w:rsid w:val="009C7B27"/>
    <w:rsid w:val="009D166B"/>
    <w:rsid w:val="009D313F"/>
    <w:rsid w:val="009D5DF5"/>
    <w:rsid w:val="009D6447"/>
    <w:rsid w:val="009E1FA6"/>
    <w:rsid w:val="009E230B"/>
    <w:rsid w:val="009E3134"/>
    <w:rsid w:val="009E74E4"/>
    <w:rsid w:val="009F00DD"/>
    <w:rsid w:val="009F1A34"/>
    <w:rsid w:val="009F22A1"/>
    <w:rsid w:val="009F27BB"/>
    <w:rsid w:val="00A04EC4"/>
    <w:rsid w:val="00A06E0A"/>
    <w:rsid w:val="00A131B3"/>
    <w:rsid w:val="00A13C76"/>
    <w:rsid w:val="00A1421B"/>
    <w:rsid w:val="00A152CC"/>
    <w:rsid w:val="00A15FD5"/>
    <w:rsid w:val="00A16E53"/>
    <w:rsid w:val="00A2292B"/>
    <w:rsid w:val="00A23942"/>
    <w:rsid w:val="00A2422A"/>
    <w:rsid w:val="00A24433"/>
    <w:rsid w:val="00A24FA3"/>
    <w:rsid w:val="00A3058A"/>
    <w:rsid w:val="00A30FC2"/>
    <w:rsid w:val="00A3114B"/>
    <w:rsid w:val="00A31DF2"/>
    <w:rsid w:val="00A3235D"/>
    <w:rsid w:val="00A34FA8"/>
    <w:rsid w:val="00A41629"/>
    <w:rsid w:val="00A418C4"/>
    <w:rsid w:val="00A46EDE"/>
    <w:rsid w:val="00A51BCF"/>
    <w:rsid w:val="00A52709"/>
    <w:rsid w:val="00A53EA9"/>
    <w:rsid w:val="00A56079"/>
    <w:rsid w:val="00A56E7E"/>
    <w:rsid w:val="00A57516"/>
    <w:rsid w:val="00A613C6"/>
    <w:rsid w:val="00A7033B"/>
    <w:rsid w:val="00A704DF"/>
    <w:rsid w:val="00A7144A"/>
    <w:rsid w:val="00A75F64"/>
    <w:rsid w:val="00A76FA1"/>
    <w:rsid w:val="00A8072A"/>
    <w:rsid w:val="00A85A8B"/>
    <w:rsid w:val="00A904DB"/>
    <w:rsid w:val="00A91D41"/>
    <w:rsid w:val="00A93282"/>
    <w:rsid w:val="00A97CAE"/>
    <w:rsid w:val="00AA73B8"/>
    <w:rsid w:val="00AB014A"/>
    <w:rsid w:val="00AB111A"/>
    <w:rsid w:val="00AB2C76"/>
    <w:rsid w:val="00AB357A"/>
    <w:rsid w:val="00AB3598"/>
    <w:rsid w:val="00AB4093"/>
    <w:rsid w:val="00AB45E6"/>
    <w:rsid w:val="00AB4E02"/>
    <w:rsid w:val="00AB4ED4"/>
    <w:rsid w:val="00AB5571"/>
    <w:rsid w:val="00AB59C2"/>
    <w:rsid w:val="00AB5BC1"/>
    <w:rsid w:val="00AB6EAF"/>
    <w:rsid w:val="00AB780E"/>
    <w:rsid w:val="00AC35C2"/>
    <w:rsid w:val="00AC40D2"/>
    <w:rsid w:val="00AC622F"/>
    <w:rsid w:val="00AD12D7"/>
    <w:rsid w:val="00AD6F3E"/>
    <w:rsid w:val="00AE29CB"/>
    <w:rsid w:val="00AF03D0"/>
    <w:rsid w:val="00AF14E6"/>
    <w:rsid w:val="00AF67E0"/>
    <w:rsid w:val="00B01937"/>
    <w:rsid w:val="00B10025"/>
    <w:rsid w:val="00B10A5D"/>
    <w:rsid w:val="00B121EF"/>
    <w:rsid w:val="00B153DE"/>
    <w:rsid w:val="00B16294"/>
    <w:rsid w:val="00B16D7F"/>
    <w:rsid w:val="00B17BD1"/>
    <w:rsid w:val="00B2261C"/>
    <w:rsid w:val="00B22DB9"/>
    <w:rsid w:val="00B22E9A"/>
    <w:rsid w:val="00B22EC0"/>
    <w:rsid w:val="00B239F8"/>
    <w:rsid w:val="00B23A67"/>
    <w:rsid w:val="00B23CAD"/>
    <w:rsid w:val="00B25223"/>
    <w:rsid w:val="00B26157"/>
    <w:rsid w:val="00B26AEF"/>
    <w:rsid w:val="00B26E76"/>
    <w:rsid w:val="00B3340A"/>
    <w:rsid w:val="00B33C18"/>
    <w:rsid w:val="00B369EC"/>
    <w:rsid w:val="00B410FB"/>
    <w:rsid w:val="00B47987"/>
    <w:rsid w:val="00B50F8E"/>
    <w:rsid w:val="00B52233"/>
    <w:rsid w:val="00B531B7"/>
    <w:rsid w:val="00B557C2"/>
    <w:rsid w:val="00B561F5"/>
    <w:rsid w:val="00B61A52"/>
    <w:rsid w:val="00B61C5B"/>
    <w:rsid w:val="00B62265"/>
    <w:rsid w:val="00B62EEA"/>
    <w:rsid w:val="00B65E79"/>
    <w:rsid w:val="00B708D6"/>
    <w:rsid w:val="00B758D2"/>
    <w:rsid w:val="00B77196"/>
    <w:rsid w:val="00B81029"/>
    <w:rsid w:val="00B83135"/>
    <w:rsid w:val="00B86067"/>
    <w:rsid w:val="00B86BBC"/>
    <w:rsid w:val="00B91361"/>
    <w:rsid w:val="00B94255"/>
    <w:rsid w:val="00B94522"/>
    <w:rsid w:val="00B94BA9"/>
    <w:rsid w:val="00B962E6"/>
    <w:rsid w:val="00B96CFC"/>
    <w:rsid w:val="00BA0CFC"/>
    <w:rsid w:val="00BA0E83"/>
    <w:rsid w:val="00BA2376"/>
    <w:rsid w:val="00BA2951"/>
    <w:rsid w:val="00BA37DD"/>
    <w:rsid w:val="00BA46BC"/>
    <w:rsid w:val="00BA502C"/>
    <w:rsid w:val="00BA637F"/>
    <w:rsid w:val="00BA78B3"/>
    <w:rsid w:val="00BB0D38"/>
    <w:rsid w:val="00BB199E"/>
    <w:rsid w:val="00BB19AC"/>
    <w:rsid w:val="00BB1A1B"/>
    <w:rsid w:val="00BB1DD0"/>
    <w:rsid w:val="00BB4751"/>
    <w:rsid w:val="00BB52B4"/>
    <w:rsid w:val="00BB60E0"/>
    <w:rsid w:val="00BC09FE"/>
    <w:rsid w:val="00BC396A"/>
    <w:rsid w:val="00BC6628"/>
    <w:rsid w:val="00BC7084"/>
    <w:rsid w:val="00BC729F"/>
    <w:rsid w:val="00BC76ED"/>
    <w:rsid w:val="00BD02F0"/>
    <w:rsid w:val="00BD6D95"/>
    <w:rsid w:val="00BD716E"/>
    <w:rsid w:val="00BD7691"/>
    <w:rsid w:val="00BE0F4E"/>
    <w:rsid w:val="00BE12C8"/>
    <w:rsid w:val="00BE1471"/>
    <w:rsid w:val="00BE28C5"/>
    <w:rsid w:val="00BE4022"/>
    <w:rsid w:val="00BE528A"/>
    <w:rsid w:val="00BE79F6"/>
    <w:rsid w:val="00BE7FFC"/>
    <w:rsid w:val="00BF2276"/>
    <w:rsid w:val="00BF28B7"/>
    <w:rsid w:val="00BF2DBB"/>
    <w:rsid w:val="00BF3B83"/>
    <w:rsid w:val="00BF584C"/>
    <w:rsid w:val="00BF6D4D"/>
    <w:rsid w:val="00BF75FF"/>
    <w:rsid w:val="00BF7B46"/>
    <w:rsid w:val="00BF7FA2"/>
    <w:rsid w:val="00C0205F"/>
    <w:rsid w:val="00C0387A"/>
    <w:rsid w:val="00C04B51"/>
    <w:rsid w:val="00C07D01"/>
    <w:rsid w:val="00C1284C"/>
    <w:rsid w:val="00C1657C"/>
    <w:rsid w:val="00C20CCD"/>
    <w:rsid w:val="00C24774"/>
    <w:rsid w:val="00C24CD7"/>
    <w:rsid w:val="00C24F5E"/>
    <w:rsid w:val="00C26BF0"/>
    <w:rsid w:val="00C276AA"/>
    <w:rsid w:val="00C4059B"/>
    <w:rsid w:val="00C416AC"/>
    <w:rsid w:val="00C47E26"/>
    <w:rsid w:val="00C507BC"/>
    <w:rsid w:val="00C533EE"/>
    <w:rsid w:val="00C54BFC"/>
    <w:rsid w:val="00C5509D"/>
    <w:rsid w:val="00C55427"/>
    <w:rsid w:val="00C56058"/>
    <w:rsid w:val="00C61CA2"/>
    <w:rsid w:val="00C62767"/>
    <w:rsid w:val="00C63E24"/>
    <w:rsid w:val="00C70C3A"/>
    <w:rsid w:val="00C71C92"/>
    <w:rsid w:val="00C7289B"/>
    <w:rsid w:val="00C7415E"/>
    <w:rsid w:val="00C744D0"/>
    <w:rsid w:val="00C74871"/>
    <w:rsid w:val="00C75696"/>
    <w:rsid w:val="00C759D3"/>
    <w:rsid w:val="00C76E3F"/>
    <w:rsid w:val="00C77AD8"/>
    <w:rsid w:val="00C84BC4"/>
    <w:rsid w:val="00C84C0F"/>
    <w:rsid w:val="00C85658"/>
    <w:rsid w:val="00C9169D"/>
    <w:rsid w:val="00C917E0"/>
    <w:rsid w:val="00C91857"/>
    <w:rsid w:val="00C91EBB"/>
    <w:rsid w:val="00C91F2D"/>
    <w:rsid w:val="00CA094F"/>
    <w:rsid w:val="00CA24F4"/>
    <w:rsid w:val="00CA2ADE"/>
    <w:rsid w:val="00CA4ADC"/>
    <w:rsid w:val="00CA54DC"/>
    <w:rsid w:val="00CA5AD4"/>
    <w:rsid w:val="00CB1735"/>
    <w:rsid w:val="00CB27D3"/>
    <w:rsid w:val="00CB324F"/>
    <w:rsid w:val="00CB32E5"/>
    <w:rsid w:val="00CB49A3"/>
    <w:rsid w:val="00CB54AC"/>
    <w:rsid w:val="00CB5950"/>
    <w:rsid w:val="00CC1173"/>
    <w:rsid w:val="00CC53D4"/>
    <w:rsid w:val="00CD1E39"/>
    <w:rsid w:val="00CE07D8"/>
    <w:rsid w:val="00CE441F"/>
    <w:rsid w:val="00CF0A7A"/>
    <w:rsid w:val="00CF17C9"/>
    <w:rsid w:val="00CF49A1"/>
    <w:rsid w:val="00CF5388"/>
    <w:rsid w:val="00D0090A"/>
    <w:rsid w:val="00D010D3"/>
    <w:rsid w:val="00D01158"/>
    <w:rsid w:val="00D02607"/>
    <w:rsid w:val="00D03316"/>
    <w:rsid w:val="00D04311"/>
    <w:rsid w:val="00D060DB"/>
    <w:rsid w:val="00D06AAF"/>
    <w:rsid w:val="00D10EAC"/>
    <w:rsid w:val="00D15181"/>
    <w:rsid w:val="00D16A20"/>
    <w:rsid w:val="00D21430"/>
    <w:rsid w:val="00D214ED"/>
    <w:rsid w:val="00D22808"/>
    <w:rsid w:val="00D234A2"/>
    <w:rsid w:val="00D24160"/>
    <w:rsid w:val="00D272A5"/>
    <w:rsid w:val="00D27C39"/>
    <w:rsid w:val="00D305EF"/>
    <w:rsid w:val="00D32771"/>
    <w:rsid w:val="00D330FA"/>
    <w:rsid w:val="00D34486"/>
    <w:rsid w:val="00D36373"/>
    <w:rsid w:val="00D37830"/>
    <w:rsid w:val="00D378F5"/>
    <w:rsid w:val="00D42633"/>
    <w:rsid w:val="00D42692"/>
    <w:rsid w:val="00D44BEE"/>
    <w:rsid w:val="00D44F6C"/>
    <w:rsid w:val="00D50F57"/>
    <w:rsid w:val="00D51A7B"/>
    <w:rsid w:val="00D51C4B"/>
    <w:rsid w:val="00D52485"/>
    <w:rsid w:val="00D56040"/>
    <w:rsid w:val="00D57697"/>
    <w:rsid w:val="00D64060"/>
    <w:rsid w:val="00D64DB5"/>
    <w:rsid w:val="00D672A4"/>
    <w:rsid w:val="00D703DD"/>
    <w:rsid w:val="00D73C6C"/>
    <w:rsid w:val="00D73F2E"/>
    <w:rsid w:val="00D74000"/>
    <w:rsid w:val="00D77009"/>
    <w:rsid w:val="00D77615"/>
    <w:rsid w:val="00D813ED"/>
    <w:rsid w:val="00D83D59"/>
    <w:rsid w:val="00D84BA1"/>
    <w:rsid w:val="00D84D44"/>
    <w:rsid w:val="00D86773"/>
    <w:rsid w:val="00D8798A"/>
    <w:rsid w:val="00D92A2F"/>
    <w:rsid w:val="00D92A59"/>
    <w:rsid w:val="00D9329E"/>
    <w:rsid w:val="00D9631E"/>
    <w:rsid w:val="00D96A1D"/>
    <w:rsid w:val="00D978A0"/>
    <w:rsid w:val="00DA3781"/>
    <w:rsid w:val="00DA3869"/>
    <w:rsid w:val="00DA4508"/>
    <w:rsid w:val="00DA6975"/>
    <w:rsid w:val="00DB6261"/>
    <w:rsid w:val="00DC03AC"/>
    <w:rsid w:val="00DC111C"/>
    <w:rsid w:val="00DC1D8F"/>
    <w:rsid w:val="00DC1DB9"/>
    <w:rsid w:val="00DC491A"/>
    <w:rsid w:val="00DC51DB"/>
    <w:rsid w:val="00DD36A7"/>
    <w:rsid w:val="00DD648C"/>
    <w:rsid w:val="00DD75D3"/>
    <w:rsid w:val="00DE1C8E"/>
    <w:rsid w:val="00DE1DB0"/>
    <w:rsid w:val="00DE2414"/>
    <w:rsid w:val="00DE2CC9"/>
    <w:rsid w:val="00DE377F"/>
    <w:rsid w:val="00DE3829"/>
    <w:rsid w:val="00DE4488"/>
    <w:rsid w:val="00DE5D4C"/>
    <w:rsid w:val="00DE6F58"/>
    <w:rsid w:val="00DE7CBF"/>
    <w:rsid w:val="00DF15BB"/>
    <w:rsid w:val="00DF2691"/>
    <w:rsid w:val="00DF285D"/>
    <w:rsid w:val="00DF2A74"/>
    <w:rsid w:val="00DF314E"/>
    <w:rsid w:val="00DF3378"/>
    <w:rsid w:val="00DF38B4"/>
    <w:rsid w:val="00DF6BD1"/>
    <w:rsid w:val="00DF723B"/>
    <w:rsid w:val="00DF7ED7"/>
    <w:rsid w:val="00E00B7C"/>
    <w:rsid w:val="00E017CE"/>
    <w:rsid w:val="00E02A68"/>
    <w:rsid w:val="00E05560"/>
    <w:rsid w:val="00E069E2"/>
    <w:rsid w:val="00E10E65"/>
    <w:rsid w:val="00E1199B"/>
    <w:rsid w:val="00E127C4"/>
    <w:rsid w:val="00E210E5"/>
    <w:rsid w:val="00E210FA"/>
    <w:rsid w:val="00E222CB"/>
    <w:rsid w:val="00E239A2"/>
    <w:rsid w:val="00E23AB9"/>
    <w:rsid w:val="00E24878"/>
    <w:rsid w:val="00E251D6"/>
    <w:rsid w:val="00E25C69"/>
    <w:rsid w:val="00E31955"/>
    <w:rsid w:val="00E3254A"/>
    <w:rsid w:val="00E33472"/>
    <w:rsid w:val="00E33500"/>
    <w:rsid w:val="00E34499"/>
    <w:rsid w:val="00E34555"/>
    <w:rsid w:val="00E346DD"/>
    <w:rsid w:val="00E367CB"/>
    <w:rsid w:val="00E37E00"/>
    <w:rsid w:val="00E37EE3"/>
    <w:rsid w:val="00E41E70"/>
    <w:rsid w:val="00E45057"/>
    <w:rsid w:val="00E4509E"/>
    <w:rsid w:val="00E46609"/>
    <w:rsid w:val="00E4751B"/>
    <w:rsid w:val="00E52285"/>
    <w:rsid w:val="00E52481"/>
    <w:rsid w:val="00E539F3"/>
    <w:rsid w:val="00E53AF1"/>
    <w:rsid w:val="00E54AD3"/>
    <w:rsid w:val="00E60D00"/>
    <w:rsid w:val="00E6387B"/>
    <w:rsid w:val="00E64E4A"/>
    <w:rsid w:val="00E71795"/>
    <w:rsid w:val="00E728E2"/>
    <w:rsid w:val="00E8578B"/>
    <w:rsid w:val="00E877C7"/>
    <w:rsid w:val="00E87F05"/>
    <w:rsid w:val="00E9233F"/>
    <w:rsid w:val="00E92ED1"/>
    <w:rsid w:val="00E94D28"/>
    <w:rsid w:val="00E96426"/>
    <w:rsid w:val="00E96C18"/>
    <w:rsid w:val="00EA1406"/>
    <w:rsid w:val="00EA2314"/>
    <w:rsid w:val="00EA4CDF"/>
    <w:rsid w:val="00EA4F0E"/>
    <w:rsid w:val="00EA5D9B"/>
    <w:rsid w:val="00EA6A45"/>
    <w:rsid w:val="00EB4900"/>
    <w:rsid w:val="00EB508F"/>
    <w:rsid w:val="00EB7FE2"/>
    <w:rsid w:val="00EC1BAF"/>
    <w:rsid w:val="00EC3A48"/>
    <w:rsid w:val="00EC4263"/>
    <w:rsid w:val="00EC4270"/>
    <w:rsid w:val="00EC4BA2"/>
    <w:rsid w:val="00EC5B32"/>
    <w:rsid w:val="00EC7096"/>
    <w:rsid w:val="00EC7400"/>
    <w:rsid w:val="00EC78B0"/>
    <w:rsid w:val="00EC7E6A"/>
    <w:rsid w:val="00ED050E"/>
    <w:rsid w:val="00ED0ABB"/>
    <w:rsid w:val="00ED1836"/>
    <w:rsid w:val="00ED1A9D"/>
    <w:rsid w:val="00ED3790"/>
    <w:rsid w:val="00ED463C"/>
    <w:rsid w:val="00ED7881"/>
    <w:rsid w:val="00EE01A0"/>
    <w:rsid w:val="00EE2631"/>
    <w:rsid w:val="00EE2FC2"/>
    <w:rsid w:val="00EE5C27"/>
    <w:rsid w:val="00EE6347"/>
    <w:rsid w:val="00EE6C81"/>
    <w:rsid w:val="00EF0B85"/>
    <w:rsid w:val="00EF1204"/>
    <w:rsid w:val="00EF225D"/>
    <w:rsid w:val="00EF593C"/>
    <w:rsid w:val="00F0000B"/>
    <w:rsid w:val="00F0035A"/>
    <w:rsid w:val="00F020A5"/>
    <w:rsid w:val="00F041DC"/>
    <w:rsid w:val="00F051D5"/>
    <w:rsid w:val="00F0648B"/>
    <w:rsid w:val="00F125A7"/>
    <w:rsid w:val="00F141AD"/>
    <w:rsid w:val="00F1472D"/>
    <w:rsid w:val="00F14E4A"/>
    <w:rsid w:val="00F150E8"/>
    <w:rsid w:val="00F15621"/>
    <w:rsid w:val="00F16678"/>
    <w:rsid w:val="00F16B5A"/>
    <w:rsid w:val="00F23A0D"/>
    <w:rsid w:val="00F30C4B"/>
    <w:rsid w:val="00F30C4F"/>
    <w:rsid w:val="00F32C50"/>
    <w:rsid w:val="00F33C48"/>
    <w:rsid w:val="00F34465"/>
    <w:rsid w:val="00F351F9"/>
    <w:rsid w:val="00F35555"/>
    <w:rsid w:val="00F3586E"/>
    <w:rsid w:val="00F364E3"/>
    <w:rsid w:val="00F36B83"/>
    <w:rsid w:val="00F440DB"/>
    <w:rsid w:val="00F44A93"/>
    <w:rsid w:val="00F47292"/>
    <w:rsid w:val="00F47747"/>
    <w:rsid w:val="00F50009"/>
    <w:rsid w:val="00F50E9B"/>
    <w:rsid w:val="00F54668"/>
    <w:rsid w:val="00F565ED"/>
    <w:rsid w:val="00F56CB3"/>
    <w:rsid w:val="00F574D6"/>
    <w:rsid w:val="00F61E4C"/>
    <w:rsid w:val="00F62619"/>
    <w:rsid w:val="00F64B83"/>
    <w:rsid w:val="00F65143"/>
    <w:rsid w:val="00F673C6"/>
    <w:rsid w:val="00F71AB1"/>
    <w:rsid w:val="00F72C8C"/>
    <w:rsid w:val="00F7386A"/>
    <w:rsid w:val="00F747CF"/>
    <w:rsid w:val="00F759D1"/>
    <w:rsid w:val="00F75B1A"/>
    <w:rsid w:val="00F77D92"/>
    <w:rsid w:val="00F8284A"/>
    <w:rsid w:val="00F8299E"/>
    <w:rsid w:val="00F84282"/>
    <w:rsid w:val="00F856B9"/>
    <w:rsid w:val="00F95926"/>
    <w:rsid w:val="00FA0576"/>
    <w:rsid w:val="00FA1695"/>
    <w:rsid w:val="00FA3424"/>
    <w:rsid w:val="00FA3FA6"/>
    <w:rsid w:val="00FA48BA"/>
    <w:rsid w:val="00FA5027"/>
    <w:rsid w:val="00FA51AC"/>
    <w:rsid w:val="00FA558B"/>
    <w:rsid w:val="00FB0D5B"/>
    <w:rsid w:val="00FB273F"/>
    <w:rsid w:val="00FB5F1D"/>
    <w:rsid w:val="00FB7333"/>
    <w:rsid w:val="00FC2FA1"/>
    <w:rsid w:val="00FC50DA"/>
    <w:rsid w:val="00FC68CF"/>
    <w:rsid w:val="00FD5F24"/>
    <w:rsid w:val="00FD63DC"/>
    <w:rsid w:val="00FD7834"/>
    <w:rsid w:val="00FE16E9"/>
    <w:rsid w:val="00FE1BF5"/>
    <w:rsid w:val="00FE20CB"/>
    <w:rsid w:val="00FE25AF"/>
    <w:rsid w:val="00FE6D1D"/>
    <w:rsid w:val="00FE7855"/>
    <w:rsid w:val="00FF4807"/>
    <w:rsid w:val="00FF6218"/>
    <w:rsid w:val="00FF7295"/>
    <w:rsid w:val="00FF7759"/>
    <w:rsid w:val="76B55A78"/>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E39FD"/>
  <w15:chartTrackingRefBased/>
  <w15:docId w15:val="{D3E15E9D-26C5-4482-9637-DD8A8B41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9" w:qFormat="1"/>
    <w:lsdException w:name="heading 4" w:uiPriority="1" w:qFormat="1"/>
    <w:lsdException w:name="heading 5" w:semiHidden="1"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231C7C"/>
    <w:pPr>
      <w:spacing w:after="0" w:line="240" w:lineRule="auto"/>
    </w:pPr>
  </w:style>
  <w:style w:type="paragraph" w:styleId="Rubrik1">
    <w:name w:val="heading 1"/>
    <w:basedOn w:val="Normal"/>
    <w:next w:val="Brdtext"/>
    <w:link w:val="Rubrik1Char"/>
    <w:uiPriority w:val="1"/>
    <w:qFormat/>
    <w:rsid w:val="00231C7C"/>
    <w:pPr>
      <w:keepNext/>
      <w:keepLines/>
      <w:numPr>
        <w:numId w:val="31"/>
      </w:numPr>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1"/>
    <w:qFormat/>
    <w:rsid w:val="00231C7C"/>
    <w:pPr>
      <w:keepNext/>
      <w:keepLines/>
      <w:numPr>
        <w:ilvl w:val="1"/>
        <w:numId w:val="31"/>
      </w:numPr>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231C7C"/>
    <w:pPr>
      <w:keepNext/>
      <w:keepLines/>
      <w:numPr>
        <w:ilvl w:val="2"/>
        <w:numId w:val="31"/>
      </w:numPr>
      <w:spacing w:before="290" w:line="290" w:lineRule="atLeast"/>
      <w:outlineLvl w:val="2"/>
    </w:pPr>
    <w:rPr>
      <w:rFonts w:asciiTheme="majorHAnsi" w:eastAsiaTheme="majorEastAsia" w:hAnsiTheme="majorHAnsi" w:cstheme="majorBidi"/>
      <w:b/>
      <w:i/>
      <w:sz w:val="21"/>
      <w:szCs w:val="24"/>
    </w:rPr>
  </w:style>
  <w:style w:type="paragraph" w:styleId="Rubrik4">
    <w:name w:val="heading 4"/>
    <w:aliases w:val="Rubrik 4 utan numrering"/>
    <w:basedOn w:val="Normal"/>
    <w:next w:val="Brdtext"/>
    <w:link w:val="Rubrik4Char"/>
    <w:uiPriority w:val="1"/>
    <w:qFormat/>
    <w:rsid w:val="00BC729F"/>
    <w:pPr>
      <w:keepNext/>
      <w:keepLines/>
      <w:numPr>
        <w:ilvl w:val="3"/>
        <w:numId w:val="31"/>
      </w:numPr>
      <w:spacing w:before="290" w:after="80" w:line="290" w:lineRule="atLeast"/>
      <w:outlineLvl w:val="3"/>
    </w:pPr>
    <w:rPr>
      <w:rFonts w:asciiTheme="majorHAnsi" w:eastAsiaTheme="majorEastAsia" w:hAnsiTheme="majorHAnsi" w:cstheme="majorBidi"/>
      <w:b/>
      <w:i/>
      <w:iCs/>
      <w:sz w:val="20"/>
    </w:rPr>
  </w:style>
  <w:style w:type="paragraph" w:styleId="Rubrik5">
    <w:name w:val="heading 5"/>
    <w:basedOn w:val="Normal"/>
    <w:next w:val="Brdtext"/>
    <w:link w:val="Rubrik5Char"/>
    <w:uiPriority w:val="1"/>
    <w:qFormat/>
    <w:rsid w:val="001A4923"/>
    <w:pPr>
      <w:keepNext/>
      <w:keepLines/>
      <w:numPr>
        <w:ilvl w:val="4"/>
        <w:numId w:val="31"/>
      </w:numPr>
      <w:spacing w:before="290" w:after="100" w:line="290" w:lineRule="atLeast"/>
      <w:outlineLvl w:val="4"/>
    </w:pPr>
    <w:rPr>
      <w:rFonts w:ascii="Arial" w:eastAsiaTheme="majorEastAsia" w:hAnsi="Arial" w:cstheme="majorBidi"/>
      <w:sz w:val="20"/>
    </w:rPr>
  </w:style>
  <w:style w:type="paragraph" w:styleId="Rubrik6">
    <w:name w:val="heading 6"/>
    <w:basedOn w:val="Normal"/>
    <w:next w:val="Brdtext"/>
    <w:link w:val="Rubrik6Char"/>
    <w:uiPriority w:val="9"/>
    <w:semiHidden/>
    <w:qFormat/>
    <w:rsid w:val="00231C7C"/>
    <w:pPr>
      <w:keepNext/>
      <w:keepLines/>
      <w:numPr>
        <w:ilvl w:val="5"/>
        <w:numId w:val="31"/>
      </w:numPr>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231C7C"/>
    <w:pPr>
      <w:keepNext/>
      <w:keepLines/>
      <w:numPr>
        <w:ilvl w:val="6"/>
        <w:numId w:val="31"/>
      </w:numPr>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231C7C"/>
    <w:pPr>
      <w:keepNext/>
      <w:keepLines/>
      <w:numPr>
        <w:ilvl w:val="7"/>
        <w:numId w:val="31"/>
      </w:numPr>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231C7C"/>
    <w:pPr>
      <w:keepNext/>
      <w:keepLines/>
      <w:numPr>
        <w:ilvl w:val="8"/>
        <w:numId w:val="31"/>
      </w:numPr>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231C7C"/>
    <w:pPr>
      <w:spacing w:after="290" w:line="290" w:lineRule="atLeast"/>
    </w:pPr>
  </w:style>
  <w:style w:type="character" w:customStyle="1" w:styleId="BrdtextChar">
    <w:name w:val="Brödtext Char"/>
    <w:basedOn w:val="Standardstycketeckensnitt"/>
    <w:link w:val="Brdtext"/>
    <w:rsid w:val="00231C7C"/>
  </w:style>
  <w:style w:type="paragraph" w:styleId="Punktlista">
    <w:name w:val="List Bullet"/>
    <w:basedOn w:val="Brdtext"/>
    <w:qFormat/>
    <w:rsid w:val="00231C7C"/>
    <w:pPr>
      <w:numPr>
        <w:numId w:val="1"/>
      </w:numPr>
      <w:contextualSpacing/>
    </w:pPr>
    <w:rPr>
      <w:rFonts w:eastAsia="Times New Roman" w:cs="Times New Roman"/>
      <w:szCs w:val="24"/>
      <w:lang w:eastAsia="sv-SE"/>
    </w:rPr>
  </w:style>
  <w:style w:type="paragraph" w:customStyle="1" w:styleId="Nummerlista">
    <w:name w:val="Nummerlista"/>
    <w:basedOn w:val="Brdtext"/>
    <w:qFormat/>
    <w:rsid w:val="00231C7C"/>
    <w:pPr>
      <w:numPr>
        <w:numId w:val="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1"/>
    <w:rsid w:val="00231C7C"/>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1"/>
    <w:rsid w:val="00231C7C"/>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231C7C"/>
    <w:rPr>
      <w:rFonts w:asciiTheme="majorHAnsi" w:eastAsiaTheme="majorEastAsia" w:hAnsiTheme="majorHAnsi" w:cstheme="majorBidi"/>
      <w:b/>
      <w:i/>
      <w:sz w:val="21"/>
      <w:szCs w:val="24"/>
    </w:rPr>
  </w:style>
  <w:style w:type="character" w:customStyle="1" w:styleId="Rubrik4Char">
    <w:name w:val="Rubrik 4 Char"/>
    <w:aliases w:val="Rubrik 4 utan numrering Char"/>
    <w:basedOn w:val="Standardstycketeckensnitt"/>
    <w:link w:val="Rubrik4"/>
    <w:uiPriority w:val="1"/>
    <w:rsid w:val="0021666B"/>
    <w:rPr>
      <w:rFonts w:asciiTheme="majorHAnsi" w:eastAsiaTheme="majorEastAsia" w:hAnsiTheme="majorHAnsi" w:cstheme="majorBidi"/>
      <w:b/>
      <w:i/>
      <w:iCs/>
      <w:sz w:val="20"/>
    </w:rPr>
  </w:style>
  <w:style w:type="paragraph" w:customStyle="1" w:styleId="Tabelltext">
    <w:name w:val="Tabelltext"/>
    <w:basedOn w:val="Normal"/>
    <w:uiPriority w:val="9"/>
    <w:qFormat/>
    <w:rsid w:val="00DC491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1"/>
    <w:rsid w:val="00231C7C"/>
    <w:rPr>
      <w:rFonts w:ascii="Arial" w:eastAsiaTheme="majorEastAsia" w:hAnsi="Arial" w:cstheme="majorBidi"/>
      <w:sz w:val="20"/>
    </w:rPr>
  </w:style>
  <w:style w:type="character" w:customStyle="1" w:styleId="Rubrik6Char">
    <w:name w:val="Rubrik 6 Char"/>
    <w:basedOn w:val="Standardstycketeckensnitt"/>
    <w:link w:val="Rubrik6"/>
    <w:uiPriority w:val="9"/>
    <w:semiHidden/>
    <w:rsid w:val="00231C7C"/>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231C7C"/>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231C7C"/>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231C7C"/>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231C7C"/>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231C7C"/>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231C7C"/>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231C7C"/>
    <w:rPr>
      <w:rFonts w:asciiTheme="majorHAnsi" w:hAnsiTheme="majorHAnsi" w:cs="Segoe UI"/>
      <w:sz w:val="16"/>
      <w:szCs w:val="16"/>
    </w:rPr>
  </w:style>
  <w:style w:type="table" w:styleId="Tabellrutnt">
    <w:name w:val="Table Grid"/>
    <w:aliases w:val="Ärendeförteckning"/>
    <w:basedOn w:val="Normaltabell"/>
    <w:uiPriority w:val="39"/>
    <w:rsid w:val="00DC4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rsid w:val="00231C7C"/>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rsid w:val="00231C7C"/>
    <w:pPr>
      <w:tabs>
        <w:tab w:val="right" w:leader="dot" w:pos="6793"/>
      </w:tabs>
      <w:spacing w:before="60" w:line="320" w:lineRule="atLeast"/>
      <w:ind w:left="397" w:right="567"/>
    </w:pPr>
  </w:style>
  <w:style w:type="paragraph" w:styleId="Innehll3">
    <w:name w:val="toc 3"/>
    <w:basedOn w:val="Normal"/>
    <w:next w:val="Normal"/>
    <w:uiPriority w:val="39"/>
    <w:rsid w:val="00231C7C"/>
    <w:pPr>
      <w:tabs>
        <w:tab w:val="right" w:leader="dot" w:pos="6793"/>
      </w:tabs>
      <w:spacing w:before="60" w:line="320" w:lineRule="atLeast"/>
      <w:ind w:left="964" w:right="567"/>
    </w:pPr>
  </w:style>
  <w:style w:type="paragraph" w:styleId="Innehll4">
    <w:name w:val="toc 4"/>
    <w:basedOn w:val="Normal"/>
    <w:next w:val="Normal"/>
    <w:autoRedefine/>
    <w:uiPriority w:val="39"/>
    <w:rsid w:val="00231C7C"/>
    <w:pPr>
      <w:spacing w:after="100"/>
      <w:ind w:left="660"/>
    </w:pPr>
    <w:rPr>
      <w:sz w:val="20"/>
    </w:rPr>
  </w:style>
  <w:style w:type="paragraph" w:styleId="Innehll5">
    <w:name w:val="toc 5"/>
    <w:basedOn w:val="Normal"/>
    <w:next w:val="Normal"/>
    <w:autoRedefine/>
    <w:uiPriority w:val="39"/>
    <w:rsid w:val="00231C7C"/>
    <w:pPr>
      <w:spacing w:after="100"/>
      <w:ind w:left="880"/>
    </w:pPr>
    <w:rPr>
      <w:sz w:val="20"/>
    </w:rPr>
  </w:style>
  <w:style w:type="paragraph" w:styleId="Innehll6">
    <w:name w:val="toc 6"/>
    <w:basedOn w:val="Normal"/>
    <w:next w:val="Normal"/>
    <w:autoRedefine/>
    <w:uiPriority w:val="39"/>
    <w:rsid w:val="00231C7C"/>
    <w:pPr>
      <w:spacing w:after="100"/>
      <w:ind w:left="1100"/>
    </w:pPr>
    <w:rPr>
      <w:sz w:val="20"/>
    </w:rPr>
  </w:style>
  <w:style w:type="paragraph" w:styleId="Innehll7">
    <w:name w:val="toc 7"/>
    <w:basedOn w:val="Normal"/>
    <w:next w:val="Normal"/>
    <w:autoRedefine/>
    <w:uiPriority w:val="39"/>
    <w:rsid w:val="00231C7C"/>
    <w:pPr>
      <w:spacing w:after="100"/>
      <w:ind w:left="1320"/>
    </w:pPr>
    <w:rPr>
      <w:sz w:val="20"/>
    </w:rPr>
  </w:style>
  <w:style w:type="paragraph" w:styleId="Innehll8">
    <w:name w:val="toc 8"/>
    <w:basedOn w:val="Normal"/>
    <w:next w:val="Normal"/>
    <w:autoRedefine/>
    <w:uiPriority w:val="39"/>
    <w:rsid w:val="00231C7C"/>
    <w:pPr>
      <w:spacing w:after="100"/>
      <w:ind w:left="1540"/>
    </w:pPr>
    <w:rPr>
      <w:sz w:val="20"/>
    </w:rPr>
  </w:style>
  <w:style w:type="paragraph" w:styleId="Innehll9">
    <w:name w:val="toc 9"/>
    <w:basedOn w:val="Normal"/>
    <w:next w:val="Normal"/>
    <w:autoRedefine/>
    <w:uiPriority w:val="39"/>
    <w:rsid w:val="00231C7C"/>
    <w:pPr>
      <w:spacing w:after="100"/>
      <w:ind w:left="1760"/>
    </w:pPr>
    <w:rPr>
      <w:sz w:val="20"/>
    </w:rPr>
  </w:style>
  <w:style w:type="paragraph" w:customStyle="1" w:styleId="Ledtext">
    <w:name w:val="Ledtext"/>
    <w:basedOn w:val="Normal"/>
    <w:semiHidden/>
    <w:rsid w:val="00231C7C"/>
    <w:rPr>
      <w:rFonts w:asciiTheme="majorHAnsi" w:hAnsiTheme="majorHAnsi"/>
      <w:sz w:val="14"/>
    </w:rPr>
  </w:style>
  <w:style w:type="paragraph" w:customStyle="1" w:styleId="Instruktionstext">
    <w:name w:val="Instruktionstext"/>
    <w:basedOn w:val="Brdtext"/>
    <w:semiHidden/>
    <w:rsid w:val="00231C7C"/>
    <w:rPr>
      <w:i/>
      <w:vanish/>
      <w:color w:val="0000FF"/>
    </w:rPr>
  </w:style>
  <w:style w:type="paragraph" w:customStyle="1" w:styleId="Hlsningsfras">
    <w:name w:val="Hälsningsfras"/>
    <w:basedOn w:val="Brdtext"/>
    <w:next w:val="Brdtext"/>
    <w:semiHidden/>
    <w:rsid w:val="00231C7C"/>
    <w:pPr>
      <w:keepLines/>
    </w:pPr>
  </w:style>
  <w:style w:type="character" w:styleId="Fotnotsreferens">
    <w:name w:val="footnote reference"/>
    <w:aliases w:val="SUPERS,-E Fußnotenzeichen,Footnote reference number,Footnote symbol,note TESI,number,BVI fnr,Footnote call,EN Footnote Reference,Source Reference,Times 10 Point,Exposant 3 Point,Ref,de nota al pie,no...,Footnote number,stylish,BVI f,N"/>
    <w:basedOn w:val="Standardstycketeckensnitt"/>
    <w:link w:val="FootnoteReferenceCharCarCharCharCarCharCarCharCarCharCarCharCharCarCarCharCharCharCharCharCarCharCarCharCharCarCharCar"/>
    <w:uiPriority w:val="99"/>
    <w:qFormat/>
    <w:rsid w:val="00231C7C"/>
    <w:rPr>
      <w:rFonts w:asciiTheme="minorHAnsi" w:hAnsiTheme="minorHAnsi"/>
      <w:vertAlign w:val="superscript"/>
    </w:rPr>
  </w:style>
  <w:style w:type="paragraph" w:styleId="Fotnotstext">
    <w:name w:val="footnote text"/>
    <w:aliases w:val="Char,(Diplomarbeit),(Diplomarbeit)1,(Diplomarbeit)2,(Diplomarbeit)3,(Diplomarbeit)4,(Diplomarbeit)5,(Diplomarbeit)6,(Diplomarbeit)7,(Diplomarbeit)8,(Diplomarbeit)9,Fußnote,-E Fußnotentext,Fußnotentext Ursprun,Fußnotentext Ursprung,Fotnotst"/>
    <w:basedOn w:val="Normal"/>
    <w:link w:val="FotnotstextChar"/>
    <w:qFormat/>
    <w:rsid w:val="00231C7C"/>
    <w:rPr>
      <w:spacing w:val="6"/>
      <w:sz w:val="16"/>
      <w:szCs w:val="20"/>
    </w:rPr>
  </w:style>
  <w:style w:type="character" w:customStyle="1" w:styleId="FotnotstextChar">
    <w:name w:val="Fotnotstext Char"/>
    <w:aliases w:val="Char Char,(Diplomarbeit) Char,(Diplomarbeit)1 Char,(Diplomarbeit)2 Char,(Diplomarbeit)3 Char,(Diplomarbeit)4 Char,(Diplomarbeit)5 Char,(Diplomarbeit)6 Char,(Diplomarbeit)7 Char,(Diplomarbeit)8 Char,(Diplomarbeit)9 Char,Fußnote Char"/>
    <w:basedOn w:val="Standardstycketeckensnitt"/>
    <w:link w:val="Fotnotstext"/>
    <w:rsid w:val="00231C7C"/>
    <w:rPr>
      <w:spacing w:val="6"/>
      <w:sz w:val="16"/>
      <w:szCs w:val="20"/>
    </w:rPr>
  </w:style>
  <w:style w:type="paragraph" w:styleId="Sidfot">
    <w:name w:val="footer"/>
    <w:basedOn w:val="Normal"/>
    <w:link w:val="SidfotChar"/>
    <w:uiPriority w:val="99"/>
    <w:semiHidden/>
    <w:rsid w:val="00DC491A"/>
    <w:pPr>
      <w:tabs>
        <w:tab w:val="center" w:pos="4536"/>
        <w:tab w:val="right" w:pos="9072"/>
      </w:tabs>
    </w:pPr>
    <w:rPr>
      <w:sz w:val="2"/>
    </w:rPr>
  </w:style>
  <w:style w:type="character" w:customStyle="1" w:styleId="SidfotChar">
    <w:name w:val="Sidfot Char"/>
    <w:basedOn w:val="Standardstycketeckensnitt"/>
    <w:link w:val="Sidfot"/>
    <w:uiPriority w:val="99"/>
    <w:semiHidden/>
    <w:rsid w:val="00DC491A"/>
    <w:rPr>
      <w:sz w:val="2"/>
    </w:rPr>
  </w:style>
  <w:style w:type="paragraph" w:customStyle="1" w:styleId="Dokumentkategori">
    <w:name w:val="Dokumentkategori"/>
    <w:basedOn w:val="Normal"/>
    <w:semiHidden/>
    <w:rsid w:val="00231C7C"/>
    <w:pPr>
      <w:spacing w:after="60"/>
    </w:pPr>
    <w:rPr>
      <w:rFonts w:asciiTheme="majorHAnsi" w:hAnsiTheme="majorHAnsi"/>
      <w:caps/>
    </w:rPr>
  </w:style>
  <w:style w:type="paragraph" w:customStyle="1" w:styleId="Sidfotstext">
    <w:name w:val="Sidfotstext"/>
    <w:basedOn w:val="Normal"/>
    <w:semiHidden/>
    <w:rsid w:val="00DC491A"/>
    <w:rPr>
      <w:rFonts w:asciiTheme="majorHAnsi" w:hAnsiTheme="majorHAnsi"/>
      <w:sz w:val="16"/>
    </w:rPr>
  </w:style>
  <w:style w:type="paragraph" w:customStyle="1" w:styleId="Sidhuvudstext">
    <w:name w:val="Sidhuvudstext"/>
    <w:basedOn w:val="Normal"/>
    <w:semiHidden/>
    <w:rsid w:val="000702B1"/>
    <w:rPr>
      <w:sz w:val="20"/>
    </w:rPr>
  </w:style>
  <w:style w:type="paragraph" w:customStyle="1" w:styleId="Mall-Id">
    <w:name w:val="Mall-Id"/>
    <w:basedOn w:val="Normal"/>
    <w:semiHidden/>
    <w:rsid w:val="00231C7C"/>
    <w:rPr>
      <w:rFonts w:asciiTheme="majorHAnsi" w:hAnsiTheme="majorHAnsi"/>
      <w:color w:val="A5A5A5"/>
      <w:sz w:val="10"/>
    </w:rPr>
  </w:style>
  <w:style w:type="paragraph" w:styleId="Citat">
    <w:name w:val="Quote"/>
    <w:basedOn w:val="Normal"/>
    <w:next w:val="Brdtext"/>
    <w:link w:val="CitatChar"/>
    <w:uiPriority w:val="29"/>
    <w:qFormat/>
    <w:rsid w:val="00231C7C"/>
    <w:pPr>
      <w:spacing w:after="290" w:line="290" w:lineRule="atLeast"/>
      <w:ind w:left="567"/>
    </w:pPr>
    <w:rPr>
      <w:i/>
      <w:iCs/>
      <w:spacing w:val="5"/>
      <w:sz w:val="21"/>
    </w:rPr>
  </w:style>
  <w:style w:type="character" w:customStyle="1" w:styleId="CitatChar">
    <w:name w:val="Citat Char"/>
    <w:basedOn w:val="Standardstycketeckensnitt"/>
    <w:link w:val="Citat"/>
    <w:uiPriority w:val="29"/>
    <w:rsid w:val="00231C7C"/>
    <w:rPr>
      <w:i/>
      <w:iCs/>
      <w:spacing w:val="5"/>
      <w:sz w:val="21"/>
    </w:rPr>
  </w:style>
  <w:style w:type="paragraph" w:styleId="Sidhuvud">
    <w:name w:val="header"/>
    <w:basedOn w:val="Normal"/>
    <w:link w:val="SidhuvudChar"/>
    <w:uiPriority w:val="99"/>
    <w:rsid w:val="00DC491A"/>
    <w:pPr>
      <w:tabs>
        <w:tab w:val="center" w:pos="4536"/>
        <w:tab w:val="right" w:pos="9072"/>
      </w:tabs>
    </w:pPr>
    <w:rPr>
      <w:sz w:val="2"/>
    </w:rPr>
  </w:style>
  <w:style w:type="character" w:customStyle="1" w:styleId="SidhuvudChar">
    <w:name w:val="Sidhuvud Char"/>
    <w:basedOn w:val="Standardstycketeckensnitt"/>
    <w:link w:val="Sidhuvud"/>
    <w:uiPriority w:val="99"/>
    <w:rsid w:val="00DC491A"/>
    <w:rPr>
      <w:sz w:val="2"/>
    </w:rPr>
  </w:style>
  <w:style w:type="paragraph" w:styleId="Beskrivning">
    <w:name w:val="caption"/>
    <w:aliases w:val="dia. tab. fig. karta,Beskrivning Char Char,Beskrivning Char Char Char,Figurtext,EEA Figure/Table/Map,Caption-tables Char,Caption-tables,Beschriftung_tab,tab_überschrift Char,Caption Char,SwEM_Caption,Verdana"/>
    <w:basedOn w:val="Normal"/>
    <w:next w:val="Brdtext"/>
    <w:link w:val="BeskrivningChar"/>
    <w:uiPriority w:val="35"/>
    <w:qFormat/>
    <w:rsid w:val="00231C7C"/>
    <w:pPr>
      <w:spacing w:before="360" w:after="60"/>
    </w:pPr>
    <w:rPr>
      <w:rFonts w:asciiTheme="majorHAnsi" w:hAnsiTheme="majorHAnsi"/>
      <w:iCs/>
      <w:spacing w:val="-2"/>
      <w:sz w:val="18"/>
      <w:szCs w:val="18"/>
    </w:rPr>
  </w:style>
  <w:style w:type="character" w:styleId="Hyperlnk">
    <w:name w:val="Hyperlink"/>
    <w:basedOn w:val="Standardstycketeckensnitt"/>
    <w:uiPriority w:val="99"/>
    <w:rsid w:val="00231C7C"/>
    <w:rPr>
      <w:color w:val="8691B9" w:themeColor="hyperlink"/>
      <w:u w:val="single"/>
    </w:rPr>
  </w:style>
  <w:style w:type="paragraph" w:styleId="Figurfrteckning">
    <w:name w:val="table of figures"/>
    <w:basedOn w:val="Normal"/>
    <w:next w:val="Normal"/>
    <w:uiPriority w:val="99"/>
    <w:rsid w:val="00231C7C"/>
    <w:pPr>
      <w:spacing w:before="240" w:line="280" w:lineRule="atLeast"/>
      <w:ind w:left="465" w:right="567" w:hanging="465"/>
    </w:pPr>
    <w:rPr>
      <w:rFonts w:asciiTheme="majorHAnsi" w:hAnsiTheme="majorHAnsi"/>
    </w:rPr>
  </w:style>
  <w:style w:type="paragraph" w:customStyle="1" w:styleId="Klla">
    <w:name w:val="Källa"/>
    <w:basedOn w:val="Brdtext"/>
    <w:next w:val="Brdtext"/>
    <w:link w:val="KllaChar"/>
    <w:qFormat/>
    <w:rsid w:val="00231C7C"/>
    <w:pPr>
      <w:spacing w:before="40" w:after="240" w:line="240" w:lineRule="auto"/>
    </w:pPr>
    <w:rPr>
      <w:noProof/>
      <w:spacing w:val="6"/>
      <w:sz w:val="16"/>
      <w:lang w:val="en-US"/>
    </w:rPr>
  </w:style>
  <w:style w:type="paragraph" w:customStyle="1" w:styleId="Referenser">
    <w:name w:val="Referenser"/>
    <w:basedOn w:val="Brdtext"/>
    <w:semiHidden/>
    <w:rsid w:val="00231C7C"/>
    <w:pPr>
      <w:ind w:left="357" w:hanging="357"/>
    </w:pPr>
  </w:style>
  <w:style w:type="character" w:styleId="Sidnummer">
    <w:name w:val="page number"/>
    <w:basedOn w:val="Standardstycketeckensnitt"/>
    <w:uiPriority w:val="99"/>
    <w:semiHidden/>
    <w:unhideWhenUsed/>
    <w:rsid w:val="00EA4CDF"/>
    <w:rPr>
      <w:rFonts w:asciiTheme="minorHAnsi" w:hAnsiTheme="minorHAnsi"/>
      <w:sz w:val="21"/>
    </w:rPr>
  </w:style>
  <w:style w:type="table" w:customStyle="1" w:styleId="TabellrutntEnergimyndigheten">
    <w:name w:val="Tabell_rutnät_Energimyndigheten"/>
    <w:basedOn w:val="Normaltabell"/>
    <w:rsid w:val="000C2949"/>
    <w:pPr>
      <w:spacing w:before="80" w:after="60" w:line="240" w:lineRule="auto"/>
    </w:pPr>
    <w:rPr>
      <w:rFonts w:asciiTheme="majorHAnsi" w:eastAsia="Times New Roman" w:hAnsiTheme="majorHAnsi" w:cs="Times New Roman"/>
      <w:sz w:val="16"/>
      <w:szCs w:val="20"/>
      <w:lang w:eastAsia="sv-S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cantSplit/>
    </w:trPr>
    <w:tblStylePr w:type="firstRow">
      <w:pPr>
        <w:jc w:val="lef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lef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val="0"/>
      </w:rPr>
      <w:tblPr/>
      <w:tcPr>
        <w:tcBorders>
          <w:right w:val="nil"/>
        </w:tcBorders>
      </w:tcPr>
    </w:tblStylePr>
    <w:tblStylePr w:type="lastCol">
      <w:pPr>
        <w:jc w:val="left"/>
      </w:pPr>
    </w:tblStylePr>
    <w:tblStylePr w:type="band1Vert">
      <w:pPr>
        <w:jc w:val="left"/>
      </w:pPr>
    </w:tblStylePr>
    <w:tblStylePr w:type="band1Horz">
      <w:pPr>
        <w:jc w:val="left"/>
      </w:pPr>
    </w:tblStylePr>
    <w:tblStylePr w:type="band2Horz">
      <w:pPr>
        <w:jc w:val="lef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231C7C"/>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DC491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DC491A"/>
    <w:rPr>
      <w:rFonts w:ascii="Arial" w:eastAsia="Times New Roman" w:hAnsi="Arial" w:cs="Arial"/>
      <w:sz w:val="16"/>
      <w:szCs w:val="24"/>
      <w:lang w:eastAsia="sv-SE"/>
    </w:rPr>
  </w:style>
  <w:style w:type="paragraph" w:customStyle="1" w:styleId="Orubrik">
    <w:name w:val="Orubrik"/>
    <w:basedOn w:val="Rubrik1"/>
    <w:next w:val="Brdtext"/>
    <w:semiHidden/>
    <w:qFormat/>
    <w:rsid w:val="00231C7C"/>
    <w:pPr>
      <w:pageBreakBefore/>
      <w:outlineLvl w:val="9"/>
    </w:pPr>
  </w:style>
  <w:style w:type="paragraph" w:customStyle="1" w:styleId="Dokumentinformation">
    <w:name w:val="Dokumentinformation"/>
    <w:basedOn w:val="Brdtext"/>
    <w:semiHidden/>
    <w:qFormat/>
    <w:rsid w:val="00231C7C"/>
    <w:pPr>
      <w:spacing w:after="0" w:line="240" w:lineRule="auto"/>
    </w:pPr>
  </w:style>
  <w:style w:type="paragraph" w:customStyle="1" w:styleId="Ifyllnadstext">
    <w:name w:val="Ifyllnadstext"/>
    <w:basedOn w:val="Brdtext"/>
    <w:semiHidden/>
    <w:qFormat/>
    <w:rsid w:val="00231C7C"/>
    <w:pPr>
      <w:spacing w:after="40"/>
    </w:pPr>
  </w:style>
  <w:style w:type="paragraph" w:customStyle="1" w:styleId="Ingress">
    <w:name w:val="Ingress"/>
    <w:basedOn w:val="Brdtext"/>
    <w:qFormat/>
    <w:rsid w:val="00231C7C"/>
    <w:rPr>
      <w:rFonts w:asciiTheme="majorHAnsi" w:hAnsiTheme="majorHAnsi"/>
      <w:spacing w:val="-2"/>
    </w:rPr>
  </w:style>
  <w:style w:type="paragraph" w:customStyle="1" w:styleId="Personligprofil">
    <w:name w:val="Personligprofil"/>
    <w:basedOn w:val="Normal"/>
    <w:semiHidden/>
    <w:rsid w:val="00231C7C"/>
    <w:rPr>
      <w:sz w:val="18"/>
    </w:rPr>
  </w:style>
  <w:style w:type="character" w:styleId="Platshllartext">
    <w:name w:val="Placeholder Text"/>
    <w:basedOn w:val="Standardstycketeckensnitt"/>
    <w:uiPriority w:val="99"/>
    <w:semiHidden/>
    <w:rsid w:val="00231C7C"/>
    <w:rPr>
      <w:color w:val="FF0000"/>
    </w:rPr>
  </w:style>
  <w:style w:type="paragraph" w:styleId="Brdtextmedindrag">
    <w:name w:val="Body Text Indent"/>
    <w:basedOn w:val="Normal"/>
    <w:link w:val="BrdtextmedindragChar"/>
    <w:qFormat/>
    <w:rsid w:val="009D6447"/>
    <w:pPr>
      <w:tabs>
        <w:tab w:val="left" w:pos="1701"/>
        <w:tab w:val="left" w:pos="3600"/>
        <w:tab w:val="left" w:pos="5387"/>
      </w:tabs>
      <w:spacing w:after="280" w:line="276" w:lineRule="auto"/>
      <w:ind w:firstLine="284"/>
    </w:pPr>
    <w:rPr>
      <w:sz w:val="25"/>
      <w:szCs w:val="25"/>
    </w:rPr>
  </w:style>
  <w:style w:type="character" w:customStyle="1" w:styleId="BrdtextmedindragChar">
    <w:name w:val="Brödtext med indrag Char"/>
    <w:basedOn w:val="Standardstycketeckensnitt"/>
    <w:link w:val="Brdtextmedindrag"/>
    <w:rsid w:val="009D6447"/>
    <w:rPr>
      <w:sz w:val="25"/>
      <w:szCs w:val="25"/>
    </w:rPr>
  </w:style>
  <w:style w:type="paragraph" w:styleId="Rubrik">
    <w:name w:val="Title"/>
    <w:basedOn w:val="Normal"/>
    <w:next w:val="Brdtext"/>
    <w:link w:val="RubrikChar"/>
    <w:uiPriority w:val="1"/>
    <w:qFormat/>
    <w:rsid w:val="009D6447"/>
    <w:pPr>
      <w:keepNext/>
      <w:keepLines/>
      <w:spacing w:after="600" w:line="276" w:lineRule="auto"/>
      <w:contextualSpacing/>
    </w:pPr>
    <w:rPr>
      <w:rFonts w:asciiTheme="majorHAnsi" w:eastAsiaTheme="majorEastAsia" w:hAnsiTheme="majorHAnsi" w:cstheme="majorBidi"/>
      <w:kern w:val="28"/>
      <w:sz w:val="26"/>
      <w:szCs w:val="56"/>
    </w:rPr>
  </w:style>
  <w:style w:type="character" w:customStyle="1" w:styleId="RubrikChar">
    <w:name w:val="Rubrik Char"/>
    <w:basedOn w:val="Standardstycketeckensnitt"/>
    <w:link w:val="Rubrik"/>
    <w:uiPriority w:val="1"/>
    <w:rsid w:val="009D6447"/>
    <w:rPr>
      <w:rFonts w:asciiTheme="majorHAnsi" w:eastAsiaTheme="majorEastAsia" w:hAnsiTheme="majorHAnsi" w:cstheme="majorBidi"/>
      <w:kern w:val="28"/>
      <w:sz w:val="26"/>
      <w:szCs w:val="56"/>
    </w:rPr>
  </w:style>
  <w:style w:type="paragraph" w:customStyle="1" w:styleId="Rubrik1utannumrering">
    <w:name w:val="Rubrik 1 utan numrering"/>
    <w:basedOn w:val="Rubrik1"/>
    <w:next w:val="Brdtext"/>
    <w:uiPriority w:val="1"/>
    <w:qFormat/>
    <w:rsid w:val="009D6447"/>
    <w:pPr>
      <w:tabs>
        <w:tab w:val="num" w:pos="720"/>
        <w:tab w:val="left" w:pos="1701"/>
        <w:tab w:val="left" w:pos="3600"/>
        <w:tab w:val="left" w:pos="5387"/>
      </w:tabs>
      <w:spacing w:before="320" w:after="80" w:line="276" w:lineRule="auto"/>
    </w:pPr>
    <w:rPr>
      <w:kern w:val="0"/>
      <w:sz w:val="24"/>
    </w:rPr>
  </w:style>
  <w:style w:type="paragraph" w:customStyle="1" w:styleId="Rubrik2utannumrering">
    <w:name w:val="Rubrik 2 utan numrering"/>
    <w:basedOn w:val="Rubrik2"/>
    <w:next w:val="Brdtext"/>
    <w:uiPriority w:val="1"/>
    <w:qFormat/>
    <w:rsid w:val="009D6447"/>
    <w:pPr>
      <w:tabs>
        <w:tab w:val="left" w:pos="1701"/>
        <w:tab w:val="left" w:pos="3600"/>
        <w:tab w:val="left" w:pos="5387"/>
      </w:tabs>
      <w:spacing w:before="320" w:after="80" w:line="276" w:lineRule="auto"/>
    </w:pPr>
  </w:style>
  <w:style w:type="paragraph" w:customStyle="1" w:styleId="Rubrik3utannumrering">
    <w:name w:val="Rubrik 3 utan numrering"/>
    <w:basedOn w:val="Rubrik3"/>
    <w:next w:val="Brdtext"/>
    <w:uiPriority w:val="1"/>
    <w:qFormat/>
    <w:rsid w:val="00A75F64"/>
    <w:pPr>
      <w:numPr>
        <w:ilvl w:val="0"/>
        <w:numId w:val="0"/>
      </w:numPr>
      <w:spacing w:before="320" w:after="80" w:line="276" w:lineRule="auto"/>
      <w:ind w:left="720" w:hanging="720"/>
    </w:pPr>
    <w:rPr>
      <w:b w:val="0"/>
      <w:i w:val="0"/>
      <w:sz w:val="22"/>
    </w:rPr>
  </w:style>
  <w:style w:type="paragraph" w:customStyle="1" w:styleId="Brdtextutanavstnd">
    <w:name w:val="Brödtext utan avstånd"/>
    <w:basedOn w:val="Normal"/>
    <w:qFormat/>
    <w:rsid w:val="009D6447"/>
    <w:pPr>
      <w:tabs>
        <w:tab w:val="left" w:pos="1701"/>
        <w:tab w:val="left" w:pos="3600"/>
        <w:tab w:val="left" w:pos="5387"/>
      </w:tabs>
      <w:spacing w:line="276" w:lineRule="auto"/>
    </w:pPr>
    <w:rPr>
      <w:sz w:val="25"/>
      <w:szCs w:val="25"/>
    </w:rPr>
  </w:style>
  <w:style w:type="paragraph" w:customStyle="1" w:styleId="Bildtext">
    <w:name w:val="Bildtext"/>
    <w:basedOn w:val="Brdtext"/>
    <w:next w:val="Brdtext"/>
    <w:uiPriority w:val="2"/>
    <w:qFormat/>
    <w:rsid w:val="009D6447"/>
    <w:pPr>
      <w:keepLines/>
      <w:tabs>
        <w:tab w:val="left" w:pos="1701"/>
        <w:tab w:val="left" w:pos="3600"/>
        <w:tab w:val="left" w:pos="5387"/>
      </w:tabs>
      <w:spacing w:before="100" w:after="280" w:line="240" w:lineRule="auto"/>
      <w:textboxTightWrap w:val="firstLineOnly"/>
    </w:pPr>
    <w:rPr>
      <w:rFonts w:asciiTheme="majorHAnsi" w:hAnsiTheme="majorHAnsi" w:cstheme="majorHAnsi"/>
      <w:spacing w:val="6"/>
      <w:sz w:val="14"/>
      <w:szCs w:val="14"/>
    </w:rPr>
  </w:style>
  <w:style w:type="paragraph" w:customStyle="1" w:styleId="Rubrik5utannumrering">
    <w:name w:val="Rubrik 5 utan numrering"/>
    <w:basedOn w:val="Rubrik5"/>
    <w:next w:val="Brdtext"/>
    <w:link w:val="Rubrik5utannumreringChar"/>
    <w:uiPriority w:val="15"/>
    <w:qFormat/>
    <w:rsid w:val="00A04EC4"/>
    <w:pPr>
      <w:spacing w:before="320" w:after="80" w:line="276" w:lineRule="auto"/>
    </w:pPr>
    <w:rPr>
      <w:rFonts w:ascii="Garamond" w:hAnsi="Garamond"/>
      <w:i/>
      <w:sz w:val="25"/>
      <w:szCs w:val="25"/>
    </w:rPr>
  </w:style>
  <w:style w:type="numbering" w:customStyle="1" w:styleId="RKNumreraderubriker">
    <w:name w:val="RK Numrerade rubriker"/>
    <w:uiPriority w:val="99"/>
    <w:rsid w:val="009D6447"/>
    <w:pPr>
      <w:numPr>
        <w:numId w:val="3"/>
      </w:numPr>
    </w:pPr>
  </w:style>
  <w:style w:type="paragraph" w:styleId="Innehllsfrteckningsrubrik">
    <w:name w:val="TOC Heading"/>
    <w:basedOn w:val="Rubrik1utannumrering"/>
    <w:next w:val="Normal"/>
    <w:uiPriority w:val="39"/>
    <w:qFormat/>
    <w:rsid w:val="009D6447"/>
    <w:pPr>
      <w:outlineLvl w:val="9"/>
    </w:pPr>
  </w:style>
  <w:style w:type="paragraph" w:styleId="Numreradlista">
    <w:name w:val="List Number"/>
    <w:basedOn w:val="Normal"/>
    <w:uiPriority w:val="6"/>
    <w:rsid w:val="009D6447"/>
    <w:pPr>
      <w:tabs>
        <w:tab w:val="num" w:pos="360"/>
      </w:tabs>
      <w:spacing w:after="100" w:line="276" w:lineRule="auto"/>
      <w:ind w:left="360" w:hanging="360"/>
    </w:pPr>
    <w:rPr>
      <w:sz w:val="25"/>
      <w:szCs w:val="25"/>
    </w:rPr>
  </w:style>
  <w:style w:type="paragraph" w:styleId="Numreradlista2">
    <w:name w:val="List Number 2"/>
    <w:basedOn w:val="Normal"/>
    <w:uiPriority w:val="6"/>
    <w:rsid w:val="009D6447"/>
    <w:pPr>
      <w:tabs>
        <w:tab w:val="num" w:pos="992"/>
      </w:tabs>
      <w:spacing w:after="100" w:line="276" w:lineRule="auto"/>
      <w:ind w:left="992" w:hanging="567"/>
      <w:contextualSpacing/>
    </w:pPr>
    <w:rPr>
      <w:sz w:val="25"/>
      <w:szCs w:val="25"/>
    </w:rPr>
  </w:style>
  <w:style w:type="paragraph" w:styleId="Punktlista2">
    <w:name w:val="List Bullet 2"/>
    <w:basedOn w:val="Normal"/>
    <w:uiPriority w:val="6"/>
    <w:rsid w:val="009D6447"/>
    <w:pPr>
      <w:tabs>
        <w:tab w:val="num" w:pos="851"/>
      </w:tabs>
      <w:spacing w:after="100" w:line="276" w:lineRule="auto"/>
      <w:ind w:left="850" w:hanging="425"/>
      <w:contextualSpacing/>
    </w:pPr>
    <w:rPr>
      <w:sz w:val="25"/>
      <w:szCs w:val="25"/>
    </w:rPr>
  </w:style>
  <w:style w:type="numbering" w:customStyle="1" w:styleId="RKNumreradlista">
    <w:name w:val="RK Numrerad lista"/>
    <w:uiPriority w:val="99"/>
    <w:rsid w:val="009D6447"/>
  </w:style>
  <w:style w:type="paragraph" w:customStyle="1" w:styleId="Strecklista">
    <w:name w:val="Strecklista"/>
    <w:basedOn w:val="Punktlista"/>
    <w:uiPriority w:val="6"/>
    <w:qFormat/>
    <w:rsid w:val="009D6447"/>
    <w:pPr>
      <w:numPr>
        <w:numId w:val="0"/>
      </w:numPr>
      <w:spacing w:after="100" w:line="276" w:lineRule="auto"/>
      <w:ind w:left="360" w:hanging="360"/>
    </w:pPr>
    <w:rPr>
      <w:rFonts w:eastAsiaTheme="minorHAnsi" w:cstheme="minorBidi"/>
      <w:sz w:val="25"/>
      <w:szCs w:val="25"/>
      <w:lang w:eastAsia="en-US"/>
    </w:rPr>
  </w:style>
  <w:style w:type="numbering" w:customStyle="1" w:styleId="RKPunktlista">
    <w:name w:val="RK Punktlista"/>
    <w:uiPriority w:val="99"/>
    <w:rsid w:val="009D6447"/>
    <w:pPr>
      <w:numPr>
        <w:numId w:val="21"/>
      </w:numPr>
    </w:pPr>
  </w:style>
  <w:style w:type="paragraph" w:customStyle="1" w:styleId="Strecklista2">
    <w:name w:val="Strecklista 2"/>
    <w:basedOn w:val="Strecklista"/>
    <w:uiPriority w:val="6"/>
    <w:semiHidden/>
    <w:qFormat/>
    <w:rsid w:val="009D6447"/>
  </w:style>
  <w:style w:type="numbering" w:customStyle="1" w:styleId="Strecklistan">
    <w:name w:val="Strecklistan"/>
    <w:uiPriority w:val="99"/>
    <w:rsid w:val="009D6447"/>
    <w:pPr>
      <w:numPr>
        <w:numId w:val="24"/>
      </w:numPr>
    </w:pPr>
  </w:style>
  <w:style w:type="paragraph" w:styleId="Numreradlista3">
    <w:name w:val="List Number 3"/>
    <w:basedOn w:val="Normal"/>
    <w:uiPriority w:val="6"/>
    <w:rsid w:val="009D6447"/>
    <w:pPr>
      <w:tabs>
        <w:tab w:val="num" w:pos="360"/>
      </w:tabs>
      <w:spacing w:after="100" w:line="276" w:lineRule="auto"/>
      <w:ind w:left="360" w:hanging="360"/>
      <w:contextualSpacing/>
    </w:pPr>
    <w:rPr>
      <w:sz w:val="25"/>
      <w:szCs w:val="25"/>
    </w:rPr>
  </w:style>
  <w:style w:type="paragraph" w:customStyle="1" w:styleId="Strecklista3">
    <w:name w:val="Strecklista 3"/>
    <w:basedOn w:val="Brdtext"/>
    <w:uiPriority w:val="6"/>
    <w:semiHidden/>
    <w:qFormat/>
    <w:rsid w:val="009D6447"/>
    <w:pPr>
      <w:tabs>
        <w:tab w:val="left" w:pos="1701"/>
        <w:tab w:val="left" w:pos="3600"/>
        <w:tab w:val="left" w:pos="5387"/>
      </w:tabs>
      <w:spacing w:after="100" w:line="276" w:lineRule="auto"/>
      <w:ind w:left="360" w:hanging="360"/>
    </w:pPr>
    <w:rPr>
      <w:sz w:val="25"/>
      <w:szCs w:val="25"/>
    </w:rPr>
  </w:style>
  <w:style w:type="paragraph" w:styleId="Punktlista3">
    <w:name w:val="List Bullet 3"/>
    <w:basedOn w:val="Normal"/>
    <w:uiPriority w:val="6"/>
    <w:rsid w:val="009D6447"/>
    <w:pPr>
      <w:tabs>
        <w:tab w:val="num" w:pos="643"/>
      </w:tabs>
      <w:spacing w:after="100" w:line="276" w:lineRule="auto"/>
      <w:ind w:left="643" w:hanging="360"/>
      <w:contextualSpacing/>
    </w:pPr>
    <w:rPr>
      <w:sz w:val="25"/>
      <w:szCs w:val="25"/>
    </w:rPr>
  </w:style>
  <w:style w:type="paragraph" w:customStyle="1" w:styleId="Brdtextmedram">
    <w:name w:val="Brödtext med ram"/>
    <w:basedOn w:val="Brdtext"/>
    <w:qFormat/>
    <w:rsid w:val="009D6447"/>
    <w:pPr>
      <w:pBdr>
        <w:top w:val="single" w:sz="4" w:space="1" w:color="auto"/>
        <w:left w:val="single" w:sz="4" w:space="4" w:color="auto"/>
        <w:bottom w:val="single" w:sz="4" w:space="1" w:color="auto"/>
        <w:right w:val="single" w:sz="4" w:space="4" w:color="auto"/>
      </w:pBdr>
      <w:tabs>
        <w:tab w:val="left" w:pos="1701"/>
        <w:tab w:val="left" w:pos="3600"/>
        <w:tab w:val="left" w:pos="5387"/>
      </w:tabs>
      <w:spacing w:after="280" w:line="276" w:lineRule="auto"/>
      <w:ind w:left="108" w:right="108"/>
    </w:pPr>
    <w:rPr>
      <w:sz w:val="25"/>
      <w:szCs w:val="25"/>
    </w:rPr>
  </w:style>
  <w:style w:type="paragraph" w:customStyle="1" w:styleId="DocNr">
    <w:name w:val="DocNr"/>
    <w:basedOn w:val="Normal"/>
    <w:link w:val="DocNrChar"/>
    <w:semiHidden/>
    <w:rsid w:val="009D6447"/>
    <w:pPr>
      <w:spacing w:after="280" w:line="276" w:lineRule="auto"/>
    </w:pPr>
    <w:rPr>
      <w:rFonts w:ascii="Calibri" w:hAnsi="Calibri" w:cs="Calibri"/>
      <w:sz w:val="16"/>
      <w:szCs w:val="25"/>
    </w:rPr>
  </w:style>
  <w:style w:type="character" w:customStyle="1" w:styleId="DocNrChar">
    <w:name w:val="DocNr Char"/>
    <w:basedOn w:val="Standardstycketeckensnitt"/>
    <w:link w:val="DocNr"/>
    <w:semiHidden/>
    <w:rsid w:val="009D6447"/>
    <w:rPr>
      <w:rFonts w:ascii="Calibri" w:hAnsi="Calibri" w:cs="Calibri"/>
      <w:sz w:val="16"/>
      <w:szCs w:val="25"/>
    </w:rPr>
  </w:style>
  <w:style w:type="paragraph" w:customStyle="1" w:styleId="RKnormal">
    <w:name w:val="RKnormal"/>
    <w:basedOn w:val="Normal"/>
    <w:semiHidden/>
    <w:rsid w:val="009D6447"/>
    <w:pPr>
      <w:tabs>
        <w:tab w:val="left" w:pos="709"/>
        <w:tab w:val="left" w:pos="2835"/>
      </w:tabs>
      <w:overflowPunct w:val="0"/>
      <w:autoSpaceDE w:val="0"/>
      <w:autoSpaceDN w:val="0"/>
      <w:adjustRightInd w:val="0"/>
      <w:spacing w:line="240" w:lineRule="atLeast"/>
    </w:pPr>
    <w:rPr>
      <w:rFonts w:ascii="OrigGarmnd BT" w:eastAsia="Times New Roman" w:hAnsi="OrigGarmnd BT" w:cs="Times New Roman"/>
      <w:sz w:val="24"/>
      <w:szCs w:val="20"/>
    </w:rPr>
  </w:style>
  <w:style w:type="paragraph" w:styleId="Adress-brev">
    <w:name w:val="envelope address"/>
    <w:basedOn w:val="Normal"/>
    <w:uiPriority w:val="99"/>
    <w:semiHidden/>
    <w:unhideWhenUsed/>
    <w:rsid w:val="009D6447"/>
    <w:pPr>
      <w:framePr w:w="7938" w:h="1984" w:hRule="exact" w:hSpace="141" w:wrap="auto" w:hAnchor="page" w:xAlign="center" w:yAlign="bottom"/>
      <w:ind w:left="2880"/>
    </w:pPr>
    <w:rPr>
      <w:rFonts w:asciiTheme="majorHAnsi" w:eastAsiaTheme="majorEastAsia" w:hAnsiTheme="majorHAnsi" w:cstheme="majorBidi"/>
      <w:sz w:val="24"/>
      <w:szCs w:val="24"/>
    </w:rPr>
  </w:style>
  <w:style w:type="paragraph" w:styleId="Anteckningsrubrik">
    <w:name w:val="Note Heading"/>
    <w:basedOn w:val="Normal"/>
    <w:next w:val="Normal"/>
    <w:link w:val="AnteckningsrubrikChar"/>
    <w:uiPriority w:val="99"/>
    <w:semiHidden/>
    <w:unhideWhenUsed/>
    <w:rsid w:val="009D6447"/>
    <w:rPr>
      <w:sz w:val="25"/>
      <w:szCs w:val="25"/>
    </w:rPr>
  </w:style>
  <w:style w:type="character" w:customStyle="1" w:styleId="AnteckningsrubrikChar">
    <w:name w:val="Anteckningsrubrik Char"/>
    <w:basedOn w:val="Standardstycketeckensnitt"/>
    <w:link w:val="Anteckningsrubrik"/>
    <w:uiPriority w:val="99"/>
    <w:semiHidden/>
    <w:rsid w:val="009D6447"/>
    <w:rPr>
      <w:sz w:val="25"/>
      <w:szCs w:val="25"/>
    </w:rPr>
  </w:style>
  <w:style w:type="character" w:styleId="AnvndHyperlnk">
    <w:name w:val="FollowedHyperlink"/>
    <w:basedOn w:val="Standardstycketeckensnitt"/>
    <w:uiPriority w:val="99"/>
    <w:semiHidden/>
    <w:unhideWhenUsed/>
    <w:rsid w:val="009D6447"/>
    <w:rPr>
      <w:noProof w:val="0"/>
      <w:color w:val="AEB6D1" w:themeColor="followedHyperlink"/>
      <w:u w:val="single"/>
    </w:rPr>
  </w:style>
  <w:style w:type="paragraph" w:styleId="Avslutandetext">
    <w:name w:val="Closing"/>
    <w:basedOn w:val="Normal"/>
    <w:link w:val="AvslutandetextChar"/>
    <w:uiPriority w:val="99"/>
    <w:semiHidden/>
    <w:unhideWhenUsed/>
    <w:rsid w:val="009D6447"/>
    <w:pPr>
      <w:ind w:left="4252"/>
    </w:pPr>
    <w:rPr>
      <w:sz w:val="25"/>
      <w:szCs w:val="25"/>
    </w:rPr>
  </w:style>
  <w:style w:type="character" w:customStyle="1" w:styleId="AvslutandetextChar">
    <w:name w:val="Avslutande text Char"/>
    <w:basedOn w:val="Standardstycketeckensnitt"/>
    <w:link w:val="Avslutandetext"/>
    <w:uiPriority w:val="99"/>
    <w:semiHidden/>
    <w:rsid w:val="009D6447"/>
    <w:rPr>
      <w:sz w:val="25"/>
      <w:szCs w:val="25"/>
    </w:rPr>
  </w:style>
  <w:style w:type="paragraph" w:styleId="Avsndaradress-brev">
    <w:name w:val="envelope return"/>
    <w:basedOn w:val="Normal"/>
    <w:uiPriority w:val="99"/>
    <w:semiHidden/>
    <w:unhideWhenUsed/>
    <w:rsid w:val="009D6447"/>
    <w:rPr>
      <w:rFonts w:asciiTheme="majorHAnsi" w:eastAsiaTheme="majorEastAsia" w:hAnsiTheme="majorHAnsi" w:cstheme="majorBidi"/>
      <w:sz w:val="20"/>
      <w:szCs w:val="20"/>
    </w:rPr>
  </w:style>
  <w:style w:type="character" w:styleId="Betoning">
    <w:name w:val="Emphasis"/>
    <w:basedOn w:val="Standardstycketeckensnitt"/>
    <w:uiPriority w:val="20"/>
    <w:semiHidden/>
    <w:qFormat/>
    <w:rsid w:val="009D6447"/>
    <w:rPr>
      <w:i/>
      <w:iCs/>
      <w:noProof w:val="0"/>
    </w:rPr>
  </w:style>
  <w:style w:type="character" w:styleId="Bokenstitel">
    <w:name w:val="Book Title"/>
    <w:basedOn w:val="Standardstycketeckensnitt"/>
    <w:uiPriority w:val="33"/>
    <w:semiHidden/>
    <w:qFormat/>
    <w:rsid w:val="009D6447"/>
    <w:rPr>
      <w:b/>
      <w:bCs/>
      <w:i/>
      <w:iCs/>
      <w:noProof w:val="0"/>
      <w:spacing w:val="5"/>
    </w:rPr>
  </w:style>
  <w:style w:type="paragraph" w:styleId="Brdtext2">
    <w:name w:val="Body Text 2"/>
    <w:basedOn w:val="Normal"/>
    <w:link w:val="Brdtext2Char"/>
    <w:uiPriority w:val="99"/>
    <w:semiHidden/>
    <w:unhideWhenUsed/>
    <w:rsid w:val="009D6447"/>
    <w:pPr>
      <w:spacing w:after="120" w:line="480" w:lineRule="auto"/>
    </w:pPr>
    <w:rPr>
      <w:sz w:val="25"/>
      <w:szCs w:val="25"/>
    </w:rPr>
  </w:style>
  <w:style w:type="character" w:customStyle="1" w:styleId="Brdtext2Char">
    <w:name w:val="Brödtext 2 Char"/>
    <w:basedOn w:val="Standardstycketeckensnitt"/>
    <w:link w:val="Brdtext2"/>
    <w:uiPriority w:val="99"/>
    <w:semiHidden/>
    <w:rsid w:val="009D6447"/>
    <w:rPr>
      <w:sz w:val="25"/>
      <w:szCs w:val="25"/>
    </w:rPr>
  </w:style>
  <w:style w:type="paragraph" w:styleId="Brdtext3">
    <w:name w:val="Body Text 3"/>
    <w:basedOn w:val="Normal"/>
    <w:link w:val="Brdtext3Char"/>
    <w:uiPriority w:val="99"/>
    <w:semiHidden/>
    <w:unhideWhenUsed/>
    <w:rsid w:val="009D6447"/>
    <w:pPr>
      <w:spacing w:after="120" w:line="276" w:lineRule="auto"/>
    </w:pPr>
    <w:rPr>
      <w:sz w:val="16"/>
      <w:szCs w:val="16"/>
    </w:rPr>
  </w:style>
  <w:style w:type="character" w:customStyle="1" w:styleId="Brdtext3Char">
    <w:name w:val="Brödtext 3 Char"/>
    <w:basedOn w:val="Standardstycketeckensnitt"/>
    <w:link w:val="Brdtext3"/>
    <w:uiPriority w:val="99"/>
    <w:semiHidden/>
    <w:rsid w:val="009D6447"/>
    <w:rPr>
      <w:sz w:val="16"/>
      <w:szCs w:val="16"/>
    </w:rPr>
  </w:style>
  <w:style w:type="paragraph" w:styleId="Brdtextmedfrstaindrag">
    <w:name w:val="Body Text First Indent"/>
    <w:basedOn w:val="Brdtext"/>
    <w:link w:val="BrdtextmedfrstaindragChar"/>
    <w:uiPriority w:val="99"/>
    <w:semiHidden/>
    <w:unhideWhenUsed/>
    <w:rsid w:val="009D6447"/>
    <w:pPr>
      <w:spacing w:after="280" w:line="276" w:lineRule="auto"/>
      <w:ind w:firstLine="360"/>
    </w:pPr>
    <w:rPr>
      <w:sz w:val="25"/>
      <w:szCs w:val="25"/>
    </w:rPr>
  </w:style>
  <w:style w:type="character" w:customStyle="1" w:styleId="BrdtextmedfrstaindragChar">
    <w:name w:val="Brödtext med första indrag Char"/>
    <w:basedOn w:val="BrdtextChar"/>
    <w:link w:val="Brdtextmedfrstaindrag"/>
    <w:uiPriority w:val="99"/>
    <w:semiHidden/>
    <w:rsid w:val="009D6447"/>
    <w:rPr>
      <w:sz w:val="25"/>
      <w:szCs w:val="25"/>
    </w:rPr>
  </w:style>
  <w:style w:type="paragraph" w:styleId="Brdtextmedfrstaindrag2">
    <w:name w:val="Body Text First Indent 2"/>
    <w:basedOn w:val="Brdtextmedindrag"/>
    <w:link w:val="Brdtextmedfrstaindrag2Char"/>
    <w:uiPriority w:val="99"/>
    <w:semiHidden/>
    <w:unhideWhenUsed/>
    <w:rsid w:val="009D6447"/>
    <w:pPr>
      <w:tabs>
        <w:tab w:val="clear" w:pos="1701"/>
        <w:tab w:val="clear" w:pos="3600"/>
        <w:tab w:val="clear" w:pos="5387"/>
      </w:tabs>
      <w:ind w:left="360" w:firstLine="360"/>
    </w:pPr>
  </w:style>
  <w:style w:type="character" w:customStyle="1" w:styleId="Brdtextmedfrstaindrag2Char">
    <w:name w:val="Brödtext med första indrag 2 Char"/>
    <w:basedOn w:val="BrdtextmedindragChar"/>
    <w:link w:val="Brdtextmedfrstaindrag2"/>
    <w:uiPriority w:val="99"/>
    <w:semiHidden/>
    <w:rsid w:val="009D6447"/>
    <w:rPr>
      <w:sz w:val="25"/>
      <w:szCs w:val="25"/>
    </w:rPr>
  </w:style>
  <w:style w:type="paragraph" w:styleId="Brdtextmedindrag2">
    <w:name w:val="Body Text Indent 2"/>
    <w:basedOn w:val="Normal"/>
    <w:link w:val="Brdtextmedindrag2Char"/>
    <w:uiPriority w:val="99"/>
    <w:semiHidden/>
    <w:unhideWhenUsed/>
    <w:rsid w:val="009D6447"/>
    <w:pPr>
      <w:spacing w:after="120" w:line="480" w:lineRule="auto"/>
      <w:ind w:left="283"/>
    </w:pPr>
    <w:rPr>
      <w:sz w:val="25"/>
      <w:szCs w:val="25"/>
    </w:rPr>
  </w:style>
  <w:style w:type="character" w:customStyle="1" w:styleId="Brdtextmedindrag2Char">
    <w:name w:val="Brödtext med indrag 2 Char"/>
    <w:basedOn w:val="Standardstycketeckensnitt"/>
    <w:link w:val="Brdtextmedindrag2"/>
    <w:uiPriority w:val="99"/>
    <w:semiHidden/>
    <w:rsid w:val="009D6447"/>
    <w:rPr>
      <w:sz w:val="25"/>
      <w:szCs w:val="25"/>
    </w:rPr>
  </w:style>
  <w:style w:type="paragraph" w:styleId="Brdtextmedindrag3">
    <w:name w:val="Body Text Indent 3"/>
    <w:basedOn w:val="Normal"/>
    <w:link w:val="Brdtextmedindrag3Char"/>
    <w:uiPriority w:val="99"/>
    <w:semiHidden/>
    <w:unhideWhenUsed/>
    <w:rsid w:val="009D6447"/>
    <w:pPr>
      <w:spacing w:after="120" w:line="276" w:lineRule="auto"/>
      <w:ind w:left="283"/>
    </w:pPr>
    <w:rPr>
      <w:sz w:val="16"/>
      <w:szCs w:val="16"/>
    </w:rPr>
  </w:style>
  <w:style w:type="character" w:customStyle="1" w:styleId="Brdtextmedindrag3Char">
    <w:name w:val="Brödtext med indrag 3 Char"/>
    <w:basedOn w:val="Standardstycketeckensnitt"/>
    <w:link w:val="Brdtextmedindrag3"/>
    <w:uiPriority w:val="99"/>
    <w:semiHidden/>
    <w:rsid w:val="009D6447"/>
    <w:rPr>
      <w:sz w:val="16"/>
      <w:szCs w:val="16"/>
    </w:rPr>
  </w:style>
  <w:style w:type="paragraph" w:styleId="Citatfrteckning">
    <w:name w:val="table of authorities"/>
    <w:basedOn w:val="Normal"/>
    <w:next w:val="Normal"/>
    <w:uiPriority w:val="99"/>
    <w:semiHidden/>
    <w:unhideWhenUsed/>
    <w:rsid w:val="009D6447"/>
    <w:pPr>
      <w:spacing w:line="276" w:lineRule="auto"/>
      <w:ind w:left="250" w:hanging="250"/>
    </w:pPr>
    <w:rPr>
      <w:sz w:val="25"/>
      <w:szCs w:val="25"/>
    </w:rPr>
  </w:style>
  <w:style w:type="paragraph" w:styleId="Citatfrteckningsrubrik">
    <w:name w:val="toa heading"/>
    <w:basedOn w:val="Normal"/>
    <w:next w:val="Normal"/>
    <w:uiPriority w:val="99"/>
    <w:semiHidden/>
    <w:unhideWhenUsed/>
    <w:rsid w:val="009D6447"/>
    <w:pPr>
      <w:spacing w:before="120" w:after="280" w:line="276" w:lineRule="auto"/>
    </w:pPr>
    <w:rPr>
      <w:rFonts w:asciiTheme="majorHAnsi" w:eastAsiaTheme="majorEastAsia" w:hAnsiTheme="majorHAnsi" w:cstheme="majorBidi"/>
      <w:b/>
      <w:bCs/>
      <w:sz w:val="24"/>
      <w:szCs w:val="24"/>
    </w:rPr>
  </w:style>
  <w:style w:type="paragraph" w:styleId="Datum">
    <w:name w:val="Date"/>
    <w:basedOn w:val="Normal"/>
    <w:next w:val="Normal"/>
    <w:link w:val="DatumChar"/>
    <w:uiPriority w:val="99"/>
    <w:semiHidden/>
    <w:unhideWhenUsed/>
    <w:rsid w:val="009D6447"/>
    <w:pPr>
      <w:spacing w:after="280" w:line="276" w:lineRule="auto"/>
    </w:pPr>
    <w:rPr>
      <w:sz w:val="25"/>
      <w:szCs w:val="25"/>
    </w:rPr>
  </w:style>
  <w:style w:type="character" w:customStyle="1" w:styleId="DatumChar">
    <w:name w:val="Datum Char"/>
    <w:basedOn w:val="Standardstycketeckensnitt"/>
    <w:link w:val="Datum"/>
    <w:uiPriority w:val="99"/>
    <w:semiHidden/>
    <w:rsid w:val="009D6447"/>
    <w:rPr>
      <w:sz w:val="25"/>
      <w:szCs w:val="25"/>
    </w:rPr>
  </w:style>
  <w:style w:type="character" w:styleId="Diskretbetoning">
    <w:name w:val="Subtle Emphasis"/>
    <w:basedOn w:val="Standardstycketeckensnitt"/>
    <w:uiPriority w:val="19"/>
    <w:semiHidden/>
    <w:qFormat/>
    <w:rsid w:val="009D6447"/>
    <w:rPr>
      <w:i/>
      <w:iCs/>
      <w:noProof w:val="0"/>
      <w:color w:val="404040" w:themeColor="text1" w:themeTint="BF"/>
    </w:rPr>
  </w:style>
  <w:style w:type="character" w:styleId="Diskretreferens">
    <w:name w:val="Subtle Reference"/>
    <w:basedOn w:val="Standardstycketeckensnitt"/>
    <w:uiPriority w:val="31"/>
    <w:semiHidden/>
    <w:qFormat/>
    <w:rsid w:val="009D6447"/>
    <w:rPr>
      <w:smallCaps/>
      <w:noProof w:val="0"/>
      <w:color w:val="5A5A5A" w:themeColor="text1" w:themeTint="A5"/>
    </w:rPr>
  </w:style>
  <w:style w:type="table" w:styleId="Diskrettabell1">
    <w:name w:val="Table Subtle 1"/>
    <w:basedOn w:val="Normaltabell"/>
    <w:uiPriority w:val="99"/>
    <w:semiHidden/>
    <w:unhideWhenUsed/>
    <w:rsid w:val="009D6447"/>
    <w:pPr>
      <w:spacing w:after="280" w:line="276" w:lineRule="auto"/>
    </w:pPr>
    <w:rPr>
      <w:sz w:val="25"/>
      <w:szCs w:val="25"/>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uiPriority w:val="99"/>
    <w:semiHidden/>
    <w:unhideWhenUsed/>
    <w:rsid w:val="009D6447"/>
    <w:pPr>
      <w:spacing w:after="280" w:line="276" w:lineRule="auto"/>
    </w:pPr>
    <w:rPr>
      <w:sz w:val="25"/>
      <w:szCs w:val="25"/>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uiPriority w:val="99"/>
    <w:semiHidden/>
    <w:unhideWhenUsed/>
    <w:rsid w:val="009D6447"/>
    <w:pPr>
      <w:spacing w:after="280" w:line="276" w:lineRule="auto"/>
    </w:pPr>
    <w:rPr>
      <w:sz w:val="25"/>
      <w:szCs w:val="25"/>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unhideWhenUsed/>
    <w:rsid w:val="009D6447"/>
    <w:pPr>
      <w:spacing w:after="280" w:line="276" w:lineRule="auto"/>
    </w:pPr>
    <w:rPr>
      <w:sz w:val="25"/>
      <w:szCs w:val="25"/>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uiPriority w:val="99"/>
    <w:semiHidden/>
    <w:unhideWhenUsed/>
    <w:rsid w:val="009D6447"/>
    <w:pPr>
      <w:spacing w:after="280" w:line="276" w:lineRule="auto"/>
    </w:pPr>
    <w:rPr>
      <w:sz w:val="25"/>
      <w:szCs w:val="25"/>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uiPriority w:val="99"/>
    <w:semiHidden/>
    <w:unhideWhenUsed/>
    <w:rsid w:val="009D6447"/>
    <w:pPr>
      <w:spacing w:after="280" w:line="276" w:lineRule="auto"/>
    </w:pPr>
    <w:rPr>
      <w:sz w:val="25"/>
      <w:szCs w:val="25"/>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uiPriority w:val="99"/>
    <w:semiHidden/>
    <w:unhideWhenUsed/>
    <w:rsid w:val="009D6447"/>
    <w:rPr>
      <w:sz w:val="25"/>
      <w:szCs w:val="25"/>
    </w:rPr>
  </w:style>
  <w:style w:type="character" w:customStyle="1" w:styleId="E-postsignaturChar">
    <w:name w:val="E-postsignatur Char"/>
    <w:basedOn w:val="Standardstycketeckensnitt"/>
    <w:link w:val="E-postsignatur"/>
    <w:uiPriority w:val="99"/>
    <w:semiHidden/>
    <w:rsid w:val="009D6447"/>
    <w:rPr>
      <w:sz w:val="25"/>
      <w:szCs w:val="25"/>
    </w:rPr>
  </w:style>
  <w:style w:type="table" w:styleId="Frgadlista">
    <w:name w:val="Colorful List"/>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A5781" w:themeFill="accent2" w:themeFillShade="CC"/>
      </w:tcPr>
    </w:tblStylePr>
    <w:tblStylePr w:type="lastRow">
      <w:rPr>
        <w:b/>
        <w:bCs/>
        <w:color w:val="4A57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DBE8FF" w:themeFill="accent1" w:themeFillTint="19"/>
    </w:tcPr>
    <w:tblStylePr w:type="firstRow">
      <w:rPr>
        <w:b/>
        <w:bCs/>
        <w:color w:val="FFFFFF" w:themeColor="background1"/>
      </w:rPr>
      <w:tblPr/>
      <w:tcPr>
        <w:tcBorders>
          <w:bottom w:val="single" w:sz="12" w:space="0" w:color="FFFFFF" w:themeColor="background1"/>
        </w:tcBorders>
        <w:shd w:val="clear" w:color="auto" w:fill="4A5781" w:themeFill="accent2" w:themeFillShade="CC"/>
      </w:tcPr>
    </w:tblStylePr>
    <w:tblStylePr w:type="lastRow">
      <w:rPr>
        <w:b/>
        <w:bCs/>
        <w:color w:val="4A57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C7FF" w:themeFill="accent1" w:themeFillTint="3F"/>
      </w:tcPr>
    </w:tblStylePr>
    <w:tblStylePr w:type="band1Horz">
      <w:tblPr/>
      <w:tcPr>
        <w:shd w:val="clear" w:color="auto" w:fill="B7D1FF" w:themeFill="accent1" w:themeFillTint="33"/>
      </w:tcPr>
    </w:tblStylePr>
  </w:style>
  <w:style w:type="table" w:styleId="Frgadlista-dekorfrg2">
    <w:name w:val="Colorful List Accent 2"/>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EFF0F6" w:themeFill="accent2" w:themeFillTint="19"/>
    </w:tcPr>
    <w:tblStylePr w:type="firstRow">
      <w:rPr>
        <w:b/>
        <w:bCs/>
        <w:color w:val="FFFFFF" w:themeColor="background1"/>
      </w:rPr>
      <w:tblPr/>
      <w:tcPr>
        <w:tcBorders>
          <w:bottom w:val="single" w:sz="12" w:space="0" w:color="FFFFFF" w:themeColor="background1"/>
        </w:tcBorders>
        <w:shd w:val="clear" w:color="auto" w:fill="4A5781" w:themeFill="accent2" w:themeFillShade="CC"/>
      </w:tcPr>
    </w:tblStylePr>
    <w:tblStylePr w:type="lastRow">
      <w:rPr>
        <w:b/>
        <w:bCs/>
        <w:color w:val="4A57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DAE8" w:themeFill="accent2" w:themeFillTint="3F"/>
      </w:tcPr>
    </w:tblStylePr>
    <w:tblStylePr w:type="band1Horz">
      <w:tblPr/>
      <w:tcPr>
        <w:shd w:val="clear" w:color="auto" w:fill="DEE1EC" w:themeFill="accent2" w:themeFillTint="33"/>
      </w:tcPr>
    </w:tblStylePr>
  </w:style>
  <w:style w:type="table" w:styleId="Frgadlista-dekorfrg3">
    <w:name w:val="Colorful List Accent 3"/>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F2F3F8" w:themeFill="accent3" w:themeFillTint="19"/>
    </w:tcPr>
    <w:tblStylePr w:type="firstRow">
      <w:rPr>
        <w:b/>
        <w:bCs/>
        <w:color w:val="FFFFFF" w:themeColor="background1"/>
      </w:rPr>
      <w:tblPr/>
      <w:tcPr>
        <w:tcBorders>
          <w:bottom w:val="single" w:sz="12" w:space="0" w:color="FFFFFF" w:themeColor="background1"/>
        </w:tcBorders>
        <w:shd w:val="clear" w:color="auto" w:fill="7D89B5" w:themeFill="accent4" w:themeFillShade="CC"/>
      </w:tcPr>
    </w:tblStylePr>
    <w:tblStylePr w:type="lastRow">
      <w:rPr>
        <w:b/>
        <w:bCs/>
        <w:color w:val="7D89B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3ED" w:themeFill="accent3" w:themeFillTint="3F"/>
      </w:tcPr>
    </w:tblStylePr>
    <w:tblStylePr w:type="band1Horz">
      <w:tblPr/>
      <w:tcPr>
        <w:shd w:val="clear" w:color="auto" w:fill="E6E8F1" w:themeFill="accent3" w:themeFillTint="33"/>
      </w:tcPr>
    </w:tblStylePr>
  </w:style>
  <w:style w:type="table" w:styleId="Frgadlista-dekorfrg4">
    <w:name w:val="Colorful List Accent 4"/>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F6F7FA" w:themeFill="accent4" w:themeFillTint="19"/>
    </w:tcPr>
    <w:tblStylePr w:type="firstRow">
      <w:rPr>
        <w:b/>
        <w:bCs/>
        <w:color w:val="FFFFFF" w:themeColor="background1"/>
      </w:rPr>
      <w:tblPr/>
      <w:tcPr>
        <w:tcBorders>
          <w:bottom w:val="single" w:sz="12" w:space="0" w:color="FFFFFF" w:themeColor="background1"/>
        </w:tcBorders>
        <w:shd w:val="clear" w:color="auto" w:fill="5D6CA1" w:themeFill="accent3" w:themeFillShade="CC"/>
      </w:tcPr>
    </w:tblStylePr>
    <w:tblStylePr w:type="lastRow">
      <w:rPr>
        <w:b/>
        <w:bCs/>
        <w:color w:val="5D6CA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ECF3" w:themeFill="accent4" w:themeFillTint="3F"/>
      </w:tcPr>
    </w:tblStylePr>
    <w:tblStylePr w:type="band1Horz">
      <w:tblPr/>
      <w:tcPr>
        <w:shd w:val="clear" w:color="auto" w:fill="EEF0F5" w:themeFill="accent4" w:themeFillTint="33"/>
      </w:tcPr>
    </w:tblStylePr>
  </w:style>
  <w:style w:type="table" w:styleId="Frgadlista-dekorfrg5">
    <w:name w:val="Colorful List Accent 5"/>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F7FBFD" w:themeFill="accent5" w:themeFillTint="19"/>
    </w:tcPr>
    <w:tblStylePr w:type="firstRow">
      <w:rPr>
        <w:b/>
        <w:bCs/>
        <w:color w:val="FFFFFF" w:themeColor="background1"/>
      </w:rPr>
      <w:tblPr/>
      <w:tcPr>
        <w:tcBorders>
          <w:bottom w:val="single" w:sz="12" w:space="0" w:color="FFFFFF" w:themeColor="background1"/>
        </w:tcBorders>
        <w:shd w:val="clear" w:color="auto" w:fill="90BFD5" w:themeFill="accent6" w:themeFillShade="CC"/>
      </w:tcPr>
    </w:tblStylePr>
    <w:tblStylePr w:type="lastRow">
      <w:rPr>
        <w:b/>
        <w:bCs/>
        <w:color w:val="90BFD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5F9" w:themeFill="accent5" w:themeFillTint="3F"/>
      </w:tcPr>
    </w:tblStylePr>
    <w:tblStylePr w:type="band1Horz">
      <w:tblPr/>
      <w:tcPr>
        <w:shd w:val="clear" w:color="auto" w:fill="F0F7FA" w:themeFill="accent5" w:themeFillTint="33"/>
      </w:tcPr>
    </w:tblStylePr>
  </w:style>
  <w:style w:type="table" w:styleId="Frgadlista-dekorfrg6">
    <w:name w:val="Colorful List Accent 6"/>
    <w:basedOn w:val="Normaltabell"/>
    <w:uiPriority w:val="72"/>
    <w:semiHidden/>
    <w:unhideWhenUsed/>
    <w:rsid w:val="009D6447"/>
    <w:pPr>
      <w:spacing w:after="0" w:line="240" w:lineRule="auto"/>
    </w:pPr>
    <w:rPr>
      <w:color w:val="000000" w:themeColor="text1"/>
      <w:sz w:val="25"/>
      <w:szCs w:val="25"/>
    </w:rPr>
    <w:tblPr>
      <w:tblStyleRowBandSize w:val="1"/>
      <w:tblStyleColBandSize w:val="1"/>
    </w:tblPr>
    <w:tcPr>
      <w:shd w:val="clear" w:color="auto" w:fill="FAFCFD" w:themeFill="accent6" w:themeFillTint="19"/>
    </w:tcPr>
    <w:tblStylePr w:type="firstRow">
      <w:rPr>
        <w:b/>
        <w:bCs/>
        <w:color w:val="FFFFFF" w:themeColor="background1"/>
      </w:rPr>
      <w:tblPr/>
      <w:tcPr>
        <w:tcBorders>
          <w:bottom w:val="single" w:sz="12" w:space="0" w:color="FFFFFF" w:themeColor="background1"/>
        </w:tcBorders>
        <w:shd w:val="clear" w:color="auto" w:fill="77B8D7" w:themeFill="accent5" w:themeFillShade="CC"/>
      </w:tcPr>
    </w:tblStylePr>
    <w:tblStylePr w:type="lastRow">
      <w:rPr>
        <w:b/>
        <w:bCs/>
        <w:color w:val="77B8D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F8FA" w:themeFill="accent6" w:themeFillTint="3F"/>
      </w:tcPr>
    </w:tblStylePr>
    <w:tblStylePr w:type="band1Horz">
      <w:tblPr/>
      <w:tcPr>
        <w:shd w:val="clear" w:color="auto" w:fill="F5F9FB" w:themeFill="accent6" w:themeFillTint="33"/>
      </w:tcPr>
    </w:tblStylePr>
  </w:style>
  <w:style w:type="table" w:styleId="Frgadskuggning">
    <w:name w:val="Colorful Shading"/>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5D6DA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D6DA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5D6DA2" w:themeColor="accent2"/>
        <w:left w:val="single" w:sz="4" w:space="0" w:color="003896" w:themeColor="accent1"/>
        <w:bottom w:val="single" w:sz="4" w:space="0" w:color="003896" w:themeColor="accent1"/>
        <w:right w:val="single" w:sz="4" w:space="0" w:color="003896" w:themeColor="accent1"/>
        <w:insideH w:val="single" w:sz="4" w:space="0" w:color="FFFFFF" w:themeColor="background1"/>
        <w:insideV w:val="single" w:sz="4" w:space="0" w:color="FFFFFF" w:themeColor="background1"/>
      </w:tblBorders>
    </w:tblPr>
    <w:tcPr>
      <w:shd w:val="clear" w:color="auto" w:fill="DBE8FF" w:themeFill="accent1" w:themeFillTint="19"/>
    </w:tcPr>
    <w:tblStylePr w:type="firstRow">
      <w:rPr>
        <w:b/>
        <w:bCs/>
      </w:rPr>
      <w:tblPr/>
      <w:tcPr>
        <w:tcBorders>
          <w:top w:val="nil"/>
          <w:left w:val="nil"/>
          <w:bottom w:val="single" w:sz="24" w:space="0" w:color="5D6DA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15A" w:themeFill="accent1" w:themeFillShade="99"/>
      </w:tcPr>
    </w:tblStylePr>
    <w:tblStylePr w:type="firstCol">
      <w:rPr>
        <w:color w:val="FFFFFF" w:themeColor="background1"/>
      </w:rPr>
      <w:tblPr/>
      <w:tcPr>
        <w:tcBorders>
          <w:top w:val="nil"/>
          <w:left w:val="nil"/>
          <w:bottom w:val="nil"/>
          <w:right w:val="nil"/>
          <w:insideH w:val="single" w:sz="4" w:space="0" w:color="00215A" w:themeColor="accent1" w:themeShade="99"/>
          <w:insideV w:val="nil"/>
        </w:tcBorders>
        <w:shd w:val="clear" w:color="auto" w:fill="00215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215A" w:themeFill="accent1" w:themeFillShade="99"/>
      </w:tcPr>
    </w:tblStylePr>
    <w:tblStylePr w:type="band1Vert">
      <w:tblPr/>
      <w:tcPr>
        <w:shd w:val="clear" w:color="auto" w:fill="6FA4FF" w:themeFill="accent1" w:themeFillTint="66"/>
      </w:tcPr>
    </w:tblStylePr>
    <w:tblStylePr w:type="band1Horz">
      <w:tblPr/>
      <w:tcPr>
        <w:shd w:val="clear" w:color="auto" w:fill="4B8EFF"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5D6DA2" w:themeColor="accent2"/>
        <w:left w:val="single" w:sz="4" w:space="0" w:color="5D6DA2" w:themeColor="accent2"/>
        <w:bottom w:val="single" w:sz="4" w:space="0" w:color="5D6DA2" w:themeColor="accent2"/>
        <w:right w:val="single" w:sz="4" w:space="0" w:color="5D6DA2" w:themeColor="accent2"/>
        <w:insideH w:val="single" w:sz="4" w:space="0" w:color="FFFFFF" w:themeColor="background1"/>
        <w:insideV w:val="single" w:sz="4" w:space="0" w:color="FFFFFF" w:themeColor="background1"/>
      </w:tblBorders>
    </w:tblPr>
    <w:tcPr>
      <w:shd w:val="clear" w:color="auto" w:fill="EFF0F6" w:themeFill="accent2" w:themeFillTint="19"/>
    </w:tcPr>
    <w:tblStylePr w:type="firstRow">
      <w:rPr>
        <w:b/>
        <w:bCs/>
      </w:rPr>
      <w:tblPr/>
      <w:tcPr>
        <w:tcBorders>
          <w:top w:val="nil"/>
          <w:left w:val="nil"/>
          <w:bottom w:val="single" w:sz="24" w:space="0" w:color="5D6DA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74161" w:themeFill="accent2" w:themeFillShade="99"/>
      </w:tcPr>
    </w:tblStylePr>
    <w:tblStylePr w:type="firstCol">
      <w:rPr>
        <w:color w:val="FFFFFF" w:themeColor="background1"/>
      </w:rPr>
      <w:tblPr/>
      <w:tcPr>
        <w:tcBorders>
          <w:top w:val="nil"/>
          <w:left w:val="nil"/>
          <w:bottom w:val="nil"/>
          <w:right w:val="nil"/>
          <w:insideH w:val="single" w:sz="4" w:space="0" w:color="374161" w:themeColor="accent2" w:themeShade="99"/>
          <w:insideV w:val="nil"/>
        </w:tcBorders>
        <w:shd w:val="clear" w:color="auto" w:fill="37416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74161" w:themeFill="accent2" w:themeFillShade="99"/>
      </w:tcPr>
    </w:tblStylePr>
    <w:tblStylePr w:type="band1Vert">
      <w:tblPr/>
      <w:tcPr>
        <w:shd w:val="clear" w:color="auto" w:fill="BEC4D9" w:themeFill="accent2" w:themeFillTint="66"/>
      </w:tcPr>
    </w:tblStylePr>
    <w:tblStylePr w:type="band1Horz">
      <w:tblPr/>
      <w:tcPr>
        <w:shd w:val="clear" w:color="auto" w:fill="AEB6D0"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AEB6D1" w:themeColor="accent4"/>
        <w:left w:val="single" w:sz="4" w:space="0" w:color="8691B9" w:themeColor="accent3"/>
        <w:bottom w:val="single" w:sz="4" w:space="0" w:color="8691B9" w:themeColor="accent3"/>
        <w:right w:val="single" w:sz="4" w:space="0" w:color="8691B9" w:themeColor="accent3"/>
        <w:insideH w:val="single" w:sz="4" w:space="0" w:color="FFFFFF" w:themeColor="background1"/>
        <w:insideV w:val="single" w:sz="4" w:space="0" w:color="FFFFFF" w:themeColor="background1"/>
      </w:tblBorders>
    </w:tblPr>
    <w:tcPr>
      <w:shd w:val="clear" w:color="auto" w:fill="F2F3F8" w:themeFill="accent3" w:themeFillTint="19"/>
    </w:tcPr>
    <w:tblStylePr w:type="firstRow">
      <w:rPr>
        <w:b/>
        <w:bCs/>
      </w:rPr>
      <w:tblPr/>
      <w:tcPr>
        <w:tcBorders>
          <w:top w:val="nil"/>
          <w:left w:val="nil"/>
          <w:bottom w:val="single" w:sz="24" w:space="0" w:color="AEB6D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5179" w:themeFill="accent3" w:themeFillShade="99"/>
      </w:tcPr>
    </w:tblStylePr>
    <w:tblStylePr w:type="firstCol">
      <w:rPr>
        <w:color w:val="FFFFFF" w:themeColor="background1"/>
      </w:rPr>
      <w:tblPr/>
      <w:tcPr>
        <w:tcBorders>
          <w:top w:val="nil"/>
          <w:left w:val="nil"/>
          <w:bottom w:val="nil"/>
          <w:right w:val="nil"/>
          <w:insideH w:val="single" w:sz="4" w:space="0" w:color="465179" w:themeColor="accent3" w:themeShade="99"/>
          <w:insideV w:val="nil"/>
        </w:tcBorders>
        <w:shd w:val="clear" w:color="auto" w:fill="46517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65179" w:themeFill="accent3" w:themeFillShade="99"/>
      </w:tcPr>
    </w:tblStylePr>
    <w:tblStylePr w:type="band1Vert">
      <w:tblPr/>
      <w:tcPr>
        <w:shd w:val="clear" w:color="auto" w:fill="CED2E3" w:themeFill="accent3" w:themeFillTint="66"/>
      </w:tcPr>
    </w:tblStylePr>
    <w:tblStylePr w:type="band1Horz">
      <w:tblPr/>
      <w:tcPr>
        <w:shd w:val="clear" w:color="auto" w:fill="C2C8DC" w:themeFill="accent3" w:themeFillTint="7F"/>
      </w:tcPr>
    </w:tblStylePr>
  </w:style>
  <w:style w:type="table" w:styleId="Frgadskuggning-dekorfrg4">
    <w:name w:val="Colorful Shading Accent 4"/>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8691B9" w:themeColor="accent3"/>
        <w:left w:val="single" w:sz="4" w:space="0" w:color="AEB6D1" w:themeColor="accent4"/>
        <w:bottom w:val="single" w:sz="4" w:space="0" w:color="AEB6D1" w:themeColor="accent4"/>
        <w:right w:val="single" w:sz="4" w:space="0" w:color="AEB6D1" w:themeColor="accent4"/>
        <w:insideH w:val="single" w:sz="4" w:space="0" w:color="FFFFFF" w:themeColor="background1"/>
        <w:insideV w:val="single" w:sz="4" w:space="0" w:color="FFFFFF" w:themeColor="background1"/>
      </w:tblBorders>
    </w:tblPr>
    <w:tcPr>
      <w:shd w:val="clear" w:color="auto" w:fill="F6F7FA" w:themeFill="accent4" w:themeFillTint="19"/>
    </w:tcPr>
    <w:tblStylePr w:type="firstRow">
      <w:rPr>
        <w:b/>
        <w:bCs/>
      </w:rPr>
      <w:tblPr/>
      <w:tcPr>
        <w:tcBorders>
          <w:top w:val="nil"/>
          <w:left w:val="nil"/>
          <w:bottom w:val="single" w:sz="24" w:space="0" w:color="8691B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36192" w:themeFill="accent4" w:themeFillShade="99"/>
      </w:tcPr>
    </w:tblStylePr>
    <w:tblStylePr w:type="firstCol">
      <w:rPr>
        <w:color w:val="FFFFFF" w:themeColor="background1"/>
      </w:rPr>
      <w:tblPr/>
      <w:tcPr>
        <w:tcBorders>
          <w:top w:val="nil"/>
          <w:left w:val="nil"/>
          <w:bottom w:val="nil"/>
          <w:right w:val="nil"/>
          <w:insideH w:val="single" w:sz="4" w:space="0" w:color="536192" w:themeColor="accent4" w:themeShade="99"/>
          <w:insideV w:val="nil"/>
        </w:tcBorders>
        <w:shd w:val="clear" w:color="auto" w:fill="53619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36192" w:themeFill="accent4" w:themeFillShade="99"/>
      </w:tcPr>
    </w:tblStylePr>
    <w:tblStylePr w:type="band1Vert">
      <w:tblPr/>
      <w:tcPr>
        <w:shd w:val="clear" w:color="auto" w:fill="DEE1EC" w:themeFill="accent4" w:themeFillTint="66"/>
      </w:tcPr>
    </w:tblStylePr>
    <w:tblStylePr w:type="band1Horz">
      <w:tblPr/>
      <w:tcPr>
        <w:shd w:val="clear" w:color="auto" w:fill="D6DAE8"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D2E5EE" w:themeColor="accent6"/>
        <w:left w:val="single" w:sz="4" w:space="0" w:color="B8DAEA" w:themeColor="accent5"/>
        <w:bottom w:val="single" w:sz="4" w:space="0" w:color="B8DAEA" w:themeColor="accent5"/>
        <w:right w:val="single" w:sz="4" w:space="0" w:color="B8DAEA" w:themeColor="accent5"/>
        <w:insideH w:val="single" w:sz="4" w:space="0" w:color="FFFFFF" w:themeColor="background1"/>
        <w:insideV w:val="single" w:sz="4" w:space="0" w:color="FFFFFF" w:themeColor="background1"/>
      </w:tblBorders>
    </w:tblPr>
    <w:tcPr>
      <w:shd w:val="clear" w:color="auto" w:fill="F7FBFD" w:themeFill="accent5" w:themeFillTint="19"/>
    </w:tcPr>
    <w:tblStylePr w:type="firstRow">
      <w:rPr>
        <w:b/>
        <w:bCs/>
      </w:rPr>
      <w:tblPr/>
      <w:tcPr>
        <w:tcBorders>
          <w:top w:val="nil"/>
          <w:left w:val="nil"/>
          <w:bottom w:val="single" w:sz="24" w:space="0" w:color="D2E5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95C1" w:themeFill="accent5" w:themeFillShade="99"/>
      </w:tcPr>
    </w:tblStylePr>
    <w:tblStylePr w:type="firstCol">
      <w:rPr>
        <w:color w:val="FFFFFF" w:themeColor="background1"/>
      </w:rPr>
      <w:tblPr/>
      <w:tcPr>
        <w:tcBorders>
          <w:top w:val="nil"/>
          <w:left w:val="nil"/>
          <w:bottom w:val="nil"/>
          <w:right w:val="nil"/>
          <w:insideH w:val="single" w:sz="4" w:space="0" w:color="3995C1" w:themeColor="accent5" w:themeShade="99"/>
          <w:insideV w:val="nil"/>
        </w:tcBorders>
        <w:shd w:val="clear" w:color="auto" w:fill="3995C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95C1" w:themeFill="accent5" w:themeFillShade="99"/>
      </w:tcPr>
    </w:tblStylePr>
    <w:tblStylePr w:type="band1Vert">
      <w:tblPr/>
      <w:tcPr>
        <w:shd w:val="clear" w:color="auto" w:fill="E2F0F6" w:themeFill="accent5" w:themeFillTint="66"/>
      </w:tcPr>
    </w:tblStylePr>
    <w:tblStylePr w:type="band1Horz">
      <w:tblPr/>
      <w:tcPr>
        <w:shd w:val="clear" w:color="auto" w:fill="DBECF4"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semiHidden/>
    <w:unhideWhenUsed/>
    <w:rsid w:val="009D6447"/>
    <w:pPr>
      <w:spacing w:after="0" w:line="240" w:lineRule="auto"/>
    </w:pPr>
    <w:rPr>
      <w:color w:val="000000" w:themeColor="text1"/>
      <w:sz w:val="25"/>
      <w:szCs w:val="25"/>
    </w:rPr>
    <w:tblPr>
      <w:tblStyleRowBandSize w:val="1"/>
      <w:tblStyleColBandSize w:val="1"/>
      <w:tblBorders>
        <w:top w:val="single" w:sz="24" w:space="0" w:color="B8DAEA" w:themeColor="accent5"/>
        <w:left w:val="single" w:sz="4" w:space="0" w:color="D2E5EE" w:themeColor="accent6"/>
        <w:bottom w:val="single" w:sz="4" w:space="0" w:color="D2E5EE" w:themeColor="accent6"/>
        <w:right w:val="single" w:sz="4" w:space="0" w:color="D2E5EE" w:themeColor="accent6"/>
        <w:insideH w:val="single" w:sz="4" w:space="0" w:color="FFFFFF" w:themeColor="background1"/>
        <w:insideV w:val="single" w:sz="4" w:space="0" w:color="FFFFFF" w:themeColor="background1"/>
      </w:tblBorders>
    </w:tblPr>
    <w:tcPr>
      <w:shd w:val="clear" w:color="auto" w:fill="FAFCFD" w:themeFill="accent6" w:themeFillTint="19"/>
    </w:tcPr>
    <w:tblStylePr w:type="firstRow">
      <w:rPr>
        <w:b/>
        <w:bCs/>
      </w:rPr>
      <w:tblPr/>
      <w:tcPr>
        <w:tcBorders>
          <w:top w:val="nil"/>
          <w:left w:val="nil"/>
          <w:bottom w:val="single" w:sz="24" w:space="0" w:color="B8DAE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99BC" w:themeFill="accent6" w:themeFillShade="99"/>
      </w:tcPr>
    </w:tblStylePr>
    <w:tblStylePr w:type="firstCol">
      <w:rPr>
        <w:color w:val="FFFFFF" w:themeColor="background1"/>
      </w:rPr>
      <w:tblPr/>
      <w:tcPr>
        <w:tcBorders>
          <w:top w:val="nil"/>
          <w:left w:val="nil"/>
          <w:bottom w:val="nil"/>
          <w:right w:val="nil"/>
          <w:insideH w:val="single" w:sz="4" w:space="0" w:color="4F99BC" w:themeColor="accent6" w:themeShade="99"/>
          <w:insideV w:val="nil"/>
        </w:tcBorders>
        <w:shd w:val="clear" w:color="auto" w:fill="4F99B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F99BC" w:themeFill="accent6" w:themeFillShade="99"/>
      </w:tcPr>
    </w:tblStylePr>
    <w:tblStylePr w:type="band1Vert">
      <w:tblPr/>
      <w:tcPr>
        <w:shd w:val="clear" w:color="auto" w:fill="ECF4F8" w:themeFill="accent6" w:themeFillTint="66"/>
      </w:tcPr>
    </w:tblStylePr>
    <w:tblStylePr w:type="band1Horz">
      <w:tblPr/>
      <w:tcPr>
        <w:shd w:val="clear" w:color="auto" w:fill="E8F1F6" w:themeFill="accent6" w:themeFillTint="7F"/>
      </w:tcPr>
    </w:tblStylePr>
    <w:tblStylePr w:type="neCell">
      <w:rPr>
        <w:color w:val="000000" w:themeColor="text1"/>
      </w:rPr>
    </w:tblStylePr>
    <w:tblStylePr w:type="nwCell">
      <w:rPr>
        <w:color w:val="000000" w:themeColor="text1"/>
      </w:rPr>
    </w:tblStylePr>
  </w:style>
  <w:style w:type="table" w:styleId="Frgadtabell1">
    <w:name w:val="Table Colorful 1"/>
    <w:basedOn w:val="Normaltabell"/>
    <w:uiPriority w:val="99"/>
    <w:semiHidden/>
    <w:unhideWhenUsed/>
    <w:rsid w:val="009D6447"/>
    <w:pPr>
      <w:spacing w:after="280" w:line="276" w:lineRule="auto"/>
    </w:pPr>
    <w:rPr>
      <w:color w:val="FFFFFF"/>
      <w:sz w:val="25"/>
      <w:szCs w:val="25"/>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uiPriority w:val="99"/>
    <w:semiHidden/>
    <w:unhideWhenUsed/>
    <w:rsid w:val="009D6447"/>
    <w:pPr>
      <w:spacing w:after="280" w:line="276" w:lineRule="auto"/>
    </w:pPr>
    <w:rPr>
      <w:sz w:val="25"/>
      <w:szCs w:val="25"/>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uiPriority w:val="99"/>
    <w:semiHidden/>
    <w:unhideWhenUsed/>
    <w:rsid w:val="009D6447"/>
    <w:pPr>
      <w:spacing w:after="280" w:line="276" w:lineRule="auto"/>
    </w:pPr>
    <w:rPr>
      <w:sz w:val="25"/>
      <w:szCs w:val="25"/>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rgatrutnt">
    <w:name w:val="Colorful Grid"/>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B7D1FF" w:themeFill="accent1" w:themeFillTint="33"/>
    </w:tcPr>
    <w:tblStylePr w:type="firstRow">
      <w:rPr>
        <w:b/>
        <w:bCs/>
      </w:rPr>
      <w:tblPr/>
      <w:tcPr>
        <w:shd w:val="clear" w:color="auto" w:fill="6FA4FF" w:themeFill="accent1" w:themeFillTint="66"/>
      </w:tcPr>
    </w:tblStylePr>
    <w:tblStylePr w:type="lastRow">
      <w:rPr>
        <w:b/>
        <w:bCs/>
        <w:color w:val="000000" w:themeColor="text1"/>
      </w:rPr>
      <w:tblPr/>
      <w:tcPr>
        <w:shd w:val="clear" w:color="auto" w:fill="6FA4FF" w:themeFill="accent1" w:themeFillTint="66"/>
      </w:tcPr>
    </w:tblStylePr>
    <w:tblStylePr w:type="firstCol">
      <w:rPr>
        <w:color w:val="FFFFFF" w:themeColor="background1"/>
      </w:rPr>
      <w:tblPr/>
      <w:tcPr>
        <w:shd w:val="clear" w:color="auto" w:fill="002970" w:themeFill="accent1" w:themeFillShade="BF"/>
      </w:tcPr>
    </w:tblStylePr>
    <w:tblStylePr w:type="lastCol">
      <w:rPr>
        <w:color w:val="FFFFFF" w:themeColor="background1"/>
      </w:rPr>
      <w:tblPr/>
      <w:tcPr>
        <w:shd w:val="clear" w:color="auto" w:fill="002970" w:themeFill="accent1" w:themeFillShade="BF"/>
      </w:tcPr>
    </w:tblStylePr>
    <w:tblStylePr w:type="band1Vert">
      <w:tblPr/>
      <w:tcPr>
        <w:shd w:val="clear" w:color="auto" w:fill="4B8EFF" w:themeFill="accent1" w:themeFillTint="7F"/>
      </w:tcPr>
    </w:tblStylePr>
    <w:tblStylePr w:type="band1Horz">
      <w:tblPr/>
      <w:tcPr>
        <w:shd w:val="clear" w:color="auto" w:fill="4B8EFF" w:themeFill="accent1" w:themeFillTint="7F"/>
      </w:tcPr>
    </w:tblStylePr>
  </w:style>
  <w:style w:type="table" w:styleId="Frgatrutnt-dekorfrg2">
    <w:name w:val="Colorful Grid Accent 2"/>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DEE1EC" w:themeFill="accent2" w:themeFillTint="33"/>
    </w:tcPr>
    <w:tblStylePr w:type="firstRow">
      <w:rPr>
        <w:b/>
        <w:bCs/>
      </w:rPr>
      <w:tblPr/>
      <w:tcPr>
        <w:shd w:val="clear" w:color="auto" w:fill="BEC4D9" w:themeFill="accent2" w:themeFillTint="66"/>
      </w:tcPr>
    </w:tblStylePr>
    <w:tblStylePr w:type="lastRow">
      <w:rPr>
        <w:b/>
        <w:bCs/>
        <w:color w:val="000000" w:themeColor="text1"/>
      </w:rPr>
      <w:tblPr/>
      <w:tcPr>
        <w:shd w:val="clear" w:color="auto" w:fill="BEC4D9" w:themeFill="accent2" w:themeFillTint="66"/>
      </w:tcPr>
    </w:tblStylePr>
    <w:tblStylePr w:type="firstCol">
      <w:rPr>
        <w:color w:val="FFFFFF" w:themeColor="background1"/>
      </w:rPr>
      <w:tblPr/>
      <w:tcPr>
        <w:shd w:val="clear" w:color="auto" w:fill="455179" w:themeFill="accent2" w:themeFillShade="BF"/>
      </w:tcPr>
    </w:tblStylePr>
    <w:tblStylePr w:type="lastCol">
      <w:rPr>
        <w:color w:val="FFFFFF" w:themeColor="background1"/>
      </w:rPr>
      <w:tblPr/>
      <w:tcPr>
        <w:shd w:val="clear" w:color="auto" w:fill="455179" w:themeFill="accent2" w:themeFillShade="BF"/>
      </w:tcPr>
    </w:tblStylePr>
    <w:tblStylePr w:type="band1Vert">
      <w:tblPr/>
      <w:tcPr>
        <w:shd w:val="clear" w:color="auto" w:fill="AEB6D0" w:themeFill="accent2" w:themeFillTint="7F"/>
      </w:tcPr>
    </w:tblStylePr>
    <w:tblStylePr w:type="band1Horz">
      <w:tblPr/>
      <w:tcPr>
        <w:shd w:val="clear" w:color="auto" w:fill="AEB6D0" w:themeFill="accent2" w:themeFillTint="7F"/>
      </w:tcPr>
    </w:tblStylePr>
  </w:style>
  <w:style w:type="table" w:styleId="Frgatrutnt-dekorfrg3">
    <w:name w:val="Colorful Grid Accent 3"/>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E6E8F1" w:themeFill="accent3" w:themeFillTint="33"/>
    </w:tcPr>
    <w:tblStylePr w:type="firstRow">
      <w:rPr>
        <w:b/>
        <w:bCs/>
      </w:rPr>
      <w:tblPr/>
      <w:tcPr>
        <w:shd w:val="clear" w:color="auto" w:fill="CED2E3" w:themeFill="accent3" w:themeFillTint="66"/>
      </w:tcPr>
    </w:tblStylePr>
    <w:tblStylePr w:type="lastRow">
      <w:rPr>
        <w:b/>
        <w:bCs/>
        <w:color w:val="000000" w:themeColor="text1"/>
      </w:rPr>
      <w:tblPr/>
      <w:tcPr>
        <w:shd w:val="clear" w:color="auto" w:fill="CED2E3" w:themeFill="accent3" w:themeFillTint="66"/>
      </w:tcPr>
    </w:tblStylePr>
    <w:tblStylePr w:type="firstCol">
      <w:rPr>
        <w:color w:val="FFFFFF" w:themeColor="background1"/>
      </w:rPr>
      <w:tblPr/>
      <w:tcPr>
        <w:shd w:val="clear" w:color="auto" w:fill="576597" w:themeFill="accent3" w:themeFillShade="BF"/>
      </w:tcPr>
    </w:tblStylePr>
    <w:tblStylePr w:type="lastCol">
      <w:rPr>
        <w:color w:val="FFFFFF" w:themeColor="background1"/>
      </w:rPr>
      <w:tblPr/>
      <w:tcPr>
        <w:shd w:val="clear" w:color="auto" w:fill="576597" w:themeFill="accent3" w:themeFillShade="BF"/>
      </w:tcPr>
    </w:tblStylePr>
    <w:tblStylePr w:type="band1Vert">
      <w:tblPr/>
      <w:tcPr>
        <w:shd w:val="clear" w:color="auto" w:fill="C2C8DC" w:themeFill="accent3" w:themeFillTint="7F"/>
      </w:tcPr>
    </w:tblStylePr>
    <w:tblStylePr w:type="band1Horz">
      <w:tblPr/>
      <w:tcPr>
        <w:shd w:val="clear" w:color="auto" w:fill="C2C8DC" w:themeFill="accent3" w:themeFillTint="7F"/>
      </w:tcPr>
    </w:tblStylePr>
  </w:style>
  <w:style w:type="table" w:styleId="Frgatrutnt-dekorfrg4">
    <w:name w:val="Colorful Grid Accent 4"/>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EEF0F5" w:themeFill="accent4" w:themeFillTint="33"/>
    </w:tcPr>
    <w:tblStylePr w:type="firstRow">
      <w:rPr>
        <w:b/>
        <w:bCs/>
      </w:rPr>
      <w:tblPr/>
      <w:tcPr>
        <w:shd w:val="clear" w:color="auto" w:fill="DEE1EC" w:themeFill="accent4" w:themeFillTint="66"/>
      </w:tcPr>
    </w:tblStylePr>
    <w:tblStylePr w:type="lastRow">
      <w:rPr>
        <w:b/>
        <w:bCs/>
        <w:color w:val="000000" w:themeColor="text1"/>
      </w:rPr>
      <w:tblPr/>
      <w:tcPr>
        <w:shd w:val="clear" w:color="auto" w:fill="DEE1EC" w:themeFill="accent4" w:themeFillTint="66"/>
      </w:tcPr>
    </w:tblStylePr>
    <w:tblStylePr w:type="firstCol">
      <w:rPr>
        <w:color w:val="FFFFFF" w:themeColor="background1"/>
      </w:rPr>
      <w:tblPr/>
      <w:tcPr>
        <w:shd w:val="clear" w:color="auto" w:fill="707EAE" w:themeFill="accent4" w:themeFillShade="BF"/>
      </w:tcPr>
    </w:tblStylePr>
    <w:tblStylePr w:type="lastCol">
      <w:rPr>
        <w:color w:val="FFFFFF" w:themeColor="background1"/>
      </w:rPr>
      <w:tblPr/>
      <w:tcPr>
        <w:shd w:val="clear" w:color="auto" w:fill="707EAE" w:themeFill="accent4" w:themeFillShade="BF"/>
      </w:tcPr>
    </w:tblStylePr>
    <w:tblStylePr w:type="band1Vert">
      <w:tblPr/>
      <w:tcPr>
        <w:shd w:val="clear" w:color="auto" w:fill="D6DAE8" w:themeFill="accent4" w:themeFillTint="7F"/>
      </w:tcPr>
    </w:tblStylePr>
    <w:tblStylePr w:type="band1Horz">
      <w:tblPr/>
      <w:tcPr>
        <w:shd w:val="clear" w:color="auto" w:fill="D6DAE8" w:themeFill="accent4" w:themeFillTint="7F"/>
      </w:tcPr>
    </w:tblStylePr>
  </w:style>
  <w:style w:type="table" w:styleId="Frgatrutnt-dekorfrg5">
    <w:name w:val="Colorful Grid Accent 5"/>
    <w:basedOn w:val="Normaltabell"/>
    <w:uiPriority w:val="73"/>
    <w:semiHidden/>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F0F7FA" w:themeFill="accent5" w:themeFillTint="33"/>
    </w:tcPr>
    <w:tblStylePr w:type="firstRow">
      <w:rPr>
        <w:b/>
        <w:bCs/>
      </w:rPr>
      <w:tblPr/>
      <w:tcPr>
        <w:shd w:val="clear" w:color="auto" w:fill="E2F0F6" w:themeFill="accent5" w:themeFillTint="66"/>
      </w:tcPr>
    </w:tblStylePr>
    <w:tblStylePr w:type="lastRow">
      <w:rPr>
        <w:b/>
        <w:bCs/>
        <w:color w:val="000000" w:themeColor="text1"/>
      </w:rPr>
      <w:tblPr/>
      <w:tcPr>
        <w:shd w:val="clear" w:color="auto" w:fill="E2F0F6" w:themeFill="accent5" w:themeFillTint="66"/>
      </w:tcPr>
    </w:tblStylePr>
    <w:tblStylePr w:type="firstCol">
      <w:rPr>
        <w:color w:val="FFFFFF" w:themeColor="background1"/>
      </w:rPr>
      <w:tblPr/>
      <w:tcPr>
        <w:shd w:val="clear" w:color="auto" w:fill="67AFD2" w:themeFill="accent5" w:themeFillShade="BF"/>
      </w:tcPr>
    </w:tblStylePr>
    <w:tblStylePr w:type="lastCol">
      <w:rPr>
        <w:color w:val="FFFFFF" w:themeColor="background1"/>
      </w:rPr>
      <w:tblPr/>
      <w:tcPr>
        <w:shd w:val="clear" w:color="auto" w:fill="67AFD2" w:themeFill="accent5" w:themeFillShade="BF"/>
      </w:tcPr>
    </w:tblStylePr>
    <w:tblStylePr w:type="band1Vert">
      <w:tblPr/>
      <w:tcPr>
        <w:shd w:val="clear" w:color="auto" w:fill="DBECF4" w:themeFill="accent5" w:themeFillTint="7F"/>
      </w:tcPr>
    </w:tblStylePr>
    <w:tblStylePr w:type="band1Horz">
      <w:tblPr/>
      <w:tcPr>
        <w:shd w:val="clear" w:color="auto" w:fill="DBECF4" w:themeFill="accent5" w:themeFillTint="7F"/>
      </w:tcPr>
    </w:tblStylePr>
  </w:style>
  <w:style w:type="table" w:styleId="Frgatrutnt-dekorfrg6">
    <w:name w:val="Colorful Grid Accent 6"/>
    <w:basedOn w:val="Normaltabell"/>
    <w:uiPriority w:val="73"/>
    <w:unhideWhenUsed/>
    <w:rsid w:val="009D6447"/>
    <w:pPr>
      <w:spacing w:after="0" w:line="240" w:lineRule="auto"/>
    </w:pPr>
    <w:rPr>
      <w:color w:val="000000" w:themeColor="text1"/>
      <w:sz w:val="25"/>
      <w:szCs w:val="25"/>
    </w:rPr>
    <w:tblPr>
      <w:tblStyleRowBandSize w:val="1"/>
      <w:tblStyleColBandSize w:val="1"/>
      <w:tblBorders>
        <w:insideH w:val="single" w:sz="4" w:space="0" w:color="FFFFFF" w:themeColor="background1"/>
      </w:tblBorders>
    </w:tblPr>
    <w:tcPr>
      <w:shd w:val="clear" w:color="auto" w:fill="F5F9FB" w:themeFill="accent6" w:themeFillTint="33"/>
    </w:tcPr>
    <w:tblStylePr w:type="firstRow">
      <w:rPr>
        <w:b/>
        <w:bCs/>
      </w:rPr>
      <w:tblPr/>
      <w:tcPr>
        <w:shd w:val="clear" w:color="auto" w:fill="ECF4F8" w:themeFill="accent6" w:themeFillTint="66"/>
      </w:tcPr>
    </w:tblStylePr>
    <w:tblStylePr w:type="lastRow">
      <w:rPr>
        <w:b/>
        <w:bCs/>
        <w:color w:val="000000" w:themeColor="text1"/>
      </w:rPr>
      <w:tblPr/>
      <w:tcPr>
        <w:shd w:val="clear" w:color="auto" w:fill="ECF4F8" w:themeFill="accent6" w:themeFillTint="66"/>
      </w:tcPr>
    </w:tblStylePr>
    <w:tblStylePr w:type="firstCol">
      <w:rPr>
        <w:color w:val="FFFFFF" w:themeColor="background1"/>
      </w:rPr>
      <w:tblPr/>
      <w:tcPr>
        <w:shd w:val="clear" w:color="auto" w:fill="80B5CF" w:themeFill="accent6" w:themeFillShade="BF"/>
      </w:tcPr>
    </w:tblStylePr>
    <w:tblStylePr w:type="lastCol">
      <w:rPr>
        <w:color w:val="FFFFFF" w:themeColor="background1"/>
      </w:rPr>
      <w:tblPr/>
      <w:tcPr>
        <w:shd w:val="clear" w:color="auto" w:fill="80B5CF" w:themeFill="accent6" w:themeFillShade="BF"/>
      </w:tcPr>
    </w:tblStylePr>
    <w:tblStylePr w:type="band1Vert">
      <w:tblPr/>
      <w:tcPr>
        <w:shd w:val="clear" w:color="auto" w:fill="E8F1F6" w:themeFill="accent6" w:themeFillTint="7F"/>
      </w:tcPr>
    </w:tblStylePr>
    <w:tblStylePr w:type="band1Horz">
      <w:tblPr/>
      <w:tcPr>
        <w:shd w:val="clear" w:color="auto" w:fill="E8F1F6" w:themeFill="accent6" w:themeFillTint="7F"/>
      </w:tcPr>
    </w:tblStylePr>
  </w:style>
  <w:style w:type="character" w:styleId="Hashtagg">
    <w:name w:val="Hashtag"/>
    <w:basedOn w:val="Standardstycketeckensnitt"/>
    <w:uiPriority w:val="99"/>
    <w:semiHidden/>
    <w:unhideWhenUsed/>
    <w:rsid w:val="009D6447"/>
    <w:rPr>
      <w:noProof w:val="0"/>
      <w:color w:val="2B579A"/>
      <w:shd w:val="clear" w:color="auto" w:fill="E6E6E6"/>
    </w:rPr>
  </w:style>
  <w:style w:type="paragraph" w:styleId="HTML-adress">
    <w:name w:val="HTML Address"/>
    <w:basedOn w:val="Normal"/>
    <w:link w:val="HTML-adressChar"/>
    <w:uiPriority w:val="99"/>
    <w:semiHidden/>
    <w:unhideWhenUsed/>
    <w:rsid w:val="009D6447"/>
    <w:rPr>
      <w:i/>
      <w:iCs/>
      <w:sz w:val="25"/>
      <w:szCs w:val="25"/>
    </w:rPr>
  </w:style>
  <w:style w:type="character" w:customStyle="1" w:styleId="HTML-adressChar">
    <w:name w:val="HTML - adress Char"/>
    <w:basedOn w:val="Standardstycketeckensnitt"/>
    <w:link w:val="HTML-adress"/>
    <w:uiPriority w:val="99"/>
    <w:semiHidden/>
    <w:rsid w:val="009D6447"/>
    <w:rPr>
      <w:i/>
      <w:iCs/>
      <w:sz w:val="25"/>
      <w:szCs w:val="25"/>
    </w:rPr>
  </w:style>
  <w:style w:type="character" w:styleId="HTML-akronym">
    <w:name w:val="HTML Acronym"/>
    <w:basedOn w:val="Standardstycketeckensnitt"/>
    <w:uiPriority w:val="99"/>
    <w:semiHidden/>
    <w:unhideWhenUsed/>
    <w:rsid w:val="009D6447"/>
    <w:rPr>
      <w:noProof w:val="0"/>
    </w:rPr>
  </w:style>
  <w:style w:type="character" w:styleId="HTML-citat">
    <w:name w:val="HTML Cite"/>
    <w:basedOn w:val="Standardstycketeckensnitt"/>
    <w:uiPriority w:val="99"/>
    <w:semiHidden/>
    <w:unhideWhenUsed/>
    <w:rsid w:val="009D6447"/>
    <w:rPr>
      <w:i/>
      <w:iCs/>
      <w:noProof w:val="0"/>
    </w:rPr>
  </w:style>
  <w:style w:type="character" w:styleId="HTML-definition">
    <w:name w:val="HTML Definition"/>
    <w:basedOn w:val="Standardstycketeckensnitt"/>
    <w:uiPriority w:val="99"/>
    <w:semiHidden/>
    <w:unhideWhenUsed/>
    <w:rsid w:val="009D6447"/>
    <w:rPr>
      <w:i/>
      <w:iCs/>
      <w:noProof w:val="0"/>
    </w:rPr>
  </w:style>
  <w:style w:type="character" w:styleId="HTML-exempel">
    <w:name w:val="HTML Sample"/>
    <w:basedOn w:val="Standardstycketeckensnitt"/>
    <w:uiPriority w:val="99"/>
    <w:semiHidden/>
    <w:unhideWhenUsed/>
    <w:rsid w:val="009D6447"/>
    <w:rPr>
      <w:rFonts w:ascii="Consolas" w:hAnsi="Consolas"/>
      <w:noProof w:val="0"/>
      <w:sz w:val="24"/>
      <w:szCs w:val="24"/>
    </w:rPr>
  </w:style>
  <w:style w:type="paragraph" w:styleId="HTML-frformaterad">
    <w:name w:val="HTML Preformatted"/>
    <w:basedOn w:val="Normal"/>
    <w:link w:val="HTML-frformateradChar"/>
    <w:uiPriority w:val="99"/>
    <w:unhideWhenUsed/>
    <w:rsid w:val="009D6447"/>
    <w:rPr>
      <w:rFonts w:ascii="Consolas" w:hAnsi="Consolas"/>
      <w:sz w:val="20"/>
      <w:szCs w:val="20"/>
    </w:rPr>
  </w:style>
  <w:style w:type="character" w:customStyle="1" w:styleId="HTML-frformateradChar">
    <w:name w:val="HTML - förformaterad Char"/>
    <w:basedOn w:val="Standardstycketeckensnitt"/>
    <w:link w:val="HTML-frformaterad"/>
    <w:uiPriority w:val="99"/>
    <w:rsid w:val="009D6447"/>
    <w:rPr>
      <w:rFonts w:ascii="Consolas" w:hAnsi="Consolas"/>
      <w:sz w:val="20"/>
      <w:szCs w:val="20"/>
    </w:rPr>
  </w:style>
  <w:style w:type="character" w:styleId="HTML-kod">
    <w:name w:val="HTML Code"/>
    <w:basedOn w:val="Standardstycketeckensnitt"/>
    <w:uiPriority w:val="99"/>
    <w:semiHidden/>
    <w:unhideWhenUsed/>
    <w:rsid w:val="009D6447"/>
    <w:rPr>
      <w:rFonts w:ascii="Consolas" w:hAnsi="Consolas"/>
      <w:noProof w:val="0"/>
      <w:sz w:val="20"/>
      <w:szCs w:val="20"/>
    </w:rPr>
  </w:style>
  <w:style w:type="character" w:styleId="HTML-skrivmaskin">
    <w:name w:val="HTML Typewriter"/>
    <w:basedOn w:val="Standardstycketeckensnitt"/>
    <w:uiPriority w:val="99"/>
    <w:semiHidden/>
    <w:unhideWhenUsed/>
    <w:rsid w:val="009D6447"/>
    <w:rPr>
      <w:rFonts w:ascii="Consolas" w:hAnsi="Consolas"/>
      <w:noProof w:val="0"/>
      <w:sz w:val="20"/>
      <w:szCs w:val="20"/>
    </w:rPr>
  </w:style>
  <w:style w:type="character" w:styleId="HTML-tangentbord">
    <w:name w:val="HTML Keyboard"/>
    <w:basedOn w:val="Standardstycketeckensnitt"/>
    <w:uiPriority w:val="99"/>
    <w:semiHidden/>
    <w:unhideWhenUsed/>
    <w:rsid w:val="009D6447"/>
    <w:rPr>
      <w:rFonts w:ascii="Consolas" w:hAnsi="Consolas"/>
      <w:noProof w:val="0"/>
      <w:sz w:val="20"/>
      <w:szCs w:val="20"/>
    </w:rPr>
  </w:style>
  <w:style w:type="character" w:styleId="HTML-variabel">
    <w:name w:val="HTML Variable"/>
    <w:basedOn w:val="Standardstycketeckensnitt"/>
    <w:uiPriority w:val="99"/>
    <w:semiHidden/>
    <w:unhideWhenUsed/>
    <w:rsid w:val="009D6447"/>
    <w:rPr>
      <w:i/>
      <w:iCs/>
      <w:noProof w:val="0"/>
    </w:rPr>
  </w:style>
  <w:style w:type="paragraph" w:styleId="Index1">
    <w:name w:val="index 1"/>
    <w:basedOn w:val="Normal"/>
    <w:next w:val="Normal"/>
    <w:autoRedefine/>
    <w:uiPriority w:val="99"/>
    <w:semiHidden/>
    <w:unhideWhenUsed/>
    <w:rsid w:val="009D6447"/>
    <w:pPr>
      <w:ind w:left="250" w:hanging="250"/>
    </w:pPr>
    <w:rPr>
      <w:sz w:val="25"/>
      <w:szCs w:val="25"/>
    </w:rPr>
  </w:style>
  <w:style w:type="paragraph" w:styleId="Index2">
    <w:name w:val="index 2"/>
    <w:basedOn w:val="Normal"/>
    <w:next w:val="Normal"/>
    <w:autoRedefine/>
    <w:uiPriority w:val="99"/>
    <w:semiHidden/>
    <w:unhideWhenUsed/>
    <w:rsid w:val="009D6447"/>
    <w:pPr>
      <w:ind w:left="500" w:hanging="250"/>
    </w:pPr>
    <w:rPr>
      <w:sz w:val="25"/>
      <w:szCs w:val="25"/>
    </w:rPr>
  </w:style>
  <w:style w:type="paragraph" w:styleId="Index3">
    <w:name w:val="index 3"/>
    <w:basedOn w:val="Normal"/>
    <w:next w:val="Normal"/>
    <w:autoRedefine/>
    <w:uiPriority w:val="99"/>
    <w:semiHidden/>
    <w:unhideWhenUsed/>
    <w:rsid w:val="009D6447"/>
    <w:pPr>
      <w:ind w:left="750" w:hanging="250"/>
    </w:pPr>
    <w:rPr>
      <w:sz w:val="25"/>
      <w:szCs w:val="25"/>
    </w:rPr>
  </w:style>
  <w:style w:type="paragraph" w:styleId="Index4">
    <w:name w:val="index 4"/>
    <w:basedOn w:val="Normal"/>
    <w:next w:val="Normal"/>
    <w:autoRedefine/>
    <w:uiPriority w:val="99"/>
    <w:semiHidden/>
    <w:unhideWhenUsed/>
    <w:rsid w:val="009D6447"/>
    <w:pPr>
      <w:ind w:left="1000" w:hanging="250"/>
    </w:pPr>
    <w:rPr>
      <w:sz w:val="25"/>
      <w:szCs w:val="25"/>
    </w:rPr>
  </w:style>
  <w:style w:type="paragraph" w:styleId="Index5">
    <w:name w:val="index 5"/>
    <w:basedOn w:val="Normal"/>
    <w:next w:val="Normal"/>
    <w:autoRedefine/>
    <w:uiPriority w:val="99"/>
    <w:semiHidden/>
    <w:unhideWhenUsed/>
    <w:rsid w:val="009D6447"/>
    <w:pPr>
      <w:ind w:left="1250" w:hanging="250"/>
    </w:pPr>
    <w:rPr>
      <w:sz w:val="25"/>
      <w:szCs w:val="25"/>
    </w:rPr>
  </w:style>
  <w:style w:type="paragraph" w:styleId="Index6">
    <w:name w:val="index 6"/>
    <w:basedOn w:val="Normal"/>
    <w:next w:val="Normal"/>
    <w:autoRedefine/>
    <w:uiPriority w:val="99"/>
    <w:semiHidden/>
    <w:unhideWhenUsed/>
    <w:rsid w:val="009D6447"/>
    <w:pPr>
      <w:ind w:left="1500" w:hanging="250"/>
    </w:pPr>
    <w:rPr>
      <w:sz w:val="25"/>
      <w:szCs w:val="25"/>
    </w:rPr>
  </w:style>
  <w:style w:type="paragraph" w:styleId="Index7">
    <w:name w:val="index 7"/>
    <w:basedOn w:val="Normal"/>
    <w:next w:val="Normal"/>
    <w:autoRedefine/>
    <w:uiPriority w:val="99"/>
    <w:semiHidden/>
    <w:unhideWhenUsed/>
    <w:rsid w:val="009D6447"/>
    <w:pPr>
      <w:ind w:left="1750" w:hanging="250"/>
    </w:pPr>
    <w:rPr>
      <w:sz w:val="25"/>
      <w:szCs w:val="25"/>
    </w:rPr>
  </w:style>
  <w:style w:type="paragraph" w:styleId="Index8">
    <w:name w:val="index 8"/>
    <w:basedOn w:val="Normal"/>
    <w:next w:val="Normal"/>
    <w:autoRedefine/>
    <w:uiPriority w:val="99"/>
    <w:semiHidden/>
    <w:unhideWhenUsed/>
    <w:rsid w:val="009D6447"/>
    <w:pPr>
      <w:ind w:left="2000" w:hanging="250"/>
    </w:pPr>
    <w:rPr>
      <w:sz w:val="25"/>
      <w:szCs w:val="25"/>
    </w:rPr>
  </w:style>
  <w:style w:type="paragraph" w:styleId="Index9">
    <w:name w:val="index 9"/>
    <w:basedOn w:val="Normal"/>
    <w:next w:val="Normal"/>
    <w:autoRedefine/>
    <w:uiPriority w:val="99"/>
    <w:semiHidden/>
    <w:unhideWhenUsed/>
    <w:rsid w:val="009D6447"/>
    <w:pPr>
      <w:ind w:left="2250" w:hanging="250"/>
    </w:pPr>
    <w:rPr>
      <w:sz w:val="25"/>
      <w:szCs w:val="25"/>
    </w:rPr>
  </w:style>
  <w:style w:type="paragraph" w:styleId="Indexrubrik">
    <w:name w:val="index heading"/>
    <w:basedOn w:val="Normal"/>
    <w:next w:val="Index1"/>
    <w:uiPriority w:val="99"/>
    <w:semiHidden/>
    <w:unhideWhenUsed/>
    <w:rsid w:val="009D6447"/>
    <w:pPr>
      <w:spacing w:after="280" w:line="276" w:lineRule="auto"/>
    </w:pPr>
    <w:rPr>
      <w:rFonts w:asciiTheme="majorHAnsi" w:eastAsiaTheme="majorEastAsia" w:hAnsiTheme="majorHAnsi" w:cstheme="majorBidi"/>
      <w:b/>
      <w:bCs/>
      <w:sz w:val="25"/>
      <w:szCs w:val="25"/>
    </w:rPr>
  </w:style>
  <w:style w:type="paragraph" w:styleId="Indragetstycke">
    <w:name w:val="Block Text"/>
    <w:basedOn w:val="Normal"/>
    <w:uiPriority w:val="99"/>
    <w:semiHidden/>
    <w:unhideWhenUsed/>
    <w:rsid w:val="009D6447"/>
    <w:pPr>
      <w:pBdr>
        <w:top w:val="single" w:sz="2" w:space="10" w:color="003896" w:themeColor="accent1"/>
        <w:left w:val="single" w:sz="2" w:space="10" w:color="003896" w:themeColor="accent1"/>
        <w:bottom w:val="single" w:sz="2" w:space="10" w:color="003896" w:themeColor="accent1"/>
        <w:right w:val="single" w:sz="2" w:space="10" w:color="003896" w:themeColor="accent1"/>
      </w:pBdr>
      <w:spacing w:after="280" w:line="276" w:lineRule="auto"/>
      <w:ind w:left="1152" w:right="1152"/>
    </w:pPr>
    <w:rPr>
      <w:rFonts w:eastAsiaTheme="minorEastAsia"/>
      <w:i/>
      <w:iCs/>
      <w:color w:val="003896" w:themeColor="accent1"/>
      <w:sz w:val="25"/>
      <w:szCs w:val="25"/>
    </w:rPr>
  </w:style>
  <w:style w:type="paragraph" w:styleId="Ingetavstnd">
    <w:name w:val="No Spacing"/>
    <w:uiPriority w:val="1"/>
    <w:semiHidden/>
    <w:qFormat/>
    <w:rsid w:val="009D6447"/>
    <w:pPr>
      <w:spacing w:after="0" w:line="240" w:lineRule="auto"/>
    </w:pPr>
    <w:rPr>
      <w:sz w:val="25"/>
      <w:szCs w:val="25"/>
    </w:rPr>
  </w:style>
  <w:style w:type="paragraph" w:styleId="Inledning">
    <w:name w:val="Salutation"/>
    <w:basedOn w:val="Normal"/>
    <w:next w:val="Normal"/>
    <w:link w:val="InledningChar"/>
    <w:uiPriority w:val="99"/>
    <w:semiHidden/>
    <w:unhideWhenUsed/>
    <w:rsid w:val="009D6447"/>
    <w:pPr>
      <w:spacing w:after="280" w:line="276" w:lineRule="auto"/>
    </w:pPr>
    <w:rPr>
      <w:sz w:val="25"/>
      <w:szCs w:val="25"/>
    </w:rPr>
  </w:style>
  <w:style w:type="character" w:customStyle="1" w:styleId="InledningChar">
    <w:name w:val="Inledning Char"/>
    <w:basedOn w:val="Standardstycketeckensnitt"/>
    <w:link w:val="Inledning"/>
    <w:uiPriority w:val="99"/>
    <w:semiHidden/>
    <w:rsid w:val="009D6447"/>
    <w:rPr>
      <w:sz w:val="25"/>
      <w:szCs w:val="25"/>
    </w:rPr>
  </w:style>
  <w:style w:type="paragraph" w:styleId="Kommentarer">
    <w:name w:val="annotation text"/>
    <w:basedOn w:val="Normal"/>
    <w:link w:val="KommentarerChar"/>
    <w:uiPriority w:val="99"/>
    <w:unhideWhenUsed/>
    <w:rsid w:val="009D6447"/>
    <w:pPr>
      <w:spacing w:after="280"/>
    </w:pPr>
    <w:rPr>
      <w:sz w:val="20"/>
      <w:szCs w:val="20"/>
    </w:rPr>
  </w:style>
  <w:style w:type="character" w:customStyle="1" w:styleId="KommentarerChar">
    <w:name w:val="Kommentarer Char"/>
    <w:basedOn w:val="Standardstycketeckensnitt"/>
    <w:link w:val="Kommentarer"/>
    <w:uiPriority w:val="99"/>
    <w:rsid w:val="009D6447"/>
    <w:rPr>
      <w:sz w:val="20"/>
      <w:szCs w:val="20"/>
    </w:rPr>
  </w:style>
  <w:style w:type="character" w:styleId="Kommentarsreferens">
    <w:name w:val="annotation reference"/>
    <w:basedOn w:val="Standardstycketeckensnitt"/>
    <w:uiPriority w:val="99"/>
    <w:unhideWhenUsed/>
    <w:rsid w:val="009D6447"/>
    <w:rPr>
      <w:noProof w:val="0"/>
      <w:sz w:val="16"/>
      <w:szCs w:val="16"/>
    </w:rPr>
  </w:style>
  <w:style w:type="paragraph" w:styleId="Kommentarsmne">
    <w:name w:val="annotation subject"/>
    <w:basedOn w:val="Kommentarer"/>
    <w:next w:val="Kommentarer"/>
    <w:link w:val="KommentarsmneChar"/>
    <w:uiPriority w:val="99"/>
    <w:semiHidden/>
    <w:unhideWhenUsed/>
    <w:rsid w:val="009D6447"/>
    <w:rPr>
      <w:b/>
      <w:bCs/>
    </w:rPr>
  </w:style>
  <w:style w:type="character" w:customStyle="1" w:styleId="KommentarsmneChar">
    <w:name w:val="Kommentarsämne Char"/>
    <w:basedOn w:val="KommentarerChar"/>
    <w:link w:val="Kommentarsmne"/>
    <w:uiPriority w:val="99"/>
    <w:semiHidden/>
    <w:rsid w:val="009D6447"/>
    <w:rPr>
      <w:b/>
      <w:bCs/>
      <w:sz w:val="20"/>
      <w:szCs w:val="20"/>
    </w:rPr>
  </w:style>
  <w:style w:type="paragraph" w:styleId="Lista">
    <w:name w:val="List"/>
    <w:basedOn w:val="Normal"/>
    <w:uiPriority w:val="99"/>
    <w:semiHidden/>
    <w:unhideWhenUsed/>
    <w:rsid w:val="009D6447"/>
    <w:pPr>
      <w:spacing w:after="280" w:line="276" w:lineRule="auto"/>
      <w:ind w:left="283" w:hanging="283"/>
      <w:contextualSpacing/>
    </w:pPr>
    <w:rPr>
      <w:sz w:val="25"/>
      <w:szCs w:val="25"/>
    </w:rPr>
  </w:style>
  <w:style w:type="paragraph" w:styleId="Lista2">
    <w:name w:val="List 2"/>
    <w:basedOn w:val="Normal"/>
    <w:uiPriority w:val="99"/>
    <w:semiHidden/>
    <w:unhideWhenUsed/>
    <w:rsid w:val="009D6447"/>
    <w:pPr>
      <w:spacing w:after="280" w:line="276" w:lineRule="auto"/>
      <w:ind w:left="566" w:hanging="283"/>
      <w:contextualSpacing/>
    </w:pPr>
    <w:rPr>
      <w:sz w:val="25"/>
      <w:szCs w:val="25"/>
    </w:rPr>
  </w:style>
  <w:style w:type="paragraph" w:styleId="Lista3">
    <w:name w:val="List 3"/>
    <w:basedOn w:val="Normal"/>
    <w:uiPriority w:val="99"/>
    <w:semiHidden/>
    <w:unhideWhenUsed/>
    <w:rsid w:val="009D6447"/>
    <w:pPr>
      <w:spacing w:after="280" w:line="276" w:lineRule="auto"/>
      <w:ind w:left="849" w:hanging="283"/>
      <w:contextualSpacing/>
    </w:pPr>
    <w:rPr>
      <w:sz w:val="25"/>
      <w:szCs w:val="25"/>
    </w:rPr>
  </w:style>
  <w:style w:type="paragraph" w:styleId="Lista4">
    <w:name w:val="List 4"/>
    <w:basedOn w:val="Normal"/>
    <w:uiPriority w:val="99"/>
    <w:semiHidden/>
    <w:unhideWhenUsed/>
    <w:rsid w:val="009D6447"/>
    <w:pPr>
      <w:spacing w:after="280" w:line="276" w:lineRule="auto"/>
      <w:ind w:left="1132" w:hanging="283"/>
      <w:contextualSpacing/>
    </w:pPr>
    <w:rPr>
      <w:sz w:val="25"/>
      <w:szCs w:val="25"/>
    </w:rPr>
  </w:style>
  <w:style w:type="paragraph" w:styleId="Lista5">
    <w:name w:val="List 5"/>
    <w:basedOn w:val="Normal"/>
    <w:uiPriority w:val="99"/>
    <w:semiHidden/>
    <w:unhideWhenUsed/>
    <w:rsid w:val="009D6447"/>
    <w:pPr>
      <w:spacing w:after="280" w:line="276" w:lineRule="auto"/>
      <w:ind w:left="1415" w:hanging="283"/>
      <w:contextualSpacing/>
    </w:pPr>
    <w:rPr>
      <w:sz w:val="25"/>
      <w:szCs w:val="25"/>
    </w:rPr>
  </w:style>
  <w:style w:type="paragraph" w:styleId="Listafortstt">
    <w:name w:val="List Continue"/>
    <w:basedOn w:val="Normal"/>
    <w:uiPriority w:val="99"/>
    <w:semiHidden/>
    <w:unhideWhenUsed/>
    <w:rsid w:val="009D6447"/>
    <w:pPr>
      <w:spacing w:after="120" w:line="276" w:lineRule="auto"/>
      <w:ind w:left="283"/>
      <w:contextualSpacing/>
    </w:pPr>
    <w:rPr>
      <w:sz w:val="25"/>
      <w:szCs w:val="25"/>
    </w:rPr>
  </w:style>
  <w:style w:type="paragraph" w:styleId="Listafortstt2">
    <w:name w:val="List Continue 2"/>
    <w:basedOn w:val="Normal"/>
    <w:uiPriority w:val="99"/>
    <w:semiHidden/>
    <w:unhideWhenUsed/>
    <w:rsid w:val="009D6447"/>
    <w:pPr>
      <w:spacing w:after="120" w:line="276" w:lineRule="auto"/>
      <w:ind w:left="566"/>
      <w:contextualSpacing/>
    </w:pPr>
    <w:rPr>
      <w:sz w:val="25"/>
      <w:szCs w:val="25"/>
    </w:rPr>
  </w:style>
  <w:style w:type="paragraph" w:styleId="Listafortstt3">
    <w:name w:val="List Continue 3"/>
    <w:basedOn w:val="Normal"/>
    <w:uiPriority w:val="99"/>
    <w:semiHidden/>
    <w:unhideWhenUsed/>
    <w:rsid w:val="009D6447"/>
    <w:pPr>
      <w:spacing w:after="120" w:line="276" w:lineRule="auto"/>
      <w:ind w:left="849"/>
      <w:contextualSpacing/>
    </w:pPr>
    <w:rPr>
      <w:sz w:val="25"/>
      <w:szCs w:val="25"/>
    </w:rPr>
  </w:style>
  <w:style w:type="paragraph" w:styleId="Listafortstt4">
    <w:name w:val="List Continue 4"/>
    <w:basedOn w:val="Normal"/>
    <w:uiPriority w:val="99"/>
    <w:semiHidden/>
    <w:unhideWhenUsed/>
    <w:rsid w:val="009D6447"/>
    <w:pPr>
      <w:spacing w:after="120" w:line="276" w:lineRule="auto"/>
      <w:ind w:left="1132"/>
      <w:contextualSpacing/>
    </w:pPr>
    <w:rPr>
      <w:sz w:val="25"/>
      <w:szCs w:val="25"/>
    </w:rPr>
  </w:style>
  <w:style w:type="paragraph" w:styleId="Listafortstt5">
    <w:name w:val="List Continue 5"/>
    <w:basedOn w:val="Normal"/>
    <w:uiPriority w:val="99"/>
    <w:semiHidden/>
    <w:unhideWhenUsed/>
    <w:rsid w:val="009D6447"/>
    <w:pPr>
      <w:spacing w:after="120" w:line="276" w:lineRule="auto"/>
      <w:ind w:left="1415"/>
      <w:contextualSpacing/>
    </w:pPr>
    <w:rPr>
      <w:sz w:val="25"/>
      <w:szCs w:val="25"/>
    </w:rPr>
  </w:style>
  <w:style w:type="paragraph" w:styleId="Liststycke">
    <w:name w:val="List Paragraph"/>
    <w:basedOn w:val="Normal"/>
    <w:uiPriority w:val="34"/>
    <w:qFormat/>
    <w:rsid w:val="009D6447"/>
    <w:pPr>
      <w:spacing w:after="280" w:line="276" w:lineRule="auto"/>
      <w:ind w:left="720"/>
      <w:contextualSpacing/>
    </w:pPr>
    <w:rPr>
      <w:sz w:val="25"/>
      <w:szCs w:val="25"/>
    </w:rPr>
  </w:style>
  <w:style w:type="table" w:styleId="Listtabell1ljus">
    <w:name w:val="List Table 1 Light"/>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1ljusdekorfrg1">
    <w:name w:val="List Table 1 Light Accent 1"/>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2777FF" w:themeColor="accent1" w:themeTint="99"/>
        </w:tcBorders>
      </w:tcPr>
    </w:tblStylePr>
    <w:tblStylePr w:type="lastRow">
      <w:rPr>
        <w:b/>
        <w:bCs/>
      </w:rPr>
      <w:tblPr/>
      <w:tcPr>
        <w:tcBorders>
          <w:top w:val="single" w:sz="4" w:space="0" w:color="2777FF" w:themeColor="accent1" w:themeTint="99"/>
        </w:tcBorders>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Listtabell1ljusdekorfrg2">
    <w:name w:val="List Table 1 Light Accent 2"/>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9DA7C7" w:themeColor="accent2" w:themeTint="99"/>
        </w:tcBorders>
      </w:tcPr>
    </w:tblStylePr>
    <w:tblStylePr w:type="lastRow">
      <w:rPr>
        <w:b/>
        <w:bCs/>
      </w:rPr>
      <w:tblPr/>
      <w:tcPr>
        <w:tcBorders>
          <w:top w:val="single" w:sz="4" w:space="0" w:color="9DA7C7" w:themeColor="accent2" w:themeTint="99"/>
        </w:tcBorders>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Listtabell1ljusdekorfrg3">
    <w:name w:val="List Table 1 Light Accent 3"/>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B6BCD5" w:themeColor="accent3" w:themeTint="99"/>
        </w:tcBorders>
      </w:tcPr>
    </w:tblStylePr>
    <w:tblStylePr w:type="lastRow">
      <w:rPr>
        <w:b/>
        <w:bCs/>
      </w:rPr>
      <w:tblPr/>
      <w:tcPr>
        <w:tcBorders>
          <w:top w:val="single" w:sz="4" w:space="0" w:color="B6BCD5" w:themeColor="accent3" w:themeTint="99"/>
        </w:tcBorders>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Listtabell1ljusdekorfrg4">
    <w:name w:val="List Table 1 Light Accent 4"/>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CED3E3" w:themeColor="accent4" w:themeTint="99"/>
        </w:tcBorders>
      </w:tcPr>
    </w:tblStylePr>
    <w:tblStylePr w:type="lastRow">
      <w:rPr>
        <w:b/>
        <w:bCs/>
      </w:rPr>
      <w:tblPr/>
      <w:tcPr>
        <w:tcBorders>
          <w:top w:val="single" w:sz="4" w:space="0" w:color="CED3E3" w:themeColor="accent4" w:themeTint="99"/>
        </w:tcBorders>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Listtabell1ljusdekorfrg5">
    <w:name w:val="List Table 1 Light Accent 5"/>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D4E8F2" w:themeColor="accent5" w:themeTint="99"/>
        </w:tcBorders>
      </w:tcPr>
    </w:tblStylePr>
    <w:tblStylePr w:type="lastRow">
      <w:rPr>
        <w:b/>
        <w:bCs/>
      </w:rPr>
      <w:tblPr/>
      <w:tcPr>
        <w:tcBorders>
          <w:top w:val="single" w:sz="4" w:space="0" w:color="D4E8F2" w:themeColor="accent5" w:themeTint="99"/>
        </w:tcBorders>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Listtabell1ljusdekorfrg6">
    <w:name w:val="List Table 1 Light Accent 6"/>
    <w:basedOn w:val="Normaltabell"/>
    <w:uiPriority w:val="46"/>
    <w:rsid w:val="009D6447"/>
    <w:pPr>
      <w:spacing w:after="0" w:line="240" w:lineRule="auto"/>
    </w:pPr>
    <w:rPr>
      <w:sz w:val="25"/>
      <w:szCs w:val="25"/>
    </w:rPr>
    <w:tblPr>
      <w:tblStyleRowBandSize w:val="1"/>
      <w:tblStyleColBandSize w:val="1"/>
    </w:tblPr>
    <w:tblStylePr w:type="firstRow">
      <w:rPr>
        <w:b/>
        <w:bCs/>
      </w:rPr>
      <w:tblPr/>
      <w:tcPr>
        <w:tcBorders>
          <w:bottom w:val="single" w:sz="4" w:space="0" w:color="E3EFF4" w:themeColor="accent6" w:themeTint="99"/>
        </w:tcBorders>
      </w:tcPr>
    </w:tblStylePr>
    <w:tblStylePr w:type="lastRow">
      <w:rPr>
        <w:b/>
        <w:bCs/>
      </w:rPr>
      <w:tblPr/>
      <w:tcPr>
        <w:tcBorders>
          <w:top w:val="single" w:sz="4" w:space="0" w:color="E3EFF4" w:themeColor="accent6" w:themeTint="99"/>
        </w:tcBorders>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Listtabell2">
    <w:name w:val="List Table 2"/>
    <w:basedOn w:val="Normaltabell"/>
    <w:uiPriority w:val="47"/>
    <w:rsid w:val="009D6447"/>
    <w:pPr>
      <w:spacing w:after="0" w:line="240" w:lineRule="auto"/>
    </w:pPr>
    <w:rPr>
      <w:sz w:val="25"/>
      <w:szCs w:val="25"/>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2dekorfrg1">
    <w:name w:val="List Table 2 Accent 1"/>
    <w:basedOn w:val="Normaltabell"/>
    <w:uiPriority w:val="47"/>
    <w:rsid w:val="009D6447"/>
    <w:pPr>
      <w:spacing w:after="0" w:line="240" w:lineRule="auto"/>
    </w:pPr>
    <w:rPr>
      <w:sz w:val="25"/>
      <w:szCs w:val="25"/>
    </w:rPr>
    <w:tblPr>
      <w:tblStyleRowBandSize w:val="1"/>
      <w:tblStyleColBandSize w:val="1"/>
      <w:tblBorders>
        <w:top w:val="single" w:sz="4" w:space="0" w:color="2777FF" w:themeColor="accent1" w:themeTint="99"/>
        <w:bottom w:val="single" w:sz="4" w:space="0" w:color="2777FF" w:themeColor="accent1" w:themeTint="99"/>
        <w:insideH w:val="single" w:sz="4" w:space="0" w:color="2777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Listtabell2dekorfrg2">
    <w:name w:val="List Table 2 Accent 2"/>
    <w:basedOn w:val="Normaltabell"/>
    <w:uiPriority w:val="47"/>
    <w:rsid w:val="009D6447"/>
    <w:pPr>
      <w:spacing w:after="0" w:line="240" w:lineRule="auto"/>
    </w:pPr>
    <w:rPr>
      <w:sz w:val="25"/>
      <w:szCs w:val="25"/>
    </w:rPr>
    <w:tblPr>
      <w:tblStyleRowBandSize w:val="1"/>
      <w:tblStyleColBandSize w:val="1"/>
      <w:tblBorders>
        <w:top w:val="single" w:sz="4" w:space="0" w:color="9DA7C7" w:themeColor="accent2" w:themeTint="99"/>
        <w:bottom w:val="single" w:sz="4" w:space="0" w:color="9DA7C7" w:themeColor="accent2" w:themeTint="99"/>
        <w:insideH w:val="single" w:sz="4" w:space="0" w:color="9DA7C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Listtabell2dekorfrg3">
    <w:name w:val="List Table 2 Accent 3"/>
    <w:basedOn w:val="Normaltabell"/>
    <w:uiPriority w:val="47"/>
    <w:rsid w:val="009D6447"/>
    <w:pPr>
      <w:spacing w:after="0" w:line="240" w:lineRule="auto"/>
    </w:pPr>
    <w:rPr>
      <w:sz w:val="25"/>
      <w:szCs w:val="25"/>
    </w:rPr>
    <w:tblPr>
      <w:tblStyleRowBandSize w:val="1"/>
      <w:tblStyleColBandSize w:val="1"/>
      <w:tblBorders>
        <w:top w:val="single" w:sz="4" w:space="0" w:color="B6BCD5" w:themeColor="accent3" w:themeTint="99"/>
        <w:bottom w:val="single" w:sz="4" w:space="0" w:color="B6BCD5" w:themeColor="accent3" w:themeTint="99"/>
        <w:insideH w:val="single" w:sz="4" w:space="0" w:color="B6BCD5"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Listtabell2dekorfrg4">
    <w:name w:val="List Table 2 Accent 4"/>
    <w:basedOn w:val="Normaltabell"/>
    <w:uiPriority w:val="47"/>
    <w:rsid w:val="009D6447"/>
    <w:pPr>
      <w:spacing w:after="0" w:line="240" w:lineRule="auto"/>
    </w:pPr>
    <w:rPr>
      <w:sz w:val="25"/>
      <w:szCs w:val="25"/>
    </w:rPr>
    <w:tblPr>
      <w:tblStyleRowBandSize w:val="1"/>
      <w:tblStyleColBandSize w:val="1"/>
      <w:tblBorders>
        <w:top w:val="single" w:sz="4" w:space="0" w:color="CED3E3" w:themeColor="accent4" w:themeTint="99"/>
        <w:bottom w:val="single" w:sz="4" w:space="0" w:color="CED3E3" w:themeColor="accent4" w:themeTint="99"/>
        <w:insideH w:val="single" w:sz="4" w:space="0" w:color="CED3E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Listtabell2dekorfrg5">
    <w:name w:val="List Table 2 Accent 5"/>
    <w:basedOn w:val="Normaltabell"/>
    <w:uiPriority w:val="47"/>
    <w:rsid w:val="009D6447"/>
    <w:pPr>
      <w:spacing w:after="0" w:line="240" w:lineRule="auto"/>
    </w:pPr>
    <w:rPr>
      <w:sz w:val="25"/>
      <w:szCs w:val="25"/>
    </w:rPr>
    <w:tblPr>
      <w:tblStyleRowBandSize w:val="1"/>
      <w:tblStyleColBandSize w:val="1"/>
      <w:tblBorders>
        <w:top w:val="single" w:sz="4" w:space="0" w:color="D4E8F2" w:themeColor="accent5" w:themeTint="99"/>
        <w:bottom w:val="single" w:sz="4" w:space="0" w:color="D4E8F2" w:themeColor="accent5" w:themeTint="99"/>
        <w:insideH w:val="single" w:sz="4" w:space="0" w:color="D4E8F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Listtabell2dekorfrg6">
    <w:name w:val="List Table 2 Accent 6"/>
    <w:basedOn w:val="Normaltabell"/>
    <w:uiPriority w:val="47"/>
    <w:rsid w:val="009D6447"/>
    <w:pPr>
      <w:spacing w:after="0" w:line="240" w:lineRule="auto"/>
    </w:pPr>
    <w:rPr>
      <w:sz w:val="25"/>
      <w:szCs w:val="25"/>
    </w:rPr>
    <w:tblPr>
      <w:tblStyleRowBandSize w:val="1"/>
      <w:tblStyleColBandSize w:val="1"/>
      <w:tblBorders>
        <w:top w:val="single" w:sz="4" w:space="0" w:color="E3EFF4" w:themeColor="accent6" w:themeTint="99"/>
        <w:bottom w:val="single" w:sz="4" w:space="0" w:color="E3EFF4" w:themeColor="accent6" w:themeTint="99"/>
        <w:insideH w:val="single" w:sz="4" w:space="0" w:color="E3EF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Listtabell3">
    <w:name w:val="List Table 3"/>
    <w:basedOn w:val="Normaltabell"/>
    <w:uiPriority w:val="48"/>
    <w:rsid w:val="009D6447"/>
    <w:pPr>
      <w:spacing w:after="0" w:line="240" w:lineRule="auto"/>
    </w:pPr>
    <w:rPr>
      <w:sz w:val="25"/>
      <w:szCs w:val="25"/>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ell3dekorfrg1">
    <w:name w:val="List Table 3 Accent 1"/>
    <w:basedOn w:val="Normaltabell"/>
    <w:uiPriority w:val="48"/>
    <w:rsid w:val="009D6447"/>
    <w:pPr>
      <w:spacing w:after="0" w:line="240" w:lineRule="auto"/>
    </w:pPr>
    <w:rPr>
      <w:sz w:val="25"/>
      <w:szCs w:val="25"/>
    </w:rPr>
    <w:tblPr>
      <w:tblStyleRowBandSize w:val="1"/>
      <w:tblStyleColBandSize w:val="1"/>
      <w:tblBorders>
        <w:top w:val="single" w:sz="4" w:space="0" w:color="003896" w:themeColor="accent1"/>
        <w:left w:val="single" w:sz="4" w:space="0" w:color="003896" w:themeColor="accent1"/>
        <w:bottom w:val="single" w:sz="4" w:space="0" w:color="003896" w:themeColor="accent1"/>
        <w:right w:val="single" w:sz="4" w:space="0" w:color="003896" w:themeColor="accent1"/>
      </w:tblBorders>
    </w:tblPr>
    <w:tblStylePr w:type="firstRow">
      <w:rPr>
        <w:b/>
        <w:bCs/>
        <w:color w:val="FFFFFF" w:themeColor="background1"/>
      </w:rPr>
      <w:tblPr/>
      <w:tcPr>
        <w:shd w:val="clear" w:color="auto" w:fill="003896" w:themeFill="accent1"/>
      </w:tcPr>
    </w:tblStylePr>
    <w:tblStylePr w:type="lastRow">
      <w:rPr>
        <w:b/>
        <w:bCs/>
      </w:rPr>
      <w:tblPr/>
      <w:tcPr>
        <w:tcBorders>
          <w:top w:val="double" w:sz="4" w:space="0" w:color="00389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896" w:themeColor="accent1"/>
          <w:right w:val="single" w:sz="4" w:space="0" w:color="003896" w:themeColor="accent1"/>
        </w:tcBorders>
      </w:tcPr>
    </w:tblStylePr>
    <w:tblStylePr w:type="band1Horz">
      <w:tblPr/>
      <w:tcPr>
        <w:tcBorders>
          <w:top w:val="single" w:sz="4" w:space="0" w:color="003896" w:themeColor="accent1"/>
          <w:bottom w:val="single" w:sz="4" w:space="0" w:color="00389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896" w:themeColor="accent1"/>
          <w:left w:val="nil"/>
        </w:tcBorders>
      </w:tcPr>
    </w:tblStylePr>
    <w:tblStylePr w:type="swCell">
      <w:tblPr/>
      <w:tcPr>
        <w:tcBorders>
          <w:top w:val="double" w:sz="4" w:space="0" w:color="003896" w:themeColor="accent1"/>
          <w:right w:val="nil"/>
        </w:tcBorders>
      </w:tcPr>
    </w:tblStylePr>
  </w:style>
  <w:style w:type="table" w:styleId="Listtabell3dekorfrg2">
    <w:name w:val="List Table 3 Accent 2"/>
    <w:basedOn w:val="Normaltabell"/>
    <w:uiPriority w:val="48"/>
    <w:rsid w:val="009D6447"/>
    <w:pPr>
      <w:spacing w:after="0" w:line="240" w:lineRule="auto"/>
    </w:pPr>
    <w:rPr>
      <w:sz w:val="25"/>
      <w:szCs w:val="25"/>
    </w:rPr>
    <w:tblPr>
      <w:tblStyleRowBandSize w:val="1"/>
      <w:tblStyleColBandSize w:val="1"/>
      <w:tblBorders>
        <w:top w:val="single" w:sz="4" w:space="0" w:color="5D6DA2" w:themeColor="accent2"/>
        <w:left w:val="single" w:sz="4" w:space="0" w:color="5D6DA2" w:themeColor="accent2"/>
        <w:bottom w:val="single" w:sz="4" w:space="0" w:color="5D6DA2" w:themeColor="accent2"/>
        <w:right w:val="single" w:sz="4" w:space="0" w:color="5D6DA2" w:themeColor="accent2"/>
      </w:tblBorders>
    </w:tblPr>
    <w:tblStylePr w:type="firstRow">
      <w:rPr>
        <w:b/>
        <w:bCs/>
        <w:color w:val="FFFFFF" w:themeColor="background1"/>
      </w:rPr>
      <w:tblPr/>
      <w:tcPr>
        <w:shd w:val="clear" w:color="auto" w:fill="5D6DA2" w:themeFill="accent2"/>
      </w:tcPr>
    </w:tblStylePr>
    <w:tblStylePr w:type="lastRow">
      <w:rPr>
        <w:b/>
        <w:bCs/>
      </w:rPr>
      <w:tblPr/>
      <w:tcPr>
        <w:tcBorders>
          <w:top w:val="double" w:sz="4" w:space="0" w:color="5D6DA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6DA2" w:themeColor="accent2"/>
          <w:right w:val="single" w:sz="4" w:space="0" w:color="5D6DA2" w:themeColor="accent2"/>
        </w:tcBorders>
      </w:tcPr>
    </w:tblStylePr>
    <w:tblStylePr w:type="band1Horz">
      <w:tblPr/>
      <w:tcPr>
        <w:tcBorders>
          <w:top w:val="single" w:sz="4" w:space="0" w:color="5D6DA2" w:themeColor="accent2"/>
          <w:bottom w:val="single" w:sz="4" w:space="0" w:color="5D6DA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6DA2" w:themeColor="accent2"/>
          <w:left w:val="nil"/>
        </w:tcBorders>
      </w:tcPr>
    </w:tblStylePr>
    <w:tblStylePr w:type="swCell">
      <w:tblPr/>
      <w:tcPr>
        <w:tcBorders>
          <w:top w:val="double" w:sz="4" w:space="0" w:color="5D6DA2" w:themeColor="accent2"/>
          <w:right w:val="nil"/>
        </w:tcBorders>
      </w:tcPr>
    </w:tblStylePr>
  </w:style>
  <w:style w:type="table" w:styleId="Listtabell3dekorfrg3">
    <w:name w:val="List Table 3 Accent 3"/>
    <w:basedOn w:val="Normaltabell"/>
    <w:uiPriority w:val="48"/>
    <w:rsid w:val="009D6447"/>
    <w:pPr>
      <w:spacing w:after="0" w:line="240" w:lineRule="auto"/>
    </w:pPr>
    <w:rPr>
      <w:sz w:val="25"/>
      <w:szCs w:val="25"/>
    </w:rPr>
    <w:tblPr>
      <w:tblStyleRowBandSize w:val="1"/>
      <w:tblStyleColBandSize w:val="1"/>
      <w:tblBorders>
        <w:top w:val="single" w:sz="4" w:space="0" w:color="8691B9" w:themeColor="accent3"/>
        <w:left w:val="single" w:sz="4" w:space="0" w:color="8691B9" w:themeColor="accent3"/>
        <w:bottom w:val="single" w:sz="4" w:space="0" w:color="8691B9" w:themeColor="accent3"/>
        <w:right w:val="single" w:sz="4" w:space="0" w:color="8691B9" w:themeColor="accent3"/>
      </w:tblBorders>
    </w:tblPr>
    <w:tblStylePr w:type="firstRow">
      <w:rPr>
        <w:b/>
        <w:bCs/>
        <w:color w:val="FFFFFF" w:themeColor="background1"/>
      </w:rPr>
      <w:tblPr/>
      <w:tcPr>
        <w:shd w:val="clear" w:color="auto" w:fill="8691B9" w:themeFill="accent3"/>
      </w:tcPr>
    </w:tblStylePr>
    <w:tblStylePr w:type="lastRow">
      <w:rPr>
        <w:b/>
        <w:bCs/>
      </w:rPr>
      <w:tblPr/>
      <w:tcPr>
        <w:tcBorders>
          <w:top w:val="double" w:sz="4" w:space="0" w:color="8691B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91B9" w:themeColor="accent3"/>
          <w:right w:val="single" w:sz="4" w:space="0" w:color="8691B9" w:themeColor="accent3"/>
        </w:tcBorders>
      </w:tcPr>
    </w:tblStylePr>
    <w:tblStylePr w:type="band1Horz">
      <w:tblPr/>
      <w:tcPr>
        <w:tcBorders>
          <w:top w:val="single" w:sz="4" w:space="0" w:color="8691B9" w:themeColor="accent3"/>
          <w:bottom w:val="single" w:sz="4" w:space="0" w:color="8691B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91B9" w:themeColor="accent3"/>
          <w:left w:val="nil"/>
        </w:tcBorders>
      </w:tcPr>
    </w:tblStylePr>
    <w:tblStylePr w:type="swCell">
      <w:tblPr/>
      <w:tcPr>
        <w:tcBorders>
          <w:top w:val="double" w:sz="4" w:space="0" w:color="8691B9" w:themeColor="accent3"/>
          <w:right w:val="nil"/>
        </w:tcBorders>
      </w:tcPr>
    </w:tblStylePr>
  </w:style>
  <w:style w:type="table" w:styleId="Listtabell3dekorfrg4">
    <w:name w:val="List Table 3 Accent 4"/>
    <w:basedOn w:val="Normaltabell"/>
    <w:uiPriority w:val="48"/>
    <w:rsid w:val="009D6447"/>
    <w:pPr>
      <w:spacing w:after="0" w:line="240" w:lineRule="auto"/>
    </w:pPr>
    <w:rPr>
      <w:sz w:val="25"/>
      <w:szCs w:val="25"/>
    </w:rPr>
    <w:tblPr>
      <w:tblStyleRowBandSize w:val="1"/>
      <w:tblStyleColBandSize w:val="1"/>
      <w:tblBorders>
        <w:top w:val="single" w:sz="4" w:space="0" w:color="AEB6D1" w:themeColor="accent4"/>
        <w:left w:val="single" w:sz="4" w:space="0" w:color="AEB6D1" w:themeColor="accent4"/>
        <w:bottom w:val="single" w:sz="4" w:space="0" w:color="AEB6D1" w:themeColor="accent4"/>
        <w:right w:val="single" w:sz="4" w:space="0" w:color="AEB6D1" w:themeColor="accent4"/>
      </w:tblBorders>
    </w:tblPr>
    <w:tblStylePr w:type="firstRow">
      <w:rPr>
        <w:b/>
        <w:bCs/>
        <w:color w:val="FFFFFF" w:themeColor="background1"/>
      </w:rPr>
      <w:tblPr/>
      <w:tcPr>
        <w:shd w:val="clear" w:color="auto" w:fill="AEB6D1" w:themeFill="accent4"/>
      </w:tcPr>
    </w:tblStylePr>
    <w:tblStylePr w:type="lastRow">
      <w:rPr>
        <w:b/>
        <w:bCs/>
      </w:rPr>
      <w:tblPr/>
      <w:tcPr>
        <w:tcBorders>
          <w:top w:val="double" w:sz="4" w:space="0" w:color="AEB6D1"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EB6D1" w:themeColor="accent4"/>
          <w:right w:val="single" w:sz="4" w:space="0" w:color="AEB6D1" w:themeColor="accent4"/>
        </w:tcBorders>
      </w:tcPr>
    </w:tblStylePr>
    <w:tblStylePr w:type="band1Horz">
      <w:tblPr/>
      <w:tcPr>
        <w:tcBorders>
          <w:top w:val="single" w:sz="4" w:space="0" w:color="AEB6D1" w:themeColor="accent4"/>
          <w:bottom w:val="single" w:sz="4" w:space="0" w:color="AEB6D1"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EB6D1" w:themeColor="accent4"/>
          <w:left w:val="nil"/>
        </w:tcBorders>
      </w:tcPr>
    </w:tblStylePr>
    <w:tblStylePr w:type="swCell">
      <w:tblPr/>
      <w:tcPr>
        <w:tcBorders>
          <w:top w:val="double" w:sz="4" w:space="0" w:color="AEB6D1" w:themeColor="accent4"/>
          <w:right w:val="nil"/>
        </w:tcBorders>
      </w:tcPr>
    </w:tblStylePr>
  </w:style>
  <w:style w:type="table" w:styleId="Listtabell3dekorfrg5">
    <w:name w:val="List Table 3 Accent 5"/>
    <w:basedOn w:val="Normaltabell"/>
    <w:uiPriority w:val="48"/>
    <w:rsid w:val="009D6447"/>
    <w:pPr>
      <w:spacing w:after="0" w:line="240" w:lineRule="auto"/>
    </w:pPr>
    <w:rPr>
      <w:sz w:val="25"/>
      <w:szCs w:val="25"/>
    </w:rPr>
    <w:tblPr>
      <w:tblStyleRowBandSize w:val="1"/>
      <w:tblStyleColBandSize w:val="1"/>
      <w:tblBorders>
        <w:top w:val="single" w:sz="4" w:space="0" w:color="B8DAEA" w:themeColor="accent5"/>
        <w:left w:val="single" w:sz="4" w:space="0" w:color="B8DAEA" w:themeColor="accent5"/>
        <w:bottom w:val="single" w:sz="4" w:space="0" w:color="B8DAEA" w:themeColor="accent5"/>
        <w:right w:val="single" w:sz="4" w:space="0" w:color="B8DAEA" w:themeColor="accent5"/>
      </w:tblBorders>
    </w:tblPr>
    <w:tblStylePr w:type="firstRow">
      <w:rPr>
        <w:b/>
        <w:bCs/>
        <w:color w:val="FFFFFF" w:themeColor="background1"/>
      </w:rPr>
      <w:tblPr/>
      <w:tcPr>
        <w:shd w:val="clear" w:color="auto" w:fill="B8DAEA" w:themeFill="accent5"/>
      </w:tcPr>
    </w:tblStylePr>
    <w:tblStylePr w:type="lastRow">
      <w:rPr>
        <w:b/>
        <w:bCs/>
      </w:rPr>
      <w:tblPr/>
      <w:tcPr>
        <w:tcBorders>
          <w:top w:val="double" w:sz="4" w:space="0" w:color="B8DAE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8DAEA" w:themeColor="accent5"/>
          <w:right w:val="single" w:sz="4" w:space="0" w:color="B8DAEA" w:themeColor="accent5"/>
        </w:tcBorders>
      </w:tcPr>
    </w:tblStylePr>
    <w:tblStylePr w:type="band1Horz">
      <w:tblPr/>
      <w:tcPr>
        <w:tcBorders>
          <w:top w:val="single" w:sz="4" w:space="0" w:color="B8DAEA" w:themeColor="accent5"/>
          <w:bottom w:val="single" w:sz="4" w:space="0" w:color="B8DAE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8DAEA" w:themeColor="accent5"/>
          <w:left w:val="nil"/>
        </w:tcBorders>
      </w:tcPr>
    </w:tblStylePr>
    <w:tblStylePr w:type="swCell">
      <w:tblPr/>
      <w:tcPr>
        <w:tcBorders>
          <w:top w:val="double" w:sz="4" w:space="0" w:color="B8DAEA" w:themeColor="accent5"/>
          <w:right w:val="nil"/>
        </w:tcBorders>
      </w:tcPr>
    </w:tblStylePr>
  </w:style>
  <w:style w:type="table" w:styleId="Listtabell3dekorfrg6">
    <w:name w:val="List Table 3 Accent 6"/>
    <w:basedOn w:val="Normaltabell"/>
    <w:uiPriority w:val="48"/>
    <w:rsid w:val="009D6447"/>
    <w:pPr>
      <w:spacing w:after="0" w:line="240" w:lineRule="auto"/>
    </w:pPr>
    <w:rPr>
      <w:sz w:val="25"/>
      <w:szCs w:val="25"/>
    </w:rPr>
    <w:tblPr>
      <w:tblStyleRowBandSize w:val="1"/>
      <w:tblStyleColBandSize w:val="1"/>
      <w:tblBorders>
        <w:top w:val="single" w:sz="4" w:space="0" w:color="D2E5EE" w:themeColor="accent6"/>
        <w:left w:val="single" w:sz="4" w:space="0" w:color="D2E5EE" w:themeColor="accent6"/>
        <w:bottom w:val="single" w:sz="4" w:space="0" w:color="D2E5EE" w:themeColor="accent6"/>
        <w:right w:val="single" w:sz="4" w:space="0" w:color="D2E5EE" w:themeColor="accent6"/>
      </w:tblBorders>
    </w:tblPr>
    <w:tblStylePr w:type="firstRow">
      <w:rPr>
        <w:b/>
        <w:bCs/>
        <w:color w:val="FFFFFF" w:themeColor="background1"/>
      </w:rPr>
      <w:tblPr/>
      <w:tcPr>
        <w:shd w:val="clear" w:color="auto" w:fill="D2E5EE" w:themeFill="accent6"/>
      </w:tcPr>
    </w:tblStylePr>
    <w:tblStylePr w:type="lastRow">
      <w:rPr>
        <w:b/>
        <w:bCs/>
      </w:rPr>
      <w:tblPr/>
      <w:tcPr>
        <w:tcBorders>
          <w:top w:val="double" w:sz="4" w:space="0" w:color="D2E5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2E5EE" w:themeColor="accent6"/>
          <w:right w:val="single" w:sz="4" w:space="0" w:color="D2E5EE" w:themeColor="accent6"/>
        </w:tcBorders>
      </w:tcPr>
    </w:tblStylePr>
    <w:tblStylePr w:type="band1Horz">
      <w:tblPr/>
      <w:tcPr>
        <w:tcBorders>
          <w:top w:val="single" w:sz="4" w:space="0" w:color="D2E5EE" w:themeColor="accent6"/>
          <w:bottom w:val="single" w:sz="4" w:space="0" w:color="D2E5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2E5EE" w:themeColor="accent6"/>
          <w:left w:val="nil"/>
        </w:tcBorders>
      </w:tcPr>
    </w:tblStylePr>
    <w:tblStylePr w:type="swCell">
      <w:tblPr/>
      <w:tcPr>
        <w:tcBorders>
          <w:top w:val="double" w:sz="4" w:space="0" w:color="D2E5EE" w:themeColor="accent6"/>
          <w:right w:val="nil"/>
        </w:tcBorders>
      </w:tcPr>
    </w:tblStylePr>
  </w:style>
  <w:style w:type="table" w:styleId="Listtabell4">
    <w:name w:val="List Table 4"/>
    <w:basedOn w:val="Normaltabell"/>
    <w:uiPriority w:val="49"/>
    <w:rsid w:val="009D6447"/>
    <w:pPr>
      <w:spacing w:after="0" w:line="240" w:lineRule="auto"/>
    </w:pPr>
    <w:rPr>
      <w:sz w:val="25"/>
      <w:szCs w:val="25"/>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4dekorfrg1">
    <w:name w:val="List Table 4 Accent 1"/>
    <w:basedOn w:val="Normaltabell"/>
    <w:uiPriority w:val="49"/>
    <w:rsid w:val="009D6447"/>
    <w:pPr>
      <w:spacing w:after="0" w:line="240" w:lineRule="auto"/>
    </w:pPr>
    <w:rPr>
      <w:sz w:val="25"/>
      <w:szCs w:val="25"/>
    </w:rPr>
    <w:tblPr>
      <w:tblStyleRowBandSize w:val="1"/>
      <w:tblStyleColBandSize w:val="1"/>
      <w:tblBorders>
        <w:top w:val="single" w:sz="4" w:space="0" w:color="2777FF" w:themeColor="accent1" w:themeTint="99"/>
        <w:left w:val="single" w:sz="4" w:space="0" w:color="2777FF" w:themeColor="accent1" w:themeTint="99"/>
        <w:bottom w:val="single" w:sz="4" w:space="0" w:color="2777FF" w:themeColor="accent1" w:themeTint="99"/>
        <w:right w:val="single" w:sz="4" w:space="0" w:color="2777FF" w:themeColor="accent1" w:themeTint="99"/>
        <w:insideH w:val="single" w:sz="4" w:space="0" w:color="2777FF" w:themeColor="accent1" w:themeTint="99"/>
      </w:tblBorders>
    </w:tblPr>
    <w:tblStylePr w:type="firstRow">
      <w:rPr>
        <w:b/>
        <w:bCs/>
        <w:color w:val="FFFFFF" w:themeColor="background1"/>
      </w:rPr>
      <w:tblPr/>
      <w:tcPr>
        <w:tcBorders>
          <w:top w:val="single" w:sz="4" w:space="0" w:color="003896" w:themeColor="accent1"/>
          <w:left w:val="single" w:sz="4" w:space="0" w:color="003896" w:themeColor="accent1"/>
          <w:bottom w:val="single" w:sz="4" w:space="0" w:color="003896" w:themeColor="accent1"/>
          <w:right w:val="single" w:sz="4" w:space="0" w:color="003896" w:themeColor="accent1"/>
          <w:insideH w:val="nil"/>
        </w:tcBorders>
        <w:shd w:val="clear" w:color="auto" w:fill="003896" w:themeFill="accent1"/>
      </w:tcPr>
    </w:tblStylePr>
    <w:tblStylePr w:type="lastRow">
      <w:rPr>
        <w:b/>
        <w:bCs/>
      </w:rPr>
      <w:tblPr/>
      <w:tcPr>
        <w:tcBorders>
          <w:top w:val="double" w:sz="4" w:space="0" w:color="2777FF" w:themeColor="accent1" w:themeTint="99"/>
        </w:tcBorders>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Listtabell4dekorfrg2">
    <w:name w:val="List Table 4 Accent 2"/>
    <w:basedOn w:val="Normaltabell"/>
    <w:uiPriority w:val="49"/>
    <w:rsid w:val="009D6447"/>
    <w:pPr>
      <w:spacing w:after="0" w:line="240" w:lineRule="auto"/>
    </w:pPr>
    <w:rPr>
      <w:sz w:val="25"/>
      <w:szCs w:val="25"/>
    </w:rPr>
    <w:tblPr>
      <w:tblStyleRowBandSize w:val="1"/>
      <w:tblStyleColBandSize w:val="1"/>
      <w:tblBorders>
        <w:top w:val="single" w:sz="4" w:space="0" w:color="9DA7C7" w:themeColor="accent2" w:themeTint="99"/>
        <w:left w:val="single" w:sz="4" w:space="0" w:color="9DA7C7" w:themeColor="accent2" w:themeTint="99"/>
        <w:bottom w:val="single" w:sz="4" w:space="0" w:color="9DA7C7" w:themeColor="accent2" w:themeTint="99"/>
        <w:right w:val="single" w:sz="4" w:space="0" w:color="9DA7C7" w:themeColor="accent2" w:themeTint="99"/>
        <w:insideH w:val="single" w:sz="4" w:space="0" w:color="9DA7C7" w:themeColor="accent2" w:themeTint="99"/>
      </w:tblBorders>
    </w:tblPr>
    <w:tblStylePr w:type="firstRow">
      <w:rPr>
        <w:b/>
        <w:bCs/>
        <w:color w:val="FFFFFF" w:themeColor="background1"/>
      </w:rPr>
      <w:tblPr/>
      <w:tcPr>
        <w:tcBorders>
          <w:top w:val="single" w:sz="4" w:space="0" w:color="5D6DA2" w:themeColor="accent2"/>
          <w:left w:val="single" w:sz="4" w:space="0" w:color="5D6DA2" w:themeColor="accent2"/>
          <w:bottom w:val="single" w:sz="4" w:space="0" w:color="5D6DA2" w:themeColor="accent2"/>
          <w:right w:val="single" w:sz="4" w:space="0" w:color="5D6DA2" w:themeColor="accent2"/>
          <w:insideH w:val="nil"/>
        </w:tcBorders>
        <w:shd w:val="clear" w:color="auto" w:fill="5D6DA2" w:themeFill="accent2"/>
      </w:tcPr>
    </w:tblStylePr>
    <w:tblStylePr w:type="lastRow">
      <w:rPr>
        <w:b/>
        <w:bCs/>
      </w:rPr>
      <w:tblPr/>
      <w:tcPr>
        <w:tcBorders>
          <w:top w:val="double" w:sz="4" w:space="0" w:color="9DA7C7" w:themeColor="accent2" w:themeTint="99"/>
        </w:tcBorders>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Listtabell4dekorfrg3">
    <w:name w:val="List Table 4 Accent 3"/>
    <w:basedOn w:val="Normaltabell"/>
    <w:uiPriority w:val="49"/>
    <w:rsid w:val="009D6447"/>
    <w:pPr>
      <w:spacing w:after="0" w:line="240" w:lineRule="auto"/>
    </w:pPr>
    <w:rPr>
      <w:sz w:val="25"/>
      <w:szCs w:val="25"/>
    </w:rPr>
    <w:tblPr>
      <w:tblStyleRowBandSize w:val="1"/>
      <w:tblStyleColBandSize w:val="1"/>
      <w:tblBorders>
        <w:top w:val="single" w:sz="4" w:space="0" w:color="B6BCD5" w:themeColor="accent3" w:themeTint="99"/>
        <w:left w:val="single" w:sz="4" w:space="0" w:color="B6BCD5" w:themeColor="accent3" w:themeTint="99"/>
        <w:bottom w:val="single" w:sz="4" w:space="0" w:color="B6BCD5" w:themeColor="accent3" w:themeTint="99"/>
        <w:right w:val="single" w:sz="4" w:space="0" w:color="B6BCD5" w:themeColor="accent3" w:themeTint="99"/>
        <w:insideH w:val="single" w:sz="4" w:space="0" w:color="B6BCD5" w:themeColor="accent3" w:themeTint="99"/>
      </w:tblBorders>
    </w:tblPr>
    <w:tblStylePr w:type="firstRow">
      <w:rPr>
        <w:b/>
        <w:bCs/>
        <w:color w:val="FFFFFF" w:themeColor="background1"/>
      </w:rPr>
      <w:tblPr/>
      <w:tcPr>
        <w:tcBorders>
          <w:top w:val="single" w:sz="4" w:space="0" w:color="8691B9" w:themeColor="accent3"/>
          <w:left w:val="single" w:sz="4" w:space="0" w:color="8691B9" w:themeColor="accent3"/>
          <w:bottom w:val="single" w:sz="4" w:space="0" w:color="8691B9" w:themeColor="accent3"/>
          <w:right w:val="single" w:sz="4" w:space="0" w:color="8691B9" w:themeColor="accent3"/>
          <w:insideH w:val="nil"/>
        </w:tcBorders>
        <w:shd w:val="clear" w:color="auto" w:fill="8691B9" w:themeFill="accent3"/>
      </w:tcPr>
    </w:tblStylePr>
    <w:tblStylePr w:type="lastRow">
      <w:rPr>
        <w:b/>
        <w:bCs/>
      </w:rPr>
      <w:tblPr/>
      <w:tcPr>
        <w:tcBorders>
          <w:top w:val="double" w:sz="4" w:space="0" w:color="B6BCD5" w:themeColor="accent3" w:themeTint="99"/>
        </w:tcBorders>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Listtabell4dekorfrg4">
    <w:name w:val="List Table 4 Accent 4"/>
    <w:basedOn w:val="Normaltabell"/>
    <w:uiPriority w:val="49"/>
    <w:rsid w:val="009D6447"/>
    <w:pPr>
      <w:spacing w:after="0" w:line="240" w:lineRule="auto"/>
    </w:pPr>
    <w:rPr>
      <w:sz w:val="25"/>
      <w:szCs w:val="25"/>
    </w:rPr>
    <w:tblPr>
      <w:tblStyleRowBandSize w:val="1"/>
      <w:tblStyleColBandSize w:val="1"/>
      <w:tblBorders>
        <w:top w:val="single" w:sz="4" w:space="0" w:color="CED3E3" w:themeColor="accent4" w:themeTint="99"/>
        <w:left w:val="single" w:sz="4" w:space="0" w:color="CED3E3" w:themeColor="accent4" w:themeTint="99"/>
        <w:bottom w:val="single" w:sz="4" w:space="0" w:color="CED3E3" w:themeColor="accent4" w:themeTint="99"/>
        <w:right w:val="single" w:sz="4" w:space="0" w:color="CED3E3" w:themeColor="accent4" w:themeTint="99"/>
        <w:insideH w:val="single" w:sz="4" w:space="0" w:color="CED3E3" w:themeColor="accent4" w:themeTint="99"/>
      </w:tblBorders>
    </w:tblPr>
    <w:tblStylePr w:type="firstRow">
      <w:rPr>
        <w:b/>
        <w:bCs/>
        <w:color w:val="FFFFFF" w:themeColor="background1"/>
      </w:rPr>
      <w:tblPr/>
      <w:tcPr>
        <w:tcBorders>
          <w:top w:val="single" w:sz="4" w:space="0" w:color="AEB6D1" w:themeColor="accent4"/>
          <w:left w:val="single" w:sz="4" w:space="0" w:color="AEB6D1" w:themeColor="accent4"/>
          <w:bottom w:val="single" w:sz="4" w:space="0" w:color="AEB6D1" w:themeColor="accent4"/>
          <w:right w:val="single" w:sz="4" w:space="0" w:color="AEB6D1" w:themeColor="accent4"/>
          <w:insideH w:val="nil"/>
        </w:tcBorders>
        <w:shd w:val="clear" w:color="auto" w:fill="AEB6D1" w:themeFill="accent4"/>
      </w:tcPr>
    </w:tblStylePr>
    <w:tblStylePr w:type="lastRow">
      <w:rPr>
        <w:b/>
        <w:bCs/>
      </w:rPr>
      <w:tblPr/>
      <w:tcPr>
        <w:tcBorders>
          <w:top w:val="double" w:sz="4" w:space="0" w:color="CED3E3" w:themeColor="accent4" w:themeTint="99"/>
        </w:tcBorders>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Listtabell4dekorfrg5">
    <w:name w:val="List Table 4 Accent 5"/>
    <w:basedOn w:val="Normaltabell"/>
    <w:uiPriority w:val="49"/>
    <w:rsid w:val="009D6447"/>
    <w:pPr>
      <w:spacing w:after="0" w:line="240" w:lineRule="auto"/>
    </w:pPr>
    <w:rPr>
      <w:sz w:val="25"/>
      <w:szCs w:val="25"/>
    </w:rPr>
    <w:tblPr>
      <w:tblStyleRowBandSize w:val="1"/>
      <w:tblStyleColBandSize w:val="1"/>
      <w:tblBorders>
        <w:top w:val="single" w:sz="4" w:space="0" w:color="D4E8F2" w:themeColor="accent5" w:themeTint="99"/>
        <w:left w:val="single" w:sz="4" w:space="0" w:color="D4E8F2" w:themeColor="accent5" w:themeTint="99"/>
        <w:bottom w:val="single" w:sz="4" w:space="0" w:color="D4E8F2" w:themeColor="accent5" w:themeTint="99"/>
        <w:right w:val="single" w:sz="4" w:space="0" w:color="D4E8F2" w:themeColor="accent5" w:themeTint="99"/>
        <w:insideH w:val="single" w:sz="4" w:space="0" w:color="D4E8F2" w:themeColor="accent5" w:themeTint="99"/>
      </w:tblBorders>
    </w:tblPr>
    <w:tblStylePr w:type="firstRow">
      <w:rPr>
        <w:b/>
        <w:bCs/>
        <w:color w:val="FFFFFF" w:themeColor="background1"/>
      </w:rPr>
      <w:tblPr/>
      <w:tcPr>
        <w:tcBorders>
          <w:top w:val="single" w:sz="4" w:space="0" w:color="B8DAEA" w:themeColor="accent5"/>
          <w:left w:val="single" w:sz="4" w:space="0" w:color="B8DAEA" w:themeColor="accent5"/>
          <w:bottom w:val="single" w:sz="4" w:space="0" w:color="B8DAEA" w:themeColor="accent5"/>
          <w:right w:val="single" w:sz="4" w:space="0" w:color="B8DAEA" w:themeColor="accent5"/>
          <w:insideH w:val="nil"/>
        </w:tcBorders>
        <w:shd w:val="clear" w:color="auto" w:fill="B8DAEA" w:themeFill="accent5"/>
      </w:tcPr>
    </w:tblStylePr>
    <w:tblStylePr w:type="lastRow">
      <w:rPr>
        <w:b/>
        <w:bCs/>
      </w:rPr>
      <w:tblPr/>
      <w:tcPr>
        <w:tcBorders>
          <w:top w:val="double" w:sz="4" w:space="0" w:color="D4E8F2" w:themeColor="accent5" w:themeTint="99"/>
        </w:tcBorders>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Listtabell4dekorfrg6">
    <w:name w:val="List Table 4 Accent 6"/>
    <w:basedOn w:val="Normaltabell"/>
    <w:uiPriority w:val="49"/>
    <w:rsid w:val="009D6447"/>
    <w:pPr>
      <w:spacing w:after="0" w:line="240" w:lineRule="auto"/>
    </w:pPr>
    <w:rPr>
      <w:sz w:val="25"/>
      <w:szCs w:val="25"/>
    </w:rPr>
    <w:tblPr>
      <w:tblStyleRowBandSize w:val="1"/>
      <w:tblStyleColBandSize w:val="1"/>
      <w:tblBorders>
        <w:top w:val="single" w:sz="4" w:space="0" w:color="E3EFF4" w:themeColor="accent6" w:themeTint="99"/>
        <w:left w:val="single" w:sz="4" w:space="0" w:color="E3EFF4" w:themeColor="accent6" w:themeTint="99"/>
        <w:bottom w:val="single" w:sz="4" w:space="0" w:color="E3EFF4" w:themeColor="accent6" w:themeTint="99"/>
        <w:right w:val="single" w:sz="4" w:space="0" w:color="E3EFF4" w:themeColor="accent6" w:themeTint="99"/>
        <w:insideH w:val="single" w:sz="4" w:space="0" w:color="E3EFF4" w:themeColor="accent6" w:themeTint="99"/>
      </w:tblBorders>
    </w:tblPr>
    <w:tblStylePr w:type="firstRow">
      <w:rPr>
        <w:b/>
        <w:bCs/>
        <w:color w:val="FFFFFF" w:themeColor="background1"/>
      </w:rPr>
      <w:tblPr/>
      <w:tcPr>
        <w:tcBorders>
          <w:top w:val="single" w:sz="4" w:space="0" w:color="D2E5EE" w:themeColor="accent6"/>
          <w:left w:val="single" w:sz="4" w:space="0" w:color="D2E5EE" w:themeColor="accent6"/>
          <w:bottom w:val="single" w:sz="4" w:space="0" w:color="D2E5EE" w:themeColor="accent6"/>
          <w:right w:val="single" w:sz="4" w:space="0" w:color="D2E5EE" w:themeColor="accent6"/>
          <w:insideH w:val="nil"/>
        </w:tcBorders>
        <w:shd w:val="clear" w:color="auto" w:fill="D2E5EE" w:themeFill="accent6"/>
      </w:tcPr>
    </w:tblStylePr>
    <w:tblStylePr w:type="lastRow">
      <w:rPr>
        <w:b/>
        <w:bCs/>
      </w:rPr>
      <w:tblPr/>
      <w:tcPr>
        <w:tcBorders>
          <w:top w:val="double" w:sz="4" w:space="0" w:color="E3EFF4" w:themeColor="accent6" w:themeTint="99"/>
        </w:tcBorders>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Listtabell5mrk">
    <w:name w:val="List Table 5 Dark"/>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1">
    <w:name w:val="List Table 5 Dark Accent 1"/>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003896" w:themeColor="accent1"/>
        <w:left w:val="single" w:sz="24" w:space="0" w:color="003896" w:themeColor="accent1"/>
        <w:bottom w:val="single" w:sz="24" w:space="0" w:color="003896" w:themeColor="accent1"/>
        <w:right w:val="single" w:sz="24" w:space="0" w:color="003896" w:themeColor="accent1"/>
      </w:tblBorders>
    </w:tblPr>
    <w:tcPr>
      <w:shd w:val="clear" w:color="auto" w:fill="00389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2">
    <w:name w:val="List Table 5 Dark Accent 2"/>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5D6DA2" w:themeColor="accent2"/>
        <w:left w:val="single" w:sz="24" w:space="0" w:color="5D6DA2" w:themeColor="accent2"/>
        <w:bottom w:val="single" w:sz="24" w:space="0" w:color="5D6DA2" w:themeColor="accent2"/>
        <w:right w:val="single" w:sz="24" w:space="0" w:color="5D6DA2" w:themeColor="accent2"/>
      </w:tblBorders>
    </w:tblPr>
    <w:tcPr>
      <w:shd w:val="clear" w:color="auto" w:fill="5D6DA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3">
    <w:name w:val="List Table 5 Dark Accent 3"/>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8691B9" w:themeColor="accent3"/>
        <w:left w:val="single" w:sz="24" w:space="0" w:color="8691B9" w:themeColor="accent3"/>
        <w:bottom w:val="single" w:sz="24" w:space="0" w:color="8691B9" w:themeColor="accent3"/>
        <w:right w:val="single" w:sz="24" w:space="0" w:color="8691B9" w:themeColor="accent3"/>
      </w:tblBorders>
    </w:tblPr>
    <w:tcPr>
      <w:shd w:val="clear" w:color="auto" w:fill="8691B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4">
    <w:name w:val="List Table 5 Dark Accent 4"/>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AEB6D1" w:themeColor="accent4"/>
        <w:left w:val="single" w:sz="24" w:space="0" w:color="AEB6D1" w:themeColor="accent4"/>
        <w:bottom w:val="single" w:sz="24" w:space="0" w:color="AEB6D1" w:themeColor="accent4"/>
        <w:right w:val="single" w:sz="24" w:space="0" w:color="AEB6D1" w:themeColor="accent4"/>
      </w:tblBorders>
    </w:tblPr>
    <w:tcPr>
      <w:shd w:val="clear" w:color="auto" w:fill="AEB6D1"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5">
    <w:name w:val="List Table 5 Dark Accent 5"/>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B8DAEA" w:themeColor="accent5"/>
        <w:left w:val="single" w:sz="24" w:space="0" w:color="B8DAEA" w:themeColor="accent5"/>
        <w:bottom w:val="single" w:sz="24" w:space="0" w:color="B8DAEA" w:themeColor="accent5"/>
        <w:right w:val="single" w:sz="24" w:space="0" w:color="B8DAEA" w:themeColor="accent5"/>
      </w:tblBorders>
    </w:tblPr>
    <w:tcPr>
      <w:shd w:val="clear" w:color="auto" w:fill="B8DAE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6">
    <w:name w:val="List Table 5 Dark Accent 6"/>
    <w:basedOn w:val="Normaltabell"/>
    <w:uiPriority w:val="50"/>
    <w:rsid w:val="009D6447"/>
    <w:pPr>
      <w:spacing w:after="0" w:line="240" w:lineRule="auto"/>
    </w:pPr>
    <w:rPr>
      <w:color w:val="FFFFFF" w:themeColor="background1"/>
      <w:sz w:val="25"/>
      <w:szCs w:val="25"/>
    </w:rPr>
    <w:tblPr>
      <w:tblStyleRowBandSize w:val="1"/>
      <w:tblStyleColBandSize w:val="1"/>
      <w:tblBorders>
        <w:top w:val="single" w:sz="24" w:space="0" w:color="D2E5EE" w:themeColor="accent6"/>
        <w:left w:val="single" w:sz="24" w:space="0" w:color="D2E5EE" w:themeColor="accent6"/>
        <w:bottom w:val="single" w:sz="24" w:space="0" w:color="D2E5EE" w:themeColor="accent6"/>
        <w:right w:val="single" w:sz="24" w:space="0" w:color="D2E5EE" w:themeColor="accent6"/>
      </w:tblBorders>
    </w:tblPr>
    <w:tcPr>
      <w:shd w:val="clear" w:color="auto" w:fill="D2E5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6frgstark">
    <w:name w:val="List Table 6 Colorful"/>
    <w:basedOn w:val="Normaltabell"/>
    <w:uiPriority w:val="51"/>
    <w:rsid w:val="009D6447"/>
    <w:pPr>
      <w:spacing w:after="0" w:line="240" w:lineRule="auto"/>
    </w:pPr>
    <w:rPr>
      <w:color w:val="000000" w:themeColor="text1"/>
      <w:sz w:val="25"/>
      <w:szCs w:val="25"/>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6frgstarkdekorfrg1">
    <w:name w:val="List Table 6 Colorful Accent 1"/>
    <w:basedOn w:val="Normaltabell"/>
    <w:uiPriority w:val="51"/>
    <w:rsid w:val="009D6447"/>
    <w:pPr>
      <w:spacing w:after="0" w:line="240" w:lineRule="auto"/>
    </w:pPr>
    <w:rPr>
      <w:color w:val="002970" w:themeColor="accent1" w:themeShade="BF"/>
      <w:sz w:val="25"/>
      <w:szCs w:val="25"/>
    </w:rPr>
    <w:tblPr>
      <w:tblStyleRowBandSize w:val="1"/>
      <w:tblStyleColBandSize w:val="1"/>
      <w:tblBorders>
        <w:top w:val="single" w:sz="4" w:space="0" w:color="003896" w:themeColor="accent1"/>
        <w:bottom w:val="single" w:sz="4" w:space="0" w:color="003896" w:themeColor="accent1"/>
      </w:tblBorders>
    </w:tblPr>
    <w:tblStylePr w:type="firstRow">
      <w:rPr>
        <w:b/>
        <w:bCs/>
      </w:rPr>
      <w:tblPr/>
      <w:tcPr>
        <w:tcBorders>
          <w:bottom w:val="single" w:sz="4" w:space="0" w:color="003896" w:themeColor="accent1"/>
        </w:tcBorders>
      </w:tcPr>
    </w:tblStylePr>
    <w:tblStylePr w:type="lastRow">
      <w:rPr>
        <w:b/>
        <w:bCs/>
      </w:rPr>
      <w:tblPr/>
      <w:tcPr>
        <w:tcBorders>
          <w:top w:val="double" w:sz="4" w:space="0" w:color="003896" w:themeColor="accent1"/>
        </w:tcBorders>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Listtabell6frgstarkdekorfrg2">
    <w:name w:val="List Table 6 Colorful Accent 2"/>
    <w:basedOn w:val="Normaltabell"/>
    <w:uiPriority w:val="51"/>
    <w:rsid w:val="009D6447"/>
    <w:pPr>
      <w:spacing w:after="0" w:line="240" w:lineRule="auto"/>
    </w:pPr>
    <w:rPr>
      <w:color w:val="455179" w:themeColor="accent2" w:themeShade="BF"/>
      <w:sz w:val="25"/>
      <w:szCs w:val="25"/>
    </w:rPr>
    <w:tblPr>
      <w:tblStyleRowBandSize w:val="1"/>
      <w:tblStyleColBandSize w:val="1"/>
      <w:tblBorders>
        <w:top w:val="single" w:sz="4" w:space="0" w:color="5D6DA2" w:themeColor="accent2"/>
        <w:bottom w:val="single" w:sz="4" w:space="0" w:color="5D6DA2" w:themeColor="accent2"/>
      </w:tblBorders>
    </w:tblPr>
    <w:tblStylePr w:type="firstRow">
      <w:rPr>
        <w:b/>
        <w:bCs/>
      </w:rPr>
      <w:tblPr/>
      <w:tcPr>
        <w:tcBorders>
          <w:bottom w:val="single" w:sz="4" w:space="0" w:color="5D6DA2" w:themeColor="accent2"/>
        </w:tcBorders>
      </w:tcPr>
    </w:tblStylePr>
    <w:tblStylePr w:type="lastRow">
      <w:rPr>
        <w:b/>
        <w:bCs/>
      </w:rPr>
      <w:tblPr/>
      <w:tcPr>
        <w:tcBorders>
          <w:top w:val="double" w:sz="4" w:space="0" w:color="5D6DA2" w:themeColor="accent2"/>
        </w:tcBorders>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Listtabell6frgstarkdekorfrg3">
    <w:name w:val="List Table 6 Colorful Accent 3"/>
    <w:basedOn w:val="Normaltabell"/>
    <w:uiPriority w:val="51"/>
    <w:rsid w:val="009D6447"/>
    <w:pPr>
      <w:spacing w:after="0" w:line="240" w:lineRule="auto"/>
    </w:pPr>
    <w:rPr>
      <w:color w:val="576597" w:themeColor="accent3" w:themeShade="BF"/>
      <w:sz w:val="25"/>
      <w:szCs w:val="25"/>
    </w:rPr>
    <w:tblPr>
      <w:tblStyleRowBandSize w:val="1"/>
      <w:tblStyleColBandSize w:val="1"/>
      <w:tblBorders>
        <w:top w:val="single" w:sz="4" w:space="0" w:color="8691B9" w:themeColor="accent3"/>
        <w:bottom w:val="single" w:sz="4" w:space="0" w:color="8691B9" w:themeColor="accent3"/>
      </w:tblBorders>
    </w:tblPr>
    <w:tblStylePr w:type="firstRow">
      <w:rPr>
        <w:b/>
        <w:bCs/>
      </w:rPr>
      <w:tblPr/>
      <w:tcPr>
        <w:tcBorders>
          <w:bottom w:val="single" w:sz="4" w:space="0" w:color="8691B9" w:themeColor="accent3"/>
        </w:tcBorders>
      </w:tcPr>
    </w:tblStylePr>
    <w:tblStylePr w:type="lastRow">
      <w:rPr>
        <w:b/>
        <w:bCs/>
      </w:rPr>
      <w:tblPr/>
      <w:tcPr>
        <w:tcBorders>
          <w:top w:val="double" w:sz="4" w:space="0" w:color="8691B9" w:themeColor="accent3"/>
        </w:tcBorders>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Listtabell6frgstarkdekorfrg4">
    <w:name w:val="List Table 6 Colorful Accent 4"/>
    <w:basedOn w:val="Normaltabell"/>
    <w:uiPriority w:val="51"/>
    <w:rsid w:val="009D6447"/>
    <w:pPr>
      <w:spacing w:after="0" w:line="240" w:lineRule="auto"/>
    </w:pPr>
    <w:rPr>
      <w:color w:val="707EAE" w:themeColor="accent4" w:themeShade="BF"/>
      <w:sz w:val="25"/>
      <w:szCs w:val="25"/>
    </w:rPr>
    <w:tblPr>
      <w:tblStyleRowBandSize w:val="1"/>
      <w:tblStyleColBandSize w:val="1"/>
      <w:tblBorders>
        <w:top w:val="single" w:sz="4" w:space="0" w:color="AEB6D1" w:themeColor="accent4"/>
        <w:bottom w:val="single" w:sz="4" w:space="0" w:color="AEB6D1" w:themeColor="accent4"/>
      </w:tblBorders>
    </w:tblPr>
    <w:tblStylePr w:type="firstRow">
      <w:rPr>
        <w:b/>
        <w:bCs/>
      </w:rPr>
      <w:tblPr/>
      <w:tcPr>
        <w:tcBorders>
          <w:bottom w:val="single" w:sz="4" w:space="0" w:color="AEB6D1" w:themeColor="accent4"/>
        </w:tcBorders>
      </w:tcPr>
    </w:tblStylePr>
    <w:tblStylePr w:type="lastRow">
      <w:rPr>
        <w:b/>
        <w:bCs/>
      </w:rPr>
      <w:tblPr/>
      <w:tcPr>
        <w:tcBorders>
          <w:top w:val="double" w:sz="4" w:space="0" w:color="AEB6D1" w:themeColor="accent4"/>
        </w:tcBorders>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Listtabell6frgstarkdekorfrg5">
    <w:name w:val="List Table 6 Colorful Accent 5"/>
    <w:basedOn w:val="Normaltabell"/>
    <w:uiPriority w:val="51"/>
    <w:rsid w:val="009D6447"/>
    <w:pPr>
      <w:spacing w:after="0" w:line="240" w:lineRule="auto"/>
    </w:pPr>
    <w:rPr>
      <w:color w:val="67AFD2" w:themeColor="accent5" w:themeShade="BF"/>
      <w:sz w:val="25"/>
      <w:szCs w:val="25"/>
    </w:rPr>
    <w:tblPr>
      <w:tblStyleRowBandSize w:val="1"/>
      <w:tblStyleColBandSize w:val="1"/>
      <w:tblBorders>
        <w:top w:val="single" w:sz="4" w:space="0" w:color="B8DAEA" w:themeColor="accent5"/>
        <w:bottom w:val="single" w:sz="4" w:space="0" w:color="B8DAEA" w:themeColor="accent5"/>
      </w:tblBorders>
    </w:tblPr>
    <w:tblStylePr w:type="firstRow">
      <w:rPr>
        <w:b/>
        <w:bCs/>
      </w:rPr>
      <w:tblPr/>
      <w:tcPr>
        <w:tcBorders>
          <w:bottom w:val="single" w:sz="4" w:space="0" w:color="B8DAEA" w:themeColor="accent5"/>
        </w:tcBorders>
      </w:tcPr>
    </w:tblStylePr>
    <w:tblStylePr w:type="lastRow">
      <w:rPr>
        <w:b/>
        <w:bCs/>
      </w:rPr>
      <w:tblPr/>
      <w:tcPr>
        <w:tcBorders>
          <w:top w:val="double" w:sz="4" w:space="0" w:color="B8DAEA" w:themeColor="accent5"/>
        </w:tcBorders>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Listtabell6frgstarkdekorfrg6">
    <w:name w:val="List Table 6 Colorful Accent 6"/>
    <w:basedOn w:val="Normaltabell"/>
    <w:uiPriority w:val="51"/>
    <w:rsid w:val="009D6447"/>
    <w:pPr>
      <w:spacing w:after="0" w:line="240" w:lineRule="auto"/>
    </w:pPr>
    <w:rPr>
      <w:color w:val="80B5CF" w:themeColor="accent6" w:themeShade="BF"/>
      <w:sz w:val="25"/>
      <w:szCs w:val="25"/>
    </w:rPr>
    <w:tblPr>
      <w:tblStyleRowBandSize w:val="1"/>
      <w:tblStyleColBandSize w:val="1"/>
      <w:tblBorders>
        <w:top w:val="single" w:sz="4" w:space="0" w:color="D2E5EE" w:themeColor="accent6"/>
        <w:bottom w:val="single" w:sz="4" w:space="0" w:color="D2E5EE" w:themeColor="accent6"/>
      </w:tblBorders>
    </w:tblPr>
    <w:tblStylePr w:type="firstRow">
      <w:rPr>
        <w:b/>
        <w:bCs/>
      </w:rPr>
      <w:tblPr/>
      <w:tcPr>
        <w:tcBorders>
          <w:bottom w:val="single" w:sz="4" w:space="0" w:color="D2E5EE" w:themeColor="accent6"/>
        </w:tcBorders>
      </w:tcPr>
    </w:tblStylePr>
    <w:tblStylePr w:type="lastRow">
      <w:rPr>
        <w:b/>
        <w:bCs/>
      </w:rPr>
      <w:tblPr/>
      <w:tcPr>
        <w:tcBorders>
          <w:top w:val="double" w:sz="4" w:space="0" w:color="D2E5EE" w:themeColor="accent6"/>
        </w:tcBorders>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Listtabell7frgstark">
    <w:name w:val="List Table 7 Colorful"/>
    <w:basedOn w:val="Normaltabell"/>
    <w:uiPriority w:val="52"/>
    <w:rsid w:val="009D6447"/>
    <w:pPr>
      <w:spacing w:after="0" w:line="240" w:lineRule="auto"/>
    </w:pPr>
    <w:rPr>
      <w:color w:val="000000" w:themeColor="text1"/>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1">
    <w:name w:val="List Table 7 Colorful Accent 1"/>
    <w:basedOn w:val="Normaltabell"/>
    <w:uiPriority w:val="52"/>
    <w:rsid w:val="009D6447"/>
    <w:pPr>
      <w:spacing w:after="0" w:line="240" w:lineRule="auto"/>
    </w:pPr>
    <w:rPr>
      <w:color w:val="002970" w:themeColor="accent1"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89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89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89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896" w:themeColor="accent1"/>
        </w:tcBorders>
        <w:shd w:val="clear" w:color="auto" w:fill="FFFFFF" w:themeFill="background1"/>
      </w:tcPr>
    </w:tblStylePr>
    <w:tblStylePr w:type="band1Vert">
      <w:tblPr/>
      <w:tcPr>
        <w:shd w:val="clear" w:color="auto" w:fill="B7D1FF" w:themeFill="accent1" w:themeFillTint="33"/>
      </w:tcPr>
    </w:tblStylePr>
    <w:tblStylePr w:type="band1Horz">
      <w:tblPr/>
      <w:tcPr>
        <w:shd w:val="clear" w:color="auto" w:fill="B7D1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2">
    <w:name w:val="List Table 7 Colorful Accent 2"/>
    <w:basedOn w:val="Normaltabell"/>
    <w:uiPriority w:val="52"/>
    <w:rsid w:val="009D6447"/>
    <w:pPr>
      <w:spacing w:after="0" w:line="240" w:lineRule="auto"/>
    </w:pPr>
    <w:rPr>
      <w:color w:val="455179" w:themeColor="accent2"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D6DA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D6DA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D6DA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D6DA2" w:themeColor="accent2"/>
        </w:tcBorders>
        <w:shd w:val="clear" w:color="auto" w:fill="FFFFFF" w:themeFill="background1"/>
      </w:tcPr>
    </w:tblStylePr>
    <w:tblStylePr w:type="band1Vert">
      <w:tblPr/>
      <w:tcPr>
        <w:shd w:val="clear" w:color="auto" w:fill="DEE1EC" w:themeFill="accent2" w:themeFillTint="33"/>
      </w:tcPr>
    </w:tblStylePr>
    <w:tblStylePr w:type="band1Horz">
      <w:tblPr/>
      <w:tcPr>
        <w:shd w:val="clear" w:color="auto" w:fill="DEE1E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3">
    <w:name w:val="List Table 7 Colorful Accent 3"/>
    <w:basedOn w:val="Normaltabell"/>
    <w:uiPriority w:val="52"/>
    <w:rsid w:val="009D6447"/>
    <w:pPr>
      <w:spacing w:after="0" w:line="240" w:lineRule="auto"/>
    </w:pPr>
    <w:rPr>
      <w:color w:val="576597" w:themeColor="accent3"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91B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91B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91B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91B9" w:themeColor="accent3"/>
        </w:tcBorders>
        <w:shd w:val="clear" w:color="auto" w:fill="FFFFFF" w:themeFill="background1"/>
      </w:tcPr>
    </w:tblStylePr>
    <w:tblStylePr w:type="band1Vert">
      <w:tblPr/>
      <w:tcPr>
        <w:shd w:val="clear" w:color="auto" w:fill="E6E8F1" w:themeFill="accent3" w:themeFillTint="33"/>
      </w:tcPr>
    </w:tblStylePr>
    <w:tblStylePr w:type="band1Horz">
      <w:tblPr/>
      <w:tcPr>
        <w:shd w:val="clear" w:color="auto" w:fill="E6E8F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4">
    <w:name w:val="List Table 7 Colorful Accent 4"/>
    <w:basedOn w:val="Normaltabell"/>
    <w:uiPriority w:val="52"/>
    <w:rsid w:val="009D6447"/>
    <w:pPr>
      <w:spacing w:after="0" w:line="240" w:lineRule="auto"/>
    </w:pPr>
    <w:rPr>
      <w:color w:val="707EAE" w:themeColor="accent4"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EB6D1"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EB6D1"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EB6D1"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EB6D1" w:themeColor="accent4"/>
        </w:tcBorders>
        <w:shd w:val="clear" w:color="auto" w:fill="FFFFFF" w:themeFill="background1"/>
      </w:tcPr>
    </w:tblStylePr>
    <w:tblStylePr w:type="band1Vert">
      <w:tblPr/>
      <w:tcPr>
        <w:shd w:val="clear" w:color="auto" w:fill="EEF0F5" w:themeFill="accent4" w:themeFillTint="33"/>
      </w:tcPr>
    </w:tblStylePr>
    <w:tblStylePr w:type="band1Horz">
      <w:tblPr/>
      <w:tcPr>
        <w:shd w:val="clear" w:color="auto" w:fill="EEF0F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5">
    <w:name w:val="List Table 7 Colorful Accent 5"/>
    <w:basedOn w:val="Normaltabell"/>
    <w:uiPriority w:val="52"/>
    <w:rsid w:val="009D6447"/>
    <w:pPr>
      <w:spacing w:after="0" w:line="240" w:lineRule="auto"/>
    </w:pPr>
    <w:rPr>
      <w:color w:val="67AFD2" w:themeColor="accent5"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8DAE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8DAE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8DAE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8DAEA" w:themeColor="accent5"/>
        </w:tcBorders>
        <w:shd w:val="clear" w:color="auto" w:fill="FFFFFF" w:themeFill="background1"/>
      </w:tcPr>
    </w:tblStylePr>
    <w:tblStylePr w:type="band1Vert">
      <w:tblPr/>
      <w:tcPr>
        <w:shd w:val="clear" w:color="auto" w:fill="F0F7FA" w:themeFill="accent5" w:themeFillTint="33"/>
      </w:tcPr>
    </w:tblStylePr>
    <w:tblStylePr w:type="band1Horz">
      <w:tblPr/>
      <w:tcPr>
        <w:shd w:val="clear" w:color="auto" w:fill="F0F7FA"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6">
    <w:name w:val="List Table 7 Colorful Accent 6"/>
    <w:basedOn w:val="Normaltabell"/>
    <w:uiPriority w:val="52"/>
    <w:rsid w:val="009D6447"/>
    <w:pPr>
      <w:spacing w:after="0" w:line="240" w:lineRule="auto"/>
    </w:pPr>
    <w:rPr>
      <w:color w:val="80B5CF" w:themeColor="accent6" w:themeShade="BF"/>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E5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2E5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E5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2E5EE" w:themeColor="accent6"/>
        </w:tcBorders>
        <w:shd w:val="clear" w:color="auto" w:fill="FFFFFF" w:themeFill="background1"/>
      </w:tcPr>
    </w:tblStylePr>
    <w:tblStylePr w:type="band1Vert">
      <w:tblPr/>
      <w:tcPr>
        <w:shd w:val="clear" w:color="auto" w:fill="F5F9FB" w:themeFill="accent6" w:themeFillTint="33"/>
      </w:tcPr>
    </w:tblStylePr>
    <w:tblStylePr w:type="band1Horz">
      <w:tblPr/>
      <w:tcPr>
        <w:shd w:val="clear" w:color="auto" w:fill="F5F9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tteraturfrteckning">
    <w:name w:val="Bibliography"/>
    <w:basedOn w:val="Normal"/>
    <w:next w:val="Normal"/>
    <w:uiPriority w:val="37"/>
    <w:semiHidden/>
    <w:unhideWhenUsed/>
    <w:rsid w:val="009D6447"/>
    <w:pPr>
      <w:spacing w:after="280" w:line="276" w:lineRule="auto"/>
    </w:pPr>
    <w:rPr>
      <w:sz w:val="25"/>
      <w:szCs w:val="25"/>
    </w:rPr>
  </w:style>
  <w:style w:type="table" w:styleId="Ljuslista">
    <w:name w:val="Light List"/>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003896" w:themeColor="accent1"/>
        <w:left w:val="single" w:sz="8" w:space="0" w:color="003896" w:themeColor="accent1"/>
        <w:bottom w:val="single" w:sz="8" w:space="0" w:color="003896" w:themeColor="accent1"/>
        <w:right w:val="single" w:sz="8" w:space="0" w:color="003896" w:themeColor="accent1"/>
      </w:tblBorders>
    </w:tblPr>
    <w:tblStylePr w:type="firstRow">
      <w:pPr>
        <w:spacing w:before="0" w:after="0" w:line="240" w:lineRule="auto"/>
      </w:pPr>
      <w:rPr>
        <w:b/>
        <w:bCs/>
        <w:color w:val="FFFFFF" w:themeColor="background1"/>
      </w:rPr>
      <w:tblPr/>
      <w:tcPr>
        <w:shd w:val="clear" w:color="auto" w:fill="003896" w:themeFill="accent1"/>
      </w:tcPr>
    </w:tblStylePr>
    <w:tblStylePr w:type="lastRow">
      <w:pPr>
        <w:spacing w:before="0" w:after="0" w:line="240" w:lineRule="auto"/>
      </w:pPr>
      <w:rPr>
        <w:b/>
        <w:bCs/>
      </w:rPr>
      <w:tblPr/>
      <w:tcPr>
        <w:tcBorders>
          <w:top w:val="double" w:sz="6" w:space="0" w:color="003896" w:themeColor="accent1"/>
          <w:left w:val="single" w:sz="8" w:space="0" w:color="003896" w:themeColor="accent1"/>
          <w:bottom w:val="single" w:sz="8" w:space="0" w:color="003896" w:themeColor="accent1"/>
          <w:right w:val="single" w:sz="8" w:space="0" w:color="003896" w:themeColor="accent1"/>
        </w:tcBorders>
      </w:tcPr>
    </w:tblStylePr>
    <w:tblStylePr w:type="firstCol">
      <w:rPr>
        <w:b/>
        <w:bCs/>
      </w:rPr>
    </w:tblStylePr>
    <w:tblStylePr w:type="lastCol">
      <w:rPr>
        <w:b/>
        <w:bCs/>
      </w:rPr>
    </w:tblStylePr>
    <w:tblStylePr w:type="band1Vert">
      <w:tblPr/>
      <w:tcPr>
        <w:tcBorders>
          <w:top w:val="single" w:sz="8" w:space="0" w:color="003896" w:themeColor="accent1"/>
          <w:left w:val="single" w:sz="8" w:space="0" w:color="003896" w:themeColor="accent1"/>
          <w:bottom w:val="single" w:sz="8" w:space="0" w:color="003896" w:themeColor="accent1"/>
          <w:right w:val="single" w:sz="8" w:space="0" w:color="003896" w:themeColor="accent1"/>
        </w:tcBorders>
      </w:tcPr>
    </w:tblStylePr>
    <w:tblStylePr w:type="band1Horz">
      <w:tblPr/>
      <w:tcPr>
        <w:tcBorders>
          <w:top w:val="single" w:sz="8" w:space="0" w:color="003896" w:themeColor="accent1"/>
          <w:left w:val="single" w:sz="8" w:space="0" w:color="003896" w:themeColor="accent1"/>
          <w:bottom w:val="single" w:sz="8" w:space="0" w:color="003896" w:themeColor="accent1"/>
          <w:right w:val="single" w:sz="8" w:space="0" w:color="003896" w:themeColor="accent1"/>
        </w:tcBorders>
      </w:tcPr>
    </w:tblStylePr>
  </w:style>
  <w:style w:type="table" w:styleId="Ljuslista-dekorfrg2">
    <w:name w:val="Light List Accent 2"/>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5D6DA2" w:themeColor="accent2"/>
        <w:left w:val="single" w:sz="8" w:space="0" w:color="5D6DA2" w:themeColor="accent2"/>
        <w:bottom w:val="single" w:sz="8" w:space="0" w:color="5D6DA2" w:themeColor="accent2"/>
        <w:right w:val="single" w:sz="8" w:space="0" w:color="5D6DA2" w:themeColor="accent2"/>
      </w:tblBorders>
    </w:tblPr>
    <w:tblStylePr w:type="firstRow">
      <w:pPr>
        <w:spacing w:before="0" w:after="0" w:line="240" w:lineRule="auto"/>
      </w:pPr>
      <w:rPr>
        <w:b/>
        <w:bCs/>
        <w:color w:val="FFFFFF" w:themeColor="background1"/>
      </w:rPr>
      <w:tblPr/>
      <w:tcPr>
        <w:shd w:val="clear" w:color="auto" w:fill="5D6DA2" w:themeFill="accent2"/>
      </w:tcPr>
    </w:tblStylePr>
    <w:tblStylePr w:type="lastRow">
      <w:pPr>
        <w:spacing w:before="0" w:after="0" w:line="240" w:lineRule="auto"/>
      </w:pPr>
      <w:rPr>
        <w:b/>
        <w:bCs/>
      </w:rPr>
      <w:tblPr/>
      <w:tcPr>
        <w:tcBorders>
          <w:top w:val="double" w:sz="6" w:space="0" w:color="5D6DA2" w:themeColor="accent2"/>
          <w:left w:val="single" w:sz="8" w:space="0" w:color="5D6DA2" w:themeColor="accent2"/>
          <w:bottom w:val="single" w:sz="8" w:space="0" w:color="5D6DA2" w:themeColor="accent2"/>
          <w:right w:val="single" w:sz="8" w:space="0" w:color="5D6DA2" w:themeColor="accent2"/>
        </w:tcBorders>
      </w:tcPr>
    </w:tblStylePr>
    <w:tblStylePr w:type="firstCol">
      <w:rPr>
        <w:b/>
        <w:bCs/>
      </w:rPr>
    </w:tblStylePr>
    <w:tblStylePr w:type="lastCol">
      <w:rPr>
        <w:b/>
        <w:bCs/>
      </w:rPr>
    </w:tblStylePr>
    <w:tblStylePr w:type="band1Vert">
      <w:tblPr/>
      <w:tcPr>
        <w:tcBorders>
          <w:top w:val="single" w:sz="8" w:space="0" w:color="5D6DA2" w:themeColor="accent2"/>
          <w:left w:val="single" w:sz="8" w:space="0" w:color="5D6DA2" w:themeColor="accent2"/>
          <w:bottom w:val="single" w:sz="8" w:space="0" w:color="5D6DA2" w:themeColor="accent2"/>
          <w:right w:val="single" w:sz="8" w:space="0" w:color="5D6DA2" w:themeColor="accent2"/>
        </w:tcBorders>
      </w:tcPr>
    </w:tblStylePr>
    <w:tblStylePr w:type="band1Horz">
      <w:tblPr/>
      <w:tcPr>
        <w:tcBorders>
          <w:top w:val="single" w:sz="8" w:space="0" w:color="5D6DA2" w:themeColor="accent2"/>
          <w:left w:val="single" w:sz="8" w:space="0" w:color="5D6DA2" w:themeColor="accent2"/>
          <w:bottom w:val="single" w:sz="8" w:space="0" w:color="5D6DA2" w:themeColor="accent2"/>
          <w:right w:val="single" w:sz="8" w:space="0" w:color="5D6DA2" w:themeColor="accent2"/>
        </w:tcBorders>
      </w:tcPr>
    </w:tblStylePr>
  </w:style>
  <w:style w:type="table" w:styleId="Ljuslista-dekorfrg3">
    <w:name w:val="Light List Accent 3"/>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8691B9" w:themeColor="accent3"/>
        <w:left w:val="single" w:sz="8" w:space="0" w:color="8691B9" w:themeColor="accent3"/>
        <w:bottom w:val="single" w:sz="8" w:space="0" w:color="8691B9" w:themeColor="accent3"/>
        <w:right w:val="single" w:sz="8" w:space="0" w:color="8691B9" w:themeColor="accent3"/>
      </w:tblBorders>
    </w:tblPr>
    <w:tblStylePr w:type="firstRow">
      <w:pPr>
        <w:spacing w:before="0" w:after="0" w:line="240" w:lineRule="auto"/>
      </w:pPr>
      <w:rPr>
        <w:b/>
        <w:bCs/>
        <w:color w:val="FFFFFF" w:themeColor="background1"/>
      </w:rPr>
      <w:tblPr/>
      <w:tcPr>
        <w:shd w:val="clear" w:color="auto" w:fill="8691B9" w:themeFill="accent3"/>
      </w:tcPr>
    </w:tblStylePr>
    <w:tblStylePr w:type="lastRow">
      <w:pPr>
        <w:spacing w:before="0" w:after="0" w:line="240" w:lineRule="auto"/>
      </w:pPr>
      <w:rPr>
        <w:b/>
        <w:bCs/>
      </w:rPr>
      <w:tblPr/>
      <w:tcPr>
        <w:tcBorders>
          <w:top w:val="double" w:sz="6" w:space="0" w:color="8691B9" w:themeColor="accent3"/>
          <w:left w:val="single" w:sz="8" w:space="0" w:color="8691B9" w:themeColor="accent3"/>
          <w:bottom w:val="single" w:sz="8" w:space="0" w:color="8691B9" w:themeColor="accent3"/>
          <w:right w:val="single" w:sz="8" w:space="0" w:color="8691B9" w:themeColor="accent3"/>
        </w:tcBorders>
      </w:tcPr>
    </w:tblStylePr>
    <w:tblStylePr w:type="firstCol">
      <w:rPr>
        <w:b/>
        <w:bCs/>
      </w:rPr>
    </w:tblStylePr>
    <w:tblStylePr w:type="lastCol">
      <w:rPr>
        <w:b/>
        <w:bCs/>
      </w:rPr>
    </w:tblStylePr>
    <w:tblStylePr w:type="band1Vert">
      <w:tblPr/>
      <w:tcPr>
        <w:tcBorders>
          <w:top w:val="single" w:sz="8" w:space="0" w:color="8691B9" w:themeColor="accent3"/>
          <w:left w:val="single" w:sz="8" w:space="0" w:color="8691B9" w:themeColor="accent3"/>
          <w:bottom w:val="single" w:sz="8" w:space="0" w:color="8691B9" w:themeColor="accent3"/>
          <w:right w:val="single" w:sz="8" w:space="0" w:color="8691B9" w:themeColor="accent3"/>
        </w:tcBorders>
      </w:tcPr>
    </w:tblStylePr>
    <w:tblStylePr w:type="band1Horz">
      <w:tblPr/>
      <w:tcPr>
        <w:tcBorders>
          <w:top w:val="single" w:sz="8" w:space="0" w:color="8691B9" w:themeColor="accent3"/>
          <w:left w:val="single" w:sz="8" w:space="0" w:color="8691B9" w:themeColor="accent3"/>
          <w:bottom w:val="single" w:sz="8" w:space="0" w:color="8691B9" w:themeColor="accent3"/>
          <w:right w:val="single" w:sz="8" w:space="0" w:color="8691B9" w:themeColor="accent3"/>
        </w:tcBorders>
      </w:tcPr>
    </w:tblStylePr>
  </w:style>
  <w:style w:type="table" w:styleId="Ljuslista-dekorfrg4">
    <w:name w:val="Light List Accent 4"/>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AEB6D1" w:themeColor="accent4"/>
        <w:left w:val="single" w:sz="8" w:space="0" w:color="AEB6D1" w:themeColor="accent4"/>
        <w:bottom w:val="single" w:sz="8" w:space="0" w:color="AEB6D1" w:themeColor="accent4"/>
        <w:right w:val="single" w:sz="8" w:space="0" w:color="AEB6D1" w:themeColor="accent4"/>
      </w:tblBorders>
    </w:tblPr>
    <w:tblStylePr w:type="firstRow">
      <w:pPr>
        <w:spacing w:before="0" w:after="0" w:line="240" w:lineRule="auto"/>
      </w:pPr>
      <w:rPr>
        <w:b/>
        <w:bCs/>
        <w:color w:val="FFFFFF" w:themeColor="background1"/>
      </w:rPr>
      <w:tblPr/>
      <w:tcPr>
        <w:shd w:val="clear" w:color="auto" w:fill="AEB6D1" w:themeFill="accent4"/>
      </w:tcPr>
    </w:tblStylePr>
    <w:tblStylePr w:type="lastRow">
      <w:pPr>
        <w:spacing w:before="0" w:after="0" w:line="240" w:lineRule="auto"/>
      </w:pPr>
      <w:rPr>
        <w:b/>
        <w:bCs/>
      </w:rPr>
      <w:tblPr/>
      <w:tcPr>
        <w:tcBorders>
          <w:top w:val="double" w:sz="6" w:space="0" w:color="AEB6D1" w:themeColor="accent4"/>
          <w:left w:val="single" w:sz="8" w:space="0" w:color="AEB6D1" w:themeColor="accent4"/>
          <w:bottom w:val="single" w:sz="8" w:space="0" w:color="AEB6D1" w:themeColor="accent4"/>
          <w:right w:val="single" w:sz="8" w:space="0" w:color="AEB6D1" w:themeColor="accent4"/>
        </w:tcBorders>
      </w:tcPr>
    </w:tblStylePr>
    <w:tblStylePr w:type="firstCol">
      <w:rPr>
        <w:b/>
        <w:bCs/>
      </w:rPr>
    </w:tblStylePr>
    <w:tblStylePr w:type="lastCol">
      <w:rPr>
        <w:b/>
        <w:bCs/>
      </w:rPr>
    </w:tblStylePr>
    <w:tblStylePr w:type="band1Vert">
      <w:tblPr/>
      <w:tcPr>
        <w:tcBorders>
          <w:top w:val="single" w:sz="8" w:space="0" w:color="AEB6D1" w:themeColor="accent4"/>
          <w:left w:val="single" w:sz="8" w:space="0" w:color="AEB6D1" w:themeColor="accent4"/>
          <w:bottom w:val="single" w:sz="8" w:space="0" w:color="AEB6D1" w:themeColor="accent4"/>
          <w:right w:val="single" w:sz="8" w:space="0" w:color="AEB6D1" w:themeColor="accent4"/>
        </w:tcBorders>
      </w:tcPr>
    </w:tblStylePr>
    <w:tblStylePr w:type="band1Horz">
      <w:tblPr/>
      <w:tcPr>
        <w:tcBorders>
          <w:top w:val="single" w:sz="8" w:space="0" w:color="AEB6D1" w:themeColor="accent4"/>
          <w:left w:val="single" w:sz="8" w:space="0" w:color="AEB6D1" w:themeColor="accent4"/>
          <w:bottom w:val="single" w:sz="8" w:space="0" w:color="AEB6D1" w:themeColor="accent4"/>
          <w:right w:val="single" w:sz="8" w:space="0" w:color="AEB6D1" w:themeColor="accent4"/>
        </w:tcBorders>
      </w:tcPr>
    </w:tblStylePr>
  </w:style>
  <w:style w:type="table" w:styleId="Ljuslista-dekorfrg5">
    <w:name w:val="Light List Accent 5"/>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B8DAEA" w:themeColor="accent5"/>
        <w:left w:val="single" w:sz="8" w:space="0" w:color="B8DAEA" w:themeColor="accent5"/>
        <w:bottom w:val="single" w:sz="8" w:space="0" w:color="B8DAEA" w:themeColor="accent5"/>
        <w:right w:val="single" w:sz="8" w:space="0" w:color="B8DAEA" w:themeColor="accent5"/>
      </w:tblBorders>
    </w:tblPr>
    <w:tblStylePr w:type="firstRow">
      <w:pPr>
        <w:spacing w:before="0" w:after="0" w:line="240" w:lineRule="auto"/>
      </w:pPr>
      <w:rPr>
        <w:b/>
        <w:bCs/>
        <w:color w:val="FFFFFF" w:themeColor="background1"/>
      </w:rPr>
      <w:tblPr/>
      <w:tcPr>
        <w:shd w:val="clear" w:color="auto" w:fill="B8DAEA" w:themeFill="accent5"/>
      </w:tcPr>
    </w:tblStylePr>
    <w:tblStylePr w:type="lastRow">
      <w:pPr>
        <w:spacing w:before="0" w:after="0" w:line="240" w:lineRule="auto"/>
      </w:pPr>
      <w:rPr>
        <w:b/>
        <w:bCs/>
      </w:rPr>
      <w:tblPr/>
      <w:tcPr>
        <w:tcBorders>
          <w:top w:val="double" w:sz="6" w:space="0" w:color="B8DAEA" w:themeColor="accent5"/>
          <w:left w:val="single" w:sz="8" w:space="0" w:color="B8DAEA" w:themeColor="accent5"/>
          <w:bottom w:val="single" w:sz="8" w:space="0" w:color="B8DAEA" w:themeColor="accent5"/>
          <w:right w:val="single" w:sz="8" w:space="0" w:color="B8DAEA" w:themeColor="accent5"/>
        </w:tcBorders>
      </w:tcPr>
    </w:tblStylePr>
    <w:tblStylePr w:type="firstCol">
      <w:rPr>
        <w:b/>
        <w:bCs/>
      </w:rPr>
    </w:tblStylePr>
    <w:tblStylePr w:type="lastCol">
      <w:rPr>
        <w:b/>
        <w:bCs/>
      </w:rPr>
    </w:tblStylePr>
    <w:tblStylePr w:type="band1Vert">
      <w:tblPr/>
      <w:tcPr>
        <w:tcBorders>
          <w:top w:val="single" w:sz="8" w:space="0" w:color="B8DAEA" w:themeColor="accent5"/>
          <w:left w:val="single" w:sz="8" w:space="0" w:color="B8DAEA" w:themeColor="accent5"/>
          <w:bottom w:val="single" w:sz="8" w:space="0" w:color="B8DAEA" w:themeColor="accent5"/>
          <w:right w:val="single" w:sz="8" w:space="0" w:color="B8DAEA" w:themeColor="accent5"/>
        </w:tcBorders>
      </w:tcPr>
    </w:tblStylePr>
    <w:tblStylePr w:type="band1Horz">
      <w:tblPr/>
      <w:tcPr>
        <w:tcBorders>
          <w:top w:val="single" w:sz="8" w:space="0" w:color="B8DAEA" w:themeColor="accent5"/>
          <w:left w:val="single" w:sz="8" w:space="0" w:color="B8DAEA" w:themeColor="accent5"/>
          <w:bottom w:val="single" w:sz="8" w:space="0" w:color="B8DAEA" w:themeColor="accent5"/>
          <w:right w:val="single" w:sz="8" w:space="0" w:color="B8DAEA" w:themeColor="accent5"/>
        </w:tcBorders>
      </w:tcPr>
    </w:tblStylePr>
  </w:style>
  <w:style w:type="table" w:styleId="Ljuslista-dekorfrg6">
    <w:name w:val="Light List Accent 6"/>
    <w:basedOn w:val="Normaltabell"/>
    <w:uiPriority w:val="61"/>
    <w:semiHidden/>
    <w:unhideWhenUsed/>
    <w:rsid w:val="009D6447"/>
    <w:pPr>
      <w:spacing w:after="0" w:line="240" w:lineRule="auto"/>
    </w:pPr>
    <w:rPr>
      <w:sz w:val="25"/>
      <w:szCs w:val="25"/>
    </w:rPr>
    <w:tblPr>
      <w:tblStyleRowBandSize w:val="1"/>
      <w:tblStyleColBandSize w:val="1"/>
      <w:tblBorders>
        <w:top w:val="single" w:sz="8" w:space="0" w:color="D2E5EE" w:themeColor="accent6"/>
        <w:left w:val="single" w:sz="8" w:space="0" w:color="D2E5EE" w:themeColor="accent6"/>
        <w:bottom w:val="single" w:sz="8" w:space="0" w:color="D2E5EE" w:themeColor="accent6"/>
        <w:right w:val="single" w:sz="8" w:space="0" w:color="D2E5EE" w:themeColor="accent6"/>
      </w:tblBorders>
    </w:tblPr>
    <w:tblStylePr w:type="firstRow">
      <w:pPr>
        <w:spacing w:before="0" w:after="0" w:line="240" w:lineRule="auto"/>
      </w:pPr>
      <w:rPr>
        <w:b/>
        <w:bCs/>
        <w:color w:val="FFFFFF" w:themeColor="background1"/>
      </w:rPr>
      <w:tblPr/>
      <w:tcPr>
        <w:shd w:val="clear" w:color="auto" w:fill="D2E5EE" w:themeFill="accent6"/>
      </w:tcPr>
    </w:tblStylePr>
    <w:tblStylePr w:type="lastRow">
      <w:pPr>
        <w:spacing w:before="0" w:after="0" w:line="240" w:lineRule="auto"/>
      </w:pPr>
      <w:rPr>
        <w:b/>
        <w:bCs/>
      </w:rPr>
      <w:tblPr/>
      <w:tcPr>
        <w:tcBorders>
          <w:top w:val="double" w:sz="6" w:space="0" w:color="D2E5EE" w:themeColor="accent6"/>
          <w:left w:val="single" w:sz="8" w:space="0" w:color="D2E5EE" w:themeColor="accent6"/>
          <w:bottom w:val="single" w:sz="8" w:space="0" w:color="D2E5EE" w:themeColor="accent6"/>
          <w:right w:val="single" w:sz="8" w:space="0" w:color="D2E5EE" w:themeColor="accent6"/>
        </w:tcBorders>
      </w:tcPr>
    </w:tblStylePr>
    <w:tblStylePr w:type="firstCol">
      <w:rPr>
        <w:b/>
        <w:bCs/>
      </w:rPr>
    </w:tblStylePr>
    <w:tblStylePr w:type="lastCol">
      <w:rPr>
        <w:b/>
        <w:bCs/>
      </w:rPr>
    </w:tblStylePr>
    <w:tblStylePr w:type="band1Vert">
      <w:tblPr/>
      <w:tcPr>
        <w:tcBorders>
          <w:top w:val="single" w:sz="8" w:space="0" w:color="D2E5EE" w:themeColor="accent6"/>
          <w:left w:val="single" w:sz="8" w:space="0" w:color="D2E5EE" w:themeColor="accent6"/>
          <w:bottom w:val="single" w:sz="8" w:space="0" w:color="D2E5EE" w:themeColor="accent6"/>
          <w:right w:val="single" w:sz="8" w:space="0" w:color="D2E5EE" w:themeColor="accent6"/>
        </w:tcBorders>
      </w:tcPr>
    </w:tblStylePr>
    <w:tblStylePr w:type="band1Horz">
      <w:tblPr/>
      <w:tcPr>
        <w:tcBorders>
          <w:top w:val="single" w:sz="8" w:space="0" w:color="D2E5EE" w:themeColor="accent6"/>
          <w:left w:val="single" w:sz="8" w:space="0" w:color="D2E5EE" w:themeColor="accent6"/>
          <w:bottom w:val="single" w:sz="8" w:space="0" w:color="D2E5EE" w:themeColor="accent6"/>
          <w:right w:val="single" w:sz="8" w:space="0" w:color="D2E5EE" w:themeColor="accent6"/>
        </w:tcBorders>
      </w:tcPr>
    </w:tblStylePr>
  </w:style>
  <w:style w:type="table" w:styleId="Ljusskuggning">
    <w:name w:val="Light Shading"/>
    <w:basedOn w:val="Normaltabell"/>
    <w:uiPriority w:val="60"/>
    <w:semiHidden/>
    <w:unhideWhenUsed/>
    <w:rsid w:val="009D6447"/>
    <w:pPr>
      <w:spacing w:after="0" w:line="240" w:lineRule="auto"/>
    </w:pPr>
    <w:rPr>
      <w:color w:val="000000" w:themeColor="text1" w:themeShade="BF"/>
      <w:sz w:val="25"/>
      <w:szCs w:val="25"/>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semiHidden/>
    <w:unhideWhenUsed/>
    <w:rsid w:val="009D6447"/>
    <w:pPr>
      <w:spacing w:after="0" w:line="240" w:lineRule="auto"/>
    </w:pPr>
    <w:rPr>
      <w:color w:val="002970" w:themeColor="accent1" w:themeShade="BF"/>
      <w:sz w:val="25"/>
      <w:szCs w:val="25"/>
    </w:rPr>
    <w:tblPr>
      <w:tblStyleRowBandSize w:val="1"/>
      <w:tblStyleColBandSize w:val="1"/>
      <w:tblBorders>
        <w:top w:val="single" w:sz="8" w:space="0" w:color="003896" w:themeColor="accent1"/>
        <w:bottom w:val="single" w:sz="8" w:space="0" w:color="003896" w:themeColor="accent1"/>
      </w:tblBorders>
    </w:tblPr>
    <w:tblStylePr w:type="firstRow">
      <w:pPr>
        <w:spacing w:before="0" w:after="0" w:line="240" w:lineRule="auto"/>
      </w:pPr>
      <w:rPr>
        <w:b/>
        <w:bCs/>
      </w:rPr>
      <w:tblPr/>
      <w:tcPr>
        <w:tcBorders>
          <w:top w:val="single" w:sz="8" w:space="0" w:color="003896" w:themeColor="accent1"/>
          <w:left w:val="nil"/>
          <w:bottom w:val="single" w:sz="8" w:space="0" w:color="003896" w:themeColor="accent1"/>
          <w:right w:val="nil"/>
          <w:insideH w:val="nil"/>
          <w:insideV w:val="nil"/>
        </w:tcBorders>
      </w:tcPr>
    </w:tblStylePr>
    <w:tblStylePr w:type="lastRow">
      <w:pPr>
        <w:spacing w:before="0" w:after="0" w:line="240" w:lineRule="auto"/>
      </w:pPr>
      <w:rPr>
        <w:b/>
        <w:bCs/>
      </w:rPr>
      <w:tblPr/>
      <w:tcPr>
        <w:tcBorders>
          <w:top w:val="single" w:sz="8" w:space="0" w:color="003896" w:themeColor="accent1"/>
          <w:left w:val="nil"/>
          <w:bottom w:val="single" w:sz="8" w:space="0" w:color="00389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C7FF" w:themeFill="accent1" w:themeFillTint="3F"/>
      </w:tcPr>
    </w:tblStylePr>
    <w:tblStylePr w:type="band1Horz">
      <w:tblPr/>
      <w:tcPr>
        <w:tcBorders>
          <w:left w:val="nil"/>
          <w:right w:val="nil"/>
          <w:insideH w:val="nil"/>
          <w:insideV w:val="nil"/>
        </w:tcBorders>
        <w:shd w:val="clear" w:color="auto" w:fill="A6C7FF" w:themeFill="accent1" w:themeFillTint="3F"/>
      </w:tcPr>
    </w:tblStylePr>
  </w:style>
  <w:style w:type="table" w:styleId="Ljusskuggning-dekorfrg2">
    <w:name w:val="Light Shading Accent 2"/>
    <w:basedOn w:val="Normaltabell"/>
    <w:uiPriority w:val="60"/>
    <w:semiHidden/>
    <w:unhideWhenUsed/>
    <w:rsid w:val="009D6447"/>
    <w:pPr>
      <w:spacing w:after="0" w:line="240" w:lineRule="auto"/>
    </w:pPr>
    <w:rPr>
      <w:color w:val="455179" w:themeColor="accent2" w:themeShade="BF"/>
      <w:sz w:val="25"/>
      <w:szCs w:val="25"/>
    </w:rPr>
    <w:tblPr>
      <w:tblStyleRowBandSize w:val="1"/>
      <w:tblStyleColBandSize w:val="1"/>
      <w:tblBorders>
        <w:top w:val="single" w:sz="8" w:space="0" w:color="5D6DA2" w:themeColor="accent2"/>
        <w:bottom w:val="single" w:sz="8" w:space="0" w:color="5D6DA2" w:themeColor="accent2"/>
      </w:tblBorders>
    </w:tblPr>
    <w:tblStylePr w:type="firstRow">
      <w:pPr>
        <w:spacing w:before="0" w:after="0" w:line="240" w:lineRule="auto"/>
      </w:pPr>
      <w:rPr>
        <w:b/>
        <w:bCs/>
      </w:rPr>
      <w:tblPr/>
      <w:tcPr>
        <w:tcBorders>
          <w:top w:val="single" w:sz="8" w:space="0" w:color="5D6DA2" w:themeColor="accent2"/>
          <w:left w:val="nil"/>
          <w:bottom w:val="single" w:sz="8" w:space="0" w:color="5D6DA2" w:themeColor="accent2"/>
          <w:right w:val="nil"/>
          <w:insideH w:val="nil"/>
          <w:insideV w:val="nil"/>
        </w:tcBorders>
      </w:tcPr>
    </w:tblStylePr>
    <w:tblStylePr w:type="lastRow">
      <w:pPr>
        <w:spacing w:before="0" w:after="0" w:line="240" w:lineRule="auto"/>
      </w:pPr>
      <w:rPr>
        <w:b/>
        <w:bCs/>
      </w:rPr>
      <w:tblPr/>
      <w:tcPr>
        <w:tcBorders>
          <w:top w:val="single" w:sz="8" w:space="0" w:color="5D6DA2" w:themeColor="accent2"/>
          <w:left w:val="nil"/>
          <w:bottom w:val="single" w:sz="8" w:space="0" w:color="5D6DA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DAE8" w:themeFill="accent2" w:themeFillTint="3F"/>
      </w:tcPr>
    </w:tblStylePr>
    <w:tblStylePr w:type="band1Horz">
      <w:tblPr/>
      <w:tcPr>
        <w:tcBorders>
          <w:left w:val="nil"/>
          <w:right w:val="nil"/>
          <w:insideH w:val="nil"/>
          <w:insideV w:val="nil"/>
        </w:tcBorders>
        <w:shd w:val="clear" w:color="auto" w:fill="D6DAE8" w:themeFill="accent2" w:themeFillTint="3F"/>
      </w:tcPr>
    </w:tblStylePr>
  </w:style>
  <w:style w:type="table" w:styleId="Ljusskuggning-dekorfrg3">
    <w:name w:val="Light Shading Accent 3"/>
    <w:basedOn w:val="Normaltabell"/>
    <w:uiPriority w:val="60"/>
    <w:semiHidden/>
    <w:unhideWhenUsed/>
    <w:rsid w:val="009D6447"/>
    <w:pPr>
      <w:spacing w:after="0" w:line="240" w:lineRule="auto"/>
    </w:pPr>
    <w:rPr>
      <w:color w:val="576597" w:themeColor="accent3" w:themeShade="BF"/>
      <w:sz w:val="25"/>
      <w:szCs w:val="25"/>
    </w:rPr>
    <w:tblPr>
      <w:tblStyleRowBandSize w:val="1"/>
      <w:tblStyleColBandSize w:val="1"/>
      <w:tblBorders>
        <w:top w:val="single" w:sz="8" w:space="0" w:color="8691B9" w:themeColor="accent3"/>
        <w:bottom w:val="single" w:sz="8" w:space="0" w:color="8691B9" w:themeColor="accent3"/>
      </w:tblBorders>
    </w:tblPr>
    <w:tblStylePr w:type="firstRow">
      <w:pPr>
        <w:spacing w:before="0" w:after="0" w:line="240" w:lineRule="auto"/>
      </w:pPr>
      <w:rPr>
        <w:b/>
        <w:bCs/>
      </w:rPr>
      <w:tblPr/>
      <w:tcPr>
        <w:tcBorders>
          <w:top w:val="single" w:sz="8" w:space="0" w:color="8691B9" w:themeColor="accent3"/>
          <w:left w:val="nil"/>
          <w:bottom w:val="single" w:sz="8" w:space="0" w:color="8691B9" w:themeColor="accent3"/>
          <w:right w:val="nil"/>
          <w:insideH w:val="nil"/>
          <w:insideV w:val="nil"/>
        </w:tcBorders>
      </w:tcPr>
    </w:tblStylePr>
    <w:tblStylePr w:type="lastRow">
      <w:pPr>
        <w:spacing w:before="0" w:after="0" w:line="240" w:lineRule="auto"/>
      </w:pPr>
      <w:rPr>
        <w:b/>
        <w:bCs/>
      </w:rPr>
      <w:tblPr/>
      <w:tcPr>
        <w:tcBorders>
          <w:top w:val="single" w:sz="8" w:space="0" w:color="8691B9" w:themeColor="accent3"/>
          <w:left w:val="nil"/>
          <w:bottom w:val="single" w:sz="8" w:space="0" w:color="8691B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3ED" w:themeFill="accent3" w:themeFillTint="3F"/>
      </w:tcPr>
    </w:tblStylePr>
    <w:tblStylePr w:type="band1Horz">
      <w:tblPr/>
      <w:tcPr>
        <w:tcBorders>
          <w:left w:val="nil"/>
          <w:right w:val="nil"/>
          <w:insideH w:val="nil"/>
          <w:insideV w:val="nil"/>
        </w:tcBorders>
        <w:shd w:val="clear" w:color="auto" w:fill="E1E3ED" w:themeFill="accent3" w:themeFillTint="3F"/>
      </w:tcPr>
    </w:tblStylePr>
  </w:style>
  <w:style w:type="table" w:styleId="Ljusskuggning-dekorfrg4">
    <w:name w:val="Light Shading Accent 4"/>
    <w:basedOn w:val="Normaltabell"/>
    <w:uiPriority w:val="60"/>
    <w:semiHidden/>
    <w:unhideWhenUsed/>
    <w:rsid w:val="009D6447"/>
    <w:pPr>
      <w:spacing w:after="0" w:line="240" w:lineRule="auto"/>
    </w:pPr>
    <w:rPr>
      <w:color w:val="707EAE" w:themeColor="accent4" w:themeShade="BF"/>
      <w:sz w:val="25"/>
      <w:szCs w:val="25"/>
    </w:rPr>
    <w:tblPr>
      <w:tblStyleRowBandSize w:val="1"/>
      <w:tblStyleColBandSize w:val="1"/>
      <w:tblBorders>
        <w:top w:val="single" w:sz="8" w:space="0" w:color="AEB6D1" w:themeColor="accent4"/>
        <w:bottom w:val="single" w:sz="8" w:space="0" w:color="AEB6D1" w:themeColor="accent4"/>
      </w:tblBorders>
    </w:tblPr>
    <w:tblStylePr w:type="firstRow">
      <w:pPr>
        <w:spacing w:before="0" w:after="0" w:line="240" w:lineRule="auto"/>
      </w:pPr>
      <w:rPr>
        <w:b/>
        <w:bCs/>
      </w:rPr>
      <w:tblPr/>
      <w:tcPr>
        <w:tcBorders>
          <w:top w:val="single" w:sz="8" w:space="0" w:color="AEB6D1" w:themeColor="accent4"/>
          <w:left w:val="nil"/>
          <w:bottom w:val="single" w:sz="8" w:space="0" w:color="AEB6D1" w:themeColor="accent4"/>
          <w:right w:val="nil"/>
          <w:insideH w:val="nil"/>
          <w:insideV w:val="nil"/>
        </w:tcBorders>
      </w:tcPr>
    </w:tblStylePr>
    <w:tblStylePr w:type="lastRow">
      <w:pPr>
        <w:spacing w:before="0" w:after="0" w:line="240" w:lineRule="auto"/>
      </w:pPr>
      <w:rPr>
        <w:b/>
        <w:bCs/>
      </w:rPr>
      <w:tblPr/>
      <w:tcPr>
        <w:tcBorders>
          <w:top w:val="single" w:sz="8" w:space="0" w:color="AEB6D1" w:themeColor="accent4"/>
          <w:left w:val="nil"/>
          <w:bottom w:val="single" w:sz="8" w:space="0" w:color="AEB6D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ECF3" w:themeFill="accent4" w:themeFillTint="3F"/>
      </w:tcPr>
    </w:tblStylePr>
    <w:tblStylePr w:type="band1Horz">
      <w:tblPr/>
      <w:tcPr>
        <w:tcBorders>
          <w:left w:val="nil"/>
          <w:right w:val="nil"/>
          <w:insideH w:val="nil"/>
          <w:insideV w:val="nil"/>
        </w:tcBorders>
        <w:shd w:val="clear" w:color="auto" w:fill="EAECF3" w:themeFill="accent4" w:themeFillTint="3F"/>
      </w:tcPr>
    </w:tblStylePr>
  </w:style>
  <w:style w:type="table" w:styleId="Ljusskuggning-dekorfrg5">
    <w:name w:val="Light Shading Accent 5"/>
    <w:basedOn w:val="Normaltabell"/>
    <w:uiPriority w:val="60"/>
    <w:semiHidden/>
    <w:unhideWhenUsed/>
    <w:rsid w:val="009D6447"/>
    <w:pPr>
      <w:spacing w:after="0" w:line="240" w:lineRule="auto"/>
    </w:pPr>
    <w:rPr>
      <w:color w:val="67AFD2" w:themeColor="accent5" w:themeShade="BF"/>
      <w:sz w:val="25"/>
      <w:szCs w:val="25"/>
    </w:rPr>
    <w:tblPr>
      <w:tblStyleRowBandSize w:val="1"/>
      <w:tblStyleColBandSize w:val="1"/>
      <w:tblBorders>
        <w:top w:val="single" w:sz="8" w:space="0" w:color="B8DAEA" w:themeColor="accent5"/>
        <w:bottom w:val="single" w:sz="8" w:space="0" w:color="B8DAEA" w:themeColor="accent5"/>
      </w:tblBorders>
    </w:tblPr>
    <w:tblStylePr w:type="firstRow">
      <w:pPr>
        <w:spacing w:before="0" w:after="0" w:line="240" w:lineRule="auto"/>
      </w:pPr>
      <w:rPr>
        <w:b/>
        <w:bCs/>
      </w:rPr>
      <w:tblPr/>
      <w:tcPr>
        <w:tcBorders>
          <w:top w:val="single" w:sz="8" w:space="0" w:color="B8DAEA" w:themeColor="accent5"/>
          <w:left w:val="nil"/>
          <w:bottom w:val="single" w:sz="8" w:space="0" w:color="B8DAEA" w:themeColor="accent5"/>
          <w:right w:val="nil"/>
          <w:insideH w:val="nil"/>
          <w:insideV w:val="nil"/>
        </w:tcBorders>
      </w:tcPr>
    </w:tblStylePr>
    <w:tblStylePr w:type="lastRow">
      <w:pPr>
        <w:spacing w:before="0" w:after="0" w:line="240" w:lineRule="auto"/>
      </w:pPr>
      <w:rPr>
        <w:b/>
        <w:bCs/>
      </w:rPr>
      <w:tblPr/>
      <w:tcPr>
        <w:tcBorders>
          <w:top w:val="single" w:sz="8" w:space="0" w:color="B8DAEA" w:themeColor="accent5"/>
          <w:left w:val="nil"/>
          <w:bottom w:val="single" w:sz="8" w:space="0" w:color="B8DAE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5F9" w:themeFill="accent5" w:themeFillTint="3F"/>
      </w:tcPr>
    </w:tblStylePr>
    <w:tblStylePr w:type="band1Horz">
      <w:tblPr/>
      <w:tcPr>
        <w:tcBorders>
          <w:left w:val="nil"/>
          <w:right w:val="nil"/>
          <w:insideH w:val="nil"/>
          <w:insideV w:val="nil"/>
        </w:tcBorders>
        <w:shd w:val="clear" w:color="auto" w:fill="EDF5F9" w:themeFill="accent5" w:themeFillTint="3F"/>
      </w:tcPr>
    </w:tblStylePr>
  </w:style>
  <w:style w:type="table" w:styleId="Ljusskuggning-dekorfrg6">
    <w:name w:val="Light Shading Accent 6"/>
    <w:basedOn w:val="Normaltabell"/>
    <w:uiPriority w:val="60"/>
    <w:semiHidden/>
    <w:unhideWhenUsed/>
    <w:rsid w:val="009D6447"/>
    <w:pPr>
      <w:spacing w:after="0" w:line="240" w:lineRule="auto"/>
    </w:pPr>
    <w:rPr>
      <w:color w:val="80B5CF" w:themeColor="accent6" w:themeShade="BF"/>
      <w:sz w:val="25"/>
      <w:szCs w:val="25"/>
    </w:rPr>
    <w:tblPr>
      <w:tblStyleRowBandSize w:val="1"/>
      <w:tblStyleColBandSize w:val="1"/>
      <w:tblBorders>
        <w:top w:val="single" w:sz="8" w:space="0" w:color="D2E5EE" w:themeColor="accent6"/>
        <w:bottom w:val="single" w:sz="8" w:space="0" w:color="D2E5EE" w:themeColor="accent6"/>
      </w:tblBorders>
    </w:tblPr>
    <w:tblStylePr w:type="firstRow">
      <w:pPr>
        <w:spacing w:before="0" w:after="0" w:line="240" w:lineRule="auto"/>
      </w:pPr>
      <w:rPr>
        <w:b/>
        <w:bCs/>
      </w:rPr>
      <w:tblPr/>
      <w:tcPr>
        <w:tcBorders>
          <w:top w:val="single" w:sz="8" w:space="0" w:color="D2E5EE" w:themeColor="accent6"/>
          <w:left w:val="nil"/>
          <w:bottom w:val="single" w:sz="8" w:space="0" w:color="D2E5EE" w:themeColor="accent6"/>
          <w:right w:val="nil"/>
          <w:insideH w:val="nil"/>
          <w:insideV w:val="nil"/>
        </w:tcBorders>
      </w:tcPr>
    </w:tblStylePr>
    <w:tblStylePr w:type="lastRow">
      <w:pPr>
        <w:spacing w:before="0" w:after="0" w:line="240" w:lineRule="auto"/>
      </w:pPr>
      <w:rPr>
        <w:b/>
        <w:bCs/>
      </w:rPr>
      <w:tblPr/>
      <w:tcPr>
        <w:tcBorders>
          <w:top w:val="single" w:sz="8" w:space="0" w:color="D2E5EE" w:themeColor="accent6"/>
          <w:left w:val="nil"/>
          <w:bottom w:val="single" w:sz="8" w:space="0" w:color="D2E5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F8FA" w:themeFill="accent6" w:themeFillTint="3F"/>
      </w:tcPr>
    </w:tblStylePr>
    <w:tblStylePr w:type="band1Horz">
      <w:tblPr/>
      <w:tcPr>
        <w:tcBorders>
          <w:left w:val="nil"/>
          <w:right w:val="nil"/>
          <w:insideH w:val="nil"/>
          <w:insideV w:val="nil"/>
        </w:tcBorders>
        <w:shd w:val="clear" w:color="auto" w:fill="F3F8FA" w:themeFill="accent6" w:themeFillTint="3F"/>
      </w:tcPr>
    </w:tblStylePr>
  </w:style>
  <w:style w:type="table" w:styleId="Ljustrutnt">
    <w:name w:val="Light Grid"/>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003896" w:themeColor="accent1"/>
        <w:left w:val="single" w:sz="8" w:space="0" w:color="003896" w:themeColor="accent1"/>
        <w:bottom w:val="single" w:sz="8" w:space="0" w:color="003896" w:themeColor="accent1"/>
        <w:right w:val="single" w:sz="8" w:space="0" w:color="003896" w:themeColor="accent1"/>
        <w:insideH w:val="single" w:sz="8" w:space="0" w:color="003896" w:themeColor="accent1"/>
        <w:insideV w:val="single" w:sz="8" w:space="0" w:color="00389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3896" w:themeColor="accent1"/>
          <w:left w:val="single" w:sz="8" w:space="0" w:color="003896" w:themeColor="accent1"/>
          <w:bottom w:val="single" w:sz="18" w:space="0" w:color="003896" w:themeColor="accent1"/>
          <w:right w:val="single" w:sz="8" w:space="0" w:color="003896" w:themeColor="accent1"/>
          <w:insideH w:val="nil"/>
          <w:insideV w:val="single" w:sz="8" w:space="0" w:color="00389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896" w:themeColor="accent1"/>
          <w:left w:val="single" w:sz="8" w:space="0" w:color="003896" w:themeColor="accent1"/>
          <w:bottom w:val="single" w:sz="8" w:space="0" w:color="003896" w:themeColor="accent1"/>
          <w:right w:val="single" w:sz="8" w:space="0" w:color="003896" w:themeColor="accent1"/>
          <w:insideH w:val="nil"/>
          <w:insideV w:val="single" w:sz="8" w:space="0" w:color="00389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896" w:themeColor="accent1"/>
          <w:left w:val="single" w:sz="8" w:space="0" w:color="003896" w:themeColor="accent1"/>
          <w:bottom w:val="single" w:sz="8" w:space="0" w:color="003896" w:themeColor="accent1"/>
          <w:right w:val="single" w:sz="8" w:space="0" w:color="003896" w:themeColor="accent1"/>
        </w:tcBorders>
      </w:tcPr>
    </w:tblStylePr>
    <w:tblStylePr w:type="band1Vert">
      <w:tblPr/>
      <w:tcPr>
        <w:tcBorders>
          <w:top w:val="single" w:sz="8" w:space="0" w:color="003896" w:themeColor="accent1"/>
          <w:left w:val="single" w:sz="8" w:space="0" w:color="003896" w:themeColor="accent1"/>
          <w:bottom w:val="single" w:sz="8" w:space="0" w:color="003896" w:themeColor="accent1"/>
          <w:right w:val="single" w:sz="8" w:space="0" w:color="003896" w:themeColor="accent1"/>
        </w:tcBorders>
        <w:shd w:val="clear" w:color="auto" w:fill="A6C7FF" w:themeFill="accent1" w:themeFillTint="3F"/>
      </w:tcPr>
    </w:tblStylePr>
    <w:tblStylePr w:type="band1Horz">
      <w:tblPr/>
      <w:tcPr>
        <w:tcBorders>
          <w:top w:val="single" w:sz="8" w:space="0" w:color="003896" w:themeColor="accent1"/>
          <w:left w:val="single" w:sz="8" w:space="0" w:color="003896" w:themeColor="accent1"/>
          <w:bottom w:val="single" w:sz="8" w:space="0" w:color="003896" w:themeColor="accent1"/>
          <w:right w:val="single" w:sz="8" w:space="0" w:color="003896" w:themeColor="accent1"/>
          <w:insideV w:val="single" w:sz="8" w:space="0" w:color="003896" w:themeColor="accent1"/>
        </w:tcBorders>
        <w:shd w:val="clear" w:color="auto" w:fill="A6C7FF" w:themeFill="accent1" w:themeFillTint="3F"/>
      </w:tcPr>
    </w:tblStylePr>
    <w:tblStylePr w:type="band2Horz">
      <w:tblPr/>
      <w:tcPr>
        <w:tcBorders>
          <w:top w:val="single" w:sz="8" w:space="0" w:color="003896" w:themeColor="accent1"/>
          <w:left w:val="single" w:sz="8" w:space="0" w:color="003896" w:themeColor="accent1"/>
          <w:bottom w:val="single" w:sz="8" w:space="0" w:color="003896" w:themeColor="accent1"/>
          <w:right w:val="single" w:sz="8" w:space="0" w:color="003896" w:themeColor="accent1"/>
          <w:insideV w:val="single" w:sz="8" w:space="0" w:color="003896" w:themeColor="accent1"/>
        </w:tcBorders>
      </w:tcPr>
    </w:tblStylePr>
  </w:style>
  <w:style w:type="table" w:styleId="Ljustrutnt-dekorfrg2">
    <w:name w:val="Light Grid Accent 2"/>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5D6DA2" w:themeColor="accent2"/>
        <w:left w:val="single" w:sz="8" w:space="0" w:color="5D6DA2" w:themeColor="accent2"/>
        <w:bottom w:val="single" w:sz="8" w:space="0" w:color="5D6DA2" w:themeColor="accent2"/>
        <w:right w:val="single" w:sz="8" w:space="0" w:color="5D6DA2" w:themeColor="accent2"/>
        <w:insideH w:val="single" w:sz="8" w:space="0" w:color="5D6DA2" w:themeColor="accent2"/>
        <w:insideV w:val="single" w:sz="8" w:space="0" w:color="5D6DA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D6DA2" w:themeColor="accent2"/>
          <w:left w:val="single" w:sz="8" w:space="0" w:color="5D6DA2" w:themeColor="accent2"/>
          <w:bottom w:val="single" w:sz="18" w:space="0" w:color="5D6DA2" w:themeColor="accent2"/>
          <w:right w:val="single" w:sz="8" w:space="0" w:color="5D6DA2" w:themeColor="accent2"/>
          <w:insideH w:val="nil"/>
          <w:insideV w:val="single" w:sz="8" w:space="0" w:color="5D6DA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D6DA2" w:themeColor="accent2"/>
          <w:left w:val="single" w:sz="8" w:space="0" w:color="5D6DA2" w:themeColor="accent2"/>
          <w:bottom w:val="single" w:sz="8" w:space="0" w:color="5D6DA2" w:themeColor="accent2"/>
          <w:right w:val="single" w:sz="8" w:space="0" w:color="5D6DA2" w:themeColor="accent2"/>
          <w:insideH w:val="nil"/>
          <w:insideV w:val="single" w:sz="8" w:space="0" w:color="5D6DA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D6DA2" w:themeColor="accent2"/>
          <w:left w:val="single" w:sz="8" w:space="0" w:color="5D6DA2" w:themeColor="accent2"/>
          <w:bottom w:val="single" w:sz="8" w:space="0" w:color="5D6DA2" w:themeColor="accent2"/>
          <w:right w:val="single" w:sz="8" w:space="0" w:color="5D6DA2" w:themeColor="accent2"/>
        </w:tcBorders>
      </w:tcPr>
    </w:tblStylePr>
    <w:tblStylePr w:type="band1Vert">
      <w:tblPr/>
      <w:tcPr>
        <w:tcBorders>
          <w:top w:val="single" w:sz="8" w:space="0" w:color="5D6DA2" w:themeColor="accent2"/>
          <w:left w:val="single" w:sz="8" w:space="0" w:color="5D6DA2" w:themeColor="accent2"/>
          <w:bottom w:val="single" w:sz="8" w:space="0" w:color="5D6DA2" w:themeColor="accent2"/>
          <w:right w:val="single" w:sz="8" w:space="0" w:color="5D6DA2" w:themeColor="accent2"/>
        </w:tcBorders>
        <w:shd w:val="clear" w:color="auto" w:fill="D6DAE8" w:themeFill="accent2" w:themeFillTint="3F"/>
      </w:tcPr>
    </w:tblStylePr>
    <w:tblStylePr w:type="band1Horz">
      <w:tblPr/>
      <w:tcPr>
        <w:tcBorders>
          <w:top w:val="single" w:sz="8" w:space="0" w:color="5D6DA2" w:themeColor="accent2"/>
          <w:left w:val="single" w:sz="8" w:space="0" w:color="5D6DA2" w:themeColor="accent2"/>
          <w:bottom w:val="single" w:sz="8" w:space="0" w:color="5D6DA2" w:themeColor="accent2"/>
          <w:right w:val="single" w:sz="8" w:space="0" w:color="5D6DA2" w:themeColor="accent2"/>
          <w:insideV w:val="single" w:sz="8" w:space="0" w:color="5D6DA2" w:themeColor="accent2"/>
        </w:tcBorders>
        <w:shd w:val="clear" w:color="auto" w:fill="D6DAE8" w:themeFill="accent2" w:themeFillTint="3F"/>
      </w:tcPr>
    </w:tblStylePr>
    <w:tblStylePr w:type="band2Horz">
      <w:tblPr/>
      <w:tcPr>
        <w:tcBorders>
          <w:top w:val="single" w:sz="8" w:space="0" w:color="5D6DA2" w:themeColor="accent2"/>
          <w:left w:val="single" w:sz="8" w:space="0" w:color="5D6DA2" w:themeColor="accent2"/>
          <w:bottom w:val="single" w:sz="8" w:space="0" w:color="5D6DA2" w:themeColor="accent2"/>
          <w:right w:val="single" w:sz="8" w:space="0" w:color="5D6DA2" w:themeColor="accent2"/>
          <w:insideV w:val="single" w:sz="8" w:space="0" w:color="5D6DA2" w:themeColor="accent2"/>
        </w:tcBorders>
      </w:tcPr>
    </w:tblStylePr>
  </w:style>
  <w:style w:type="table" w:styleId="Ljustrutnt-dekorfrg3">
    <w:name w:val="Light Grid Accent 3"/>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8691B9" w:themeColor="accent3"/>
        <w:left w:val="single" w:sz="8" w:space="0" w:color="8691B9" w:themeColor="accent3"/>
        <w:bottom w:val="single" w:sz="8" w:space="0" w:color="8691B9" w:themeColor="accent3"/>
        <w:right w:val="single" w:sz="8" w:space="0" w:color="8691B9" w:themeColor="accent3"/>
        <w:insideH w:val="single" w:sz="8" w:space="0" w:color="8691B9" w:themeColor="accent3"/>
        <w:insideV w:val="single" w:sz="8" w:space="0" w:color="8691B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91B9" w:themeColor="accent3"/>
          <w:left w:val="single" w:sz="8" w:space="0" w:color="8691B9" w:themeColor="accent3"/>
          <w:bottom w:val="single" w:sz="18" w:space="0" w:color="8691B9" w:themeColor="accent3"/>
          <w:right w:val="single" w:sz="8" w:space="0" w:color="8691B9" w:themeColor="accent3"/>
          <w:insideH w:val="nil"/>
          <w:insideV w:val="single" w:sz="8" w:space="0" w:color="8691B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91B9" w:themeColor="accent3"/>
          <w:left w:val="single" w:sz="8" w:space="0" w:color="8691B9" w:themeColor="accent3"/>
          <w:bottom w:val="single" w:sz="8" w:space="0" w:color="8691B9" w:themeColor="accent3"/>
          <w:right w:val="single" w:sz="8" w:space="0" w:color="8691B9" w:themeColor="accent3"/>
          <w:insideH w:val="nil"/>
          <w:insideV w:val="single" w:sz="8" w:space="0" w:color="8691B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91B9" w:themeColor="accent3"/>
          <w:left w:val="single" w:sz="8" w:space="0" w:color="8691B9" w:themeColor="accent3"/>
          <w:bottom w:val="single" w:sz="8" w:space="0" w:color="8691B9" w:themeColor="accent3"/>
          <w:right w:val="single" w:sz="8" w:space="0" w:color="8691B9" w:themeColor="accent3"/>
        </w:tcBorders>
      </w:tcPr>
    </w:tblStylePr>
    <w:tblStylePr w:type="band1Vert">
      <w:tblPr/>
      <w:tcPr>
        <w:tcBorders>
          <w:top w:val="single" w:sz="8" w:space="0" w:color="8691B9" w:themeColor="accent3"/>
          <w:left w:val="single" w:sz="8" w:space="0" w:color="8691B9" w:themeColor="accent3"/>
          <w:bottom w:val="single" w:sz="8" w:space="0" w:color="8691B9" w:themeColor="accent3"/>
          <w:right w:val="single" w:sz="8" w:space="0" w:color="8691B9" w:themeColor="accent3"/>
        </w:tcBorders>
        <w:shd w:val="clear" w:color="auto" w:fill="E1E3ED" w:themeFill="accent3" w:themeFillTint="3F"/>
      </w:tcPr>
    </w:tblStylePr>
    <w:tblStylePr w:type="band1Horz">
      <w:tblPr/>
      <w:tcPr>
        <w:tcBorders>
          <w:top w:val="single" w:sz="8" w:space="0" w:color="8691B9" w:themeColor="accent3"/>
          <w:left w:val="single" w:sz="8" w:space="0" w:color="8691B9" w:themeColor="accent3"/>
          <w:bottom w:val="single" w:sz="8" w:space="0" w:color="8691B9" w:themeColor="accent3"/>
          <w:right w:val="single" w:sz="8" w:space="0" w:color="8691B9" w:themeColor="accent3"/>
          <w:insideV w:val="single" w:sz="8" w:space="0" w:color="8691B9" w:themeColor="accent3"/>
        </w:tcBorders>
        <w:shd w:val="clear" w:color="auto" w:fill="E1E3ED" w:themeFill="accent3" w:themeFillTint="3F"/>
      </w:tcPr>
    </w:tblStylePr>
    <w:tblStylePr w:type="band2Horz">
      <w:tblPr/>
      <w:tcPr>
        <w:tcBorders>
          <w:top w:val="single" w:sz="8" w:space="0" w:color="8691B9" w:themeColor="accent3"/>
          <w:left w:val="single" w:sz="8" w:space="0" w:color="8691B9" w:themeColor="accent3"/>
          <w:bottom w:val="single" w:sz="8" w:space="0" w:color="8691B9" w:themeColor="accent3"/>
          <w:right w:val="single" w:sz="8" w:space="0" w:color="8691B9" w:themeColor="accent3"/>
          <w:insideV w:val="single" w:sz="8" w:space="0" w:color="8691B9" w:themeColor="accent3"/>
        </w:tcBorders>
      </w:tcPr>
    </w:tblStylePr>
  </w:style>
  <w:style w:type="table" w:styleId="Ljustrutnt-dekorfrg4">
    <w:name w:val="Light Grid Accent 4"/>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AEB6D1" w:themeColor="accent4"/>
        <w:left w:val="single" w:sz="8" w:space="0" w:color="AEB6D1" w:themeColor="accent4"/>
        <w:bottom w:val="single" w:sz="8" w:space="0" w:color="AEB6D1" w:themeColor="accent4"/>
        <w:right w:val="single" w:sz="8" w:space="0" w:color="AEB6D1" w:themeColor="accent4"/>
        <w:insideH w:val="single" w:sz="8" w:space="0" w:color="AEB6D1" w:themeColor="accent4"/>
        <w:insideV w:val="single" w:sz="8" w:space="0" w:color="AEB6D1"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B6D1" w:themeColor="accent4"/>
          <w:left w:val="single" w:sz="8" w:space="0" w:color="AEB6D1" w:themeColor="accent4"/>
          <w:bottom w:val="single" w:sz="18" w:space="0" w:color="AEB6D1" w:themeColor="accent4"/>
          <w:right w:val="single" w:sz="8" w:space="0" w:color="AEB6D1" w:themeColor="accent4"/>
          <w:insideH w:val="nil"/>
          <w:insideV w:val="single" w:sz="8" w:space="0" w:color="AEB6D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B6D1" w:themeColor="accent4"/>
          <w:left w:val="single" w:sz="8" w:space="0" w:color="AEB6D1" w:themeColor="accent4"/>
          <w:bottom w:val="single" w:sz="8" w:space="0" w:color="AEB6D1" w:themeColor="accent4"/>
          <w:right w:val="single" w:sz="8" w:space="0" w:color="AEB6D1" w:themeColor="accent4"/>
          <w:insideH w:val="nil"/>
          <w:insideV w:val="single" w:sz="8" w:space="0" w:color="AEB6D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B6D1" w:themeColor="accent4"/>
          <w:left w:val="single" w:sz="8" w:space="0" w:color="AEB6D1" w:themeColor="accent4"/>
          <w:bottom w:val="single" w:sz="8" w:space="0" w:color="AEB6D1" w:themeColor="accent4"/>
          <w:right w:val="single" w:sz="8" w:space="0" w:color="AEB6D1" w:themeColor="accent4"/>
        </w:tcBorders>
      </w:tcPr>
    </w:tblStylePr>
    <w:tblStylePr w:type="band1Vert">
      <w:tblPr/>
      <w:tcPr>
        <w:tcBorders>
          <w:top w:val="single" w:sz="8" w:space="0" w:color="AEB6D1" w:themeColor="accent4"/>
          <w:left w:val="single" w:sz="8" w:space="0" w:color="AEB6D1" w:themeColor="accent4"/>
          <w:bottom w:val="single" w:sz="8" w:space="0" w:color="AEB6D1" w:themeColor="accent4"/>
          <w:right w:val="single" w:sz="8" w:space="0" w:color="AEB6D1" w:themeColor="accent4"/>
        </w:tcBorders>
        <w:shd w:val="clear" w:color="auto" w:fill="EAECF3" w:themeFill="accent4" w:themeFillTint="3F"/>
      </w:tcPr>
    </w:tblStylePr>
    <w:tblStylePr w:type="band1Horz">
      <w:tblPr/>
      <w:tcPr>
        <w:tcBorders>
          <w:top w:val="single" w:sz="8" w:space="0" w:color="AEB6D1" w:themeColor="accent4"/>
          <w:left w:val="single" w:sz="8" w:space="0" w:color="AEB6D1" w:themeColor="accent4"/>
          <w:bottom w:val="single" w:sz="8" w:space="0" w:color="AEB6D1" w:themeColor="accent4"/>
          <w:right w:val="single" w:sz="8" w:space="0" w:color="AEB6D1" w:themeColor="accent4"/>
          <w:insideV w:val="single" w:sz="8" w:space="0" w:color="AEB6D1" w:themeColor="accent4"/>
        </w:tcBorders>
        <w:shd w:val="clear" w:color="auto" w:fill="EAECF3" w:themeFill="accent4" w:themeFillTint="3F"/>
      </w:tcPr>
    </w:tblStylePr>
    <w:tblStylePr w:type="band2Horz">
      <w:tblPr/>
      <w:tcPr>
        <w:tcBorders>
          <w:top w:val="single" w:sz="8" w:space="0" w:color="AEB6D1" w:themeColor="accent4"/>
          <w:left w:val="single" w:sz="8" w:space="0" w:color="AEB6D1" w:themeColor="accent4"/>
          <w:bottom w:val="single" w:sz="8" w:space="0" w:color="AEB6D1" w:themeColor="accent4"/>
          <w:right w:val="single" w:sz="8" w:space="0" w:color="AEB6D1" w:themeColor="accent4"/>
          <w:insideV w:val="single" w:sz="8" w:space="0" w:color="AEB6D1" w:themeColor="accent4"/>
        </w:tcBorders>
      </w:tcPr>
    </w:tblStylePr>
  </w:style>
  <w:style w:type="table" w:styleId="Ljustrutnt-dekorfrg5">
    <w:name w:val="Light Grid Accent 5"/>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B8DAEA" w:themeColor="accent5"/>
        <w:left w:val="single" w:sz="8" w:space="0" w:color="B8DAEA" w:themeColor="accent5"/>
        <w:bottom w:val="single" w:sz="8" w:space="0" w:color="B8DAEA" w:themeColor="accent5"/>
        <w:right w:val="single" w:sz="8" w:space="0" w:color="B8DAEA" w:themeColor="accent5"/>
        <w:insideH w:val="single" w:sz="8" w:space="0" w:color="B8DAEA" w:themeColor="accent5"/>
        <w:insideV w:val="single" w:sz="8" w:space="0" w:color="B8DAE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8DAEA" w:themeColor="accent5"/>
          <w:left w:val="single" w:sz="8" w:space="0" w:color="B8DAEA" w:themeColor="accent5"/>
          <w:bottom w:val="single" w:sz="18" w:space="0" w:color="B8DAEA" w:themeColor="accent5"/>
          <w:right w:val="single" w:sz="8" w:space="0" w:color="B8DAEA" w:themeColor="accent5"/>
          <w:insideH w:val="nil"/>
          <w:insideV w:val="single" w:sz="8" w:space="0" w:color="B8DAE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8DAEA" w:themeColor="accent5"/>
          <w:left w:val="single" w:sz="8" w:space="0" w:color="B8DAEA" w:themeColor="accent5"/>
          <w:bottom w:val="single" w:sz="8" w:space="0" w:color="B8DAEA" w:themeColor="accent5"/>
          <w:right w:val="single" w:sz="8" w:space="0" w:color="B8DAEA" w:themeColor="accent5"/>
          <w:insideH w:val="nil"/>
          <w:insideV w:val="single" w:sz="8" w:space="0" w:color="B8DAE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8DAEA" w:themeColor="accent5"/>
          <w:left w:val="single" w:sz="8" w:space="0" w:color="B8DAEA" w:themeColor="accent5"/>
          <w:bottom w:val="single" w:sz="8" w:space="0" w:color="B8DAEA" w:themeColor="accent5"/>
          <w:right w:val="single" w:sz="8" w:space="0" w:color="B8DAEA" w:themeColor="accent5"/>
        </w:tcBorders>
      </w:tcPr>
    </w:tblStylePr>
    <w:tblStylePr w:type="band1Vert">
      <w:tblPr/>
      <w:tcPr>
        <w:tcBorders>
          <w:top w:val="single" w:sz="8" w:space="0" w:color="B8DAEA" w:themeColor="accent5"/>
          <w:left w:val="single" w:sz="8" w:space="0" w:color="B8DAEA" w:themeColor="accent5"/>
          <w:bottom w:val="single" w:sz="8" w:space="0" w:color="B8DAEA" w:themeColor="accent5"/>
          <w:right w:val="single" w:sz="8" w:space="0" w:color="B8DAEA" w:themeColor="accent5"/>
        </w:tcBorders>
        <w:shd w:val="clear" w:color="auto" w:fill="EDF5F9" w:themeFill="accent5" w:themeFillTint="3F"/>
      </w:tcPr>
    </w:tblStylePr>
    <w:tblStylePr w:type="band1Horz">
      <w:tblPr/>
      <w:tcPr>
        <w:tcBorders>
          <w:top w:val="single" w:sz="8" w:space="0" w:color="B8DAEA" w:themeColor="accent5"/>
          <w:left w:val="single" w:sz="8" w:space="0" w:color="B8DAEA" w:themeColor="accent5"/>
          <w:bottom w:val="single" w:sz="8" w:space="0" w:color="B8DAEA" w:themeColor="accent5"/>
          <w:right w:val="single" w:sz="8" w:space="0" w:color="B8DAEA" w:themeColor="accent5"/>
          <w:insideV w:val="single" w:sz="8" w:space="0" w:color="B8DAEA" w:themeColor="accent5"/>
        </w:tcBorders>
        <w:shd w:val="clear" w:color="auto" w:fill="EDF5F9" w:themeFill="accent5" w:themeFillTint="3F"/>
      </w:tcPr>
    </w:tblStylePr>
    <w:tblStylePr w:type="band2Horz">
      <w:tblPr/>
      <w:tcPr>
        <w:tcBorders>
          <w:top w:val="single" w:sz="8" w:space="0" w:color="B8DAEA" w:themeColor="accent5"/>
          <w:left w:val="single" w:sz="8" w:space="0" w:color="B8DAEA" w:themeColor="accent5"/>
          <w:bottom w:val="single" w:sz="8" w:space="0" w:color="B8DAEA" w:themeColor="accent5"/>
          <w:right w:val="single" w:sz="8" w:space="0" w:color="B8DAEA" w:themeColor="accent5"/>
          <w:insideV w:val="single" w:sz="8" w:space="0" w:color="B8DAEA" w:themeColor="accent5"/>
        </w:tcBorders>
      </w:tcPr>
    </w:tblStylePr>
  </w:style>
  <w:style w:type="table" w:styleId="Ljustrutnt-dekorfrg6">
    <w:name w:val="Light Grid Accent 6"/>
    <w:basedOn w:val="Normaltabell"/>
    <w:uiPriority w:val="62"/>
    <w:semiHidden/>
    <w:unhideWhenUsed/>
    <w:rsid w:val="009D6447"/>
    <w:pPr>
      <w:spacing w:after="0" w:line="240" w:lineRule="auto"/>
    </w:pPr>
    <w:rPr>
      <w:sz w:val="25"/>
      <w:szCs w:val="25"/>
    </w:rPr>
    <w:tblPr>
      <w:tblStyleRowBandSize w:val="1"/>
      <w:tblStyleColBandSize w:val="1"/>
      <w:tblBorders>
        <w:top w:val="single" w:sz="8" w:space="0" w:color="D2E5EE" w:themeColor="accent6"/>
        <w:left w:val="single" w:sz="8" w:space="0" w:color="D2E5EE" w:themeColor="accent6"/>
        <w:bottom w:val="single" w:sz="8" w:space="0" w:color="D2E5EE" w:themeColor="accent6"/>
        <w:right w:val="single" w:sz="8" w:space="0" w:color="D2E5EE" w:themeColor="accent6"/>
        <w:insideH w:val="single" w:sz="8" w:space="0" w:color="D2E5EE" w:themeColor="accent6"/>
        <w:insideV w:val="single" w:sz="8" w:space="0" w:color="D2E5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2E5EE" w:themeColor="accent6"/>
          <w:left w:val="single" w:sz="8" w:space="0" w:color="D2E5EE" w:themeColor="accent6"/>
          <w:bottom w:val="single" w:sz="18" w:space="0" w:color="D2E5EE" w:themeColor="accent6"/>
          <w:right w:val="single" w:sz="8" w:space="0" w:color="D2E5EE" w:themeColor="accent6"/>
          <w:insideH w:val="nil"/>
          <w:insideV w:val="single" w:sz="8" w:space="0" w:color="D2E5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2E5EE" w:themeColor="accent6"/>
          <w:left w:val="single" w:sz="8" w:space="0" w:color="D2E5EE" w:themeColor="accent6"/>
          <w:bottom w:val="single" w:sz="8" w:space="0" w:color="D2E5EE" w:themeColor="accent6"/>
          <w:right w:val="single" w:sz="8" w:space="0" w:color="D2E5EE" w:themeColor="accent6"/>
          <w:insideH w:val="nil"/>
          <w:insideV w:val="single" w:sz="8" w:space="0" w:color="D2E5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2E5EE" w:themeColor="accent6"/>
          <w:left w:val="single" w:sz="8" w:space="0" w:color="D2E5EE" w:themeColor="accent6"/>
          <w:bottom w:val="single" w:sz="8" w:space="0" w:color="D2E5EE" w:themeColor="accent6"/>
          <w:right w:val="single" w:sz="8" w:space="0" w:color="D2E5EE" w:themeColor="accent6"/>
        </w:tcBorders>
      </w:tcPr>
    </w:tblStylePr>
    <w:tblStylePr w:type="band1Vert">
      <w:tblPr/>
      <w:tcPr>
        <w:tcBorders>
          <w:top w:val="single" w:sz="8" w:space="0" w:color="D2E5EE" w:themeColor="accent6"/>
          <w:left w:val="single" w:sz="8" w:space="0" w:color="D2E5EE" w:themeColor="accent6"/>
          <w:bottom w:val="single" w:sz="8" w:space="0" w:color="D2E5EE" w:themeColor="accent6"/>
          <w:right w:val="single" w:sz="8" w:space="0" w:color="D2E5EE" w:themeColor="accent6"/>
        </w:tcBorders>
        <w:shd w:val="clear" w:color="auto" w:fill="F3F8FA" w:themeFill="accent6" w:themeFillTint="3F"/>
      </w:tcPr>
    </w:tblStylePr>
    <w:tblStylePr w:type="band1Horz">
      <w:tblPr/>
      <w:tcPr>
        <w:tcBorders>
          <w:top w:val="single" w:sz="8" w:space="0" w:color="D2E5EE" w:themeColor="accent6"/>
          <w:left w:val="single" w:sz="8" w:space="0" w:color="D2E5EE" w:themeColor="accent6"/>
          <w:bottom w:val="single" w:sz="8" w:space="0" w:color="D2E5EE" w:themeColor="accent6"/>
          <w:right w:val="single" w:sz="8" w:space="0" w:color="D2E5EE" w:themeColor="accent6"/>
          <w:insideV w:val="single" w:sz="8" w:space="0" w:color="D2E5EE" w:themeColor="accent6"/>
        </w:tcBorders>
        <w:shd w:val="clear" w:color="auto" w:fill="F3F8FA" w:themeFill="accent6" w:themeFillTint="3F"/>
      </w:tcPr>
    </w:tblStylePr>
    <w:tblStylePr w:type="band2Horz">
      <w:tblPr/>
      <w:tcPr>
        <w:tcBorders>
          <w:top w:val="single" w:sz="8" w:space="0" w:color="D2E5EE" w:themeColor="accent6"/>
          <w:left w:val="single" w:sz="8" w:space="0" w:color="D2E5EE" w:themeColor="accent6"/>
          <w:bottom w:val="single" w:sz="8" w:space="0" w:color="D2E5EE" w:themeColor="accent6"/>
          <w:right w:val="single" w:sz="8" w:space="0" w:color="D2E5EE" w:themeColor="accent6"/>
          <w:insideV w:val="single" w:sz="8" w:space="0" w:color="D2E5EE" w:themeColor="accent6"/>
        </w:tcBorders>
      </w:tcPr>
    </w:tblStylePr>
  </w:style>
  <w:style w:type="paragraph" w:styleId="Makrotext">
    <w:name w:val="macro"/>
    <w:link w:val="MakrotextChar"/>
    <w:uiPriority w:val="99"/>
    <w:semiHidden/>
    <w:unhideWhenUsed/>
    <w:rsid w:val="009D6447"/>
    <w:pPr>
      <w:tabs>
        <w:tab w:val="left" w:pos="480"/>
        <w:tab w:val="left" w:pos="960"/>
        <w:tab w:val="left" w:pos="1440"/>
        <w:tab w:val="left" w:pos="1920"/>
        <w:tab w:val="left" w:pos="2400"/>
        <w:tab w:val="left" w:pos="2880"/>
        <w:tab w:val="left" w:pos="3360"/>
        <w:tab w:val="left" w:pos="3840"/>
        <w:tab w:val="left" w:pos="4320"/>
      </w:tabs>
      <w:spacing w:after="0" w:line="276" w:lineRule="auto"/>
    </w:pPr>
    <w:rPr>
      <w:rFonts w:ascii="Consolas" w:hAnsi="Consolas"/>
      <w:sz w:val="20"/>
      <w:szCs w:val="20"/>
    </w:rPr>
  </w:style>
  <w:style w:type="character" w:customStyle="1" w:styleId="MakrotextChar">
    <w:name w:val="Makrotext Char"/>
    <w:basedOn w:val="Standardstycketeckensnitt"/>
    <w:link w:val="Makrotext"/>
    <w:uiPriority w:val="99"/>
    <w:semiHidden/>
    <w:rsid w:val="009D6447"/>
    <w:rPr>
      <w:rFonts w:ascii="Consolas" w:hAnsi="Consolas"/>
      <w:sz w:val="20"/>
      <w:szCs w:val="20"/>
    </w:rPr>
  </w:style>
  <w:style w:type="paragraph" w:styleId="Meddelanderubrik">
    <w:name w:val="Message Header"/>
    <w:basedOn w:val="Normal"/>
    <w:link w:val="MeddelanderubrikChar"/>
    <w:uiPriority w:val="99"/>
    <w:semiHidden/>
    <w:unhideWhenUsed/>
    <w:rsid w:val="009D644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9D6447"/>
    <w:rPr>
      <w:rFonts w:asciiTheme="majorHAnsi" w:eastAsiaTheme="majorEastAsia" w:hAnsiTheme="majorHAnsi" w:cstheme="majorBidi"/>
      <w:sz w:val="24"/>
      <w:szCs w:val="24"/>
      <w:shd w:val="pct20" w:color="auto" w:fill="auto"/>
    </w:rPr>
  </w:style>
  <w:style w:type="table" w:styleId="Mellanmrklista1">
    <w:name w:val="Medium List 1"/>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unhideWhenUsed/>
    <w:rsid w:val="009D6447"/>
    <w:pPr>
      <w:spacing w:after="0" w:line="240" w:lineRule="auto"/>
    </w:pPr>
    <w:rPr>
      <w:color w:val="000000" w:themeColor="text1"/>
      <w:sz w:val="25"/>
      <w:szCs w:val="25"/>
    </w:rPr>
    <w:tblPr>
      <w:tblStyleRowBandSize w:val="1"/>
      <w:tblStyleColBandSize w:val="1"/>
      <w:tblBorders>
        <w:top w:val="single" w:sz="8" w:space="0" w:color="003896" w:themeColor="accent1"/>
        <w:bottom w:val="single" w:sz="8" w:space="0" w:color="003896" w:themeColor="accent1"/>
      </w:tblBorders>
    </w:tblPr>
    <w:tblStylePr w:type="firstRow">
      <w:rPr>
        <w:rFonts w:asciiTheme="majorHAnsi" w:eastAsiaTheme="majorEastAsia" w:hAnsiTheme="majorHAnsi" w:cstheme="majorBidi"/>
      </w:rPr>
      <w:tblPr/>
      <w:tcPr>
        <w:tcBorders>
          <w:top w:val="nil"/>
          <w:bottom w:val="single" w:sz="8" w:space="0" w:color="003896" w:themeColor="accent1"/>
        </w:tcBorders>
      </w:tcPr>
    </w:tblStylePr>
    <w:tblStylePr w:type="lastRow">
      <w:rPr>
        <w:b/>
        <w:bCs/>
        <w:color w:val="000000" w:themeColor="text2"/>
      </w:rPr>
      <w:tblPr/>
      <w:tcPr>
        <w:tcBorders>
          <w:top w:val="single" w:sz="8" w:space="0" w:color="003896" w:themeColor="accent1"/>
          <w:bottom w:val="single" w:sz="8" w:space="0" w:color="003896" w:themeColor="accent1"/>
        </w:tcBorders>
      </w:tcPr>
    </w:tblStylePr>
    <w:tblStylePr w:type="firstCol">
      <w:rPr>
        <w:b/>
        <w:bCs/>
      </w:rPr>
    </w:tblStylePr>
    <w:tblStylePr w:type="lastCol">
      <w:rPr>
        <w:b/>
        <w:bCs/>
      </w:rPr>
      <w:tblPr/>
      <w:tcPr>
        <w:tcBorders>
          <w:top w:val="single" w:sz="8" w:space="0" w:color="003896" w:themeColor="accent1"/>
          <w:bottom w:val="single" w:sz="8" w:space="0" w:color="003896" w:themeColor="accent1"/>
        </w:tcBorders>
      </w:tcPr>
    </w:tblStylePr>
    <w:tblStylePr w:type="band1Vert">
      <w:tblPr/>
      <w:tcPr>
        <w:shd w:val="clear" w:color="auto" w:fill="A6C7FF" w:themeFill="accent1" w:themeFillTint="3F"/>
      </w:tcPr>
    </w:tblStylePr>
    <w:tblStylePr w:type="band1Horz">
      <w:tblPr/>
      <w:tcPr>
        <w:shd w:val="clear" w:color="auto" w:fill="A6C7FF" w:themeFill="accent1" w:themeFillTint="3F"/>
      </w:tcPr>
    </w:tblStylePr>
  </w:style>
  <w:style w:type="table" w:styleId="Mellanmrklista1-dekorfrg2">
    <w:name w:val="Medium List 1 Accent 2"/>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5D6DA2" w:themeColor="accent2"/>
        <w:bottom w:val="single" w:sz="8" w:space="0" w:color="5D6DA2" w:themeColor="accent2"/>
      </w:tblBorders>
    </w:tblPr>
    <w:tblStylePr w:type="firstRow">
      <w:rPr>
        <w:rFonts w:asciiTheme="majorHAnsi" w:eastAsiaTheme="majorEastAsia" w:hAnsiTheme="majorHAnsi" w:cstheme="majorBidi"/>
      </w:rPr>
      <w:tblPr/>
      <w:tcPr>
        <w:tcBorders>
          <w:top w:val="nil"/>
          <w:bottom w:val="single" w:sz="8" w:space="0" w:color="5D6DA2" w:themeColor="accent2"/>
        </w:tcBorders>
      </w:tcPr>
    </w:tblStylePr>
    <w:tblStylePr w:type="lastRow">
      <w:rPr>
        <w:b/>
        <w:bCs/>
        <w:color w:val="000000" w:themeColor="text2"/>
      </w:rPr>
      <w:tblPr/>
      <w:tcPr>
        <w:tcBorders>
          <w:top w:val="single" w:sz="8" w:space="0" w:color="5D6DA2" w:themeColor="accent2"/>
          <w:bottom w:val="single" w:sz="8" w:space="0" w:color="5D6DA2" w:themeColor="accent2"/>
        </w:tcBorders>
      </w:tcPr>
    </w:tblStylePr>
    <w:tblStylePr w:type="firstCol">
      <w:rPr>
        <w:b/>
        <w:bCs/>
      </w:rPr>
    </w:tblStylePr>
    <w:tblStylePr w:type="lastCol">
      <w:rPr>
        <w:b/>
        <w:bCs/>
      </w:rPr>
      <w:tblPr/>
      <w:tcPr>
        <w:tcBorders>
          <w:top w:val="single" w:sz="8" w:space="0" w:color="5D6DA2" w:themeColor="accent2"/>
          <w:bottom w:val="single" w:sz="8" w:space="0" w:color="5D6DA2" w:themeColor="accent2"/>
        </w:tcBorders>
      </w:tcPr>
    </w:tblStylePr>
    <w:tblStylePr w:type="band1Vert">
      <w:tblPr/>
      <w:tcPr>
        <w:shd w:val="clear" w:color="auto" w:fill="D6DAE8" w:themeFill="accent2" w:themeFillTint="3F"/>
      </w:tcPr>
    </w:tblStylePr>
    <w:tblStylePr w:type="band1Horz">
      <w:tblPr/>
      <w:tcPr>
        <w:shd w:val="clear" w:color="auto" w:fill="D6DAE8" w:themeFill="accent2" w:themeFillTint="3F"/>
      </w:tcPr>
    </w:tblStylePr>
  </w:style>
  <w:style w:type="table" w:styleId="Mellanmrklista1-dekorfrg3">
    <w:name w:val="Medium List 1 Accent 3"/>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8691B9" w:themeColor="accent3"/>
        <w:bottom w:val="single" w:sz="8" w:space="0" w:color="8691B9" w:themeColor="accent3"/>
      </w:tblBorders>
    </w:tblPr>
    <w:tblStylePr w:type="firstRow">
      <w:rPr>
        <w:rFonts w:asciiTheme="majorHAnsi" w:eastAsiaTheme="majorEastAsia" w:hAnsiTheme="majorHAnsi" w:cstheme="majorBidi"/>
      </w:rPr>
      <w:tblPr/>
      <w:tcPr>
        <w:tcBorders>
          <w:top w:val="nil"/>
          <w:bottom w:val="single" w:sz="8" w:space="0" w:color="8691B9" w:themeColor="accent3"/>
        </w:tcBorders>
      </w:tcPr>
    </w:tblStylePr>
    <w:tblStylePr w:type="lastRow">
      <w:rPr>
        <w:b/>
        <w:bCs/>
        <w:color w:val="000000" w:themeColor="text2"/>
      </w:rPr>
      <w:tblPr/>
      <w:tcPr>
        <w:tcBorders>
          <w:top w:val="single" w:sz="8" w:space="0" w:color="8691B9" w:themeColor="accent3"/>
          <w:bottom w:val="single" w:sz="8" w:space="0" w:color="8691B9" w:themeColor="accent3"/>
        </w:tcBorders>
      </w:tcPr>
    </w:tblStylePr>
    <w:tblStylePr w:type="firstCol">
      <w:rPr>
        <w:b/>
        <w:bCs/>
      </w:rPr>
    </w:tblStylePr>
    <w:tblStylePr w:type="lastCol">
      <w:rPr>
        <w:b/>
        <w:bCs/>
      </w:rPr>
      <w:tblPr/>
      <w:tcPr>
        <w:tcBorders>
          <w:top w:val="single" w:sz="8" w:space="0" w:color="8691B9" w:themeColor="accent3"/>
          <w:bottom w:val="single" w:sz="8" w:space="0" w:color="8691B9" w:themeColor="accent3"/>
        </w:tcBorders>
      </w:tcPr>
    </w:tblStylePr>
    <w:tblStylePr w:type="band1Vert">
      <w:tblPr/>
      <w:tcPr>
        <w:shd w:val="clear" w:color="auto" w:fill="E1E3ED" w:themeFill="accent3" w:themeFillTint="3F"/>
      </w:tcPr>
    </w:tblStylePr>
    <w:tblStylePr w:type="band1Horz">
      <w:tblPr/>
      <w:tcPr>
        <w:shd w:val="clear" w:color="auto" w:fill="E1E3ED" w:themeFill="accent3" w:themeFillTint="3F"/>
      </w:tcPr>
    </w:tblStylePr>
  </w:style>
  <w:style w:type="table" w:styleId="Mellanmrklista1-dekorfrg4">
    <w:name w:val="Medium List 1 Accent 4"/>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AEB6D1" w:themeColor="accent4"/>
        <w:bottom w:val="single" w:sz="8" w:space="0" w:color="AEB6D1" w:themeColor="accent4"/>
      </w:tblBorders>
    </w:tblPr>
    <w:tblStylePr w:type="firstRow">
      <w:rPr>
        <w:rFonts w:asciiTheme="majorHAnsi" w:eastAsiaTheme="majorEastAsia" w:hAnsiTheme="majorHAnsi" w:cstheme="majorBidi"/>
      </w:rPr>
      <w:tblPr/>
      <w:tcPr>
        <w:tcBorders>
          <w:top w:val="nil"/>
          <w:bottom w:val="single" w:sz="8" w:space="0" w:color="AEB6D1" w:themeColor="accent4"/>
        </w:tcBorders>
      </w:tcPr>
    </w:tblStylePr>
    <w:tblStylePr w:type="lastRow">
      <w:rPr>
        <w:b/>
        <w:bCs/>
        <w:color w:val="000000" w:themeColor="text2"/>
      </w:rPr>
      <w:tblPr/>
      <w:tcPr>
        <w:tcBorders>
          <w:top w:val="single" w:sz="8" w:space="0" w:color="AEB6D1" w:themeColor="accent4"/>
          <w:bottom w:val="single" w:sz="8" w:space="0" w:color="AEB6D1" w:themeColor="accent4"/>
        </w:tcBorders>
      </w:tcPr>
    </w:tblStylePr>
    <w:tblStylePr w:type="firstCol">
      <w:rPr>
        <w:b/>
        <w:bCs/>
      </w:rPr>
    </w:tblStylePr>
    <w:tblStylePr w:type="lastCol">
      <w:rPr>
        <w:b/>
        <w:bCs/>
      </w:rPr>
      <w:tblPr/>
      <w:tcPr>
        <w:tcBorders>
          <w:top w:val="single" w:sz="8" w:space="0" w:color="AEB6D1" w:themeColor="accent4"/>
          <w:bottom w:val="single" w:sz="8" w:space="0" w:color="AEB6D1" w:themeColor="accent4"/>
        </w:tcBorders>
      </w:tcPr>
    </w:tblStylePr>
    <w:tblStylePr w:type="band1Vert">
      <w:tblPr/>
      <w:tcPr>
        <w:shd w:val="clear" w:color="auto" w:fill="EAECF3" w:themeFill="accent4" w:themeFillTint="3F"/>
      </w:tcPr>
    </w:tblStylePr>
    <w:tblStylePr w:type="band1Horz">
      <w:tblPr/>
      <w:tcPr>
        <w:shd w:val="clear" w:color="auto" w:fill="EAECF3" w:themeFill="accent4" w:themeFillTint="3F"/>
      </w:tcPr>
    </w:tblStylePr>
  </w:style>
  <w:style w:type="table" w:styleId="Mellanmrklista1-dekorfrg5">
    <w:name w:val="Medium List 1 Accent 5"/>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B8DAEA" w:themeColor="accent5"/>
        <w:bottom w:val="single" w:sz="8" w:space="0" w:color="B8DAEA" w:themeColor="accent5"/>
      </w:tblBorders>
    </w:tblPr>
    <w:tblStylePr w:type="firstRow">
      <w:rPr>
        <w:rFonts w:asciiTheme="majorHAnsi" w:eastAsiaTheme="majorEastAsia" w:hAnsiTheme="majorHAnsi" w:cstheme="majorBidi"/>
      </w:rPr>
      <w:tblPr/>
      <w:tcPr>
        <w:tcBorders>
          <w:top w:val="nil"/>
          <w:bottom w:val="single" w:sz="8" w:space="0" w:color="B8DAEA" w:themeColor="accent5"/>
        </w:tcBorders>
      </w:tcPr>
    </w:tblStylePr>
    <w:tblStylePr w:type="lastRow">
      <w:rPr>
        <w:b/>
        <w:bCs/>
        <w:color w:val="000000" w:themeColor="text2"/>
      </w:rPr>
      <w:tblPr/>
      <w:tcPr>
        <w:tcBorders>
          <w:top w:val="single" w:sz="8" w:space="0" w:color="B8DAEA" w:themeColor="accent5"/>
          <w:bottom w:val="single" w:sz="8" w:space="0" w:color="B8DAEA" w:themeColor="accent5"/>
        </w:tcBorders>
      </w:tcPr>
    </w:tblStylePr>
    <w:tblStylePr w:type="firstCol">
      <w:rPr>
        <w:b/>
        <w:bCs/>
      </w:rPr>
    </w:tblStylePr>
    <w:tblStylePr w:type="lastCol">
      <w:rPr>
        <w:b/>
        <w:bCs/>
      </w:rPr>
      <w:tblPr/>
      <w:tcPr>
        <w:tcBorders>
          <w:top w:val="single" w:sz="8" w:space="0" w:color="B8DAEA" w:themeColor="accent5"/>
          <w:bottom w:val="single" w:sz="8" w:space="0" w:color="B8DAEA" w:themeColor="accent5"/>
        </w:tcBorders>
      </w:tcPr>
    </w:tblStylePr>
    <w:tblStylePr w:type="band1Vert">
      <w:tblPr/>
      <w:tcPr>
        <w:shd w:val="clear" w:color="auto" w:fill="EDF5F9" w:themeFill="accent5" w:themeFillTint="3F"/>
      </w:tcPr>
    </w:tblStylePr>
    <w:tblStylePr w:type="band1Horz">
      <w:tblPr/>
      <w:tcPr>
        <w:shd w:val="clear" w:color="auto" w:fill="EDF5F9" w:themeFill="accent5" w:themeFillTint="3F"/>
      </w:tcPr>
    </w:tblStylePr>
  </w:style>
  <w:style w:type="table" w:styleId="Mellanmrklista1-dekorfrg6">
    <w:name w:val="Medium List 1 Accent 6"/>
    <w:basedOn w:val="Normaltabell"/>
    <w:uiPriority w:val="65"/>
    <w:semiHidden/>
    <w:unhideWhenUsed/>
    <w:rsid w:val="009D6447"/>
    <w:pPr>
      <w:spacing w:after="0" w:line="240" w:lineRule="auto"/>
    </w:pPr>
    <w:rPr>
      <w:color w:val="000000" w:themeColor="text1"/>
      <w:sz w:val="25"/>
      <w:szCs w:val="25"/>
    </w:rPr>
    <w:tblPr>
      <w:tblStyleRowBandSize w:val="1"/>
      <w:tblStyleColBandSize w:val="1"/>
      <w:tblBorders>
        <w:top w:val="single" w:sz="8" w:space="0" w:color="D2E5EE" w:themeColor="accent6"/>
        <w:bottom w:val="single" w:sz="8" w:space="0" w:color="D2E5EE" w:themeColor="accent6"/>
      </w:tblBorders>
    </w:tblPr>
    <w:tblStylePr w:type="firstRow">
      <w:rPr>
        <w:rFonts w:asciiTheme="majorHAnsi" w:eastAsiaTheme="majorEastAsia" w:hAnsiTheme="majorHAnsi" w:cstheme="majorBidi"/>
      </w:rPr>
      <w:tblPr/>
      <w:tcPr>
        <w:tcBorders>
          <w:top w:val="nil"/>
          <w:bottom w:val="single" w:sz="8" w:space="0" w:color="D2E5EE" w:themeColor="accent6"/>
        </w:tcBorders>
      </w:tcPr>
    </w:tblStylePr>
    <w:tblStylePr w:type="lastRow">
      <w:rPr>
        <w:b/>
        <w:bCs/>
        <w:color w:val="000000" w:themeColor="text2"/>
      </w:rPr>
      <w:tblPr/>
      <w:tcPr>
        <w:tcBorders>
          <w:top w:val="single" w:sz="8" w:space="0" w:color="D2E5EE" w:themeColor="accent6"/>
          <w:bottom w:val="single" w:sz="8" w:space="0" w:color="D2E5EE" w:themeColor="accent6"/>
        </w:tcBorders>
      </w:tcPr>
    </w:tblStylePr>
    <w:tblStylePr w:type="firstCol">
      <w:rPr>
        <w:b/>
        <w:bCs/>
      </w:rPr>
    </w:tblStylePr>
    <w:tblStylePr w:type="lastCol">
      <w:rPr>
        <w:b/>
        <w:bCs/>
      </w:rPr>
      <w:tblPr/>
      <w:tcPr>
        <w:tcBorders>
          <w:top w:val="single" w:sz="8" w:space="0" w:color="D2E5EE" w:themeColor="accent6"/>
          <w:bottom w:val="single" w:sz="8" w:space="0" w:color="D2E5EE" w:themeColor="accent6"/>
        </w:tcBorders>
      </w:tcPr>
    </w:tblStylePr>
    <w:tblStylePr w:type="band1Vert">
      <w:tblPr/>
      <w:tcPr>
        <w:shd w:val="clear" w:color="auto" w:fill="F3F8FA" w:themeFill="accent6" w:themeFillTint="3F"/>
      </w:tcPr>
    </w:tblStylePr>
    <w:tblStylePr w:type="band1Horz">
      <w:tblPr/>
      <w:tcPr>
        <w:shd w:val="clear" w:color="auto" w:fill="F3F8FA" w:themeFill="accent6" w:themeFillTint="3F"/>
      </w:tcPr>
    </w:tblStylePr>
  </w:style>
  <w:style w:type="table" w:styleId="Mellanmrklista2">
    <w:name w:val="Medium List 2"/>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003896" w:themeColor="accent1"/>
        <w:left w:val="single" w:sz="8" w:space="0" w:color="003896" w:themeColor="accent1"/>
        <w:bottom w:val="single" w:sz="8" w:space="0" w:color="003896" w:themeColor="accent1"/>
        <w:right w:val="single" w:sz="8" w:space="0" w:color="003896" w:themeColor="accent1"/>
      </w:tblBorders>
    </w:tblPr>
    <w:tblStylePr w:type="firstRow">
      <w:rPr>
        <w:sz w:val="24"/>
        <w:szCs w:val="24"/>
      </w:rPr>
      <w:tblPr/>
      <w:tcPr>
        <w:tcBorders>
          <w:top w:val="nil"/>
          <w:left w:val="nil"/>
          <w:bottom w:val="single" w:sz="24" w:space="0" w:color="00389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896" w:themeColor="accent1"/>
          <w:insideH w:val="nil"/>
          <w:insideV w:val="nil"/>
        </w:tcBorders>
        <w:shd w:val="clear" w:color="auto" w:fill="FFFFFF" w:themeFill="background1"/>
      </w:tcPr>
    </w:tblStylePr>
    <w:tblStylePr w:type="lastCol">
      <w:tblPr/>
      <w:tcPr>
        <w:tcBorders>
          <w:top w:val="nil"/>
          <w:left w:val="single" w:sz="8" w:space="0" w:color="00389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C7FF" w:themeFill="accent1" w:themeFillTint="3F"/>
      </w:tcPr>
    </w:tblStylePr>
    <w:tblStylePr w:type="band1Horz">
      <w:tblPr/>
      <w:tcPr>
        <w:tcBorders>
          <w:top w:val="nil"/>
          <w:bottom w:val="nil"/>
          <w:insideH w:val="nil"/>
          <w:insideV w:val="nil"/>
        </w:tcBorders>
        <w:shd w:val="clear" w:color="auto" w:fill="A6C7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5D6DA2" w:themeColor="accent2"/>
        <w:left w:val="single" w:sz="8" w:space="0" w:color="5D6DA2" w:themeColor="accent2"/>
        <w:bottom w:val="single" w:sz="8" w:space="0" w:color="5D6DA2" w:themeColor="accent2"/>
        <w:right w:val="single" w:sz="8" w:space="0" w:color="5D6DA2" w:themeColor="accent2"/>
      </w:tblBorders>
    </w:tblPr>
    <w:tblStylePr w:type="firstRow">
      <w:rPr>
        <w:sz w:val="24"/>
        <w:szCs w:val="24"/>
      </w:rPr>
      <w:tblPr/>
      <w:tcPr>
        <w:tcBorders>
          <w:top w:val="nil"/>
          <w:left w:val="nil"/>
          <w:bottom w:val="single" w:sz="24" w:space="0" w:color="5D6DA2"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D6DA2" w:themeColor="accent2"/>
          <w:insideH w:val="nil"/>
          <w:insideV w:val="nil"/>
        </w:tcBorders>
        <w:shd w:val="clear" w:color="auto" w:fill="FFFFFF" w:themeFill="background1"/>
      </w:tcPr>
    </w:tblStylePr>
    <w:tblStylePr w:type="lastCol">
      <w:tblPr/>
      <w:tcPr>
        <w:tcBorders>
          <w:top w:val="nil"/>
          <w:left w:val="single" w:sz="8" w:space="0" w:color="5D6DA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DAE8" w:themeFill="accent2" w:themeFillTint="3F"/>
      </w:tcPr>
    </w:tblStylePr>
    <w:tblStylePr w:type="band1Horz">
      <w:tblPr/>
      <w:tcPr>
        <w:tcBorders>
          <w:top w:val="nil"/>
          <w:bottom w:val="nil"/>
          <w:insideH w:val="nil"/>
          <w:insideV w:val="nil"/>
        </w:tcBorders>
        <w:shd w:val="clear" w:color="auto" w:fill="D6DAE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8691B9" w:themeColor="accent3"/>
        <w:left w:val="single" w:sz="8" w:space="0" w:color="8691B9" w:themeColor="accent3"/>
        <w:bottom w:val="single" w:sz="8" w:space="0" w:color="8691B9" w:themeColor="accent3"/>
        <w:right w:val="single" w:sz="8" w:space="0" w:color="8691B9" w:themeColor="accent3"/>
      </w:tblBorders>
    </w:tblPr>
    <w:tblStylePr w:type="firstRow">
      <w:rPr>
        <w:sz w:val="24"/>
        <w:szCs w:val="24"/>
      </w:rPr>
      <w:tblPr/>
      <w:tcPr>
        <w:tcBorders>
          <w:top w:val="nil"/>
          <w:left w:val="nil"/>
          <w:bottom w:val="single" w:sz="24" w:space="0" w:color="8691B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91B9" w:themeColor="accent3"/>
          <w:insideH w:val="nil"/>
          <w:insideV w:val="nil"/>
        </w:tcBorders>
        <w:shd w:val="clear" w:color="auto" w:fill="FFFFFF" w:themeFill="background1"/>
      </w:tcPr>
    </w:tblStylePr>
    <w:tblStylePr w:type="lastCol">
      <w:tblPr/>
      <w:tcPr>
        <w:tcBorders>
          <w:top w:val="nil"/>
          <w:left w:val="single" w:sz="8" w:space="0" w:color="8691B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3ED" w:themeFill="accent3" w:themeFillTint="3F"/>
      </w:tcPr>
    </w:tblStylePr>
    <w:tblStylePr w:type="band1Horz">
      <w:tblPr/>
      <w:tcPr>
        <w:tcBorders>
          <w:top w:val="nil"/>
          <w:bottom w:val="nil"/>
          <w:insideH w:val="nil"/>
          <w:insideV w:val="nil"/>
        </w:tcBorders>
        <w:shd w:val="clear" w:color="auto" w:fill="E1E3ED"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AEB6D1" w:themeColor="accent4"/>
        <w:left w:val="single" w:sz="8" w:space="0" w:color="AEB6D1" w:themeColor="accent4"/>
        <w:bottom w:val="single" w:sz="8" w:space="0" w:color="AEB6D1" w:themeColor="accent4"/>
        <w:right w:val="single" w:sz="8" w:space="0" w:color="AEB6D1" w:themeColor="accent4"/>
      </w:tblBorders>
    </w:tblPr>
    <w:tblStylePr w:type="firstRow">
      <w:rPr>
        <w:sz w:val="24"/>
        <w:szCs w:val="24"/>
      </w:rPr>
      <w:tblPr/>
      <w:tcPr>
        <w:tcBorders>
          <w:top w:val="nil"/>
          <w:left w:val="nil"/>
          <w:bottom w:val="single" w:sz="24" w:space="0" w:color="AEB6D1"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B6D1" w:themeColor="accent4"/>
          <w:insideH w:val="nil"/>
          <w:insideV w:val="nil"/>
        </w:tcBorders>
        <w:shd w:val="clear" w:color="auto" w:fill="FFFFFF" w:themeFill="background1"/>
      </w:tcPr>
    </w:tblStylePr>
    <w:tblStylePr w:type="lastCol">
      <w:tblPr/>
      <w:tcPr>
        <w:tcBorders>
          <w:top w:val="nil"/>
          <w:left w:val="single" w:sz="8" w:space="0" w:color="AEB6D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ECF3" w:themeFill="accent4" w:themeFillTint="3F"/>
      </w:tcPr>
    </w:tblStylePr>
    <w:tblStylePr w:type="band1Horz">
      <w:tblPr/>
      <w:tcPr>
        <w:tcBorders>
          <w:top w:val="nil"/>
          <w:bottom w:val="nil"/>
          <w:insideH w:val="nil"/>
          <w:insideV w:val="nil"/>
        </w:tcBorders>
        <w:shd w:val="clear" w:color="auto" w:fill="EAECF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B8DAEA" w:themeColor="accent5"/>
        <w:left w:val="single" w:sz="8" w:space="0" w:color="B8DAEA" w:themeColor="accent5"/>
        <w:bottom w:val="single" w:sz="8" w:space="0" w:color="B8DAEA" w:themeColor="accent5"/>
        <w:right w:val="single" w:sz="8" w:space="0" w:color="B8DAEA" w:themeColor="accent5"/>
      </w:tblBorders>
    </w:tblPr>
    <w:tblStylePr w:type="firstRow">
      <w:rPr>
        <w:sz w:val="24"/>
        <w:szCs w:val="24"/>
      </w:rPr>
      <w:tblPr/>
      <w:tcPr>
        <w:tcBorders>
          <w:top w:val="nil"/>
          <w:left w:val="nil"/>
          <w:bottom w:val="single" w:sz="24" w:space="0" w:color="B8DAE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8DAEA" w:themeColor="accent5"/>
          <w:insideH w:val="nil"/>
          <w:insideV w:val="nil"/>
        </w:tcBorders>
        <w:shd w:val="clear" w:color="auto" w:fill="FFFFFF" w:themeFill="background1"/>
      </w:tcPr>
    </w:tblStylePr>
    <w:tblStylePr w:type="lastCol">
      <w:tblPr/>
      <w:tcPr>
        <w:tcBorders>
          <w:top w:val="nil"/>
          <w:left w:val="single" w:sz="8" w:space="0" w:color="B8DAE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5F9" w:themeFill="accent5" w:themeFillTint="3F"/>
      </w:tcPr>
    </w:tblStylePr>
    <w:tblStylePr w:type="band1Horz">
      <w:tblPr/>
      <w:tcPr>
        <w:tcBorders>
          <w:top w:val="nil"/>
          <w:bottom w:val="nil"/>
          <w:insideH w:val="nil"/>
          <w:insideV w:val="nil"/>
        </w:tcBorders>
        <w:shd w:val="clear" w:color="auto" w:fill="EDF5F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D2E5EE" w:themeColor="accent6"/>
        <w:left w:val="single" w:sz="8" w:space="0" w:color="D2E5EE" w:themeColor="accent6"/>
        <w:bottom w:val="single" w:sz="8" w:space="0" w:color="D2E5EE" w:themeColor="accent6"/>
        <w:right w:val="single" w:sz="8" w:space="0" w:color="D2E5EE" w:themeColor="accent6"/>
      </w:tblBorders>
    </w:tblPr>
    <w:tblStylePr w:type="firstRow">
      <w:rPr>
        <w:sz w:val="24"/>
        <w:szCs w:val="24"/>
      </w:rPr>
      <w:tblPr/>
      <w:tcPr>
        <w:tcBorders>
          <w:top w:val="nil"/>
          <w:left w:val="nil"/>
          <w:bottom w:val="single" w:sz="24" w:space="0" w:color="D2E5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2E5EE" w:themeColor="accent6"/>
          <w:insideH w:val="nil"/>
          <w:insideV w:val="nil"/>
        </w:tcBorders>
        <w:shd w:val="clear" w:color="auto" w:fill="FFFFFF" w:themeFill="background1"/>
      </w:tcPr>
    </w:tblStylePr>
    <w:tblStylePr w:type="lastCol">
      <w:tblPr/>
      <w:tcPr>
        <w:tcBorders>
          <w:top w:val="nil"/>
          <w:left w:val="single" w:sz="8" w:space="0" w:color="D2E5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F8FA" w:themeFill="accent6" w:themeFillTint="3F"/>
      </w:tcPr>
    </w:tblStylePr>
    <w:tblStylePr w:type="band1Horz">
      <w:tblPr/>
      <w:tcPr>
        <w:tcBorders>
          <w:top w:val="nil"/>
          <w:bottom w:val="nil"/>
          <w:insideH w:val="nil"/>
          <w:insideV w:val="nil"/>
        </w:tcBorders>
        <w:shd w:val="clear" w:color="auto" w:fill="F3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0059F0" w:themeColor="accent1" w:themeTint="BF"/>
        <w:left w:val="single" w:sz="8" w:space="0" w:color="0059F0" w:themeColor="accent1" w:themeTint="BF"/>
        <w:bottom w:val="single" w:sz="8" w:space="0" w:color="0059F0" w:themeColor="accent1" w:themeTint="BF"/>
        <w:right w:val="single" w:sz="8" w:space="0" w:color="0059F0" w:themeColor="accent1" w:themeTint="BF"/>
        <w:insideH w:val="single" w:sz="8" w:space="0" w:color="0059F0" w:themeColor="accent1" w:themeTint="BF"/>
      </w:tblBorders>
    </w:tblPr>
    <w:tblStylePr w:type="firstRow">
      <w:pPr>
        <w:spacing w:before="0" w:after="0" w:line="240" w:lineRule="auto"/>
      </w:pPr>
      <w:rPr>
        <w:b/>
        <w:bCs/>
        <w:color w:val="FFFFFF" w:themeColor="background1"/>
      </w:rPr>
      <w:tblPr/>
      <w:tcPr>
        <w:tcBorders>
          <w:top w:val="single" w:sz="8" w:space="0" w:color="0059F0" w:themeColor="accent1" w:themeTint="BF"/>
          <w:left w:val="single" w:sz="8" w:space="0" w:color="0059F0" w:themeColor="accent1" w:themeTint="BF"/>
          <w:bottom w:val="single" w:sz="8" w:space="0" w:color="0059F0" w:themeColor="accent1" w:themeTint="BF"/>
          <w:right w:val="single" w:sz="8" w:space="0" w:color="0059F0" w:themeColor="accent1" w:themeTint="BF"/>
          <w:insideH w:val="nil"/>
          <w:insideV w:val="nil"/>
        </w:tcBorders>
        <w:shd w:val="clear" w:color="auto" w:fill="003896" w:themeFill="accent1"/>
      </w:tcPr>
    </w:tblStylePr>
    <w:tblStylePr w:type="lastRow">
      <w:pPr>
        <w:spacing w:before="0" w:after="0" w:line="240" w:lineRule="auto"/>
      </w:pPr>
      <w:rPr>
        <w:b/>
        <w:bCs/>
      </w:rPr>
      <w:tblPr/>
      <w:tcPr>
        <w:tcBorders>
          <w:top w:val="double" w:sz="6" w:space="0" w:color="0059F0" w:themeColor="accent1" w:themeTint="BF"/>
          <w:left w:val="single" w:sz="8" w:space="0" w:color="0059F0" w:themeColor="accent1" w:themeTint="BF"/>
          <w:bottom w:val="single" w:sz="8" w:space="0" w:color="0059F0" w:themeColor="accent1" w:themeTint="BF"/>
          <w:right w:val="single" w:sz="8" w:space="0" w:color="0059F0"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C7FF" w:themeFill="accent1" w:themeFillTint="3F"/>
      </w:tcPr>
    </w:tblStylePr>
    <w:tblStylePr w:type="band1Horz">
      <w:tblPr/>
      <w:tcPr>
        <w:tcBorders>
          <w:insideH w:val="nil"/>
          <w:insideV w:val="nil"/>
        </w:tcBorders>
        <w:shd w:val="clear" w:color="auto" w:fill="A6C7FF"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8591B9" w:themeColor="accent2" w:themeTint="BF"/>
        <w:left w:val="single" w:sz="8" w:space="0" w:color="8591B9" w:themeColor="accent2" w:themeTint="BF"/>
        <w:bottom w:val="single" w:sz="8" w:space="0" w:color="8591B9" w:themeColor="accent2" w:themeTint="BF"/>
        <w:right w:val="single" w:sz="8" w:space="0" w:color="8591B9" w:themeColor="accent2" w:themeTint="BF"/>
        <w:insideH w:val="single" w:sz="8" w:space="0" w:color="8591B9" w:themeColor="accent2" w:themeTint="BF"/>
      </w:tblBorders>
    </w:tblPr>
    <w:tblStylePr w:type="firstRow">
      <w:pPr>
        <w:spacing w:before="0" w:after="0" w:line="240" w:lineRule="auto"/>
      </w:pPr>
      <w:rPr>
        <w:b/>
        <w:bCs/>
        <w:color w:val="FFFFFF" w:themeColor="background1"/>
      </w:rPr>
      <w:tblPr/>
      <w:tcPr>
        <w:tcBorders>
          <w:top w:val="single" w:sz="8" w:space="0" w:color="8591B9" w:themeColor="accent2" w:themeTint="BF"/>
          <w:left w:val="single" w:sz="8" w:space="0" w:color="8591B9" w:themeColor="accent2" w:themeTint="BF"/>
          <w:bottom w:val="single" w:sz="8" w:space="0" w:color="8591B9" w:themeColor="accent2" w:themeTint="BF"/>
          <w:right w:val="single" w:sz="8" w:space="0" w:color="8591B9" w:themeColor="accent2" w:themeTint="BF"/>
          <w:insideH w:val="nil"/>
          <w:insideV w:val="nil"/>
        </w:tcBorders>
        <w:shd w:val="clear" w:color="auto" w:fill="5D6DA2" w:themeFill="accent2"/>
      </w:tcPr>
    </w:tblStylePr>
    <w:tblStylePr w:type="lastRow">
      <w:pPr>
        <w:spacing w:before="0" w:after="0" w:line="240" w:lineRule="auto"/>
      </w:pPr>
      <w:rPr>
        <w:b/>
        <w:bCs/>
      </w:rPr>
      <w:tblPr/>
      <w:tcPr>
        <w:tcBorders>
          <w:top w:val="double" w:sz="6" w:space="0" w:color="8591B9" w:themeColor="accent2" w:themeTint="BF"/>
          <w:left w:val="single" w:sz="8" w:space="0" w:color="8591B9" w:themeColor="accent2" w:themeTint="BF"/>
          <w:bottom w:val="single" w:sz="8" w:space="0" w:color="8591B9" w:themeColor="accent2" w:themeTint="BF"/>
          <w:right w:val="single" w:sz="8" w:space="0" w:color="8591B9" w:themeColor="accent2" w:themeTint="BF"/>
          <w:insideH w:val="nil"/>
          <w:insideV w:val="nil"/>
        </w:tcBorders>
      </w:tcPr>
    </w:tblStylePr>
    <w:tblStylePr w:type="firstCol">
      <w:rPr>
        <w:b/>
        <w:bCs/>
      </w:rPr>
    </w:tblStylePr>
    <w:tblStylePr w:type="lastCol">
      <w:rPr>
        <w:b/>
        <w:bCs/>
      </w:rPr>
    </w:tblStylePr>
    <w:tblStylePr w:type="band1Vert">
      <w:tblPr/>
      <w:tcPr>
        <w:shd w:val="clear" w:color="auto" w:fill="D6DAE8" w:themeFill="accent2" w:themeFillTint="3F"/>
      </w:tcPr>
    </w:tblStylePr>
    <w:tblStylePr w:type="band1Horz">
      <w:tblPr/>
      <w:tcPr>
        <w:tcBorders>
          <w:insideH w:val="nil"/>
          <w:insideV w:val="nil"/>
        </w:tcBorders>
        <w:shd w:val="clear" w:color="auto" w:fill="D6DAE8"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A4ACCA" w:themeColor="accent3" w:themeTint="BF"/>
        <w:left w:val="single" w:sz="8" w:space="0" w:color="A4ACCA" w:themeColor="accent3" w:themeTint="BF"/>
        <w:bottom w:val="single" w:sz="8" w:space="0" w:color="A4ACCA" w:themeColor="accent3" w:themeTint="BF"/>
        <w:right w:val="single" w:sz="8" w:space="0" w:color="A4ACCA" w:themeColor="accent3" w:themeTint="BF"/>
        <w:insideH w:val="single" w:sz="8" w:space="0" w:color="A4ACCA" w:themeColor="accent3" w:themeTint="BF"/>
      </w:tblBorders>
    </w:tblPr>
    <w:tblStylePr w:type="firstRow">
      <w:pPr>
        <w:spacing w:before="0" w:after="0" w:line="240" w:lineRule="auto"/>
      </w:pPr>
      <w:rPr>
        <w:b/>
        <w:bCs/>
        <w:color w:val="FFFFFF" w:themeColor="background1"/>
      </w:rPr>
      <w:tblPr/>
      <w:tcPr>
        <w:tcBorders>
          <w:top w:val="single" w:sz="8" w:space="0" w:color="A4ACCA" w:themeColor="accent3" w:themeTint="BF"/>
          <w:left w:val="single" w:sz="8" w:space="0" w:color="A4ACCA" w:themeColor="accent3" w:themeTint="BF"/>
          <w:bottom w:val="single" w:sz="8" w:space="0" w:color="A4ACCA" w:themeColor="accent3" w:themeTint="BF"/>
          <w:right w:val="single" w:sz="8" w:space="0" w:color="A4ACCA" w:themeColor="accent3" w:themeTint="BF"/>
          <w:insideH w:val="nil"/>
          <w:insideV w:val="nil"/>
        </w:tcBorders>
        <w:shd w:val="clear" w:color="auto" w:fill="8691B9" w:themeFill="accent3"/>
      </w:tcPr>
    </w:tblStylePr>
    <w:tblStylePr w:type="lastRow">
      <w:pPr>
        <w:spacing w:before="0" w:after="0" w:line="240" w:lineRule="auto"/>
      </w:pPr>
      <w:rPr>
        <w:b/>
        <w:bCs/>
      </w:rPr>
      <w:tblPr/>
      <w:tcPr>
        <w:tcBorders>
          <w:top w:val="double" w:sz="6" w:space="0" w:color="A4ACCA" w:themeColor="accent3" w:themeTint="BF"/>
          <w:left w:val="single" w:sz="8" w:space="0" w:color="A4ACCA" w:themeColor="accent3" w:themeTint="BF"/>
          <w:bottom w:val="single" w:sz="8" w:space="0" w:color="A4ACCA" w:themeColor="accent3" w:themeTint="BF"/>
          <w:right w:val="single" w:sz="8" w:space="0" w:color="A4ACCA"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E3ED" w:themeFill="accent3" w:themeFillTint="3F"/>
      </w:tcPr>
    </w:tblStylePr>
    <w:tblStylePr w:type="band1Horz">
      <w:tblPr/>
      <w:tcPr>
        <w:tcBorders>
          <w:insideH w:val="nil"/>
          <w:insideV w:val="nil"/>
        </w:tcBorders>
        <w:shd w:val="clear" w:color="auto" w:fill="E1E3ED"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C2C8DC" w:themeColor="accent4" w:themeTint="BF"/>
        <w:left w:val="single" w:sz="8" w:space="0" w:color="C2C8DC" w:themeColor="accent4" w:themeTint="BF"/>
        <w:bottom w:val="single" w:sz="8" w:space="0" w:color="C2C8DC" w:themeColor="accent4" w:themeTint="BF"/>
        <w:right w:val="single" w:sz="8" w:space="0" w:color="C2C8DC" w:themeColor="accent4" w:themeTint="BF"/>
        <w:insideH w:val="single" w:sz="8" w:space="0" w:color="C2C8DC" w:themeColor="accent4" w:themeTint="BF"/>
      </w:tblBorders>
    </w:tblPr>
    <w:tblStylePr w:type="firstRow">
      <w:pPr>
        <w:spacing w:before="0" w:after="0" w:line="240" w:lineRule="auto"/>
      </w:pPr>
      <w:rPr>
        <w:b/>
        <w:bCs/>
        <w:color w:val="FFFFFF" w:themeColor="background1"/>
      </w:rPr>
      <w:tblPr/>
      <w:tcPr>
        <w:tcBorders>
          <w:top w:val="single" w:sz="8" w:space="0" w:color="C2C8DC" w:themeColor="accent4" w:themeTint="BF"/>
          <w:left w:val="single" w:sz="8" w:space="0" w:color="C2C8DC" w:themeColor="accent4" w:themeTint="BF"/>
          <w:bottom w:val="single" w:sz="8" w:space="0" w:color="C2C8DC" w:themeColor="accent4" w:themeTint="BF"/>
          <w:right w:val="single" w:sz="8" w:space="0" w:color="C2C8DC" w:themeColor="accent4" w:themeTint="BF"/>
          <w:insideH w:val="nil"/>
          <w:insideV w:val="nil"/>
        </w:tcBorders>
        <w:shd w:val="clear" w:color="auto" w:fill="AEB6D1" w:themeFill="accent4"/>
      </w:tcPr>
    </w:tblStylePr>
    <w:tblStylePr w:type="lastRow">
      <w:pPr>
        <w:spacing w:before="0" w:after="0" w:line="240" w:lineRule="auto"/>
      </w:pPr>
      <w:rPr>
        <w:b/>
        <w:bCs/>
      </w:rPr>
      <w:tblPr/>
      <w:tcPr>
        <w:tcBorders>
          <w:top w:val="double" w:sz="6" w:space="0" w:color="C2C8DC" w:themeColor="accent4" w:themeTint="BF"/>
          <w:left w:val="single" w:sz="8" w:space="0" w:color="C2C8DC" w:themeColor="accent4" w:themeTint="BF"/>
          <w:bottom w:val="single" w:sz="8" w:space="0" w:color="C2C8DC" w:themeColor="accent4" w:themeTint="BF"/>
          <w:right w:val="single" w:sz="8" w:space="0" w:color="C2C8D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AECF3" w:themeFill="accent4" w:themeFillTint="3F"/>
      </w:tcPr>
    </w:tblStylePr>
    <w:tblStylePr w:type="band1Horz">
      <w:tblPr/>
      <w:tcPr>
        <w:tcBorders>
          <w:insideH w:val="nil"/>
          <w:insideV w:val="nil"/>
        </w:tcBorders>
        <w:shd w:val="clear" w:color="auto" w:fill="EAECF3"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C9E3EF" w:themeColor="accent5" w:themeTint="BF"/>
        <w:left w:val="single" w:sz="8" w:space="0" w:color="C9E3EF" w:themeColor="accent5" w:themeTint="BF"/>
        <w:bottom w:val="single" w:sz="8" w:space="0" w:color="C9E3EF" w:themeColor="accent5" w:themeTint="BF"/>
        <w:right w:val="single" w:sz="8" w:space="0" w:color="C9E3EF" w:themeColor="accent5" w:themeTint="BF"/>
        <w:insideH w:val="single" w:sz="8" w:space="0" w:color="C9E3EF" w:themeColor="accent5" w:themeTint="BF"/>
      </w:tblBorders>
    </w:tblPr>
    <w:tblStylePr w:type="firstRow">
      <w:pPr>
        <w:spacing w:before="0" w:after="0" w:line="240" w:lineRule="auto"/>
      </w:pPr>
      <w:rPr>
        <w:b/>
        <w:bCs/>
        <w:color w:val="FFFFFF" w:themeColor="background1"/>
      </w:rPr>
      <w:tblPr/>
      <w:tcPr>
        <w:tcBorders>
          <w:top w:val="single" w:sz="8" w:space="0" w:color="C9E3EF" w:themeColor="accent5" w:themeTint="BF"/>
          <w:left w:val="single" w:sz="8" w:space="0" w:color="C9E3EF" w:themeColor="accent5" w:themeTint="BF"/>
          <w:bottom w:val="single" w:sz="8" w:space="0" w:color="C9E3EF" w:themeColor="accent5" w:themeTint="BF"/>
          <w:right w:val="single" w:sz="8" w:space="0" w:color="C9E3EF" w:themeColor="accent5" w:themeTint="BF"/>
          <w:insideH w:val="nil"/>
          <w:insideV w:val="nil"/>
        </w:tcBorders>
        <w:shd w:val="clear" w:color="auto" w:fill="B8DAEA" w:themeFill="accent5"/>
      </w:tcPr>
    </w:tblStylePr>
    <w:tblStylePr w:type="lastRow">
      <w:pPr>
        <w:spacing w:before="0" w:after="0" w:line="240" w:lineRule="auto"/>
      </w:pPr>
      <w:rPr>
        <w:b/>
        <w:bCs/>
      </w:rPr>
      <w:tblPr/>
      <w:tcPr>
        <w:tcBorders>
          <w:top w:val="double" w:sz="6" w:space="0" w:color="C9E3EF" w:themeColor="accent5" w:themeTint="BF"/>
          <w:left w:val="single" w:sz="8" w:space="0" w:color="C9E3EF" w:themeColor="accent5" w:themeTint="BF"/>
          <w:bottom w:val="single" w:sz="8" w:space="0" w:color="C9E3EF" w:themeColor="accent5" w:themeTint="BF"/>
          <w:right w:val="single" w:sz="8" w:space="0" w:color="C9E3E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DF5F9" w:themeFill="accent5" w:themeFillTint="3F"/>
      </w:tcPr>
    </w:tblStylePr>
    <w:tblStylePr w:type="band1Horz">
      <w:tblPr/>
      <w:tcPr>
        <w:tcBorders>
          <w:insideH w:val="nil"/>
          <w:insideV w:val="nil"/>
        </w:tcBorders>
        <w:shd w:val="clear" w:color="auto" w:fill="EDF5F9"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semiHidden/>
    <w:unhideWhenUsed/>
    <w:rsid w:val="009D6447"/>
    <w:pPr>
      <w:spacing w:after="0" w:line="240" w:lineRule="auto"/>
    </w:pPr>
    <w:rPr>
      <w:sz w:val="25"/>
      <w:szCs w:val="25"/>
    </w:rPr>
    <w:tblPr>
      <w:tblStyleRowBandSize w:val="1"/>
      <w:tblStyleColBandSize w:val="1"/>
      <w:tblBorders>
        <w:top w:val="single" w:sz="8" w:space="0" w:color="DDEBF2" w:themeColor="accent6" w:themeTint="BF"/>
        <w:left w:val="single" w:sz="8" w:space="0" w:color="DDEBF2" w:themeColor="accent6" w:themeTint="BF"/>
        <w:bottom w:val="single" w:sz="8" w:space="0" w:color="DDEBF2" w:themeColor="accent6" w:themeTint="BF"/>
        <w:right w:val="single" w:sz="8" w:space="0" w:color="DDEBF2" w:themeColor="accent6" w:themeTint="BF"/>
        <w:insideH w:val="single" w:sz="8" w:space="0" w:color="DDEBF2" w:themeColor="accent6" w:themeTint="BF"/>
      </w:tblBorders>
    </w:tblPr>
    <w:tblStylePr w:type="firstRow">
      <w:pPr>
        <w:spacing w:before="0" w:after="0" w:line="240" w:lineRule="auto"/>
      </w:pPr>
      <w:rPr>
        <w:b/>
        <w:bCs/>
        <w:color w:val="FFFFFF" w:themeColor="background1"/>
      </w:rPr>
      <w:tblPr/>
      <w:tcPr>
        <w:tcBorders>
          <w:top w:val="single" w:sz="8" w:space="0" w:color="DDEBF2" w:themeColor="accent6" w:themeTint="BF"/>
          <w:left w:val="single" w:sz="8" w:space="0" w:color="DDEBF2" w:themeColor="accent6" w:themeTint="BF"/>
          <w:bottom w:val="single" w:sz="8" w:space="0" w:color="DDEBF2" w:themeColor="accent6" w:themeTint="BF"/>
          <w:right w:val="single" w:sz="8" w:space="0" w:color="DDEBF2" w:themeColor="accent6" w:themeTint="BF"/>
          <w:insideH w:val="nil"/>
          <w:insideV w:val="nil"/>
        </w:tcBorders>
        <w:shd w:val="clear" w:color="auto" w:fill="D2E5EE" w:themeFill="accent6"/>
      </w:tcPr>
    </w:tblStylePr>
    <w:tblStylePr w:type="lastRow">
      <w:pPr>
        <w:spacing w:before="0" w:after="0" w:line="240" w:lineRule="auto"/>
      </w:pPr>
      <w:rPr>
        <w:b/>
        <w:bCs/>
      </w:rPr>
      <w:tblPr/>
      <w:tcPr>
        <w:tcBorders>
          <w:top w:val="double" w:sz="6" w:space="0" w:color="DDEBF2" w:themeColor="accent6" w:themeTint="BF"/>
          <w:left w:val="single" w:sz="8" w:space="0" w:color="DDEBF2" w:themeColor="accent6" w:themeTint="BF"/>
          <w:bottom w:val="single" w:sz="8" w:space="0" w:color="DDEBF2" w:themeColor="accent6" w:themeTint="BF"/>
          <w:right w:val="single" w:sz="8" w:space="0" w:color="DDEB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3F8FA" w:themeFill="accent6" w:themeFillTint="3F"/>
      </w:tcPr>
    </w:tblStylePr>
    <w:tblStylePr w:type="band1Horz">
      <w:tblPr/>
      <w:tcPr>
        <w:tcBorders>
          <w:insideH w:val="nil"/>
          <w:insideV w:val="nil"/>
        </w:tcBorders>
        <w:shd w:val="clear" w:color="auto" w:fill="F3F8FA"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1">
    <w:name w:val="Medium Shading 2 Accent 1"/>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389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3896" w:themeFill="accent1"/>
      </w:tcPr>
    </w:tblStylePr>
    <w:tblStylePr w:type="lastCol">
      <w:rPr>
        <w:b/>
        <w:bCs/>
        <w:color w:val="FFFFFF" w:themeColor="background1"/>
      </w:rPr>
      <w:tblPr/>
      <w:tcPr>
        <w:tcBorders>
          <w:left w:val="nil"/>
          <w:right w:val="nil"/>
          <w:insideH w:val="nil"/>
          <w:insideV w:val="nil"/>
        </w:tcBorders>
        <w:shd w:val="clear" w:color="auto" w:fill="00389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2">
    <w:name w:val="Medium Shading 2 Accent 2"/>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D6DA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D6DA2" w:themeFill="accent2"/>
      </w:tcPr>
    </w:tblStylePr>
    <w:tblStylePr w:type="lastCol">
      <w:rPr>
        <w:b/>
        <w:bCs/>
        <w:color w:val="FFFFFF" w:themeColor="background1"/>
      </w:rPr>
      <w:tblPr/>
      <w:tcPr>
        <w:tcBorders>
          <w:left w:val="nil"/>
          <w:right w:val="nil"/>
          <w:insideH w:val="nil"/>
          <w:insideV w:val="nil"/>
        </w:tcBorders>
        <w:shd w:val="clear" w:color="auto" w:fill="5D6DA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3">
    <w:name w:val="Medium Shading 2 Accent 3"/>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91B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91B9" w:themeFill="accent3"/>
      </w:tcPr>
    </w:tblStylePr>
    <w:tblStylePr w:type="lastCol">
      <w:rPr>
        <w:b/>
        <w:bCs/>
        <w:color w:val="FFFFFF" w:themeColor="background1"/>
      </w:rPr>
      <w:tblPr/>
      <w:tcPr>
        <w:tcBorders>
          <w:left w:val="nil"/>
          <w:right w:val="nil"/>
          <w:insideH w:val="nil"/>
          <w:insideV w:val="nil"/>
        </w:tcBorders>
        <w:shd w:val="clear" w:color="auto" w:fill="8691B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4">
    <w:name w:val="Medium Shading 2 Accent 4"/>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B6D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EB6D1" w:themeFill="accent4"/>
      </w:tcPr>
    </w:tblStylePr>
    <w:tblStylePr w:type="lastCol">
      <w:rPr>
        <w:b/>
        <w:bCs/>
        <w:color w:val="FFFFFF" w:themeColor="background1"/>
      </w:rPr>
      <w:tblPr/>
      <w:tcPr>
        <w:tcBorders>
          <w:left w:val="nil"/>
          <w:right w:val="nil"/>
          <w:insideH w:val="nil"/>
          <w:insideV w:val="nil"/>
        </w:tcBorders>
        <w:shd w:val="clear" w:color="auto" w:fill="AEB6D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5">
    <w:name w:val="Medium Shading 2 Accent 5"/>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8DAE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8DAEA" w:themeFill="accent5"/>
      </w:tcPr>
    </w:tblStylePr>
    <w:tblStylePr w:type="lastCol">
      <w:rPr>
        <w:b/>
        <w:bCs/>
        <w:color w:val="FFFFFF" w:themeColor="background1"/>
      </w:rPr>
      <w:tblPr/>
      <w:tcPr>
        <w:tcBorders>
          <w:left w:val="nil"/>
          <w:right w:val="nil"/>
          <w:insideH w:val="nil"/>
          <w:insideV w:val="nil"/>
        </w:tcBorders>
        <w:shd w:val="clear" w:color="auto" w:fill="B8DAE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6">
    <w:name w:val="Medium Shading 2 Accent 6"/>
    <w:basedOn w:val="Normaltabell"/>
    <w:uiPriority w:val="64"/>
    <w:semiHidden/>
    <w:unhideWhenUsed/>
    <w:rsid w:val="009D6447"/>
    <w:pPr>
      <w:spacing w:after="0" w:line="240" w:lineRule="auto"/>
    </w:pPr>
    <w:rPr>
      <w:sz w:val="25"/>
      <w:szCs w:val="25"/>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2E5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2E5EE" w:themeFill="accent6"/>
      </w:tcPr>
    </w:tblStylePr>
    <w:tblStylePr w:type="lastCol">
      <w:rPr>
        <w:b/>
        <w:bCs/>
        <w:color w:val="FFFFFF" w:themeColor="background1"/>
      </w:rPr>
      <w:tblPr/>
      <w:tcPr>
        <w:tcBorders>
          <w:left w:val="nil"/>
          <w:right w:val="nil"/>
          <w:insideH w:val="nil"/>
          <w:insideV w:val="nil"/>
        </w:tcBorders>
        <w:shd w:val="clear" w:color="auto" w:fill="D2E5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trutnt1">
    <w:name w:val="Medium Grid 1"/>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0059F0" w:themeColor="accent1" w:themeTint="BF"/>
        <w:left w:val="single" w:sz="8" w:space="0" w:color="0059F0" w:themeColor="accent1" w:themeTint="BF"/>
        <w:bottom w:val="single" w:sz="8" w:space="0" w:color="0059F0" w:themeColor="accent1" w:themeTint="BF"/>
        <w:right w:val="single" w:sz="8" w:space="0" w:color="0059F0" w:themeColor="accent1" w:themeTint="BF"/>
        <w:insideH w:val="single" w:sz="8" w:space="0" w:color="0059F0" w:themeColor="accent1" w:themeTint="BF"/>
        <w:insideV w:val="single" w:sz="8" w:space="0" w:color="0059F0" w:themeColor="accent1" w:themeTint="BF"/>
      </w:tblBorders>
    </w:tblPr>
    <w:tcPr>
      <w:shd w:val="clear" w:color="auto" w:fill="A6C7FF" w:themeFill="accent1" w:themeFillTint="3F"/>
    </w:tcPr>
    <w:tblStylePr w:type="firstRow">
      <w:rPr>
        <w:b/>
        <w:bCs/>
      </w:rPr>
    </w:tblStylePr>
    <w:tblStylePr w:type="lastRow">
      <w:rPr>
        <w:b/>
        <w:bCs/>
      </w:rPr>
      <w:tblPr/>
      <w:tcPr>
        <w:tcBorders>
          <w:top w:val="single" w:sz="18" w:space="0" w:color="0059F0" w:themeColor="accent1" w:themeTint="BF"/>
        </w:tcBorders>
      </w:tcPr>
    </w:tblStylePr>
    <w:tblStylePr w:type="firstCol">
      <w:rPr>
        <w:b/>
        <w:bCs/>
      </w:rPr>
    </w:tblStylePr>
    <w:tblStylePr w:type="lastCol">
      <w:rPr>
        <w:b/>
        <w:bCs/>
      </w:rPr>
    </w:tblStylePr>
    <w:tblStylePr w:type="band1Vert">
      <w:tblPr/>
      <w:tcPr>
        <w:shd w:val="clear" w:color="auto" w:fill="4B8EFF" w:themeFill="accent1" w:themeFillTint="7F"/>
      </w:tcPr>
    </w:tblStylePr>
    <w:tblStylePr w:type="band1Horz">
      <w:tblPr/>
      <w:tcPr>
        <w:shd w:val="clear" w:color="auto" w:fill="4B8EFF" w:themeFill="accent1" w:themeFillTint="7F"/>
      </w:tcPr>
    </w:tblStylePr>
  </w:style>
  <w:style w:type="table" w:styleId="Mellanmrktrutnt1-dekorfrg2">
    <w:name w:val="Medium Grid 1 Accent 2"/>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8591B9" w:themeColor="accent2" w:themeTint="BF"/>
        <w:left w:val="single" w:sz="8" w:space="0" w:color="8591B9" w:themeColor="accent2" w:themeTint="BF"/>
        <w:bottom w:val="single" w:sz="8" w:space="0" w:color="8591B9" w:themeColor="accent2" w:themeTint="BF"/>
        <w:right w:val="single" w:sz="8" w:space="0" w:color="8591B9" w:themeColor="accent2" w:themeTint="BF"/>
        <w:insideH w:val="single" w:sz="8" w:space="0" w:color="8591B9" w:themeColor="accent2" w:themeTint="BF"/>
        <w:insideV w:val="single" w:sz="8" w:space="0" w:color="8591B9" w:themeColor="accent2" w:themeTint="BF"/>
      </w:tblBorders>
    </w:tblPr>
    <w:tcPr>
      <w:shd w:val="clear" w:color="auto" w:fill="D6DAE8" w:themeFill="accent2" w:themeFillTint="3F"/>
    </w:tcPr>
    <w:tblStylePr w:type="firstRow">
      <w:rPr>
        <w:b/>
        <w:bCs/>
      </w:rPr>
    </w:tblStylePr>
    <w:tblStylePr w:type="lastRow">
      <w:rPr>
        <w:b/>
        <w:bCs/>
      </w:rPr>
      <w:tblPr/>
      <w:tcPr>
        <w:tcBorders>
          <w:top w:val="single" w:sz="18" w:space="0" w:color="8591B9" w:themeColor="accent2" w:themeTint="BF"/>
        </w:tcBorders>
      </w:tcPr>
    </w:tblStylePr>
    <w:tblStylePr w:type="firstCol">
      <w:rPr>
        <w:b/>
        <w:bCs/>
      </w:rPr>
    </w:tblStylePr>
    <w:tblStylePr w:type="lastCol">
      <w:rPr>
        <w:b/>
        <w:bCs/>
      </w:rPr>
    </w:tblStylePr>
    <w:tblStylePr w:type="band1Vert">
      <w:tblPr/>
      <w:tcPr>
        <w:shd w:val="clear" w:color="auto" w:fill="AEB6D0" w:themeFill="accent2" w:themeFillTint="7F"/>
      </w:tcPr>
    </w:tblStylePr>
    <w:tblStylePr w:type="band1Horz">
      <w:tblPr/>
      <w:tcPr>
        <w:shd w:val="clear" w:color="auto" w:fill="AEB6D0" w:themeFill="accent2" w:themeFillTint="7F"/>
      </w:tcPr>
    </w:tblStylePr>
  </w:style>
  <w:style w:type="table" w:styleId="Mellanmrktrutnt1-dekorfrg3">
    <w:name w:val="Medium Grid 1 Accent 3"/>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A4ACCA" w:themeColor="accent3" w:themeTint="BF"/>
        <w:left w:val="single" w:sz="8" w:space="0" w:color="A4ACCA" w:themeColor="accent3" w:themeTint="BF"/>
        <w:bottom w:val="single" w:sz="8" w:space="0" w:color="A4ACCA" w:themeColor="accent3" w:themeTint="BF"/>
        <w:right w:val="single" w:sz="8" w:space="0" w:color="A4ACCA" w:themeColor="accent3" w:themeTint="BF"/>
        <w:insideH w:val="single" w:sz="8" w:space="0" w:color="A4ACCA" w:themeColor="accent3" w:themeTint="BF"/>
        <w:insideV w:val="single" w:sz="8" w:space="0" w:color="A4ACCA" w:themeColor="accent3" w:themeTint="BF"/>
      </w:tblBorders>
    </w:tblPr>
    <w:tcPr>
      <w:shd w:val="clear" w:color="auto" w:fill="E1E3ED" w:themeFill="accent3" w:themeFillTint="3F"/>
    </w:tcPr>
    <w:tblStylePr w:type="firstRow">
      <w:rPr>
        <w:b/>
        <w:bCs/>
      </w:rPr>
    </w:tblStylePr>
    <w:tblStylePr w:type="lastRow">
      <w:rPr>
        <w:b/>
        <w:bCs/>
      </w:rPr>
      <w:tblPr/>
      <w:tcPr>
        <w:tcBorders>
          <w:top w:val="single" w:sz="18" w:space="0" w:color="A4ACCA" w:themeColor="accent3" w:themeTint="BF"/>
        </w:tcBorders>
      </w:tcPr>
    </w:tblStylePr>
    <w:tblStylePr w:type="firstCol">
      <w:rPr>
        <w:b/>
        <w:bCs/>
      </w:rPr>
    </w:tblStylePr>
    <w:tblStylePr w:type="lastCol">
      <w:rPr>
        <w:b/>
        <w:bCs/>
      </w:rPr>
    </w:tblStylePr>
    <w:tblStylePr w:type="band1Vert">
      <w:tblPr/>
      <w:tcPr>
        <w:shd w:val="clear" w:color="auto" w:fill="C2C8DC" w:themeFill="accent3" w:themeFillTint="7F"/>
      </w:tcPr>
    </w:tblStylePr>
    <w:tblStylePr w:type="band1Horz">
      <w:tblPr/>
      <w:tcPr>
        <w:shd w:val="clear" w:color="auto" w:fill="C2C8DC" w:themeFill="accent3" w:themeFillTint="7F"/>
      </w:tcPr>
    </w:tblStylePr>
  </w:style>
  <w:style w:type="table" w:styleId="Mellanmrktrutnt1-dekorfrg4">
    <w:name w:val="Medium Grid 1 Accent 4"/>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C2C8DC" w:themeColor="accent4" w:themeTint="BF"/>
        <w:left w:val="single" w:sz="8" w:space="0" w:color="C2C8DC" w:themeColor="accent4" w:themeTint="BF"/>
        <w:bottom w:val="single" w:sz="8" w:space="0" w:color="C2C8DC" w:themeColor="accent4" w:themeTint="BF"/>
        <w:right w:val="single" w:sz="8" w:space="0" w:color="C2C8DC" w:themeColor="accent4" w:themeTint="BF"/>
        <w:insideH w:val="single" w:sz="8" w:space="0" w:color="C2C8DC" w:themeColor="accent4" w:themeTint="BF"/>
        <w:insideV w:val="single" w:sz="8" w:space="0" w:color="C2C8DC" w:themeColor="accent4" w:themeTint="BF"/>
      </w:tblBorders>
    </w:tblPr>
    <w:tcPr>
      <w:shd w:val="clear" w:color="auto" w:fill="EAECF3" w:themeFill="accent4" w:themeFillTint="3F"/>
    </w:tcPr>
    <w:tblStylePr w:type="firstRow">
      <w:rPr>
        <w:b/>
        <w:bCs/>
      </w:rPr>
    </w:tblStylePr>
    <w:tblStylePr w:type="lastRow">
      <w:rPr>
        <w:b/>
        <w:bCs/>
      </w:rPr>
      <w:tblPr/>
      <w:tcPr>
        <w:tcBorders>
          <w:top w:val="single" w:sz="18" w:space="0" w:color="C2C8DC" w:themeColor="accent4" w:themeTint="BF"/>
        </w:tcBorders>
      </w:tcPr>
    </w:tblStylePr>
    <w:tblStylePr w:type="firstCol">
      <w:rPr>
        <w:b/>
        <w:bCs/>
      </w:rPr>
    </w:tblStylePr>
    <w:tblStylePr w:type="lastCol">
      <w:rPr>
        <w:b/>
        <w:bCs/>
      </w:rPr>
    </w:tblStylePr>
    <w:tblStylePr w:type="band1Vert">
      <w:tblPr/>
      <w:tcPr>
        <w:shd w:val="clear" w:color="auto" w:fill="D6DAE8" w:themeFill="accent4" w:themeFillTint="7F"/>
      </w:tcPr>
    </w:tblStylePr>
    <w:tblStylePr w:type="band1Horz">
      <w:tblPr/>
      <w:tcPr>
        <w:shd w:val="clear" w:color="auto" w:fill="D6DAE8" w:themeFill="accent4" w:themeFillTint="7F"/>
      </w:tcPr>
    </w:tblStylePr>
  </w:style>
  <w:style w:type="table" w:styleId="Mellanmrktrutnt1-dekorfrg5">
    <w:name w:val="Medium Grid 1 Accent 5"/>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C9E3EF" w:themeColor="accent5" w:themeTint="BF"/>
        <w:left w:val="single" w:sz="8" w:space="0" w:color="C9E3EF" w:themeColor="accent5" w:themeTint="BF"/>
        <w:bottom w:val="single" w:sz="8" w:space="0" w:color="C9E3EF" w:themeColor="accent5" w:themeTint="BF"/>
        <w:right w:val="single" w:sz="8" w:space="0" w:color="C9E3EF" w:themeColor="accent5" w:themeTint="BF"/>
        <w:insideH w:val="single" w:sz="8" w:space="0" w:color="C9E3EF" w:themeColor="accent5" w:themeTint="BF"/>
        <w:insideV w:val="single" w:sz="8" w:space="0" w:color="C9E3EF" w:themeColor="accent5" w:themeTint="BF"/>
      </w:tblBorders>
    </w:tblPr>
    <w:tcPr>
      <w:shd w:val="clear" w:color="auto" w:fill="EDF5F9" w:themeFill="accent5" w:themeFillTint="3F"/>
    </w:tcPr>
    <w:tblStylePr w:type="firstRow">
      <w:rPr>
        <w:b/>
        <w:bCs/>
      </w:rPr>
    </w:tblStylePr>
    <w:tblStylePr w:type="lastRow">
      <w:rPr>
        <w:b/>
        <w:bCs/>
      </w:rPr>
      <w:tblPr/>
      <w:tcPr>
        <w:tcBorders>
          <w:top w:val="single" w:sz="18" w:space="0" w:color="C9E3EF" w:themeColor="accent5" w:themeTint="BF"/>
        </w:tcBorders>
      </w:tcPr>
    </w:tblStylePr>
    <w:tblStylePr w:type="firstCol">
      <w:rPr>
        <w:b/>
        <w:bCs/>
      </w:rPr>
    </w:tblStylePr>
    <w:tblStylePr w:type="lastCol">
      <w:rPr>
        <w:b/>
        <w:bCs/>
      </w:rPr>
    </w:tblStylePr>
    <w:tblStylePr w:type="band1Vert">
      <w:tblPr/>
      <w:tcPr>
        <w:shd w:val="clear" w:color="auto" w:fill="DBECF4" w:themeFill="accent5" w:themeFillTint="7F"/>
      </w:tcPr>
    </w:tblStylePr>
    <w:tblStylePr w:type="band1Horz">
      <w:tblPr/>
      <w:tcPr>
        <w:shd w:val="clear" w:color="auto" w:fill="DBECF4" w:themeFill="accent5" w:themeFillTint="7F"/>
      </w:tcPr>
    </w:tblStylePr>
  </w:style>
  <w:style w:type="table" w:styleId="Mellanmrktrutnt1-dekorfrg6">
    <w:name w:val="Medium Grid 1 Accent 6"/>
    <w:basedOn w:val="Normaltabell"/>
    <w:uiPriority w:val="67"/>
    <w:semiHidden/>
    <w:unhideWhenUsed/>
    <w:rsid w:val="009D6447"/>
    <w:pPr>
      <w:spacing w:after="0" w:line="240" w:lineRule="auto"/>
    </w:pPr>
    <w:rPr>
      <w:sz w:val="25"/>
      <w:szCs w:val="25"/>
    </w:rPr>
    <w:tblPr>
      <w:tblStyleRowBandSize w:val="1"/>
      <w:tblStyleColBandSize w:val="1"/>
      <w:tblBorders>
        <w:top w:val="single" w:sz="8" w:space="0" w:color="DDEBF2" w:themeColor="accent6" w:themeTint="BF"/>
        <w:left w:val="single" w:sz="8" w:space="0" w:color="DDEBF2" w:themeColor="accent6" w:themeTint="BF"/>
        <w:bottom w:val="single" w:sz="8" w:space="0" w:color="DDEBF2" w:themeColor="accent6" w:themeTint="BF"/>
        <w:right w:val="single" w:sz="8" w:space="0" w:color="DDEBF2" w:themeColor="accent6" w:themeTint="BF"/>
        <w:insideH w:val="single" w:sz="8" w:space="0" w:color="DDEBF2" w:themeColor="accent6" w:themeTint="BF"/>
        <w:insideV w:val="single" w:sz="8" w:space="0" w:color="DDEBF2" w:themeColor="accent6" w:themeTint="BF"/>
      </w:tblBorders>
    </w:tblPr>
    <w:tcPr>
      <w:shd w:val="clear" w:color="auto" w:fill="F3F8FA" w:themeFill="accent6" w:themeFillTint="3F"/>
    </w:tcPr>
    <w:tblStylePr w:type="firstRow">
      <w:rPr>
        <w:b/>
        <w:bCs/>
      </w:rPr>
    </w:tblStylePr>
    <w:tblStylePr w:type="lastRow">
      <w:rPr>
        <w:b/>
        <w:bCs/>
      </w:rPr>
      <w:tblPr/>
      <w:tcPr>
        <w:tcBorders>
          <w:top w:val="single" w:sz="18" w:space="0" w:color="DDEBF2" w:themeColor="accent6" w:themeTint="BF"/>
        </w:tcBorders>
      </w:tcPr>
    </w:tblStylePr>
    <w:tblStylePr w:type="firstCol">
      <w:rPr>
        <w:b/>
        <w:bCs/>
      </w:rPr>
    </w:tblStylePr>
    <w:tblStylePr w:type="lastCol">
      <w:rPr>
        <w:b/>
        <w:bCs/>
      </w:rPr>
    </w:tblStylePr>
    <w:tblStylePr w:type="band1Vert">
      <w:tblPr/>
      <w:tcPr>
        <w:shd w:val="clear" w:color="auto" w:fill="E8F1F6" w:themeFill="accent6" w:themeFillTint="7F"/>
      </w:tcPr>
    </w:tblStylePr>
    <w:tblStylePr w:type="band1Horz">
      <w:tblPr/>
      <w:tcPr>
        <w:shd w:val="clear" w:color="auto" w:fill="E8F1F6" w:themeFill="accent6" w:themeFillTint="7F"/>
      </w:tcPr>
    </w:tblStylePr>
  </w:style>
  <w:style w:type="table" w:styleId="Mellanmrktrutnt2">
    <w:name w:val="Medium Grid 2"/>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003896" w:themeColor="accent1"/>
        <w:left w:val="single" w:sz="8" w:space="0" w:color="003896" w:themeColor="accent1"/>
        <w:bottom w:val="single" w:sz="8" w:space="0" w:color="003896" w:themeColor="accent1"/>
        <w:right w:val="single" w:sz="8" w:space="0" w:color="003896" w:themeColor="accent1"/>
        <w:insideH w:val="single" w:sz="8" w:space="0" w:color="003896" w:themeColor="accent1"/>
        <w:insideV w:val="single" w:sz="8" w:space="0" w:color="003896" w:themeColor="accent1"/>
      </w:tblBorders>
    </w:tblPr>
    <w:tcPr>
      <w:shd w:val="clear" w:color="auto" w:fill="A6C7FF" w:themeFill="accent1" w:themeFillTint="3F"/>
    </w:tcPr>
    <w:tblStylePr w:type="firstRow">
      <w:rPr>
        <w:b/>
        <w:bCs/>
        <w:color w:val="000000" w:themeColor="text1"/>
      </w:rPr>
      <w:tblPr/>
      <w:tcPr>
        <w:shd w:val="clear" w:color="auto" w:fill="DBE8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7D1FF" w:themeFill="accent1" w:themeFillTint="33"/>
      </w:tcPr>
    </w:tblStylePr>
    <w:tblStylePr w:type="band1Vert">
      <w:tblPr/>
      <w:tcPr>
        <w:shd w:val="clear" w:color="auto" w:fill="4B8EFF" w:themeFill="accent1" w:themeFillTint="7F"/>
      </w:tcPr>
    </w:tblStylePr>
    <w:tblStylePr w:type="band1Horz">
      <w:tblPr/>
      <w:tcPr>
        <w:tcBorders>
          <w:insideH w:val="single" w:sz="6" w:space="0" w:color="003896" w:themeColor="accent1"/>
          <w:insideV w:val="single" w:sz="6" w:space="0" w:color="003896" w:themeColor="accent1"/>
        </w:tcBorders>
        <w:shd w:val="clear" w:color="auto" w:fill="4B8EFF"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5D6DA2" w:themeColor="accent2"/>
        <w:left w:val="single" w:sz="8" w:space="0" w:color="5D6DA2" w:themeColor="accent2"/>
        <w:bottom w:val="single" w:sz="8" w:space="0" w:color="5D6DA2" w:themeColor="accent2"/>
        <w:right w:val="single" w:sz="8" w:space="0" w:color="5D6DA2" w:themeColor="accent2"/>
        <w:insideH w:val="single" w:sz="8" w:space="0" w:color="5D6DA2" w:themeColor="accent2"/>
        <w:insideV w:val="single" w:sz="8" w:space="0" w:color="5D6DA2" w:themeColor="accent2"/>
      </w:tblBorders>
    </w:tblPr>
    <w:tcPr>
      <w:shd w:val="clear" w:color="auto" w:fill="D6DAE8" w:themeFill="accent2" w:themeFillTint="3F"/>
    </w:tcPr>
    <w:tblStylePr w:type="firstRow">
      <w:rPr>
        <w:b/>
        <w:bCs/>
        <w:color w:val="000000" w:themeColor="text1"/>
      </w:rPr>
      <w:tblPr/>
      <w:tcPr>
        <w:shd w:val="clear" w:color="auto" w:fill="EFF0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1EC" w:themeFill="accent2" w:themeFillTint="33"/>
      </w:tcPr>
    </w:tblStylePr>
    <w:tblStylePr w:type="band1Vert">
      <w:tblPr/>
      <w:tcPr>
        <w:shd w:val="clear" w:color="auto" w:fill="AEB6D0" w:themeFill="accent2" w:themeFillTint="7F"/>
      </w:tcPr>
    </w:tblStylePr>
    <w:tblStylePr w:type="band1Horz">
      <w:tblPr/>
      <w:tcPr>
        <w:tcBorders>
          <w:insideH w:val="single" w:sz="6" w:space="0" w:color="5D6DA2" w:themeColor="accent2"/>
          <w:insideV w:val="single" w:sz="6" w:space="0" w:color="5D6DA2" w:themeColor="accent2"/>
        </w:tcBorders>
        <w:shd w:val="clear" w:color="auto" w:fill="AEB6D0"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8691B9" w:themeColor="accent3"/>
        <w:left w:val="single" w:sz="8" w:space="0" w:color="8691B9" w:themeColor="accent3"/>
        <w:bottom w:val="single" w:sz="8" w:space="0" w:color="8691B9" w:themeColor="accent3"/>
        <w:right w:val="single" w:sz="8" w:space="0" w:color="8691B9" w:themeColor="accent3"/>
        <w:insideH w:val="single" w:sz="8" w:space="0" w:color="8691B9" w:themeColor="accent3"/>
        <w:insideV w:val="single" w:sz="8" w:space="0" w:color="8691B9" w:themeColor="accent3"/>
      </w:tblBorders>
    </w:tblPr>
    <w:tcPr>
      <w:shd w:val="clear" w:color="auto" w:fill="E1E3ED" w:themeFill="accent3" w:themeFillTint="3F"/>
    </w:tcPr>
    <w:tblStylePr w:type="firstRow">
      <w:rPr>
        <w:b/>
        <w:bCs/>
        <w:color w:val="000000" w:themeColor="text1"/>
      </w:rPr>
      <w:tblPr/>
      <w:tcPr>
        <w:shd w:val="clear" w:color="auto" w:fill="F2F3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8F1" w:themeFill="accent3" w:themeFillTint="33"/>
      </w:tcPr>
    </w:tblStylePr>
    <w:tblStylePr w:type="band1Vert">
      <w:tblPr/>
      <w:tcPr>
        <w:shd w:val="clear" w:color="auto" w:fill="C2C8DC" w:themeFill="accent3" w:themeFillTint="7F"/>
      </w:tcPr>
    </w:tblStylePr>
    <w:tblStylePr w:type="band1Horz">
      <w:tblPr/>
      <w:tcPr>
        <w:tcBorders>
          <w:insideH w:val="single" w:sz="6" w:space="0" w:color="8691B9" w:themeColor="accent3"/>
          <w:insideV w:val="single" w:sz="6" w:space="0" w:color="8691B9" w:themeColor="accent3"/>
        </w:tcBorders>
        <w:shd w:val="clear" w:color="auto" w:fill="C2C8D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AEB6D1" w:themeColor="accent4"/>
        <w:left w:val="single" w:sz="8" w:space="0" w:color="AEB6D1" w:themeColor="accent4"/>
        <w:bottom w:val="single" w:sz="8" w:space="0" w:color="AEB6D1" w:themeColor="accent4"/>
        <w:right w:val="single" w:sz="8" w:space="0" w:color="AEB6D1" w:themeColor="accent4"/>
        <w:insideH w:val="single" w:sz="8" w:space="0" w:color="AEB6D1" w:themeColor="accent4"/>
        <w:insideV w:val="single" w:sz="8" w:space="0" w:color="AEB6D1" w:themeColor="accent4"/>
      </w:tblBorders>
    </w:tblPr>
    <w:tcPr>
      <w:shd w:val="clear" w:color="auto" w:fill="EAECF3" w:themeFill="accent4" w:themeFillTint="3F"/>
    </w:tcPr>
    <w:tblStylePr w:type="firstRow">
      <w:rPr>
        <w:b/>
        <w:bCs/>
        <w:color w:val="000000" w:themeColor="text1"/>
      </w:rPr>
      <w:tblPr/>
      <w:tcPr>
        <w:shd w:val="clear" w:color="auto" w:fill="F6F7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0F5" w:themeFill="accent4" w:themeFillTint="33"/>
      </w:tcPr>
    </w:tblStylePr>
    <w:tblStylePr w:type="band1Vert">
      <w:tblPr/>
      <w:tcPr>
        <w:shd w:val="clear" w:color="auto" w:fill="D6DAE8" w:themeFill="accent4" w:themeFillTint="7F"/>
      </w:tcPr>
    </w:tblStylePr>
    <w:tblStylePr w:type="band1Horz">
      <w:tblPr/>
      <w:tcPr>
        <w:tcBorders>
          <w:insideH w:val="single" w:sz="6" w:space="0" w:color="AEB6D1" w:themeColor="accent4"/>
          <w:insideV w:val="single" w:sz="6" w:space="0" w:color="AEB6D1" w:themeColor="accent4"/>
        </w:tcBorders>
        <w:shd w:val="clear" w:color="auto" w:fill="D6DAE8"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B8DAEA" w:themeColor="accent5"/>
        <w:left w:val="single" w:sz="8" w:space="0" w:color="B8DAEA" w:themeColor="accent5"/>
        <w:bottom w:val="single" w:sz="8" w:space="0" w:color="B8DAEA" w:themeColor="accent5"/>
        <w:right w:val="single" w:sz="8" w:space="0" w:color="B8DAEA" w:themeColor="accent5"/>
        <w:insideH w:val="single" w:sz="8" w:space="0" w:color="B8DAEA" w:themeColor="accent5"/>
        <w:insideV w:val="single" w:sz="8" w:space="0" w:color="B8DAEA" w:themeColor="accent5"/>
      </w:tblBorders>
    </w:tblPr>
    <w:tcPr>
      <w:shd w:val="clear" w:color="auto" w:fill="EDF5F9" w:themeFill="accent5" w:themeFillTint="3F"/>
    </w:tcPr>
    <w:tblStylePr w:type="firstRow">
      <w:rPr>
        <w:b/>
        <w:bCs/>
        <w:color w:val="000000" w:themeColor="text1"/>
      </w:rPr>
      <w:tblPr/>
      <w:tcPr>
        <w:shd w:val="clear" w:color="auto" w:fill="F7FBFD"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F7FA" w:themeFill="accent5" w:themeFillTint="33"/>
      </w:tcPr>
    </w:tblStylePr>
    <w:tblStylePr w:type="band1Vert">
      <w:tblPr/>
      <w:tcPr>
        <w:shd w:val="clear" w:color="auto" w:fill="DBECF4" w:themeFill="accent5" w:themeFillTint="7F"/>
      </w:tcPr>
    </w:tblStylePr>
    <w:tblStylePr w:type="band1Horz">
      <w:tblPr/>
      <w:tcPr>
        <w:tcBorders>
          <w:insideH w:val="single" w:sz="6" w:space="0" w:color="B8DAEA" w:themeColor="accent5"/>
          <w:insideV w:val="single" w:sz="6" w:space="0" w:color="B8DAEA" w:themeColor="accent5"/>
        </w:tcBorders>
        <w:shd w:val="clear" w:color="auto" w:fill="DBECF4"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semiHidden/>
    <w:unhideWhenUsed/>
    <w:rsid w:val="009D6447"/>
    <w:pPr>
      <w:spacing w:after="0" w:line="240" w:lineRule="auto"/>
    </w:pPr>
    <w:rPr>
      <w:rFonts w:asciiTheme="majorHAnsi" w:eastAsiaTheme="majorEastAsia" w:hAnsiTheme="majorHAnsi" w:cstheme="majorBidi"/>
      <w:color w:val="000000" w:themeColor="text1"/>
      <w:sz w:val="25"/>
      <w:szCs w:val="25"/>
    </w:rPr>
    <w:tblPr>
      <w:tblStyleRowBandSize w:val="1"/>
      <w:tblStyleColBandSize w:val="1"/>
      <w:tblBorders>
        <w:top w:val="single" w:sz="8" w:space="0" w:color="D2E5EE" w:themeColor="accent6"/>
        <w:left w:val="single" w:sz="8" w:space="0" w:color="D2E5EE" w:themeColor="accent6"/>
        <w:bottom w:val="single" w:sz="8" w:space="0" w:color="D2E5EE" w:themeColor="accent6"/>
        <w:right w:val="single" w:sz="8" w:space="0" w:color="D2E5EE" w:themeColor="accent6"/>
        <w:insideH w:val="single" w:sz="8" w:space="0" w:color="D2E5EE" w:themeColor="accent6"/>
        <w:insideV w:val="single" w:sz="8" w:space="0" w:color="D2E5EE" w:themeColor="accent6"/>
      </w:tblBorders>
    </w:tblPr>
    <w:tcPr>
      <w:shd w:val="clear" w:color="auto" w:fill="F3F8FA" w:themeFill="accent6" w:themeFillTint="3F"/>
    </w:tcPr>
    <w:tblStylePr w:type="firstRow">
      <w:rPr>
        <w:b/>
        <w:bCs/>
        <w:color w:val="000000" w:themeColor="text1"/>
      </w:rPr>
      <w:tblPr/>
      <w:tcPr>
        <w:shd w:val="clear" w:color="auto" w:fill="FA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F9FB" w:themeFill="accent6" w:themeFillTint="33"/>
      </w:tcPr>
    </w:tblStylePr>
    <w:tblStylePr w:type="band1Vert">
      <w:tblPr/>
      <w:tcPr>
        <w:shd w:val="clear" w:color="auto" w:fill="E8F1F6" w:themeFill="accent6" w:themeFillTint="7F"/>
      </w:tcPr>
    </w:tblStylePr>
    <w:tblStylePr w:type="band1Horz">
      <w:tblPr/>
      <w:tcPr>
        <w:tcBorders>
          <w:insideH w:val="single" w:sz="6" w:space="0" w:color="D2E5EE" w:themeColor="accent6"/>
          <w:insideV w:val="single" w:sz="6" w:space="0" w:color="D2E5EE" w:themeColor="accent6"/>
        </w:tcBorders>
        <w:shd w:val="clear" w:color="auto" w:fill="E8F1F6"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C7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89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89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89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89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B8E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B8EFF" w:themeFill="accent1" w:themeFillTint="7F"/>
      </w:tcPr>
    </w:tblStylePr>
  </w:style>
  <w:style w:type="table" w:styleId="Mellanmrktrutnt3-dekorfrg2">
    <w:name w:val="Medium Grid 3 Accent 2"/>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DAE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D6DA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D6DA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D6DA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D6DA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B6D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B6D0" w:themeFill="accent2" w:themeFillTint="7F"/>
      </w:tcPr>
    </w:tblStylePr>
  </w:style>
  <w:style w:type="table" w:styleId="Mellanmrktrutnt3-dekorfrg3">
    <w:name w:val="Medium Grid 3 Accent 3"/>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3ED"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91B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91B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91B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91B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C8D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C8DC" w:themeFill="accent3" w:themeFillTint="7F"/>
      </w:tcPr>
    </w:tblStylePr>
  </w:style>
  <w:style w:type="table" w:styleId="Mellanmrktrutnt3-dekorfrg4">
    <w:name w:val="Medium Grid 3 Accent 4"/>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ECF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B6D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B6D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B6D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B6D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DAE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DAE8" w:themeFill="accent4" w:themeFillTint="7F"/>
      </w:tcPr>
    </w:tblStylePr>
  </w:style>
  <w:style w:type="table" w:styleId="Mellanmrktrutnt3-dekorfrg5">
    <w:name w:val="Medium Grid 3 Accent 5"/>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5F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8DAE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8DAE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8DAE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8DAE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ECF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ECF4" w:themeFill="accent5" w:themeFillTint="7F"/>
      </w:tcPr>
    </w:tblStylePr>
  </w:style>
  <w:style w:type="table" w:styleId="Mellanmrktrutnt3-dekorfrg6">
    <w:name w:val="Medium Grid 3 Accent 6"/>
    <w:basedOn w:val="Normaltabell"/>
    <w:uiPriority w:val="69"/>
    <w:semiHidden/>
    <w:unhideWhenUsed/>
    <w:rsid w:val="009D6447"/>
    <w:pPr>
      <w:spacing w:after="0" w:line="240" w:lineRule="auto"/>
    </w:pPr>
    <w:rPr>
      <w:sz w:val="25"/>
      <w:szCs w:val="25"/>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2E5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2E5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2E5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2E5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F1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F1F6" w:themeFill="accent6" w:themeFillTint="7F"/>
      </w:tcPr>
    </w:tblStylePr>
  </w:style>
  <w:style w:type="table" w:styleId="Moderntabell">
    <w:name w:val="Table Contemporary"/>
    <w:basedOn w:val="Normaltabell"/>
    <w:uiPriority w:val="99"/>
    <w:semiHidden/>
    <w:unhideWhenUsed/>
    <w:rsid w:val="009D6447"/>
    <w:pPr>
      <w:spacing w:after="280" w:line="276" w:lineRule="auto"/>
    </w:pPr>
    <w:rPr>
      <w:sz w:val="25"/>
      <w:szCs w:val="25"/>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klista">
    <w:name w:val="Dark List"/>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00389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B4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297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2970" w:themeFill="accent1" w:themeFillShade="BF"/>
      </w:tcPr>
    </w:tblStylePr>
    <w:tblStylePr w:type="band1Vert">
      <w:tblPr/>
      <w:tcPr>
        <w:tcBorders>
          <w:top w:val="nil"/>
          <w:left w:val="nil"/>
          <w:bottom w:val="nil"/>
          <w:right w:val="nil"/>
          <w:insideH w:val="nil"/>
          <w:insideV w:val="nil"/>
        </w:tcBorders>
        <w:shd w:val="clear" w:color="auto" w:fill="002970" w:themeFill="accent1" w:themeFillShade="BF"/>
      </w:tcPr>
    </w:tblStylePr>
    <w:tblStylePr w:type="band1Horz">
      <w:tblPr/>
      <w:tcPr>
        <w:tcBorders>
          <w:top w:val="nil"/>
          <w:left w:val="nil"/>
          <w:bottom w:val="nil"/>
          <w:right w:val="nil"/>
          <w:insideH w:val="nil"/>
          <w:insideV w:val="nil"/>
        </w:tcBorders>
        <w:shd w:val="clear" w:color="auto" w:fill="002970" w:themeFill="accent1" w:themeFillShade="BF"/>
      </w:tcPr>
    </w:tblStylePr>
  </w:style>
  <w:style w:type="table" w:styleId="Mrklista-dekorfrg2">
    <w:name w:val="Dark List Accent 2"/>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5D6DA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E365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55179"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55179" w:themeFill="accent2" w:themeFillShade="BF"/>
      </w:tcPr>
    </w:tblStylePr>
    <w:tblStylePr w:type="band1Vert">
      <w:tblPr/>
      <w:tcPr>
        <w:tcBorders>
          <w:top w:val="nil"/>
          <w:left w:val="nil"/>
          <w:bottom w:val="nil"/>
          <w:right w:val="nil"/>
          <w:insideH w:val="nil"/>
          <w:insideV w:val="nil"/>
        </w:tcBorders>
        <w:shd w:val="clear" w:color="auto" w:fill="455179" w:themeFill="accent2" w:themeFillShade="BF"/>
      </w:tcPr>
    </w:tblStylePr>
    <w:tblStylePr w:type="band1Horz">
      <w:tblPr/>
      <w:tcPr>
        <w:tcBorders>
          <w:top w:val="nil"/>
          <w:left w:val="nil"/>
          <w:bottom w:val="nil"/>
          <w:right w:val="nil"/>
          <w:insideH w:val="nil"/>
          <w:insideV w:val="nil"/>
        </w:tcBorders>
        <w:shd w:val="clear" w:color="auto" w:fill="455179" w:themeFill="accent2" w:themeFillShade="BF"/>
      </w:tcPr>
    </w:tblStylePr>
  </w:style>
  <w:style w:type="table" w:styleId="Mrklista-dekorfrg3">
    <w:name w:val="Dark List Accent 3"/>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8691B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436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7659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76597" w:themeFill="accent3" w:themeFillShade="BF"/>
      </w:tcPr>
    </w:tblStylePr>
    <w:tblStylePr w:type="band1Vert">
      <w:tblPr/>
      <w:tcPr>
        <w:tcBorders>
          <w:top w:val="nil"/>
          <w:left w:val="nil"/>
          <w:bottom w:val="nil"/>
          <w:right w:val="nil"/>
          <w:insideH w:val="nil"/>
          <w:insideV w:val="nil"/>
        </w:tcBorders>
        <w:shd w:val="clear" w:color="auto" w:fill="576597" w:themeFill="accent3" w:themeFillShade="BF"/>
      </w:tcPr>
    </w:tblStylePr>
    <w:tblStylePr w:type="band1Horz">
      <w:tblPr/>
      <w:tcPr>
        <w:tcBorders>
          <w:top w:val="nil"/>
          <w:left w:val="nil"/>
          <w:bottom w:val="nil"/>
          <w:right w:val="nil"/>
          <w:insideH w:val="nil"/>
          <w:insideV w:val="nil"/>
        </w:tcBorders>
        <w:shd w:val="clear" w:color="auto" w:fill="576597" w:themeFill="accent3" w:themeFillShade="BF"/>
      </w:tcPr>
    </w:tblStylePr>
  </w:style>
  <w:style w:type="table" w:styleId="Mrklista-dekorfrg4">
    <w:name w:val="Dark List Accent 4"/>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AEB6D1"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517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EA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EAE" w:themeFill="accent4" w:themeFillShade="BF"/>
      </w:tcPr>
    </w:tblStylePr>
    <w:tblStylePr w:type="band1Vert">
      <w:tblPr/>
      <w:tcPr>
        <w:tcBorders>
          <w:top w:val="nil"/>
          <w:left w:val="nil"/>
          <w:bottom w:val="nil"/>
          <w:right w:val="nil"/>
          <w:insideH w:val="nil"/>
          <w:insideV w:val="nil"/>
        </w:tcBorders>
        <w:shd w:val="clear" w:color="auto" w:fill="707EAE" w:themeFill="accent4" w:themeFillShade="BF"/>
      </w:tcPr>
    </w:tblStylePr>
    <w:tblStylePr w:type="band1Horz">
      <w:tblPr/>
      <w:tcPr>
        <w:tcBorders>
          <w:top w:val="nil"/>
          <w:left w:val="nil"/>
          <w:bottom w:val="nil"/>
          <w:right w:val="nil"/>
          <w:insideH w:val="nil"/>
          <w:insideV w:val="nil"/>
        </w:tcBorders>
        <w:shd w:val="clear" w:color="auto" w:fill="707EAE" w:themeFill="accent4" w:themeFillShade="BF"/>
      </w:tcPr>
    </w:tblStylePr>
  </w:style>
  <w:style w:type="table" w:styleId="Mrklista-dekorfrg5">
    <w:name w:val="Dark List Accent 5"/>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B8DAE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7CA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7AFD2"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7AFD2" w:themeFill="accent5" w:themeFillShade="BF"/>
      </w:tcPr>
    </w:tblStylePr>
    <w:tblStylePr w:type="band1Vert">
      <w:tblPr/>
      <w:tcPr>
        <w:tcBorders>
          <w:top w:val="nil"/>
          <w:left w:val="nil"/>
          <w:bottom w:val="nil"/>
          <w:right w:val="nil"/>
          <w:insideH w:val="nil"/>
          <w:insideV w:val="nil"/>
        </w:tcBorders>
        <w:shd w:val="clear" w:color="auto" w:fill="67AFD2" w:themeFill="accent5" w:themeFillShade="BF"/>
      </w:tcPr>
    </w:tblStylePr>
    <w:tblStylePr w:type="band1Horz">
      <w:tblPr/>
      <w:tcPr>
        <w:tcBorders>
          <w:top w:val="nil"/>
          <w:left w:val="nil"/>
          <w:bottom w:val="nil"/>
          <w:right w:val="nil"/>
          <w:insideH w:val="nil"/>
          <w:insideV w:val="nil"/>
        </w:tcBorders>
        <w:shd w:val="clear" w:color="auto" w:fill="67AFD2" w:themeFill="accent5" w:themeFillShade="BF"/>
      </w:tcPr>
    </w:tblStylePr>
  </w:style>
  <w:style w:type="table" w:styleId="Mrklista-dekorfrg6">
    <w:name w:val="Dark List Accent 6"/>
    <w:basedOn w:val="Normaltabell"/>
    <w:uiPriority w:val="70"/>
    <w:semiHidden/>
    <w:unhideWhenUsed/>
    <w:rsid w:val="009D6447"/>
    <w:pPr>
      <w:spacing w:after="0" w:line="240" w:lineRule="auto"/>
    </w:pPr>
    <w:rPr>
      <w:color w:val="FFFFFF" w:themeColor="background1"/>
      <w:sz w:val="25"/>
      <w:szCs w:val="25"/>
    </w:rPr>
    <w:tblPr>
      <w:tblStyleRowBandSize w:val="1"/>
      <w:tblStyleColBandSize w:val="1"/>
    </w:tblPr>
    <w:tcPr>
      <w:shd w:val="clear" w:color="auto" w:fill="D2E5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D81A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0B5C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0B5CF" w:themeFill="accent6" w:themeFillShade="BF"/>
      </w:tcPr>
    </w:tblStylePr>
    <w:tblStylePr w:type="band1Vert">
      <w:tblPr/>
      <w:tcPr>
        <w:tcBorders>
          <w:top w:val="nil"/>
          <w:left w:val="nil"/>
          <w:bottom w:val="nil"/>
          <w:right w:val="nil"/>
          <w:insideH w:val="nil"/>
          <w:insideV w:val="nil"/>
        </w:tcBorders>
        <w:shd w:val="clear" w:color="auto" w:fill="80B5CF" w:themeFill="accent6" w:themeFillShade="BF"/>
      </w:tcPr>
    </w:tblStylePr>
    <w:tblStylePr w:type="band1Horz">
      <w:tblPr/>
      <w:tcPr>
        <w:tcBorders>
          <w:top w:val="nil"/>
          <w:left w:val="nil"/>
          <w:bottom w:val="nil"/>
          <w:right w:val="nil"/>
          <w:insideH w:val="nil"/>
          <w:insideV w:val="nil"/>
        </w:tcBorders>
        <w:shd w:val="clear" w:color="auto" w:fill="80B5CF" w:themeFill="accent6" w:themeFillShade="BF"/>
      </w:tcPr>
    </w:tblStylePr>
  </w:style>
  <w:style w:type="paragraph" w:styleId="Normalwebb">
    <w:name w:val="Normal (Web)"/>
    <w:basedOn w:val="Normal"/>
    <w:uiPriority w:val="99"/>
    <w:unhideWhenUsed/>
    <w:rsid w:val="009D6447"/>
    <w:pPr>
      <w:spacing w:after="280" w:line="276" w:lineRule="auto"/>
    </w:pPr>
    <w:rPr>
      <w:rFonts w:ascii="Times New Roman" w:hAnsi="Times New Roman" w:cs="Times New Roman"/>
      <w:sz w:val="24"/>
      <w:szCs w:val="24"/>
    </w:rPr>
  </w:style>
  <w:style w:type="paragraph" w:styleId="Normaltindrag">
    <w:name w:val="Normal Indent"/>
    <w:basedOn w:val="Normal"/>
    <w:uiPriority w:val="99"/>
    <w:semiHidden/>
    <w:unhideWhenUsed/>
    <w:rsid w:val="009D6447"/>
    <w:pPr>
      <w:spacing w:after="280" w:line="276" w:lineRule="auto"/>
      <w:ind w:left="1304"/>
    </w:pPr>
    <w:rPr>
      <w:sz w:val="25"/>
      <w:szCs w:val="25"/>
    </w:rPr>
  </w:style>
  <w:style w:type="paragraph" w:styleId="Numreradlista4">
    <w:name w:val="List Number 4"/>
    <w:basedOn w:val="Normal"/>
    <w:uiPriority w:val="99"/>
    <w:semiHidden/>
    <w:unhideWhenUsed/>
    <w:rsid w:val="009D6447"/>
    <w:pPr>
      <w:tabs>
        <w:tab w:val="num" w:pos="1209"/>
      </w:tabs>
      <w:spacing w:after="280" w:line="276" w:lineRule="auto"/>
      <w:ind w:left="1209" w:hanging="360"/>
      <w:contextualSpacing/>
    </w:pPr>
    <w:rPr>
      <w:sz w:val="25"/>
      <w:szCs w:val="25"/>
    </w:rPr>
  </w:style>
  <w:style w:type="paragraph" w:styleId="Numreradlista5">
    <w:name w:val="List Number 5"/>
    <w:basedOn w:val="Normal"/>
    <w:uiPriority w:val="99"/>
    <w:semiHidden/>
    <w:unhideWhenUsed/>
    <w:rsid w:val="009D6447"/>
    <w:pPr>
      <w:numPr>
        <w:numId w:val="4"/>
      </w:numPr>
      <w:spacing w:after="280" w:line="276" w:lineRule="auto"/>
      <w:contextualSpacing/>
    </w:pPr>
    <w:rPr>
      <w:sz w:val="25"/>
      <w:szCs w:val="25"/>
    </w:rPr>
  </w:style>
  <w:style w:type="character" w:styleId="Nmn">
    <w:name w:val="Mention"/>
    <w:basedOn w:val="Standardstycketeckensnitt"/>
    <w:uiPriority w:val="99"/>
    <w:unhideWhenUsed/>
    <w:rsid w:val="009D6447"/>
    <w:rPr>
      <w:noProof w:val="0"/>
      <w:color w:val="2B579A"/>
      <w:shd w:val="clear" w:color="auto" w:fill="E6E6E6"/>
    </w:rPr>
  </w:style>
  <w:style w:type="table" w:styleId="Oformateradtabell1">
    <w:name w:val="Plain Table 1"/>
    <w:basedOn w:val="Normaltabell"/>
    <w:uiPriority w:val="41"/>
    <w:rsid w:val="009D6447"/>
    <w:pPr>
      <w:spacing w:after="0" w:line="240" w:lineRule="auto"/>
    </w:pPr>
    <w:rPr>
      <w:sz w:val="25"/>
      <w:szCs w:val="25"/>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2">
    <w:name w:val="Plain Table 2"/>
    <w:basedOn w:val="Normaltabell"/>
    <w:uiPriority w:val="42"/>
    <w:rsid w:val="009D6447"/>
    <w:pPr>
      <w:spacing w:after="0" w:line="240" w:lineRule="auto"/>
    </w:pPr>
    <w:rPr>
      <w:sz w:val="25"/>
      <w:szCs w:val="25"/>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3">
    <w:name w:val="Plain Table 3"/>
    <w:basedOn w:val="Normaltabell"/>
    <w:uiPriority w:val="43"/>
    <w:rsid w:val="009D6447"/>
    <w:pPr>
      <w:spacing w:after="0" w:line="240" w:lineRule="auto"/>
    </w:pPr>
    <w:rPr>
      <w:sz w:val="25"/>
      <w:szCs w:val="25"/>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44"/>
    <w:rsid w:val="009D6447"/>
    <w:pPr>
      <w:spacing w:after="0" w:line="240" w:lineRule="auto"/>
    </w:pPr>
    <w:rPr>
      <w:sz w:val="25"/>
      <w:szCs w:val="25"/>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5">
    <w:name w:val="Plain Table 5"/>
    <w:basedOn w:val="Normaltabell"/>
    <w:uiPriority w:val="45"/>
    <w:rsid w:val="009D6447"/>
    <w:pPr>
      <w:spacing w:after="0" w:line="240" w:lineRule="auto"/>
    </w:pPr>
    <w:rPr>
      <w:sz w:val="25"/>
      <w:szCs w:val="25"/>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Oformateradtext">
    <w:name w:val="Plain Text"/>
    <w:basedOn w:val="Normal"/>
    <w:link w:val="OformateradtextChar"/>
    <w:uiPriority w:val="99"/>
    <w:semiHidden/>
    <w:unhideWhenUsed/>
    <w:rsid w:val="009D6447"/>
    <w:rPr>
      <w:rFonts w:ascii="Consolas" w:hAnsi="Consolas"/>
      <w:sz w:val="21"/>
      <w:szCs w:val="21"/>
    </w:rPr>
  </w:style>
  <w:style w:type="character" w:customStyle="1" w:styleId="OformateradtextChar">
    <w:name w:val="Oformaterad text Char"/>
    <w:basedOn w:val="Standardstycketeckensnitt"/>
    <w:link w:val="Oformateradtext"/>
    <w:uiPriority w:val="99"/>
    <w:semiHidden/>
    <w:rsid w:val="009D6447"/>
    <w:rPr>
      <w:rFonts w:ascii="Consolas" w:hAnsi="Consolas"/>
      <w:sz w:val="21"/>
      <w:szCs w:val="21"/>
    </w:rPr>
  </w:style>
  <w:style w:type="character" w:styleId="Olstomnmnande">
    <w:name w:val="Unresolved Mention"/>
    <w:basedOn w:val="Standardstycketeckensnitt"/>
    <w:uiPriority w:val="99"/>
    <w:semiHidden/>
    <w:unhideWhenUsed/>
    <w:rsid w:val="009D6447"/>
    <w:rPr>
      <w:noProof w:val="0"/>
      <w:color w:val="808080"/>
      <w:shd w:val="clear" w:color="auto" w:fill="E6E6E6"/>
    </w:rPr>
  </w:style>
  <w:style w:type="table" w:styleId="Professionelltabell">
    <w:name w:val="Table Professional"/>
    <w:basedOn w:val="Normaltabell"/>
    <w:uiPriority w:val="99"/>
    <w:semiHidden/>
    <w:unhideWhenUsed/>
    <w:rsid w:val="009D6447"/>
    <w:pPr>
      <w:spacing w:after="280" w:line="276" w:lineRule="auto"/>
    </w:pPr>
    <w:rPr>
      <w:sz w:val="25"/>
      <w:szCs w:val="25"/>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4">
    <w:name w:val="List Bullet 4"/>
    <w:basedOn w:val="Normal"/>
    <w:uiPriority w:val="99"/>
    <w:semiHidden/>
    <w:unhideWhenUsed/>
    <w:rsid w:val="009D6447"/>
    <w:pPr>
      <w:numPr>
        <w:numId w:val="5"/>
      </w:numPr>
      <w:spacing w:after="280" w:line="276" w:lineRule="auto"/>
      <w:contextualSpacing/>
    </w:pPr>
    <w:rPr>
      <w:sz w:val="25"/>
      <w:szCs w:val="25"/>
    </w:rPr>
  </w:style>
  <w:style w:type="paragraph" w:styleId="Punktlista5">
    <w:name w:val="List Bullet 5"/>
    <w:basedOn w:val="Normal"/>
    <w:uiPriority w:val="99"/>
    <w:semiHidden/>
    <w:unhideWhenUsed/>
    <w:rsid w:val="009D6447"/>
    <w:pPr>
      <w:numPr>
        <w:numId w:val="6"/>
      </w:numPr>
      <w:spacing w:after="280" w:line="276" w:lineRule="auto"/>
      <w:contextualSpacing/>
    </w:pPr>
    <w:rPr>
      <w:sz w:val="25"/>
      <w:szCs w:val="25"/>
    </w:rPr>
  </w:style>
  <w:style w:type="character" w:styleId="Radnummer">
    <w:name w:val="line number"/>
    <w:basedOn w:val="Standardstycketeckensnitt"/>
    <w:uiPriority w:val="99"/>
    <w:semiHidden/>
    <w:unhideWhenUsed/>
    <w:rsid w:val="009D6447"/>
    <w:rPr>
      <w:noProof w:val="0"/>
    </w:rPr>
  </w:style>
  <w:style w:type="table" w:styleId="Rutntstabell1ljus">
    <w:name w:val="Grid Table 1 Light"/>
    <w:basedOn w:val="Normaltabell"/>
    <w:uiPriority w:val="46"/>
    <w:rsid w:val="009D6447"/>
    <w:pPr>
      <w:spacing w:after="0" w:line="240" w:lineRule="auto"/>
    </w:pPr>
    <w:rPr>
      <w:sz w:val="25"/>
      <w:szCs w:val="25"/>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ntstabell1ljusdekorfrg1">
    <w:name w:val="Grid Table 1 Light Accent 1"/>
    <w:basedOn w:val="Normaltabell"/>
    <w:uiPriority w:val="46"/>
    <w:rsid w:val="009D6447"/>
    <w:pPr>
      <w:spacing w:after="0" w:line="240" w:lineRule="auto"/>
    </w:pPr>
    <w:rPr>
      <w:sz w:val="25"/>
      <w:szCs w:val="25"/>
    </w:rPr>
    <w:tblPr>
      <w:tblStyleRowBandSize w:val="1"/>
      <w:tblStyleColBandSize w:val="1"/>
      <w:tblBorders>
        <w:top w:val="single" w:sz="4" w:space="0" w:color="6FA4FF" w:themeColor="accent1" w:themeTint="66"/>
        <w:left w:val="single" w:sz="4" w:space="0" w:color="6FA4FF" w:themeColor="accent1" w:themeTint="66"/>
        <w:bottom w:val="single" w:sz="4" w:space="0" w:color="6FA4FF" w:themeColor="accent1" w:themeTint="66"/>
        <w:right w:val="single" w:sz="4" w:space="0" w:color="6FA4FF" w:themeColor="accent1" w:themeTint="66"/>
        <w:insideH w:val="single" w:sz="4" w:space="0" w:color="6FA4FF" w:themeColor="accent1" w:themeTint="66"/>
        <w:insideV w:val="single" w:sz="4" w:space="0" w:color="6FA4FF" w:themeColor="accent1" w:themeTint="66"/>
      </w:tblBorders>
    </w:tblPr>
    <w:tblStylePr w:type="firstRow">
      <w:rPr>
        <w:b/>
        <w:bCs/>
      </w:rPr>
      <w:tblPr/>
      <w:tcPr>
        <w:tcBorders>
          <w:bottom w:val="single" w:sz="12" w:space="0" w:color="2777FF" w:themeColor="accent1" w:themeTint="99"/>
        </w:tcBorders>
      </w:tcPr>
    </w:tblStylePr>
    <w:tblStylePr w:type="lastRow">
      <w:rPr>
        <w:b/>
        <w:bCs/>
      </w:rPr>
      <w:tblPr/>
      <w:tcPr>
        <w:tcBorders>
          <w:top w:val="double" w:sz="2" w:space="0" w:color="2777FF" w:themeColor="accent1" w:themeTint="99"/>
        </w:tcBorders>
      </w:tcPr>
    </w:tblStylePr>
    <w:tblStylePr w:type="firstCol">
      <w:rPr>
        <w:b/>
        <w:bCs/>
      </w:rPr>
    </w:tblStylePr>
    <w:tblStylePr w:type="lastCol">
      <w:rPr>
        <w:b/>
        <w:bCs/>
      </w:rPr>
    </w:tblStylePr>
  </w:style>
  <w:style w:type="table" w:styleId="Rutntstabell1ljus-dekorfrg2">
    <w:name w:val="Grid Table 1 Light Accent 2"/>
    <w:basedOn w:val="Normaltabell"/>
    <w:uiPriority w:val="46"/>
    <w:rsid w:val="009D6447"/>
    <w:pPr>
      <w:spacing w:after="0" w:line="240" w:lineRule="auto"/>
    </w:pPr>
    <w:rPr>
      <w:sz w:val="25"/>
      <w:szCs w:val="25"/>
    </w:rPr>
    <w:tblPr>
      <w:tblStyleRowBandSize w:val="1"/>
      <w:tblStyleColBandSize w:val="1"/>
      <w:tblBorders>
        <w:top w:val="single" w:sz="4" w:space="0" w:color="BEC4D9" w:themeColor="accent2" w:themeTint="66"/>
        <w:left w:val="single" w:sz="4" w:space="0" w:color="BEC4D9" w:themeColor="accent2" w:themeTint="66"/>
        <w:bottom w:val="single" w:sz="4" w:space="0" w:color="BEC4D9" w:themeColor="accent2" w:themeTint="66"/>
        <w:right w:val="single" w:sz="4" w:space="0" w:color="BEC4D9" w:themeColor="accent2" w:themeTint="66"/>
        <w:insideH w:val="single" w:sz="4" w:space="0" w:color="BEC4D9" w:themeColor="accent2" w:themeTint="66"/>
        <w:insideV w:val="single" w:sz="4" w:space="0" w:color="BEC4D9" w:themeColor="accent2" w:themeTint="66"/>
      </w:tblBorders>
    </w:tblPr>
    <w:tblStylePr w:type="firstRow">
      <w:rPr>
        <w:b/>
        <w:bCs/>
      </w:rPr>
      <w:tblPr/>
      <w:tcPr>
        <w:tcBorders>
          <w:bottom w:val="single" w:sz="12" w:space="0" w:color="9DA7C7" w:themeColor="accent2" w:themeTint="99"/>
        </w:tcBorders>
      </w:tcPr>
    </w:tblStylePr>
    <w:tblStylePr w:type="lastRow">
      <w:rPr>
        <w:b/>
        <w:bCs/>
      </w:rPr>
      <w:tblPr/>
      <w:tcPr>
        <w:tcBorders>
          <w:top w:val="double" w:sz="2" w:space="0" w:color="9DA7C7" w:themeColor="accent2" w:themeTint="99"/>
        </w:tcBorders>
      </w:tcPr>
    </w:tblStylePr>
    <w:tblStylePr w:type="firstCol">
      <w:rPr>
        <w:b/>
        <w:bCs/>
      </w:rPr>
    </w:tblStylePr>
    <w:tblStylePr w:type="lastCol">
      <w:rPr>
        <w:b/>
        <w:bCs/>
      </w:rPr>
    </w:tblStylePr>
  </w:style>
  <w:style w:type="table" w:styleId="Rutntstabell1ljusdekorfrg3">
    <w:name w:val="Grid Table 1 Light Accent 3"/>
    <w:basedOn w:val="Normaltabell"/>
    <w:uiPriority w:val="46"/>
    <w:rsid w:val="009D6447"/>
    <w:pPr>
      <w:spacing w:after="0" w:line="240" w:lineRule="auto"/>
    </w:pPr>
    <w:rPr>
      <w:sz w:val="25"/>
      <w:szCs w:val="25"/>
    </w:rPr>
    <w:tblPr>
      <w:tblStyleRowBandSize w:val="1"/>
      <w:tblStyleColBandSize w:val="1"/>
      <w:tblBorders>
        <w:top w:val="single" w:sz="4" w:space="0" w:color="CED2E3" w:themeColor="accent3" w:themeTint="66"/>
        <w:left w:val="single" w:sz="4" w:space="0" w:color="CED2E3" w:themeColor="accent3" w:themeTint="66"/>
        <w:bottom w:val="single" w:sz="4" w:space="0" w:color="CED2E3" w:themeColor="accent3" w:themeTint="66"/>
        <w:right w:val="single" w:sz="4" w:space="0" w:color="CED2E3" w:themeColor="accent3" w:themeTint="66"/>
        <w:insideH w:val="single" w:sz="4" w:space="0" w:color="CED2E3" w:themeColor="accent3" w:themeTint="66"/>
        <w:insideV w:val="single" w:sz="4" w:space="0" w:color="CED2E3" w:themeColor="accent3" w:themeTint="66"/>
      </w:tblBorders>
    </w:tblPr>
    <w:tblStylePr w:type="firstRow">
      <w:rPr>
        <w:b/>
        <w:bCs/>
      </w:rPr>
      <w:tblPr/>
      <w:tcPr>
        <w:tcBorders>
          <w:bottom w:val="single" w:sz="12" w:space="0" w:color="B6BCD5" w:themeColor="accent3" w:themeTint="99"/>
        </w:tcBorders>
      </w:tcPr>
    </w:tblStylePr>
    <w:tblStylePr w:type="lastRow">
      <w:rPr>
        <w:b/>
        <w:bCs/>
      </w:rPr>
      <w:tblPr/>
      <w:tcPr>
        <w:tcBorders>
          <w:top w:val="double" w:sz="2" w:space="0" w:color="B6BCD5" w:themeColor="accent3" w:themeTint="99"/>
        </w:tcBorders>
      </w:tcPr>
    </w:tblStylePr>
    <w:tblStylePr w:type="firstCol">
      <w:rPr>
        <w:b/>
        <w:bCs/>
      </w:rPr>
    </w:tblStylePr>
    <w:tblStylePr w:type="lastCol">
      <w:rPr>
        <w:b/>
        <w:bCs/>
      </w:rPr>
    </w:tblStylePr>
  </w:style>
  <w:style w:type="table" w:styleId="Rutntstabell1ljusdekorfrg4">
    <w:name w:val="Grid Table 1 Light Accent 4"/>
    <w:basedOn w:val="Normaltabell"/>
    <w:uiPriority w:val="46"/>
    <w:rsid w:val="009D6447"/>
    <w:pPr>
      <w:spacing w:after="0" w:line="240" w:lineRule="auto"/>
    </w:pPr>
    <w:rPr>
      <w:sz w:val="25"/>
      <w:szCs w:val="25"/>
    </w:rPr>
    <w:tblPr>
      <w:tblStyleRowBandSize w:val="1"/>
      <w:tblStyleColBandSize w:val="1"/>
      <w:tblBorders>
        <w:top w:val="single" w:sz="4" w:space="0" w:color="DEE1EC" w:themeColor="accent4" w:themeTint="66"/>
        <w:left w:val="single" w:sz="4" w:space="0" w:color="DEE1EC" w:themeColor="accent4" w:themeTint="66"/>
        <w:bottom w:val="single" w:sz="4" w:space="0" w:color="DEE1EC" w:themeColor="accent4" w:themeTint="66"/>
        <w:right w:val="single" w:sz="4" w:space="0" w:color="DEE1EC" w:themeColor="accent4" w:themeTint="66"/>
        <w:insideH w:val="single" w:sz="4" w:space="0" w:color="DEE1EC" w:themeColor="accent4" w:themeTint="66"/>
        <w:insideV w:val="single" w:sz="4" w:space="0" w:color="DEE1EC" w:themeColor="accent4" w:themeTint="66"/>
      </w:tblBorders>
    </w:tblPr>
    <w:tblStylePr w:type="firstRow">
      <w:rPr>
        <w:b/>
        <w:bCs/>
      </w:rPr>
      <w:tblPr/>
      <w:tcPr>
        <w:tcBorders>
          <w:bottom w:val="single" w:sz="12" w:space="0" w:color="CED3E3" w:themeColor="accent4" w:themeTint="99"/>
        </w:tcBorders>
      </w:tcPr>
    </w:tblStylePr>
    <w:tblStylePr w:type="lastRow">
      <w:rPr>
        <w:b/>
        <w:bCs/>
      </w:rPr>
      <w:tblPr/>
      <w:tcPr>
        <w:tcBorders>
          <w:top w:val="double" w:sz="2" w:space="0" w:color="CED3E3" w:themeColor="accent4" w:themeTint="99"/>
        </w:tcBorders>
      </w:tcPr>
    </w:tblStylePr>
    <w:tblStylePr w:type="firstCol">
      <w:rPr>
        <w:b/>
        <w:bCs/>
      </w:rPr>
    </w:tblStylePr>
    <w:tblStylePr w:type="lastCol">
      <w:rPr>
        <w:b/>
        <w:bCs/>
      </w:rPr>
    </w:tblStylePr>
  </w:style>
  <w:style w:type="table" w:styleId="Rutntstabell1ljusdekorfrg5">
    <w:name w:val="Grid Table 1 Light Accent 5"/>
    <w:basedOn w:val="Normaltabell"/>
    <w:uiPriority w:val="46"/>
    <w:rsid w:val="009D6447"/>
    <w:pPr>
      <w:spacing w:after="0" w:line="240" w:lineRule="auto"/>
    </w:pPr>
    <w:rPr>
      <w:sz w:val="25"/>
      <w:szCs w:val="25"/>
    </w:rPr>
    <w:tblPr>
      <w:tblStyleRowBandSize w:val="1"/>
      <w:tblStyleColBandSize w:val="1"/>
      <w:tblBorders>
        <w:top w:val="single" w:sz="4" w:space="0" w:color="E2F0F6" w:themeColor="accent5" w:themeTint="66"/>
        <w:left w:val="single" w:sz="4" w:space="0" w:color="E2F0F6" w:themeColor="accent5" w:themeTint="66"/>
        <w:bottom w:val="single" w:sz="4" w:space="0" w:color="E2F0F6" w:themeColor="accent5" w:themeTint="66"/>
        <w:right w:val="single" w:sz="4" w:space="0" w:color="E2F0F6" w:themeColor="accent5" w:themeTint="66"/>
        <w:insideH w:val="single" w:sz="4" w:space="0" w:color="E2F0F6" w:themeColor="accent5" w:themeTint="66"/>
        <w:insideV w:val="single" w:sz="4" w:space="0" w:color="E2F0F6" w:themeColor="accent5" w:themeTint="66"/>
      </w:tblBorders>
    </w:tblPr>
    <w:tblStylePr w:type="firstRow">
      <w:rPr>
        <w:b/>
        <w:bCs/>
      </w:rPr>
      <w:tblPr/>
      <w:tcPr>
        <w:tcBorders>
          <w:bottom w:val="single" w:sz="12" w:space="0" w:color="D4E8F2" w:themeColor="accent5" w:themeTint="99"/>
        </w:tcBorders>
      </w:tcPr>
    </w:tblStylePr>
    <w:tblStylePr w:type="lastRow">
      <w:rPr>
        <w:b/>
        <w:bCs/>
      </w:rPr>
      <w:tblPr/>
      <w:tcPr>
        <w:tcBorders>
          <w:top w:val="double" w:sz="2" w:space="0" w:color="D4E8F2" w:themeColor="accent5" w:themeTint="99"/>
        </w:tcBorders>
      </w:tcPr>
    </w:tblStylePr>
    <w:tblStylePr w:type="firstCol">
      <w:rPr>
        <w:b/>
        <w:bCs/>
      </w:rPr>
    </w:tblStylePr>
    <w:tblStylePr w:type="lastCol">
      <w:rPr>
        <w:b/>
        <w:bCs/>
      </w:rPr>
    </w:tblStylePr>
  </w:style>
  <w:style w:type="table" w:styleId="Rutntstabell1ljusdekorfrg6">
    <w:name w:val="Grid Table 1 Light Accent 6"/>
    <w:basedOn w:val="Normaltabell"/>
    <w:uiPriority w:val="46"/>
    <w:rsid w:val="009D6447"/>
    <w:pPr>
      <w:spacing w:after="0" w:line="240" w:lineRule="auto"/>
    </w:pPr>
    <w:rPr>
      <w:sz w:val="25"/>
      <w:szCs w:val="25"/>
    </w:rPr>
    <w:tblPr>
      <w:tblStyleRowBandSize w:val="1"/>
      <w:tblStyleColBandSize w:val="1"/>
      <w:tblBorders>
        <w:top w:val="single" w:sz="4" w:space="0" w:color="ECF4F8" w:themeColor="accent6" w:themeTint="66"/>
        <w:left w:val="single" w:sz="4" w:space="0" w:color="ECF4F8" w:themeColor="accent6" w:themeTint="66"/>
        <w:bottom w:val="single" w:sz="4" w:space="0" w:color="ECF4F8" w:themeColor="accent6" w:themeTint="66"/>
        <w:right w:val="single" w:sz="4" w:space="0" w:color="ECF4F8" w:themeColor="accent6" w:themeTint="66"/>
        <w:insideH w:val="single" w:sz="4" w:space="0" w:color="ECF4F8" w:themeColor="accent6" w:themeTint="66"/>
        <w:insideV w:val="single" w:sz="4" w:space="0" w:color="ECF4F8" w:themeColor="accent6" w:themeTint="66"/>
      </w:tblBorders>
    </w:tblPr>
    <w:tblStylePr w:type="firstRow">
      <w:rPr>
        <w:b/>
        <w:bCs/>
      </w:rPr>
      <w:tblPr/>
      <w:tcPr>
        <w:tcBorders>
          <w:bottom w:val="single" w:sz="12" w:space="0" w:color="E3EFF4" w:themeColor="accent6" w:themeTint="99"/>
        </w:tcBorders>
      </w:tcPr>
    </w:tblStylePr>
    <w:tblStylePr w:type="lastRow">
      <w:rPr>
        <w:b/>
        <w:bCs/>
      </w:rPr>
      <w:tblPr/>
      <w:tcPr>
        <w:tcBorders>
          <w:top w:val="double" w:sz="2" w:space="0" w:color="E3EFF4" w:themeColor="accent6" w:themeTint="99"/>
        </w:tcBorders>
      </w:tcPr>
    </w:tblStylePr>
    <w:tblStylePr w:type="firstCol">
      <w:rPr>
        <w:b/>
        <w:bCs/>
      </w:rPr>
    </w:tblStylePr>
    <w:tblStylePr w:type="lastCol">
      <w:rPr>
        <w:b/>
        <w:bCs/>
      </w:rPr>
    </w:tblStylePr>
  </w:style>
  <w:style w:type="table" w:styleId="Rutntstabell2">
    <w:name w:val="Grid Table 2"/>
    <w:basedOn w:val="Normaltabell"/>
    <w:uiPriority w:val="47"/>
    <w:rsid w:val="009D6447"/>
    <w:pPr>
      <w:spacing w:after="0" w:line="240" w:lineRule="auto"/>
    </w:pPr>
    <w:rPr>
      <w:sz w:val="25"/>
      <w:szCs w:val="25"/>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2dekorfrg1">
    <w:name w:val="Grid Table 2 Accent 1"/>
    <w:basedOn w:val="Normaltabell"/>
    <w:uiPriority w:val="47"/>
    <w:rsid w:val="009D6447"/>
    <w:pPr>
      <w:spacing w:after="0" w:line="240" w:lineRule="auto"/>
    </w:pPr>
    <w:rPr>
      <w:sz w:val="25"/>
      <w:szCs w:val="25"/>
    </w:rPr>
    <w:tblPr>
      <w:tblStyleRowBandSize w:val="1"/>
      <w:tblStyleColBandSize w:val="1"/>
      <w:tblBorders>
        <w:top w:val="single" w:sz="2" w:space="0" w:color="2777FF" w:themeColor="accent1" w:themeTint="99"/>
        <w:bottom w:val="single" w:sz="2" w:space="0" w:color="2777FF" w:themeColor="accent1" w:themeTint="99"/>
        <w:insideH w:val="single" w:sz="2" w:space="0" w:color="2777FF" w:themeColor="accent1" w:themeTint="99"/>
        <w:insideV w:val="single" w:sz="2" w:space="0" w:color="2777FF" w:themeColor="accent1" w:themeTint="99"/>
      </w:tblBorders>
    </w:tblPr>
    <w:tblStylePr w:type="firstRow">
      <w:rPr>
        <w:b/>
        <w:bCs/>
      </w:rPr>
      <w:tblPr/>
      <w:tcPr>
        <w:tcBorders>
          <w:top w:val="nil"/>
          <w:bottom w:val="single" w:sz="12" w:space="0" w:color="2777FF" w:themeColor="accent1" w:themeTint="99"/>
          <w:insideH w:val="nil"/>
          <w:insideV w:val="nil"/>
        </w:tcBorders>
        <w:shd w:val="clear" w:color="auto" w:fill="FFFFFF" w:themeFill="background1"/>
      </w:tcPr>
    </w:tblStylePr>
    <w:tblStylePr w:type="lastRow">
      <w:rPr>
        <w:b/>
        <w:bCs/>
      </w:rPr>
      <w:tblPr/>
      <w:tcPr>
        <w:tcBorders>
          <w:top w:val="double" w:sz="2" w:space="0" w:color="2777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Rutntstabell2dekorfrg2">
    <w:name w:val="Grid Table 2 Accent 2"/>
    <w:basedOn w:val="Normaltabell"/>
    <w:uiPriority w:val="47"/>
    <w:rsid w:val="009D6447"/>
    <w:pPr>
      <w:spacing w:after="0" w:line="240" w:lineRule="auto"/>
    </w:pPr>
    <w:rPr>
      <w:sz w:val="25"/>
      <w:szCs w:val="25"/>
    </w:rPr>
    <w:tblPr>
      <w:tblStyleRowBandSize w:val="1"/>
      <w:tblStyleColBandSize w:val="1"/>
      <w:tblBorders>
        <w:top w:val="single" w:sz="2" w:space="0" w:color="9DA7C7" w:themeColor="accent2" w:themeTint="99"/>
        <w:bottom w:val="single" w:sz="2" w:space="0" w:color="9DA7C7" w:themeColor="accent2" w:themeTint="99"/>
        <w:insideH w:val="single" w:sz="2" w:space="0" w:color="9DA7C7" w:themeColor="accent2" w:themeTint="99"/>
        <w:insideV w:val="single" w:sz="2" w:space="0" w:color="9DA7C7" w:themeColor="accent2" w:themeTint="99"/>
      </w:tblBorders>
    </w:tblPr>
    <w:tblStylePr w:type="firstRow">
      <w:rPr>
        <w:b/>
        <w:bCs/>
      </w:rPr>
      <w:tblPr/>
      <w:tcPr>
        <w:tcBorders>
          <w:top w:val="nil"/>
          <w:bottom w:val="single" w:sz="12" w:space="0" w:color="9DA7C7" w:themeColor="accent2" w:themeTint="99"/>
          <w:insideH w:val="nil"/>
          <w:insideV w:val="nil"/>
        </w:tcBorders>
        <w:shd w:val="clear" w:color="auto" w:fill="FFFFFF" w:themeFill="background1"/>
      </w:tcPr>
    </w:tblStylePr>
    <w:tblStylePr w:type="lastRow">
      <w:rPr>
        <w:b/>
        <w:bCs/>
      </w:rPr>
      <w:tblPr/>
      <w:tcPr>
        <w:tcBorders>
          <w:top w:val="double" w:sz="2" w:space="0" w:color="9DA7C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Rutntstabell2dekorfrg3">
    <w:name w:val="Grid Table 2 Accent 3"/>
    <w:basedOn w:val="Normaltabell"/>
    <w:uiPriority w:val="47"/>
    <w:rsid w:val="009D6447"/>
    <w:pPr>
      <w:spacing w:after="0" w:line="240" w:lineRule="auto"/>
    </w:pPr>
    <w:rPr>
      <w:sz w:val="25"/>
      <w:szCs w:val="25"/>
    </w:rPr>
    <w:tblPr>
      <w:tblStyleRowBandSize w:val="1"/>
      <w:tblStyleColBandSize w:val="1"/>
      <w:tblBorders>
        <w:top w:val="single" w:sz="2" w:space="0" w:color="B6BCD5" w:themeColor="accent3" w:themeTint="99"/>
        <w:bottom w:val="single" w:sz="2" w:space="0" w:color="B6BCD5" w:themeColor="accent3" w:themeTint="99"/>
        <w:insideH w:val="single" w:sz="2" w:space="0" w:color="B6BCD5" w:themeColor="accent3" w:themeTint="99"/>
        <w:insideV w:val="single" w:sz="2" w:space="0" w:color="B6BCD5" w:themeColor="accent3" w:themeTint="99"/>
      </w:tblBorders>
    </w:tblPr>
    <w:tblStylePr w:type="firstRow">
      <w:rPr>
        <w:b/>
        <w:bCs/>
      </w:rPr>
      <w:tblPr/>
      <w:tcPr>
        <w:tcBorders>
          <w:top w:val="nil"/>
          <w:bottom w:val="single" w:sz="12" w:space="0" w:color="B6BCD5" w:themeColor="accent3" w:themeTint="99"/>
          <w:insideH w:val="nil"/>
          <w:insideV w:val="nil"/>
        </w:tcBorders>
        <w:shd w:val="clear" w:color="auto" w:fill="FFFFFF" w:themeFill="background1"/>
      </w:tcPr>
    </w:tblStylePr>
    <w:tblStylePr w:type="lastRow">
      <w:rPr>
        <w:b/>
        <w:bCs/>
      </w:rPr>
      <w:tblPr/>
      <w:tcPr>
        <w:tcBorders>
          <w:top w:val="double" w:sz="2" w:space="0" w:color="B6BCD5"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Rutntstabell2dekorfrg4">
    <w:name w:val="Grid Table 2 Accent 4"/>
    <w:basedOn w:val="Normaltabell"/>
    <w:uiPriority w:val="47"/>
    <w:rsid w:val="009D6447"/>
    <w:pPr>
      <w:spacing w:after="0" w:line="240" w:lineRule="auto"/>
    </w:pPr>
    <w:rPr>
      <w:sz w:val="25"/>
      <w:szCs w:val="25"/>
    </w:rPr>
    <w:tblPr>
      <w:tblStyleRowBandSize w:val="1"/>
      <w:tblStyleColBandSize w:val="1"/>
      <w:tblBorders>
        <w:top w:val="single" w:sz="2" w:space="0" w:color="CED3E3" w:themeColor="accent4" w:themeTint="99"/>
        <w:bottom w:val="single" w:sz="2" w:space="0" w:color="CED3E3" w:themeColor="accent4" w:themeTint="99"/>
        <w:insideH w:val="single" w:sz="2" w:space="0" w:color="CED3E3" w:themeColor="accent4" w:themeTint="99"/>
        <w:insideV w:val="single" w:sz="2" w:space="0" w:color="CED3E3" w:themeColor="accent4" w:themeTint="99"/>
      </w:tblBorders>
    </w:tblPr>
    <w:tblStylePr w:type="firstRow">
      <w:rPr>
        <w:b/>
        <w:bCs/>
      </w:rPr>
      <w:tblPr/>
      <w:tcPr>
        <w:tcBorders>
          <w:top w:val="nil"/>
          <w:bottom w:val="single" w:sz="12" w:space="0" w:color="CED3E3" w:themeColor="accent4" w:themeTint="99"/>
          <w:insideH w:val="nil"/>
          <w:insideV w:val="nil"/>
        </w:tcBorders>
        <w:shd w:val="clear" w:color="auto" w:fill="FFFFFF" w:themeFill="background1"/>
      </w:tcPr>
    </w:tblStylePr>
    <w:tblStylePr w:type="lastRow">
      <w:rPr>
        <w:b/>
        <w:bCs/>
      </w:rPr>
      <w:tblPr/>
      <w:tcPr>
        <w:tcBorders>
          <w:top w:val="double" w:sz="2" w:space="0" w:color="CED3E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Rutntstabell2dekorfrg5">
    <w:name w:val="Grid Table 2 Accent 5"/>
    <w:basedOn w:val="Normaltabell"/>
    <w:uiPriority w:val="47"/>
    <w:rsid w:val="009D6447"/>
    <w:pPr>
      <w:spacing w:after="0" w:line="240" w:lineRule="auto"/>
    </w:pPr>
    <w:rPr>
      <w:sz w:val="25"/>
      <w:szCs w:val="25"/>
    </w:rPr>
    <w:tblPr>
      <w:tblStyleRowBandSize w:val="1"/>
      <w:tblStyleColBandSize w:val="1"/>
      <w:tblBorders>
        <w:top w:val="single" w:sz="2" w:space="0" w:color="D4E8F2" w:themeColor="accent5" w:themeTint="99"/>
        <w:bottom w:val="single" w:sz="2" w:space="0" w:color="D4E8F2" w:themeColor="accent5" w:themeTint="99"/>
        <w:insideH w:val="single" w:sz="2" w:space="0" w:color="D4E8F2" w:themeColor="accent5" w:themeTint="99"/>
        <w:insideV w:val="single" w:sz="2" w:space="0" w:color="D4E8F2" w:themeColor="accent5" w:themeTint="99"/>
      </w:tblBorders>
    </w:tblPr>
    <w:tblStylePr w:type="firstRow">
      <w:rPr>
        <w:b/>
        <w:bCs/>
      </w:rPr>
      <w:tblPr/>
      <w:tcPr>
        <w:tcBorders>
          <w:top w:val="nil"/>
          <w:bottom w:val="single" w:sz="12" w:space="0" w:color="D4E8F2" w:themeColor="accent5" w:themeTint="99"/>
          <w:insideH w:val="nil"/>
          <w:insideV w:val="nil"/>
        </w:tcBorders>
        <w:shd w:val="clear" w:color="auto" w:fill="FFFFFF" w:themeFill="background1"/>
      </w:tcPr>
    </w:tblStylePr>
    <w:tblStylePr w:type="lastRow">
      <w:rPr>
        <w:b/>
        <w:bCs/>
      </w:rPr>
      <w:tblPr/>
      <w:tcPr>
        <w:tcBorders>
          <w:top w:val="double" w:sz="2" w:space="0" w:color="D4E8F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Rutntstabell2dekorfrg6">
    <w:name w:val="Grid Table 2 Accent 6"/>
    <w:basedOn w:val="Normaltabell"/>
    <w:uiPriority w:val="47"/>
    <w:rsid w:val="009D6447"/>
    <w:pPr>
      <w:spacing w:after="0" w:line="240" w:lineRule="auto"/>
    </w:pPr>
    <w:rPr>
      <w:sz w:val="25"/>
      <w:szCs w:val="25"/>
    </w:rPr>
    <w:tblPr>
      <w:tblStyleRowBandSize w:val="1"/>
      <w:tblStyleColBandSize w:val="1"/>
      <w:tblBorders>
        <w:top w:val="single" w:sz="2" w:space="0" w:color="E3EFF4" w:themeColor="accent6" w:themeTint="99"/>
        <w:bottom w:val="single" w:sz="2" w:space="0" w:color="E3EFF4" w:themeColor="accent6" w:themeTint="99"/>
        <w:insideH w:val="single" w:sz="2" w:space="0" w:color="E3EFF4" w:themeColor="accent6" w:themeTint="99"/>
        <w:insideV w:val="single" w:sz="2" w:space="0" w:color="E3EFF4" w:themeColor="accent6" w:themeTint="99"/>
      </w:tblBorders>
    </w:tblPr>
    <w:tblStylePr w:type="firstRow">
      <w:rPr>
        <w:b/>
        <w:bCs/>
      </w:rPr>
      <w:tblPr/>
      <w:tcPr>
        <w:tcBorders>
          <w:top w:val="nil"/>
          <w:bottom w:val="single" w:sz="12" w:space="0" w:color="E3EFF4" w:themeColor="accent6" w:themeTint="99"/>
          <w:insideH w:val="nil"/>
          <w:insideV w:val="nil"/>
        </w:tcBorders>
        <w:shd w:val="clear" w:color="auto" w:fill="FFFFFF" w:themeFill="background1"/>
      </w:tcPr>
    </w:tblStylePr>
    <w:tblStylePr w:type="lastRow">
      <w:rPr>
        <w:b/>
        <w:bCs/>
      </w:rPr>
      <w:tblPr/>
      <w:tcPr>
        <w:tcBorders>
          <w:top w:val="double" w:sz="2" w:space="0" w:color="E3EF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Rutntstabell3">
    <w:name w:val="Grid Table 3"/>
    <w:basedOn w:val="Normaltabell"/>
    <w:uiPriority w:val="48"/>
    <w:rsid w:val="009D6447"/>
    <w:pPr>
      <w:spacing w:after="0" w:line="240" w:lineRule="auto"/>
    </w:pPr>
    <w:rPr>
      <w:sz w:val="25"/>
      <w:szCs w:val="25"/>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3dekorfrg1">
    <w:name w:val="Grid Table 3 Accent 1"/>
    <w:basedOn w:val="Normaltabell"/>
    <w:uiPriority w:val="48"/>
    <w:rsid w:val="009D6447"/>
    <w:pPr>
      <w:spacing w:after="0" w:line="240" w:lineRule="auto"/>
    </w:pPr>
    <w:rPr>
      <w:sz w:val="25"/>
      <w:szCs w:val="25"/>
    </w:rPr>
    <w:tblPr>
      <w:tblStyleRowBandSize w:val="1"/>
      <w:tblStyleColBandSize w:val="1"/>
      <w:tblBorders>
        <w:top w:val="single" w:sz="4" w:space="0" w:color="2777FF" w:themeColor="accent1" w:themeTint="99"/>
        <w:left w:val="single" w:sz="4" w:space="0" w:color="2777FF" w:themeColor="accent1" w:themeTint="99"/>
        <w:bottom w:val="single" w:sz="4" w:space="0" w:color="2777FF" w:themeColor="accent1" w:themeTint="99"/>
        <w:right w:val="single" w:sz="4" w:space="0" w:color="2777FF" w:themeColor="accent1" w:themeTint="99"/>
        <w:insideH w:val="single" w:sz="4" w:space="0" w:color="2777FF" w:themeColor="accent1" w:themeTint="99"/>
        <w:insideV w:val="single" w:sz="4" w:space="0" w:color="2777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1FF" w:themeFill="accent1" w:themeFillTint="33"/>
      </w:tcPr>
    </w:tblStylePr>
    <w:tblStylePr w:type="band1Horz">
      <w:tblPr/>
      <w:tcPr>
        <w:shd w:val="clear" w:color="auto" w:fill="B7D1FF" w:themeFill="accent1" w:themeFillTint="33"/>
      </w:tcPr>
    </w:tblStylePr>
    <w:tblStylePr w:type="neCell">
      <w:tblPr/>
      <w:tcPr>
        <w:tcBorders>
          <w:bottom w:val="single" w:sz="4" w:space="0" w:color="2777FF" w:themeColor="accent1" w:themeTint="99"/>
        </w:tcBorders>
      </w:tcPr>
    </w:tblStylePr>
    <w:tblStylePr w:type="nwCell">
      <w:tblPr/>
      <w:tcPr>
        <w:tcBorders>
          <w:bottom w:val="single" w:sz="4" w:space="0" w:color="2777FF" w:themeColor="accent1" w:themeTint="99"/>
        </w:tcBorders>
      </w:tcPr>
    </w:tblStylePr>
    <w:tblStylePr w:type="seCell">
      <w:tblPr/>
      <w:tcPr>
        <w:tcBorders>
          <w:top w:val="single" w:sz="4" w:space="0" w:color="2777FF" w:themeColor="accent1" w:themeTint="99"/>
        </w:tcBorders>
      </w:tcPr>
    </w:tblStylePr>
    <w:tblStylePr w:type="swCell">
      <w:tblPr/>
      <w:tcPr>
        <w:tcBorders>
          <w:top w:val="single" w:sz="4" w:space="0" w:color="2777FF" w:themeColor="accent1" w:themeTint="99"/>
        </w:tcBorders>
      </w:tcPr>
    </w:tblStylePr>
  </w:style>
  <w:style w:type="table" w:styleId="Rutntstabell3dekorfrg2">
    <w:name w:val="Grid Table 3 Accent 2"/>
    <w:basedOn w:val="Normaltabell"/>
    <w:uiPriority w:val="48"/>
    <w:rsid w:val="009D6447"/>
    <w:pPr>
      <w:spacing w:after="0" w:line="240" w:lineRule="auto"/>
    </w:pPr>
    <w:rPr>
      <w:sz w:val="25"/>
      <w:szCs w:val="25"/>
    </w:rPr>
    <w:tblPr>
      <w:tblStyleRowBandSize w:val="1"/>
      <w:tblStyleColBandSize w:val="1"/>
      <w:tblBorders>
        <w:top w:val="single" w:sz="4" w:space="0" w:color="9DA7C7" w:themeColor="accent2" w:themeTint="99"/>
        <w:left w:val="single" w:sz="4" w:space="0" w:color="9DA7C7" w:themeColor="accent2" w:themeTint="99"/>
        <w:bottom w:val="single" w:sz="4" w:space="0" w:color="9DA7C7" w:themeColor="accent2" w:themeTint="99"/>
        <w:right w:val="single" w:sz="4" w:space="0" w:color="9DA7C7" w:themeColor="accent2" w:themeTint="99"/>
        <w:insideH w:val="single" w:sz="4" w:space="0" w:color="9DA7C7" w:themeColor="accent2" w:themeTint="99"/>
        <w:insideV w:val="single" w:sz="4" w:space="0" w:color="9DA7C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1EC" w:themeFill="accent2" w:themeFillTint="33"/>
      </w:tcPr>
    </w:tblStylePr>
    <w:tblStylePr w:type="band1Horz">
      <w:tblPr/>
      <w:tcPr>
        <w:shd w:val="clear" w:color="auto" w:fill="DEE1EC" w:themeFill="accent2" w:themeFillTint="33"/>
      </w:tcPr>
    </w:tblStylePr>
    <w:tblStylePr w:type="neCell">
      <w:tblPr/>
      <w:tcPr>
        <w:tcBorders>
          <w:bottom w:val="single" w:sz="4" w:space="0" w:color="9DA7C7" w:themeColor="accent2" w:themeTint="99"/>
        </w:tcBorders>
      </w:tcPr>
    </w:tblStylePr>
    <w:tblStylePr w:type="nwCell">
      <w:tblPr/>
      <w:tcPr>
        <w:tcBorders>
          <w:bottom w:val="single" w:sz="4" w:space="0" w:color="9DA7C7" w:themeColor="accent2" w:themeTint="99"/>
        </w:tcBorders>
      </w:tcPr>
    </w:tblStylePr>
    <w:tblStylePr w:type="seCell">
      <w:tblPr/>
      <w:tcPr>
        <w:tcBorders>
          <w:top w:val="single" w:sz="4" w:space="0" w:color="9DA7C7" w:themeColor="accent2" w:themeTint="99"/>
        </w:tcBorders>
      </w:tcPr>
    </w:tblStylePr>
    <w:tblStylePr w:type="swCell">
      <w:tblPr/>
      <w:tcPr>
        <w:tcBorders>
          <w:top w:val="single" w:sz="4" w:space="0" w:color="9DA7C7" w:themeColor="accent2" w:themeTint="99"/>
        </w:tcBorders>
      </w:tcPr>
    </w:tblStylePr>
  </w:style>
  <w:style w:type="table" w:styleId="Rutntstabell3dekorfrg3">
    <w:name w:val="Grid Table 3 Accent 3"/>
    <w:basedOn w:val="Normaltabell"/>
    <w:uiPriority w:val="48"/>
    <w:rsid w:val="009D6447"/>
    <w:pPr>
      <w:spacing w:after="0" w:line="240" w:lineRule="auto"/>
    </w:pPr>
    <w:rPr>
      <w:sz w:val="25"/>
      <w:szCs w:val="25"/>
    </w:rPr>
    <w:tblPr>
      <w:tblStyleRowBandSize w:val="1"/>
      <w:tblStyleColBandSize w:val="1"/>
      <w:tblBorders>
        <w:top w:val="single" w:sz="4" w:space="0" w:color="B6BCD5" w:themeColor="accent3" w:themeTint="99"/>
        <w:left w:val="single" w:sz="4" w:space="0" w:color="B6BCD5" w:themeColor="accent3" w:themeTint="99"/>
        <w:bottom w:val="single" w:sz="4" w:space="0" w:color="B6BCD5" w:themeColor="accent3" w:themeTint="99"/>
        <w:right w:val="single" w:sz="4" w:space="0" w:color="B6BCD5" w:themeColor="accent3" w:themeTint="99"/>
        <w:insideH w:val="single" w:sz="4" w:space="0" w:color="B6BCD5" w:themeColor="accent3" w:themeTint="99"/>
        <w:insideV w:val="single" w:sz="4" w:space="0" w:color="B6BCD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8F1" w:themeFill="accent3" w:themeFillTint="33"/>
      </w:tcPr>
    </w:tblStylePr>
    <w:tblStylePr w:type="band1Horz">
      <w:tblPr/>
      <w:tcPr>
        <w:shd w:val="clear" w:color="auto" w:fill="E6E8F1" w:themeFill="accent3" w:themeFillTint="33"/>
      </w:tcPr>
    </w:tblStylePr>
    <w:tblStylePr w:type="neCell">
      <w:tblPr/>
      <w:tcPr>
        <w:tcBorders>
          <w:bottom w:val="single" w:sz="4" w:space="0" w:color="B6BCD5" w:themeColor="accent3" w:themeTint="99"/>
        </w:tcBorders>
      </w:tcPr>
    </w:tblStylePr>
    <w:tblStylePr w:type="nwCell">
      <w:tblPr/>
      <w:tcPr>
        <w:tcBorders>
          <w:bottom w:val="single" w:sz="4" w:space="0" w:color="B6BCD5" w:themeColor="accent3" w:themeTint="99"/>
        </w:tcBorders>
      </w:tcPr>
    </w:tblStylePr>
    <w:tblStylePr w:type="seCell">
      <w:tblPr/>
      <w:tcPr>
        <w:tcBorders>
          <w:top w:val="single" w:sz="4" w:space="0" w:color="B6BCD5" w:themeColor="accent3" w:themeTint="99"/>
        </w:tcBorders>
      </w:tcPr>
    </w:tblStylePr>
    <w:tblStylePr w:type="swCell">
      <w:tblPr/>
      <w:tcPr>
        <w:tcBorders>
          <w:top w:val="single" w:sz="4" w:space="0" w:color="B6BCD5" w:themeColor="accent3" w:themeTint="99"/>
        </w:tcBorders>
      </w:tcPr>
    </w:tblStylePr>
  </w:style>
  <w:style w:type="table" w:styleId="Rutntstabell3dekorfrg4">
    <w:name w:val="Grid Table 3 Accent 4"/>
    <w:basedOn w:val="Normaltabell"/>
    <w:uiPriority w:val="48"/>
    <w:rsid w:val="009D6447"/>
    <w:pPr>
      <w:spacing w:after="0" w:line="240" w:lineRule="auto"/>
    </w:pPr>
    <w:rPr>
      <w:sz w:val="25"/>
      <w:szCs w:val="25"/>
    </w:rPr>
    <w:tblPr>
      <w:tblStyleRowBandSize w:val="1"/>
      <w:tblStyleColBandSize w:val="1"/>
      <w:tblBorders>
        <w:top w:val="single" w:sz="4" w:space="0" w:color="CED3E3" w:themeColor="accent4" w:themeTint="99"/>
        <w:left w:val="single" w:sz="4" w:space="0" w:color="CED3E3" w:themeColor="accent4" w:themeTint="99"/>
        <w:bottom w:val="single" w:sz="4" w:space="0" w:color="CED3E3" w:themeColor="accent4" w:themeTint="99"/>
        <w:right w:val="single" w:sz="4" w:space="0" w:color="CED3E3" w:themeColor="accent4" w:themeTint="99"/>
        <w:insideH w:val="single" w:sz="4" w:space="0" w:color="CED3E3" w:themeColor="accent4" w:themeTint="99"/>
        <w:insideV w:val="single" w:sz="4" w:space="0" w:color="CED3E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0F5" w:themeFill="accent4" w:themeFillTint="33"/>
      </w:tcPr>
    </w:tblStylePr>
    <w:tblStylePr w:type="band1Horz">
      <w:tblPr/>
      <w:tcPr>
        <w:shd w:val="clear" w:color="auto" w:fill="EEF0F5" w:themeFill="accent4" w:themeFillTint="33"/>
      </w:tcPr>
    </w:tblStylePr>
    <w:tblStylePr w:type="neCell">
      <w:tblPr/>
      <w:tcPr>
        <w:tcBorders>
          <w:bottom w:val="single" w:sz="4" w:space="0" w:color="CED3E3" w:themeColor="accent4" w:themeTint="99"/>
        </w:tcBorders>
      </w:tcPr>
    </w:tblStylePr>
    <w:tblStylePr w:type="nwCell">
      <w:tblPr/>
      <w:tcPr>
        <w:tcBorders>
          <w:bottom w:val="single" w:sz="4" w:space="0" w:color="CED3E3" w:themeColor="accent4" w:themeTint="99"/>
        </w:tcBorders>
      </w:tcPr>
    </w:tblStylePr>
    <w:tblStylePr w:type="seCell">
      <w:tblPr/>
      <w:tcPr>
        <w:tcBorders>
          <w:top w:val="single" w:sz="4" w:space="0" w:color="CED3E3" w:themeColor="accent4" w:themeTint="99"/>
        </w:tcBorders>
      </w:tcPr>
    </w:tblStylePr>
    <w:tblStylePr w:type="swCell">
      <w:tblPr/>
      <w:tcPr>
        <w:tcBorders>
          <w:top w:val="single" w:sz="4" w:space="0" w:color="CED3E3" w:themeColor="accent4" w:themeTint="99"/>
        </w:tcBorders>
      </w:tcPr>
    </w:tblStylePr>
  </w:style>
  <w:style w:type="table" w:styleId="Rutntstabell3dekorfrg5">
    <w:name w:val="Grid Table 3 Accent 5"/>
    <w:basedOn w:val="Normaltabell"/>
    <w:uiPriority w:val="48"/>
    <w:rsid w:val="009D6447"/>
    <w:pPr>
      <w:spacing w:after="0" w:line="240" w:lineRule="auto"/>
    </w:pPr>
    <w:rPr>
      <w:sz w:val="25"/>
      <w:szCs w:val="25"/>
    </w:rPr>
    <w:tblPr>
      <w:tblStyleRowBandSize w:val="1"/>
      <w:tblStyleColBandSize w:val="1"/>
      <w:tblBorders>
        <w:top w:val="single" w:sz="4" w:space="0" w:color="D4E8F2" w:themeColor="accent5" w:themeTint="99"/>
        <w:left w:val="single" w:sz="4" w:space="0" w:color="D4E8F2" w:themeColor="accent5" w:themeTint="99"/>
        <w:bottom w:val="single" w:sz="4" w:space="0" w:color="D4E8F2" w:themeColor="accent5" w:themeTint="99"/>
        <w:right w:val="single" w:sz="4" w:space="0" w:color="D4E8F2" w:themeColor="accent5" w:themeTint="99"/>
        <w:insideH w:val="single" w:sz="4" w:space="0" w:color="D4E8F2" w:themeColor="accent5" w:themeTint="99"/>
        <w:insideV w:val="single" w:sz="4" w:space="0" w:color="D4E8F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7FA" w:themeFill="accent5" w:themeFillTint="33"/>
      </w:tcPr>
    </w:tblStylePr>
    <w:tblStylePr w:type="band1Horz">
      <w:tblPr/>
      <w:tcPr>
        <w:shd w:val="clear" w:color="auto" w:fill="F0F7FA" w:themeFill="accent5" w:themeFillTint="33"/>
      </w:tcPr>
    </w:tblStylePr>
    <w:tblStylePr w:type="neCell">
      <w:tblPr/>
      <w:tcPr>
        <w:tcBorders>
          <w:bottom w:val="single" w:sz="4" w:space="0" w:color="D4E8F2" w:themeColor="accent5" w:themeTint="99"/>
        </w:tcBorders>
      </w:tcPr>
    </w:tblStylePr>
    <w:tblStylePr w:type="nwCell">
      <w:tblPr/>
      <w:tcPr>
        <w:tcBorders>
          <w:bottom w:val="single" w:sz="4" w:space="0" w:color="D4E8F2" w:themeColor="accent5" w:themeTint="99"/>
        </w:tcBorders>
      </w:tcPr>
    </w:tblStylePr>
    <w:tblStylePr w:type="seCell">
      <w:tblPr/>
      <w:tcPr>
        <w:tcBorders>
          <w:top w:val="single" w:sz="4" w:space="0" w:color="D4E8F2" w:themeColor="accent5" w:themeTint="99"/>
        </w:tcBorders>
      </w:tcPr>
    </w:tblStylePr>
    <w:tblStylePr w:type="swCell">
      <w:tblPr/>
      <w:tcPr>
        <w:tcBorders>
          <w:top w:val="single" w:sz="4" w:space="0" w:color="D4E8F2" w:themeColor="accent5" w:themeTint="99"/>
        </w:tcBorders>
      </w:tcPr>
    </w:tblStylePr>
  </w:style>
  <w:style w:type="table" w:styleId="Rutntstabell3dekorfrg6">
    <w:name w:val="Grid Table 3 Accent 6"/>
    <w:basedOn w:val="Normaltabell"/>
    <w:uiPriority w:val="48"/>
    <w:rsid w:val="009D6447"/>
    <w:pPr>
      <w:spacing w:after="0" w:line="240" w:lineRule="auto"/>
    </w:pPr>
    <w:rPr>
      <w:sz w:val="25"/>
      <w:szCs w:val="25"/>
    </w:rPr>
    <w:tblPr>
      <w:tblStyleRowBandSize w:val="1"/>
      <w:tblStyleColBandSize w:val="1"/>
      <w:tblBorders>
        <w:top w:val="single" w:sz="4" w:space="0" w:color="E3EFF4" w:themeColor="accent6" w:themeTint="99"/>
        <w:left w:val="single" w:sz="4" w:space="0" w:color="E3EFF4" w:themeColor="accent6" w:themeTint="99"/>
        <w:bottom w:val="single" w:sz="4" w:space="0" w:color="E3EFF4" w:themeColor="accent6" w:themeTint="99"/>
        <w:right w:val="single" w:sz="4" w:space="0" w:color="E3EFF4" w:themeColor="accent6" w:themeTint="99"/>
        <w:insideH w:val="single" w:sz="4" w:space="0" w:color="E3EFF4" w:themeColor="accent6" w:themeTint="99"/>
        <w:insideV w:val="single" w:sz="4" w:space="0" w:color="E3EF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9FB" w:themeFill="accent6" w:themeFillTint="33"/>
      </w:tcPr>
    </w:tblStylePr>
    <w:tblStylePr w:type="band1Horz">
      <w:tblPr/>
      <w:tcPr>
        <w:shd w:val="clear" w:color="auto" w:fill="F5F9FB" w:themeFill="accent6" w:themeFillTint="33"/>
      </w:tcPr>
    </w:tblStylePr>
    <w:tblStylePr w:type="neCell">
      <w:tblPr/>
      <w:tcPr>
        <w:tcBorders>
          <w:bottom w:val="single" w:sz="4" w:space="0" w:color="E3EFF4" w:themeColor="accent6" w:themeTint="99"/>
        </w:tcBorders>
      </w:tcPr>
    </w:tblStylePr>
    <w:tblStylePr w:type="nwCell">
      <w:tblPr/>
      <w:tcPr>
        <w:tcBorders>
          <w:bottom w:val="single" w:sz="4" w:space="0" w:color="E3EFF4" w:themeColor="accent6" w:themeTint="99"/>
        </w:tcBorders>
      </w:tcPr>
    </w:tblStylePr>
    <w:tblStylePr w:type="seCell">
      <w:tblPr/>
      <w:tcPr>
        <w:tcBorders>
          <w:top w:val="single" w:sz="4" w:space="0" w:color="E3EFF4" w:themeColor="accent6" w:themeTint="99"/>
        </w:tcBorders>
      </w:tcPr>
    </w:tblStylePr>
    <w:tblStylePr w:type="swCell">
      <w:tblPr/>
      <w:tcPr>
        <w:tcBorders>
          <w:top w:val="single" w:sz="4" w:space="0" w:color="E3EFF4" w:themeColor="accent6" w:themeTint="99"/>
        </w:tcBorders>
      </w:tcPr>
    </w:tblStylePr>
  </w:style>
  <w:style w:type="table" w:styleId="Rutntstabell4">
    <w:name w:val="Grid Table 4"/>
    <w:basedOn w:val="Normaltabell"/>
    <w:uiPriority w:val="49"/>
    <w:rsid w:val="009D6447"/>
    <w:pPr>
      <w:spacing w:after="0" w:line="240" w:lineRule="auto"/>
    </w:pPr>
    <w:rPr>
      <w:sz w:val="25"/>
      <w:szCs w:val="25"/>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4dekorfrg1">
    <w:name w:val="Grid Table 4 Accent 1"/>
    <w:basedOn w:val="Normaltabell"/>
    <w:uiPriority w:val="49"/>
    <w:rsid w:val="009D6447"/>
    <w:pPr>
      <w:spacing w:after="0" w:line="240" w:lineRule="auto"/>
    </w:pPr>
    <w:rPr>
      <w:sz w:val="25"/>
      <w:szCs w:val="25"/>
    </w:rPr>
    <w:tblPr>
      <w:tblStyleRowBandSize w:val="1"/>
      <w:tblStyleColBandSize w:val="1"/>
      <w:tblBorders>
        <w:top w:val="single" w:sz="4" w:space="0" w:color="2777FF" w:themeColor="accent1" w:themeTint="99"/>
        <w:left w:val="single" w:sz="4" w:space="0" w:color="2777FF" w:themeColor="accent1" w:themeTint="99"/>
        <w:bottom w:val="single" w:sz="4" w:space="0" w:color="2777FF" w:themeColor="accent1" w:themeTint="99"/>
        <w:right w:val="single" w:sz="4" w:space="0" w:color="2777FF" w:themeColor="accent1" w:themeTint="99"/>
        <w:insideH w:val="single" w:sz="4" w:space="0" w:color="2777FF" w:themeColor="accent1" w:themeTint="99"/>
        <w:insideV w:val="single" w:sz="4" w:space="0" w:color="2777FF" w:themeColor="accent1" w:themeTint="99"/>
      </w:tblBorders>
    </w:tblPr>
    <w:tblStylePr w:type="firstRow">
      <w:rPr>
        <w:b/>
        <w:bCs/>
        <w:color w:val="FFFFFF" w:themeColor="background1"/>
      </w:rPr>
      <w:tblPr/>
      <w:tcPr>
        <w:tcBorders>
          <w:top w:val="single" w:sz="4" w:space="0" w:color="003896" w:themeColor="accent1"/>
          <w:left w:val="single" w:sz="4" w:space="0" w:color="003896" w:themeColor="accent1"/>
          <w:bottom w:val="single" w:sz="4" w:space="0" w:color="003896" w:themeColor="accent1"/>
          <w:right w:val="single" w:sz="4" w:space="0" w:color="003896" w:themeColor="accent1"/>
          <w:insideH w:val="nil"/>
          <w:insideV w:val="nil"/>
        </w:tcBorders>
        <w:shd w:val="clear" w:color="auto" w:fill="003896" w:themeFill="accent1"/>
      </w:tcPr>
    </w:tblStylePr>
    <w:tblStylePr w:type="lastRow">
      <w:rPr>
        <w:b/>
        <w:bCs/>
      </w:rPr>
      <w:tblPr/>
      <w:tcPr>
        <w:tcBorders>
          <w:top w:val="double" w:sz="4" w:space="0" w:color="003896" w:themeColor="accent1"/>
        </w:tcBorders>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Rutntstabell4dekorfrg2">
    <w:name w:val="Grid Table 4 Accent 2"/>
    <w:basedOn w:val="Normaltabell"/>
    <w:uiPriority w:val="49"/>
    <w:rsid w:val="009D6447"/>
    <w:pPr>
      <w:spacing w:after="0" w:line="240" w:lineRule="auto"/>
    </w:pPr>
    <w:rPr>
      <w:sz w:val="25"/>
      <w:szCs w:val="25"/>
    </w:rPr>
    <w:tblPr>
      <w:tblStyleRowBandSize w:val="1"/>
      <w:tblStyleColBandSize w:val="1"/>
      <w:tblBorders>
        <w:top w:val="single" w:sz="4" w:space="0" w:color="9DA7C7" w:themeColor="accent2" w:themeTint="99"/>
        <w:left w:val="single" w:sz="4" w:space="0" w:color="9DA7C7" w:themeColor="accent2" w:themeTint="99"/>
        <w:bottom w:val="single" w:sz="4" w:space="0" w:color="9DA7C7" w:themeColor="accent2" w:themeTint="99"/>
        <w:right w:val="single" w:sz="4" w:space="0" w:color="9DA7C7" w:themeColor="accent2" w:themeTint="99"/>
        <w:insideH w:val="single" w:sz="4" w:space="0" w:color="9DA7C7" w:themeColor="accent2" w:themeTint="99"/>
        <w:insideV w:val="single" w:sz="4" w:space="0" w:color="9DA7C7" w:themeColor="accent2" w:themeTint="99"/>
      </w:tblBorders>
    </w:tblPr>
    <w:tblStylePr w:type="firstRow">
      <w:rPr>
        <w:b/>
        <w:bCs/>
        <w:color w:val="FFFFFF" w:themeColor="background1"/>
      </w:rPr>
      <w:tblPr/>
      <w:tcPr>
        <w:tcBorders>
          <w:top w:val="single" w:sz="4" w:space="0" w:color="5D6DA2" w:themeColor="accent2"/>
          <w:left w:val="single" w:sz="4" w:space="0" w:color="5D6DA2" w:themeColor="accent2"/>
          <w:bottom w:val="single" w:sz="4" w:space="0" w:color="5D6DA2" w:themeColor="accent2"/>
          <w:right w:val="single" w:sz="4" w:space="0" w:color="5D6DA2" w:themeColor="accent2"/>
          <w:insideH w:val="nil"/>
          <w:insideV w:val="nil"/>
        </w:tcBorders>
        <w:shd w:val="clear" w:color="auto" w:fill="5D6DA2" w:themeFill="accent2"/>
      </w:tcPr>
    </w:tblStylePr>
    <w:tblStylePr w:type="lastRow">
      <w:rPr>
        <w:b/>
        <w:bCs/>
      </w:rPr>
      <w:tblPr/>
      <w:tcPr>
        <w:tcBorders>
          <w:top w:val="double" w:sz="4" w:space="0" w:color="5D6DA2" w:themeColor="accent2"/>
        </w:tcBorders>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Rutntstabell4dekorfrg3">
    <w:name w:val="Grid Table 4 Accent 3"/>
    <w:basedOn w:val="Normaltabell"/>
    <w:uiPriority w:val="49"/>
    <w:rsid w:val="009D6447"/>
    <w:pPr>
      <w:spacing w:after="0" w:line="240" w:lineRule="auto"/>
    </w:pPr>
    <w:rPr>
      <w:sz w:val="25"/>
      <w:szCs w:val="25"/>
    </w:rPr>
    <w:tblPr>
      <w:tblStyleRowBandSize w:val="1"/>
      <w:tblStyleColBandSize w:val="1"/>
      <w:tblBorders>
        <w:top w:val="single" w:sz="4" w:space="0" w:color="B6BCD5" w:themeColor="accent3" w:themeTint="99"/>
        <w:left w:val="single" w:sz="4" w:space="0" w:color="B6BCD5" w:themeColor="accent3" w:themeTint="99"/>
        <w:bottom w:val="single" w:sz="4" w:space="0" w:color="B6BCD5" w:themeColor="accent3" w:themeTint="99"/>
        <w:right w:val="single" w:sz="4" w:space="0" w:color="B6BCD5" w:themeColor="accent3" w:themeTint="99"/>
        <w:insideH w:val="single" w:sz="4" w:space="0" w:color="B6BCD5" w:themeColor="accent3" w:themeTint="99"/>
        <w:insideV w:val="single" w:sz="4" w:space="0" w:color="B6BCD5" w:themeColor="accent3" w:themeTint="99"/>
      </w:tblBorders>
    </w:tblPr>
    <w:tblStylePr w:type="firstRow">
      <w:rPr>
        <w:b/>
        <w:bCs/>
        <w:color w:val="FFFFFF" w:themeColor="background1"/>
      </w:rPr>
      <w:tblPr/>
      <w:tcPr>
        <w:tcBorders>
          <w:top w:val="single" w:sz="4" w:space="0" w:color="8691B9" w:themeColor="accent3"/>
          <w:left w:val="single" w:sz="4" w:space="0" w:color="8691B9" w:themeColor="accent3"/>
          <w:bottom w:val="single" w:sz="4" w:space="0" w:color="8691B9" w:themeColor="accent3"/>
          <w:right w:val="single" w:sz="4" w:space="0" w:color="8691B9" w:themeColor="accent3"/>
          <w:insideH w:val="nil"/>
          <w:insideV w:val="nil"/>
        </w:tcBorders>
        <w:shd w:val="clear" w:color="auto" w:fill="8691B9" w:themeFill="accent3"/>
      </w:tcPr>
    </w:tblStylePr>
    <w:tblStylePr w:type="lastRow">
      <w:rPr>
        <w:b/>
        <w:bCs/>
      </w:rPr>
      <w:tblPr/>
      <w:tcPr>
        <w:tcBorders>
          <w:top w:val="double" w:sz="4" w:space="0" w:color="8691B9" w:themeColor="accent3"/>
        </w:tcBorders>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Rutntstabell4dekorfrg4">
    <w:name w:val="Grid Table 4 Accent 4"/>
    <w:basedOn w:val="Normaltabell"/>
    <w:uiPriority w:val="49"/>
    <w:rsid w:val="009D6447"/>
    <w:pPr>
      <w:spacing w:after="0" w:line="240" w:lineRule="auto"/>
    </w:pPr>
    <w:rPr>
      <w:sz w:val="25"/>
      <w:szCs w:val="25"/>
    </w:rPr>
    <w:tblPr>
      <w:tblStyleRowBandSize w:val="1"/>
      <w:tblStyleColBandSize w:val="1"/>
      <w:tblBorders>
        <w:top w:val="single" w:sz="4" w:space="0" w:color="CED3E3" w:themeColor="accent4" w:themeTint="99"/>
        <w:left w:val="single" w:sz="4" w:space="0" w:color="CED3E3" w:themeColor="accent4" w:themeTint="99"/>
        <w:bottom w:val="single" w:sz="4" w:space="0" w:color="CED3E3" w:themeColor="accent4" w:themeTint="99"/>
        <w:right w:val="single" w:sz="4" w:space="0" w:color="CED3E3" w:themeColor="accent4" w:themeTint="99"/>
        <w:insideH w:val="single" w:sz="4" w:space="0" w:color="CED3E3" w:themeColor="accent4" w:themeTint="99"/>
        <w:insideV w:val="single" w:sz="4" w:space="0" w:color="CED3E3" w:themeColor="accent4" w:themeTint="99"/>
      </w:tblBorders>
    </w:tblPr>
    <w:tblStylePr w:type="firstRow">
      <w:rPr>
        <w:b/>
        <w:bCs/>
        <w:color w:val="FFFFFF" w:themeColor="background1"/>
      </w:rPr>
      <w:tblPr/>
      <w:tcPr>
        <w:tcBorders>
          <w:top w:val="single" w:sz="4" w:space="0" w:color="AEB6D1" w:themeColor="accent4"/>
          <w:left w:val="single" w:sz="4" w:space="0" w:color="AEB6D1" w:themeColor="accent4"/>
          <w:bottom w:val="single" w:sz="4" w:space="0" w:color="AEB6D1" w:themeColor="accent4"/>
          <w:right w:val="single" w:sz="4" w:space="0" w:color="AEB6D1" w:themeColor="accent4"/>
          <w:insideH w:val="nil"/>
          <w:insideV w:val="nil"/>
        </w:tcBorders>
        <w:shd w:val="clear" w:color="auto" w:fill="AEB6D1" w:themeFill="accent4"/>
      </w:tcPr>
    </w:tblStylePr>
    <w:tblStylePr w:type="lastRow">
      <w:rPr>
        <w:b/>
        <w:bCs/>
      </w:rPr>
      <w:tblPr/>
      <w:tcPr>
        <w:tcBorders>
          <w:top w:val="double" w:sz="4" w:space="0" w:color="AEB6D1" w:themeColor="accent4"/>
        </w:tcBorders>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Rutntstabell4dekorfrg5">
    <w:name w:val="Grid Table 4 Accent 5"/>
    <w:basedOn w:val="Normaltabell"/>
    <w:uiPriority w:val="49"/>
    <w:rsid w:val="009D6447"/>
    <w:pPr>
      <w:spacing w:after="0" w:line="240" w:lineRule="auto"/>
    </w:pPr>
    <w:rPr>
      <w:sz w:val="25"/>
      <w:szCs w:val="25"/>
    </w:rPr>
    <w:tblPr>
      <w:tblStyleRowBandSize w:val="1"/>
      <w:tblStyleColBandSize w:val="1"/>
      <w:tblBorders>
        <w:top w:val="single" w:sz="4" w:space="0" w:color="D4E8F2" w:themeColor="accent5" w:themeTint="99"/>
        <w:left w:val="single" w:sz="4" w:space="0" w:color="D4E8F2" w:themeColor="accent5" w:themeTint="99"/>
        <w:bottom w:val="single" w:sz="4" w:space="0" w:color="D4E8F2" w:themeColor="accent5" w:themeTint="99"/>
        <w:right w:val="single" w:sz="4" w:space="0" w:color="D4E8F2" w:themeColor="accent5" w:themeTint="99"/>
        <w:insideH w:val="single" w:sz="4" w:space="0" w:color="D4E8F2" w:themeColor="accent5" w:themeTint="99"/>
        <w:insideV w:val="single" w:sz="4" w:space="0" w:color="D4E8F2" w:themeColor="accent5" w:themeTint="99"/>
      </w:tblBorders>
    </w:tblPr>
    <w:tblStylePr w:type="firstRow">
      <w:rPr>
        <w:b/>
        <w:bCs/>
        <w:color w:val="FFFFFF" w:themeColor="background1"/>
      </w:rPr>
      <w:tblPr/>
      <w:tcPr>
        <w:tcBorders>
          <w:top w:val="single" w:sz="4" w:space="0" w:color="B8DAEA" w:themeColor="accent5"/>
          <w:left w:val="single" w:sz="4" w:space="0" w:color="B8DAEA" w:themeColor="accent5"/>
          <w:bottom w:val="single" w:sz="4" w:space="0" w:color="B8DAEA" w:themeColor="accent5"/>
          <w:right w:val="single" w:sz="4" w:space="0" w:color="B8DAEA" w:themeColor="accent5"/>
          <w:insideH w:val="nil"/>
          <w:insideV w:val="nil"/>
        </w:tcBorders>
        <w:shd w:val="clear" w:color="auto" w:fill="B8DAEA" w:themeFill="accent5"/>
      </w:tcPr>
    </w:tblStylePr>
    <w:tblStylePr w:type="lastRow">
      <w:rPr>
        <w:b/>
        <w:bCs/>
      </w:rPr>
      <w:tblPr/>
      <w:tcPr>
        <w:tcBorders>
          <w:top w:val="double" w:sz="4" w:space="0" w:color="B8DAEA" w:themeColor="accent5"/>
        </w:tcBorders>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Rutntstabell4dekorfrg6">
    <w:name w:val="Grid Table 4 Accent 6"/>
    <w:basedOn w:val="Normaltabell"/>
    <w:uiPriority w:val="49"/>
    <w:rsid w:val="009D6447"/>
    <w:pPr>
      <w:spacing w:after="0" w:line="240" w:lineRule="auto"/>
    </w:pPr>
    <w:rPr>
      <w:sz w:val="25"/>
      <w:szCs w:val="25"/>
    </w:rPr>
    <w:tblPr>
      <w:tblStyleRowBandSize w:val="1"/>
      <w:tblStyleColBandSize w:val="1"/>
      <w:tblBorders>
        <w:top w:val="single" w:sz="4" w:space="0" w:color="E3EFF4" w:themeColor="accent6" w:themeTint="99"/>
        <w:left w:val="single" w:sz="4" w:space="0" w:color="E3EFF4" w:themeColor="accent6" w:themeTint="99"/>
        <w:bottom w:val="single" w:sz="4" w:space="0" w:color="E3EFF4" w:themeColor="accent6" w:themeTint="99"/>
        <w:right w:val="single" w:sz="4" w:space="0" w:color="E3EFF4" w:themeColor="accent6" w:themeTint="99"/>
        <w:insideH w:val="single" w:sz="4" w:space="0" w:color="E3EFF4" w:themeColor="accent6" w:themeTint="99"/>
        <w:insideV w:val="single" w:sz="4" w:space="0" w:color="E3EFF4" w:themeColor="accent6" w:themeTint="99"/>
      </w:tblBorders>
    </w:tblPr>
    <w:tblStylePr w:type="firstRow">
      <w:rPr>
        <w:b/>
        <w:bCs/>
        <w:color w:val="FFFFFF" w:themeColor="background1"/>
      </w:rPr>
      <w:tblPr/>
      <w:tcPr>
        <w:tcBorders>
          <w:top w:val="single" w:sz="4" w:space="0" w:color="D2E5EE" w:themeColor="accent6"/>
          <w:left w:val="single" w:sz="4" w:space="0" w:color="D2E5EE" w:themeColor="accent6"/>
          <w:bottom w:val="single" w:sz="4" w:space="0" w:color="D2E5EE" w:themeColor="accent6"/>
          <w:right w:val="single" w:sz="4" w:space="0" w:color="D2E5EE" w:themeColor="accent6"/>
          <w:insideH w:val="nil"/>
          <w:insideV w:val="nil"/>
        </w:tcBorders>
        <w:shd w:val="clear" w:color="auto" w:fill="D2E5EE" w:themeFill="accent6"/>
      </w:tcPr>
    </w:tblStylePr>
    <w:tblStylePr w:type="lastRow">
      <w:rPr>
        <w:b/>
        <w:bCs/>
      </w:rPr>
      <w:tblPr/>
      <w:tcPr>
        <w:tcBorders>
          <w:top w:val="double" w:sz="4" w:space="0" w:color="D2E5EE" w:themeColor="accent6"/>
        </w:tcBorders>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Rutntstabell5mrk">
    <w:name w:val="Grid Table 5 Dark"/>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ntstabell5mrkdekorfrg1">
    <w:name w:val="Grid Table 5 Dark Accent 1"/>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D1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89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89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89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896" w:themeFill="accent1"/>
      </w:tcPr>
    </w:tblStylePr>
    <w:tblStylePr w:type="band1Vert">
      <w:tblPr/>
      <w:tcPr>
        <w:shd w:val="clear" w:color="auto" w:fill="6FA4FF" w:themeFill="accent1" w:themeFillTint="66"/>
      </w:tcPr>
    </w:tblStylePr>
    <w:tblStylePr w:type="band1Horz">
      <w:tblPr/>
      <w:tcPr>
        <w:shd w:val="clear" w:color="auto" w:fill="6FA4FF" w:themeFill="accent1" w:themeFillTint="66"/>
      </w:tcPr>
    </w:tblStylePr>
  </w:style>
  <w:style w:type="table" w:styleId="Rutntstabell5mrkdekorfrg2">
    <w:name w:val="Grid Table 5 Dark Accent 2"/>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1E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D6DA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D6DA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D6DA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D6DA2" w:themeFill="accent2"/>
      </w:tcPr>
    </w:tblStylePr>
    <w:tblStylePr w:type="band1Vert">
      <w:tblPr/>
      <w:tcPr>
        <w:shd w:val="clear" w:color="auto" w:fill="BEC4D9" w:themeFill="accent2" w:themeFillTint="66"/>
      </w:tcPr>
    </w:tblStylePr>
    <w:tblStylePr w:type="band1Horz">
      <w:tblPr/>
      <w:tcPr>
        <w:shd w:val="clear" w:color="auto" w:fill="BEC4D9" w:themeFill="accent2" w:themeFillTint="66"/>
      </w:tcPr>
    </w:tblStylePr>
  </w:style>
  <w:style w:type="table" w:styleId="Rutntstabell5mrkdekorfrg3">
    <w:name w:val="Grid Table 5 Dark Accent 3"/>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8F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91B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91B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91B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91B9" w:themeFill="accent3"/>
      </w:tcPr>
    </w:tblStylePr>
    <w:tblStylePr w:type="band1Vert">
      <w:tblPr/>
      <w:tcPr>
        <w:shd w:val="clear" w:color="auto" w:fill="CED2E3" w:themeFill="accent3" w:themeFillTint="66"/>
      </w:tcPr>
    </w:tblStylePr>
    <w:tblStylePr w:type="band1Horz">
      <w:tblPr/>
      <w:tcPr>
        <w:shd w:val="clear" w:color="auto" w:fill="CED2E3" w:themeFill="accent3" w:themeFillTint="66"/>
      </w:tcPr>
    </w:tblStylePr>
  </w:style>
  <w:style w:type="table" w:styleId="Rutntstabell5mrkdekorfrg4">
    <w:name w:val="Grid Table 5 Dark Accent 4"/>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0F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EB6D1"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EB6D1"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EB6D1"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EB6D1" w:themeFill="accent4"/>
      </w:tcPr>
    </w:tblStylePr>
    <w:tblStylePr w:type="band1Vert">
      <w:tblPr/>
      <w:tcPr>
        <w:shd w:val="clear" w:color="auto" w:fill="DEE1EC" w:themeFill="accent4" w:themeFillTint="66"/>
      </w:tcPr>
    </w:tblStylePr>
    <w:tblStylePr w:type="band1Horz">
      <w:tblPr/>
      <w:tcPr>
        <w:shd w:val="clear" w:color="auto" w:fill="DEE1EC" w:themeFill="accent4" w:themeFillTint="66"/>
      </w:tcPr>
    </w:tblStylePr>
  </w:style>
  <w:style w:type="table" w:styleId="Rutntstabell5mrkdekorfrg5">
    <w:name w:val="Grid Table 5 Dark Accent 5"/>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F7FA"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8DAE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8DAE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8DAE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8DAEA" w:themeFill="accent5"/>
      </w:tcPr>
    </w:tblStylePr>
    <w:tblStylePr w:type="band1Vert">
      <w:tblPr/>
      <w:tcPr>
        <w:shd w:val="clear" w:color="auto" w:fill="E2F0F6" w:themeFill="accent5" w:themeFillTint="66"/>
      </w:tcPr>
    </w:tblStylePr>
    <w:tblStylePr w:type="band1Horz">
      <w:tblPr/>
      <w:tcPr>
        <w:shd w:val="clear" w:color="auto" w:fill="E2F0F6" w:themeFill="accent5" w:themeFillTint="66"/>
      </w:tcPr>
    </w:tblStylePr>
  </w:style>
  <w:style w:type="table" w:styleId="Rutntstabell5mrkdekorfrg6">
    <w:name w:val="Grid Table 5 Dark Accent 6"/>
    <w:basedOn w:val="Normaltabell"/>
    <w:uiPriority w:val="50"/>
    <w:rsid w:val="009D6447"/>
    <w:pPr>
      <w:spacing w:after="0" w:line="240" w:lineRule="auto"/>
    </w:pPr>
    <w:rPr>
      <w:sz w:val="25"/>
      <w:szCs w:val="25"/>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F9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2E5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2E5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2E5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2E5EE" w:themeFill="accent6"/>
      </w:tcPr>
    </w:tblStylePr>
    <w:tblStylePr w:type="band1Vert">
      <w:tblPr/>
      <w:tcPr>
        <w:shd w:val="clear" w:color="auto" w:fill="ECF4F8" w:themeFill="accent6" w:themeFillTint="66"/>
      </w:tcPr>
    </w:tblStylePr>
    <w:tblStylePr w:type="band1Horz">
      <w:tblPr/>
      <w:tcPr>
        <w:shd w:val="clear" w:color="auto" w:fill="ECF4F8" w:themeFill="accent6" w:themeFillTint="66"/>
      </w:tcPr>
    </w:tblStylePr>
  </w:style>
  <w:style w:type="table" w:styleId="Rutntstabell6frgstark">
    <w:name w:val="Grid Table 6 Colorful"/>
    <w:basedOn w:val="Normaltabell"/>
    <w:uiPriority w:val="51"/>
    <w:rsid w:val="009D6447"/>
    <w:pPr>
      <w:spacing w:after="0" w:line="240" w:lineRule="auto"/>
    </w:pPr>
    <w:rPr>
      <w:color w:val="000000" w:themeColor="text1"/>
      <w:sz w:val="25"/>
      <w:szCs w:val="25"/>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6frgstarkdekorfrg1">
    <w:name w:val="Grid Table 6 Colorful Accent 1"/>
    <w:basedOn w:val="Normaltabell"/>
    <w:uiPriority w:val="51"/>
    <w:rsid w:val="009D6447"/>
    <w:pPr>
      <w:spacing w:after="0" w:line="240" w:lineRule="auto"/>
    </w:pPr>
    <w:rPr>
      <w:color w:val="002970" w:themeColor="accent1" w:themeShade="BF"/>
      <w:sz w:val="25"/>
      <w:szCs w:val="25"/>
    </w:rPr>
    <w:tblPr>
      <w:tblStyleRowBandSize w:val="1"/>
      <w:tblStyleColBandSize w:val="1"/>
      <w:tblBorders>
        <w:top w:val="single" w:sz="4" w:space="0" w:color="2777FF" w:themeColor="accent1" w:themeTint="99"/>
        <w:left w:val="single" w:sz="4" w:space="0" w:color="2777FF" w:themeColor="accent1" w:themeTint="99"/>
        <w:bottom w:val="single" w:sz="4" w:space="0" w:color="2777FF" w:themeColor="accent1" w:themeTint="99"/>
        <w:right w:val="single" w:sz="4" w:space="0" w:color="2777FF" w:themeColor="accent1" w:themeTint="99"/>
        <w:insideH w:val="single" w:sz="4" w:space="0" w:color="2777FF" w:themeColor="accent1" w:themeTint="99"/>
        <w:insideV w:val="single" w:sz="4" w:space="0" w:color="2777FF" w:themeColor="accent1" w:themeTint="99"/>
      </w:tblBorders>
    </w:tblPr>
    <w:tblStylePr w:type="firstRow">
      <w:rPr>
        <w:b/>
        <w:bCs/>
      </w:rPr>
      <w:tblPr/>
      <w:tcPr>
        <w:tcBorders>
          <w:bottom w:val="single" w:sz="12" w:space="0" w:color="2777FF" w:themeColor="accent1" w:themeTint="99"/>
        </w:tcBorders>
      </w:tcPr>
    </w:tblStylePr>
    <w:tblStylePr w:type="lastRow">
      <w:rPr>
        <w:b/>
        <w:bCs/>
      </w:rPr>
      <w:tblPr/>
      <w:tcPr>
        <w:tcBorders>
          <w:top w:val="double" w:sz="4" w:space="0" w:color="2777FF" w:themeColor="accent1" w:themeTint="99"/>
        </w:tcBorders>
      </w:tcPr>
    </w:tblStylePr>
    <w:tblStylePr w:type="firstCol">
      <w:rPr>
        <w:b/>
        <w:bCs/>
      </w:rPr>
    </w:tblStylePr>
    <w:tblStylePr w:type="lastCol">
      <w:rPr>
        <w:b/>
        <w:bCs/>
      </w:rPr>
    </w:tblStylePr>
    <w:tblStylePr w:type="band1Vert">
      <w:tblPr/>
      <w:tcPr>
        <w:shd w:val="clear" w:color="auto" w:fill="B7D1FF" w:themeFill="accent1" w:themeFillTint="33"/>
      </w:tcPr>
    </w:tblStylePr>
    <w:tblStylePr w:type="band1Horz">
      <w:tblPr/>
      <w:tcPr>
        <w:shd w:val="clear" w:color="auto" w:fill="B7D1FF" w:themeFill="accent1" w:themeFillTint="33"/>
      </w:tcPr>
    </w:tblStylePr>
  </w:style>
  <w:style w:type="table" w:styleId="Rutntstabell6frgstarkdekorfrg2">
    <w:name w:val="Grid Table 6 Colorful Accent 2"/>
    <w:basedOn w:val="Normaltabell"/>
    <w:uiPriority w:val="51"/>
    <w:rsid w:val="009D6447"/>
    <w:pPr>
      <w:spacing w:after="0" w:line="240" w:lineRule="auto"/>
    </w:pPr>
    <w:rPr>
      <w:color w:val="455179" w:themeColor="accent2" w:themeShade="BF"/>
      <w:sz w:val="25"/>
      <w:szCs w:val="25"/>
    </w:rPr>
    <w:tblPr>
      <w:tblStyleRowBandSize w:val="1"/>
      <w:tblStyleColBandSize w:val="1"/>
      <w:tblBorders>
        <w:top w:val="single" w:sz="4" w:space="0" w:color="9DA7C7" w:themeColor="accent2" w:themeTint="99"/>
        <w:left w:val="single" w:sz="4" w:space="0" w:color="9DA7C7" w:themeColor="accent2" w:themeTint="99"/>
        <w:bottom w:val="single" w:sz="4" w:space="0" w:color="9DA7C7" w:themeColor="accent2" w:themeTint="99"/>
        <w:right w:val="single" w:sz="4" w:space="0" w:color="9DA7C7" w:themeColor="accent2" w:themeTint="99"/>
        <w:insideH w:val="single" w:sz="4" w:space="0" w:color="9DA7C7" w:themeColor="accent2" w:themeTint="99"/>
        <w:insideV w:val="single" w:sz="4" w:space="0" w:color="9DA7C7" w:themeColor="accent2" w:themeTint="99"/>
      </w:tblBorders>
    </w:tblPr>
    <w:tblStylePr w:type="firstRow">
      <w:rPr>
        <w:b/>
        <w:bCs/>
      </w:rPr>
      <w:tblPr/>
      <w:tcPr>
        <w:tcBorders>
          <w:bottom w:val="single" w:sz="12" w:space="0" w:color="9DA7C7" w:themeColor="accent2" w:themeTint="99"/>
        </w:tcBorders>
      </w:tcPr>
    </w:tblStylePr>
    <w:tblStylePr w:type="lastRow">
      <w:rPr>
        <w:b/>
        <w:bCs/>
      </w:rPr>
      <w:tblPr/>
      <w:tcPr>
        <w:tcBorders>
          <w:top w:val="double" w:sz="4" w:space="0" w:color="9DA7C7" w:themeColor="accent2" w:themeTint="99"/>
        </w:tcBorders>
      </w:tcPr>
    </w:tblStylePr>
    <w:tblStylePr w:type="firstCol">
      <w:rPr>
        <w:b/>
        <w:bCs/>
      </w:rPr>
    </w:tblStylePr>
    <w:tblStylePr w:type="lastCol">
      <w:rPr>
        <w:b/>
        <w:bCs/>
      </w:rPr>
    </w:tblStylePr>
    <w:tblStylePr w:type="band1Vert">
      <w:tblPr/>
      <w:tcPr>
        <w:shd w:val="clear" w:color="auto" w:fill="DEE1EC" w:themeFill="accent2" w:themeFillTint="33"/>
      </w:tcPr>
    </w:tblStylePr>
    <w:tblStylePr w:type="band1Horz">
      <w:tblPr/>
      <w:tcPr>
        <w:shd w:val="clear" w:color="auto" w:fill="DEE1EC" w:themeFill="accent2" w:themeFillTint="33"/>
      </w:tcPr>
    </w:tblStylePr>
  </w:style>
  <w:style w:type="table" w:styleId="Rutntstabell6frgstarkdekorfrg3">
    <w:name w:val="Grid Table 6 Colorful Accent 3"/>
    <w:basedOn w:val="Normaltabell"/>
    <w:uiPriority w:val="51"/>
    <w:rsid w:val="009D6447"/>
    <w:pPr>
      <w:spacing w:after="0" w:line="240" w:lineRule="auto"/>
    </w:pPr>
    <w:rPr>
      <w:color w:val="576597" w:themeColor="accent3" w:themeShade="BF"/>
      <w:sz w:val="25"/>
      <w:szCs w:val="25"/>
    </w:rPr>
    <w:tblPr>
      <w:tblStyleRowBandSize w:val="1"/>
      <w:tblStyleColBandSize w:val="1"/>
      <w:tblBorders>
        <w:top w:val="single" w:sz="4" w:space="0" w:color="B6BCD5" w:themeColor="accent3" w:themeTint="99"/>
        <w:left w:val="single" w:sz="4" w:space="0" w:color="B6BCD5" w:themeColor="accent3" w:themeTint="99"/>
        <w:bottom w:val="single" w:sz="4" w:space="0" w:color="B6BCD5" w:themeColor="accent3" w:themeTint="99"/>
        <w:right w:val="single" w:sz="4" w:space="0" w:color="B6BCD5" w:themeColor="accent3" w:themeTint="99"/>
        <w:insideH w:val="single" w:sz="4" w:space="0" w:color="B6BCD5" w:themeColor="accent3" w:themeTint="99"/>
        <w:insideV w:val="single" w:sz="4" w:space="0" w:color="B6BCD5" w:themeColor="accent3" w:themeTint="99"/>
      </w:tblBorders>
    </w:tblPr>
    <w:tblStylePr w:type="firstRow">
      <w:rPr>
        <w:b/>
        <w:bCs/>
      </w:rPr>
      <w:tblPr/>
      <w:tcPr>
        <w:tcBorders>
          <w:bottom w:val="single" w:sz="12" w:space="0" w:color="B6BCD5" w:themeColor="accent3" w:themeTint="99"/>
        </w:tcBorders>
      </w:tcPr>
    </w:tblStylePr>
    <w:tblStylePr w:type="lastRow">
      <w:rPr>
        <w:b/>
        <w:bCs/>
      </w:rPr>
      <w:tblPr/>
      <w:tcPr>
        <w:tcBorders>
          <w:top w:val="double" w:sz="4" w:space="0" w:color="B6BCD5" w:themeColor="accent3" w:themeTint="99"/>
        </w:tcBorders>
      </w:tcPr>
    </w:tblStylePr>
    <w:tblStylePr w:type="firstCol">
      <w:rPr>
        <w:b/>
        <w:bCs/>
      </w:rPr>
    </w:tblStylePr>
    <w:tblStylePr w:type="lastCol">
      <w:rPr>
        <w:b/>
        <w:bCs/>
      </w:rPr>
    </w:tblStylePr>
    <w:tblStylePr w:type="band1Vert">
      <w:tblPr/>
      <w:tcPr>
        <w:shd w:val="clear" w:color="auto" w:fill="E6E8F1" w:themeFill="accent3" w:themeFillTint="33"/>
      </w:tcPr>
    </w:tblStylePr>
    <w:tblStylePr w:type="band1Horz">
      <w:tblPr/>
      <w:tcPr>
        <w:shd w:val="clear" w:color="auto" w:fill="E6E8F1" w:themeFill="accent3" w:themeFillTint="33"/>
      </w:tcPr>
    </w:tblStylePr>
  </w:style>
  <w:style w:type="table" w:styleId="Rutntstabell6frgstarkdekorfrg4">
    <w:name w:val="Grid Table 6 Colorful Accent 4"/>
    <w:basedOn w:val="Normaltabell"/>
    <w:uiPriority w:val="51"/>
    <w:rsid w:val="009D6447"/>
    <w:pPr>
      <w:spacing w:after="0" w:line="240" w:lineRule="auto"/>
    </w:pPr>
    <w:rPr>
      <w:color w:val="707EAE" w:themeColor="accent4" w:themeShade="BF"/>
      <w:sz w:val="25"/>
      <w:szCs w:val="25"/>
    </w:rPr>
    <w:tblPr>
      <w:tblStyleRowBandSize w:val="1"/>
      <w:tblStyleColBandSize w:val="1"/>
      <w:tblBorders>
        <w:top w:val="single" w:sz="4" w:space="0" w:color="CED3E3" w:themeColor="accent4" w:themeTint="99"/>
        <w:left w:val="single" w:sz="4" w:space="0" w:color="CED3E3" w:themeColor="accent4" w:themeTint="99"/>
        <w:bottom w:val="single" w:sz="4" w:space="0" w:color="CED3E3" w:themeColor="accent4" w:themeTint="99"/>
        <w:right w:val="single" w:sz="4" w:space="0" w:color="CED3E3" w:themeColor="accent4" w:themeTint="99"/>
        <w:insideH w:val="single" w:sz="4" w:space="0" w:color="CED3E3" w:themeColor="accent4" w:themeTint="99"/>
        <w:insideV w:val="single" w:sz="4" w:space="0" w:color="CED3E3" w:themeColor="accent4" w:themeTint="99"/>
      </w:tblBorders>
    </w:tblPr>
    <w:tblStylePr w:type="firstRow">
      <w:rPr>
        <w:b/>
        <w:bCs/>
      </w:rPr>
      <w:tblPr/>
      <w:tcPr>
        <w:tcBorders>
          <w:bottom w:val="single" w:sz="12" w:space="0" w:color="CED3E3" w:themeColor="accent4" w:themeTint="99"/>
        </w:tcBorders>
      </w:tcPr>
    </w:tblStylePr>
    <w:tblStylePr w:type="lastRow">
      <w:rPr>
        <w:b/>
        <w:bCs/>
      </w:rPr>
      <w:tblPr/>
      <w:tcPr>
        <w:tcBorders>
          <w:top w:val="double" w:sz="4" w:space="0" w:color="CED3E3" w:themeColor="accent4" w:themeTint="99"/>
        </w:tcBorders>
      </w:tcPr>
    </w:tblStylePr>
    <w:tblStylePr w:type="firstCol">
      <w:rPr>
        <w:b/>
        <w:bCs/>
      </w:rPr>
    </w:tblStylePr>
    <w:tblStylePr w:type="lastCol">
      <w:rPr>
        <w:b/>
        <w:bCs/>
      </w:rPr>
    </w:tblStylePr>
    <w:tblStylePr w:type="band1Vert">
      <w:tblPr/>
      <w:tcPr>
        <w:shd w:val="clear" w:color="auto" w:fill="EEF0F5" w:themeFill="accent4" w:themeFillTint="33"/>
      </w:tcPr>
    </w:tblStylePr>
    <w:tblStylePr w:type="band1Horz">
      <w:tblPr/>
      <w:tcPr>
        <w:shd w:val="clear" w:color="auto" w:fill="EEF0F5" w:themeFill="accent4" w:themeFillTint="33"/>
      </w:tcPr>
    </w:tblStylePr>
  </w:style>
  <w:style w:type="table" w:styleId="Rutntstabell6frgstarkdekorfrg5">
    <w:name w:val="Grid Table 6 Colorful Accent 5"/>
    <w:basedOn w:val="Normaltabell"/>
    <w:uiPriority w:val="51"/>
    <w:rsid w:val="009D6447"/>
    <w:pPr>
      <w:spacing w:after="0" w:line="240" w:lineRule="auto"/>
    </w:pPr>
    <w:rPr>
      <w:color w:val="67AFD2" w:themeColor="accent5" w:themeShade="BF"/>
      <w:sz w:val="25"/>
      <w:szCs w:val="25"/>
    </w:rPr>
    <w:tblPr>
      <w:tblStyleRowBandSize w:val="1"/>
      <w:tblStyleColBandSize w:val="1"/>
      <w:tblBorders>
        <w:top w:val="single" w:sz="4" w:space="0" w:color="D4E8F2" w:themeColor="accent5" w:themeTint="99"/>
        <w:left w:val="single" w:sz="4" w:space="0" w:color="D4E8F2" w:themeColor="accent5" w:themeTint="99"/>
        <w:bottom w:val="single" w:sz="4" w:space="0" w:color="D4E8F2" w:themeColor="accent5" w:themeTint="99"/>
        <w:right w:val="single" w:sz="4" w:space="0" w:color="D4E8F2" w:themeColor="accent5" w:themeTint="99"/>
        <w:insideH w:val="single" w:sz="4" w:space="0" w:color="D4E8F2" w:themeColor="accent5" w:themeTint="99"/>
        <w:insideV w:val="single" w:sz="4" w:space="0" w:color="D4E8F2" w:themeColor="accent5" w:themeTint="99"/>
      </w:tblBorders>
    </w:tblPr>
    <w:tblStylePr w:type="firstRow">
      <w:rPr>
        <w:b/>
        <w:bCs/>
      </w:rPr>
      <w:tblPr/>
      <w:tcPr>
        <w:tcBorders>
          <w:bottom w:val="single" w:sz="12" w:space="0" w:color="D4E8F2" w:themeColor="accent5" w:themeTint="99"/>
        </w:tcBorders>
      </w:tcPr>
    </w:tblStylePr>
    <w:tblStylePr w:type="lastRow">
      <w:rPr>
        <w:b/>
        <w:bCs/>
      </w:rPr>
      <w:tblPr/>
      <w:tcPr>
        <w:tcBorders>
          <w:top w:val="double" w:sz="4" w:space="0" w:color="D4E8F2" w:themeColor="accent5" w:themeTint="99"/>
        </w:tcBorders>
      </w:tcPr>
    </w:tblStylePr>
    <w:tblStylePr w:type="firstCol">
      <w:rPr>
        <w:b/>
        <w:bCs/>
      </w:rPr>
    </w:tblStylePr>
    <w:tblStylePr w:type="lastCol">
      <w:rPr>
        <w:b/>
        <w:bCs/>
      </w:rPr>
    </w:tblStylePr>
    <w:tblStylePr w:type="band1Vert">
      <w:tblPr/>
      <w:tcPr>
        <w:shd w:val="clear" w:color="auto" w:fill="F0F7FA" w:themeFill="accent5" w:themeFillTint="33"/>
      </w:tcPr>
    </w:tblStylePr>
    <w:tblStylePr w:type="band1Horz">
      <w:tblPr/>
      <w:tcPr>
        <w:shd w:val="clear" w:color="auto" w:fill="F0F7FA" w:themeFill="accent5" w:themeFillTint="33"/>
      </w:tcPr>
    </w:tblStylePr>
  </w:style>
  <w:style w:type="table" w:styleId="Rutntstabell6frgstarkdekorfrg6">
    <w:name w:val="Grid Table 6 Colorful Accent 6"/>
    <w:basedOn w:val="Normaltabell"/>
    <w:uiPriority w:val="51"/>
    <w:rsid w:val="009D6447"/>
    <w:pPr>
      <w:spacing w:after="0" w:line="240" w:lineRule="auto"/>
    </w:pPr>
    <w:rPr>
      <w:color w:val="80B5CF" w:themeColor="accent6" w:themeShade="BF"/>
      <w:sz w:val="25"/>
      <w:szCs w:val="25"/>
    </w:rPr>
    <w:tblPr>
      <w:tblStyleRowBandSize w:val="1"/>
      <w:tblStyleColBandSize w:val="1"/>
      <w:tblBorders>
        <w:top w:val="single" w:sz="4" w:space="0" w:color="E3EFF4" w:themeColor="accent6" w:themeTint="99"/>
        <w:left w:val="single" w:sz="4" w:space="0" w:color="E3EFF4" w:themeColor="accent6" w:themeTint="99"/>
        <w:bottom w:val="single" w:sz="4" w:space="0" w:color="E3EFF4" w:themeColor="accent6" w:themeTint="99"/>
        <w:right w:val="single" w:sz="4" w:space="0" w:color="E3EFF4" w:themeColor="accent6" w:themeTint="99"/>
        <w:insideH w:val="single" w:sz="4" w:space="0" w:color="E3EFF4" w:themeColor="accent6" w:themeTint="99"/>
        <w:insideV w:val="single" w:sz="4" w:space="0" w:color="E3EFF4" w:themeColor="accent6" w:themeTint="99"/>
      </w:tblBorders>
    </w:tblPr>
    <w:tblStylePr w:type="firstRow">
      <w:rPr>
        <w:b/>
        <w:bCs/>
      </w:rPr>
      <w:tblPr/>
      <w:tcPr>
        <w:tcBorders>
          <w:bottom w:val="single" w:sz="12" w:space="0" w:color="E3EFF4" w:themeColor="accent6" w:themeTint="99"/>
        </w:tcBorders>
      </w:tcPr>
    </w:tblStylePr>
    <w:tblStylePr w:type="lastRow">
      <w:rPr>
        <w:b/>
        <w:bCs/>
      </w:rPr>
      <w:tblPr/>
      <w:tcPr>
        <w:tcBorders>
          <w:top w:val="double" w:sz="4" w:space="0" w:color="E3EFF4" w:themeColor="accent6" w:themeTint="99"/>
        </w:tcBorders>
      </w:tcPr>
    </w:tblStylePr>
    <w:tblStylePr w:type="firstCol">
      <w:rPr>
        <w:b/>
        <w:bCs/>
      </w:rPr>
    </w:tblStylePr>
    <w:tblStylePr w:type="lastCol">
      <w:rPr>
        <w:b/>
        <w:bCs/>
      </w:rPr>
    </w:tblStylePr>
    <w:tblStylePr w:type="band1Vert">
      <w:tblPr/>
      <w:tcPr>
        <w:shd w:val="clear" w:color="auto" w:fill="F5F9FB" w:themeFill="accent6" w:themeFillTint="33"/>
      </w:tcPr>
    </w:tblStylePr>
    <w:tblStylePr w:type="band1Horz">
      <w:tblPr/>
      <w:tcPr>
        <w:shd w:val="clear" w:color="auto" w:fill="F5F9FB" w:themeFill="accent6" w:themeFillTint="33"/>
      </w:tcPr>
    </w:tblStylePr>
  </w:style>
  <w:style w:type="table" w:styleId="Rutntstabell7frgstark">
    <w:name w:val="Grid Table 7 Colorful"/>
    <w:basedOn w:val="Normaltabell"/>
    <w:uiPriority w:val="52"/>
    <w:rsid w:val="009D6447"/>
    <w:pPr>
      <w:spacing w:after="0" w:line="240" w:lineRule="auto"/>
    </w:pPr>
    <w:rPr>
      <w:color w:val="000000" w:themeColor="text1"/>
      <w:sz w:val="25"/>
      <w:szCs w:val="25"/>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7frgstarkdekorfrg1">
    <w:name w:val="Grid Table 7 Colorful Accent 1"/>
    <w:basedOn w:val="Normaltabell"/>
    <w:uiPriority w:val="52"/>
    <w:rsid w:val="009D6447"/>
    <w:pPr>
      <w:spacing w:after="0" w:line="240" w:lineRule="auto"/>
    </w:pPr>
    <w:rPr>
      <w:color w:val="002970" w:themeColor="accent1" w:themeShade="BF"/>
      <w:sz w:val="25"/>
      <w:szCs w:val="25"/>
    </w:rPr>
    <w:tblPr>
      <w:tblStyleRowBandSize w:val="1"/>
      <w:tblStyleColBandSize w:val="1"/>
      <w:tblBorders>
        <w:top w:val="single" w:sz="4" w:space="0" w:color="2777FF" w:themeColor="accent1" w:themeTint="99"/>
        <w:left w:val="single" w:sz="4" w:space="0" w:color="2777FF" w:themeColor="accent1" w:themeTint="99"/>
        <w:bottom w:val="single" w:sz="4" w:space="0" w:color="2777FF" w:themeColor="accent1" w:themeTint="99"/>
        <w:right w:val="single" w:sz="4" w:space="0" w:color="2777FF" w:themeColor="accent1" w:themeTint="99"/>
        <w:insideH w:val="single" w:sz="4" w:space="0" w:color="2777FF" w:themeColor="accent1" w:themeTint="99"/>
        <w:insideV w:val="single" w:sz="4" w:space="0" w:color="2777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D1FF" w:themeFill="accent1" w:themeFillTint="33"/>
      </w:tcPr>
    </w:tblStylePr>
    <w:tblStylePr w:type="band1Horz">
      <w:tblPr/>
      <w:tcPr>
        <w:shd w:val="clear" w:color="auto" w:fill="B7D1FF" w:themeFill="accent1" w:themeFillTint="33"/>
      </w:tcPr>
    </w:tblStylePr>
    <w:tblStylePr w:type="neCell">
      <w:tblPr/>
      <w:tcPr>
        <w:tcBorders>
          <w:bottom w:val="single" w:sz="4" w:space="0" w:color="2777FF" w:themeColor="accent1" w:themeTint="99"/>
        </w:tcBorders>
      </w:tcPr>
    </w:tblStylePr>
    <w:tblStylePr w:type="nwCell">
      <w:tblPr/>
      <w:tcPr>
        <w:tcBorders>
          <w:bottom w:val="single" w:sz="4" w:space="0" w:color="2777FF" w:themeColor="accent1" w:themeTint="99"/>
        </w:tcBorders>
      </w:tcPr>
    </w:tblStylePr>
    <w:tblStylePr w:type="seCell">
      <w:tblPr/>
      <w:tcPr>
        <w:tcBorders>
          <w:top w:val="single" w:sz="4" w:space="0" w:color="2777FF" w:themeColor="accent1" w:themeTint="99"/>
        </w:tcBorders>
      </w:tcPr>
    </w:tblStylePr>
    <w:tblStylePr w:type="swCell">
      <w:tblPr/>
      <w:tcPr>
        <w:tcBorders>
          <w:top w:val="single" w:sz="4" w:space="0" w:color="2777FF" w:themeColor="accent1" w:themeTint="99"/>
        </w:tcBorders>
      </w:tcPr>
    </w:tblStylePr>
  </w:style>
  <w:style w:type="table" w:styleId="Rutntstabell7frgstarkdekorfrg2">
    <w:name w:val="Grid Table 7 Colorful Accent 2"/>
    <w:basedOn w:val="Normaltabell"/>
    <w:uiPriority w:val="52"/>
    <w:rsid w:val="009D6447"/>
    <w:pPr>
      <w:spacing w:after="0" w:line="240" w:lineRule="auto"/>
    </w:pPr>
    <w:rPr>
      <w:color w:val="455179" w:themeColor="accent2" w:themeShade="BF"/>
      <w:sz w:val="25"/>
      <w:szCs w:val="25"/>
    </w:rPr>
    <w:tblPr>
      <w:tblStyleRowBandSize w:val="1"/>
      <w:tblStyleColBandSize w:val="1"/>
      <w:tblBorders>
        <w:top w:val="single" w:sz="4" w:space="0" w:color="9DA7C7" w:themeColor="accent2" w:themeTint="99"/>
        <w:left w:val="single" w:sz="4" w:space="0" w:color="9DA7C7" w:themeColor="accent2" w:themeTint="99"/>
        <w:bottom w:val="single" w:sz="4" w:space="0" w:color="9DA7C7" w:themeColor="accent2" w:themeTint="99"/>
        <w:right w:val="single" w:sz="4" w:space="0" w:color="9DA7C7" w:themeColor="accent2" w:themeTint="99"/>
        <w:insideH w:val="single" w:sz="4" w:space="0" w:color="9DA7C7" w:themeColor="accent2" w:themeTint="99"/>
        <w:insideV w:val="single" w:sz="4" w:space="0" w:color="9DA7C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1EC" w:themeFill="accent2" w:themeFillTint="33"/>
      </w:tcPr>
    </w:tblStylePr>
    <w:tblStylePr w:type="band1Horz">
      <w:tblPr/>
      <w:tcPr>
        <w:shd w:val="clear" w:color="auto" w:fill="DEE1EC" w:themeFill="accent2" w:themeFillTint="33"/>
      </w:tcPr>
    </w:tblStylePr>
    <w:tblStylePr w:type="neCell">
      <w:tblPr/>
      <w:tcPr>
        <w:tcBorders>
          <w:bottom w:val="single" w:sz="4" w:space="0" w:color="9DA7C7" w:themeColor="accent2" w:themeTint="99"/>
        </w:tcBorders>
      </w:tcPr>
    </w:tblStylePr>
    <w:tblStylePr w:type="nwCell">
      <w:tblPr/>
      <w:tcPr>
        <w:tcBorders>
          <w:bottom w:val="single" w:sz="4" w:space="0" w:color="9DA7C7" w:themeColor="accent2" w:themeTint="99"/>
        </w:tcBorders>
      </w:tcPr>
    </w:tblStylePr>
    <w:tblStylePr w:type="seCell">
      <w:tblPr/>
      <w:tcPr>
        <w:tcBorders>
          <w:top w:val="single" w:sz="4" w:space="0" w:color="9DA7C7" w:themeColor="accent2" w:themeTint="99"/>
        </w:tcBorders>
      </w:tcPr>
    </w:tblStylePr>
    <w:tblStylePr w:type="swCell">
      <w:tblPr/>
      <w:tcPr>
        <w:tcBorders>
          <w:top w:val="single" w:sz="4" w:space="0" w:color="9DA7C7" w:themeColor="accent2" w:themeTint="99"/>
        </w:tcBorders>
      </w:tcPr>
    </w:tblStylePr>
  </w:style>
  <w:style w:type="table" w:styleId="Rutntstabell7frgstarkdekorfrg3">
    <w:name w:val="Grid Table 7 Colorful Accent 3"/>
    <w:basedOn w:val="Normaltabell"/>
    <w:uiPriority w:val="52"/>
    <w:rsid w:val="009D6447"/>
    <w:pPr>
      <w:spacing w:after="0" w:line="240" w:lineRule="auto"/>
    </w:pPr>
    <w:rPr>
      <w:color w:val="576597" w:themeColor="accent3" w:themeShade="BF"/>
      <w:sz w:val="25"/>
      <w:szCs w:val="25"/>
    </w:rPr>
    <w:tblPr>
      <w:tblStyleRowBandSize w:val="1"/>
      <w:tblStyleColBandSize w:val="1"/>
      <w:tblBorders>
        <w:top w:val="single" w:sz="4" w:space="0" w:color="B6BCD5" w:themeColor="accent3" w:themeTint="99"/>
        <w:left w:val="single" w:sz="4" w:space="0" w:color="B6BCD5" w:themeColor="accent3" w:themeTint="99"/>
        <w:bottom w:val="single" w:sz="4" w:space="0" w:color="B6BCD5" w:themeColor="accent3" w:themeTint="99"/>
        <w:right w:val="single" w:sz="4" w:space="0" w:color="B6BCD5" w:themeColor="accent3" w:themeTint="99"/>
        <w:insideH w:val="single" w:sz="4" w:space="0" w:color="B6BCD5" w:themeColor="accent3" w:themeTint="99"/>
        <w:insideV w:val="single" w:sz="4" w:space="0" w:color="B6BCD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8F1" w:themeFill="accent3" w:themeFillTint="33"/>
      </w:tcPr>
    </w:tblStylePr>
    <w:tblStylePr w:type="band1Horz">
      <w:tblPr/>
      <w:tcPr>
        <w:shd w:val="clear" w:color="auto" w:fill="E6E8F1" w:themeFill="accent3" w:themeFillTint="33"/>
      </w:tcPr>
    </w:tblStylePr>
    <w:tblStylePr w:type="neCell">
      <w:tblPr/>
      <w:tcPr>
        <w:tcBorders>
          <w:bottom w:val="single" w:sz="4" w:space="0" w:color="B6BCD5" w:themeColor="accent3" w:themeTint="99"/>
        </w:tcBorders>
      </w:tcPr>
    </w:tblStylePr>
    <w:tblStylePr w:type="nwCell">
      <w:tblPr/>
      <w:tcPr>
        <w:tcBorders>
          <w:bottom w:val="single" w:sz="4" w:space="0" w:color="B6BCD5" w:themeColor="accent3" w:themeTint="99"/>
        </w:tcBorders>
      </w:tcPr>
    </w:tblStylePr>
    <w:tblStylePr w:type="seCell">
      <w:tblPr/>
      <w:tcPr>
        <w:tcBorders>
          <w:top w:val="single" w:sz="4" w:space="0" w:color="B6BCD5" w:themeColor="accent3" w:themeTint="99"/>
        </w:tcBorders>
      </w:tcPr>
    </w:tblStylePr>
    <w:tblStylePr w:type="swCell">
      <w:tblPr/>
      <w:tcPr>
        <w:tcBorders>
          <w:top w:val="single" w:sz="4" w:space="0" w:color="B6BCD5" w:themeColor="accent3" w:themeTint="99"/>
        </w:tcBorders>
      </w:tcPr>
    </w:tblStylePr>
  </w:style>
  <w:style w:type="table" w:styleId="Rutntstabell7frgstarkdekorfrg4">
    <w:name w:val="Grid Table 7 Colorful Accent 4"/>
    <w:basedOn w:val="Normaltabell"/>
    <w:uiPriority w:val="52"/>
    <w:rsid w:val="009D6447"/>
    <w:pPr>
      <w:spacing w:after="0" w:line="240" w:lineRule="auto"/>
    </w:pPr>
    <w:rPr>
      <w:color w:val="707EAE" w:themeColor="accent4" w:themeShade="BF"/>
      <w:sz w:val="25"/>
      <w:szCs w:val="25"/>
    </w:rPr>
    <w:tblPr>
      <w:tblStyleRowBandSize w:val="1"/>
      <w:tblStyleColBandSize w:val="1"/>
      <w:tblBorders>
        <w:top w:val="single" w:sz="4" w:space="0" w:color="CED3E3" w:themeColor="accent4" w:themeTint="99"/>
        <w:left w:val="single" w:sz="4" w:space="0" w:color="CED3E3" w:themeColor="accent4" w:themeTint="99"/>
        <w:bottom w:val="single" w:sz="4" w:space="0" w:color="CED3E3" w:themeColor="accent4" w:themeTint="99"/>
        <w:right w:val="single" w:sz="4" w:space="0" w:color="CED3E3" w:themeColor="accent4" w:themeTint="99"/>
        <w:insideH w:val="single" w:sz="4" w:space="0" w:color="CED3E3" w:themeColor="accent4" w:themeTint="99"/>
        <w:insideV w:val="single" w:sz="4" w:space="0" w:color="CED3E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0F5" w:themeFill="accent4" w:themeFillTint="33"/>
      </w:tcPr>
    </w:tblStylePr>
    <w:tblStylePr w:type="band1Horz">
      <w:tblPr/>
      <w:tcPr>
        <w:shd w:val="clear" w:color="auto" w:fill="EEF0F5" w:themeFill="accent4" w:themeFillTint="33"/>
      </w:tcPr>
    </w:tblStylePr>
    <w:tblStylePr w:type="neCell">
      <w:tblPr/>
      <w:tcPr>
        <w:tcBorders>
          <w:bottom w:val="single" w:sz="4" w:space="0" w:color="CED3E3" w:themeColor="accent4" w:themeTint="99"/>
        </w:tcBorders>
      </w:tcPr>
    </w:tblStylePr>
    <w:tblStylePr w:type="nwCell">
      <w:tblPr/>
      <w:tcPr>
        <w:tcBorders>
          <w:bottom w:val="single" w:sz="4" w:space="0" w:color="CED3E3" w:themeColor="accent4" w:themeTint="99"/>
        </w:tcBorders>
      </w:tcPr>
    </w:tblStylePr>
    <w:tblStylePr w:type="seCell">
      <w:tblPr/>
      <w:tcPr>
        <w:tcBorders>
          <w:top w:val="single" w:sz="4" w:space="0" w:color="CED3E3" w:themeColor="accent4" w:themeTint="99"/>
        </w:tcBorders>
      </w:tcPr>
    </w:tblStylePr>
    <w:tblStylePr w:type="swCell">
      <w:tblPr/>
      <w:tcPr>
        <w:tcBorders>
          <w:top w:val="single" w:sz="4" w:space="0" w:color="CED3E3" w:themeColor="accent4" w:themeTint="99"/>
        </w:tcBorders>
      </w:tcPr>
    </w:tblStylePr>
  </w:style>
  <w:style w:type="table" w:styleId="Rutntstabell7frgstarkdekorfrg5">
    <w:name w:val="Grid Table 7 Colorful Accent 5"/>
    <w:basedOn w:val="Normaltabell"/>
    <w:uiPriority w:val="52"/>
    <w:rsid w:val="009D6447"/>
    <w:pPr>
      <w:spacing w:after="0" w:line="240" w:lineRule="auto"/>
    </w:pPr>
    <w:rPr>
      <w:color w:val="67AFD2" w:themeColor="accent5" w:themeShade="BF"/>
      <w:sz w:val="25"/>
      <w:szCs w:val="25"/>
    </w:rPr>
    <w:tblPr>
      <w:tblStyleRowBandSize w:val="1"/>
      <w:tblStyleColBandSize w:val="1"/>
      <w:tblBorders>
        <w:top w:val="single" w:sz="4" w:space="0" w:color="D4E8F2" w:themeColor="accent5" w:themeTint="99"/>
        <w:left w:val="single" w:sz="4" w:space="0" w:color="D4E8F2" w:themeColor="accent5" w:themeTint="99"/>
        <w:bottom w:val="single" w:sz="4" w:space="0" w:color="D4E8F2" w:themeColor="accent5" w:themeTint="99"/>
        <w:right w:val="single" w:sz="4" w:space="0" w:color="D4E8F2" w:themeColor="accent5" w:themeTint="99"/>
        <w:insideH w:val="single" w:sz="4" w:space="0" w:color="D4E8F2" w:themeColor="accent5" w:themeTint="99"/>
        <w:insideV w:val="single" w:sz="4" w:space="0" w:color="D4E8F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7FA" w:themeFill="accent5" w:themeFillTint="33"/>
      </w:tcPr>
    </w:tblStylePr>
    <w:tblStylePr w:type="band1Horz">
      <w:tblPr/>
      <w:tcPr>
        <w:shd w:val="clear" w:color="auto" w:fill="F0F7FA" w:themeFill="accent5" w:themeFillTint="33"/>
      </w:tcPr>
    </w:tblStylePr>
    <w:tblStylePr w:type="neCell">
      <w:tblPr/>
      <w:tcPr>
        <w:tcBorders>
          <w:bottom w:val="single" w:sz="4" w:space="0" w:color="D4E8F2" w:themeColor="accent5" w:themeTint="99"/>
        </w:tcBorders>
      </w:tcPr>
    </w:tblStylePr>
    <w:tblStylePr w:type="nwCell">
      <w:tblPr/>
      <w:tcPr>
        <w:tcBorders>
          <w:bottom w:val="single" w:sz="4" w:space="0" w:color="D4E8F2" w:themeColor="accent5" w:themeTint="99"/>
        </w:tcBorders>
      </w:tcPr>
    </w:tblStylePr>
    <w:tblStylePr w:type="seCell">
      <w:tblPr/>
      <w:tcPr>
        <w:tcBorders>
          <w:top w:val="single" w:sz="4" w:space="0" w:color="D4E8F2" w:themeColor="accent5" w:themeTint="99"/>
        </w:tcBorders>
      </w:tcPr>
    </w:tblStylePr>
    <w:tblStylePr w:type="swCell">
      <w:tblPr/>
      <w:tcPr>
        <w:tcBorders>
          <w:top w:val="single" w:sz="4" w:space="0" w:color="D4E8F2" w:themeColor="accent5" w:themeTint="99"/>
        </w:tcBorders>
      </w:tcPr>
    </w:tblStylePr>
  </w:style>
  <w:style w:type="table" w:styleId="Rutntstabell7frgstarkdekorfrg6">
    <w:name w:val="Grid Table 7 Colorful Accent 6"/>
    <w:basedOn w:val="Normaltabell"/>
    <w:uiPriority w:val="52"/>
    <w:rsid w:val="009D6447"/>
    <w:pPr>
      <w:spacing w:after="0" w:line="240" w:lineRule="auto"/>
    </w:pPr>
    <w:rPr>
      <w:color w:val="80B5CF" w:themeColor="accent6" w:themeShade="BF"/>
      <w:sz w:val="25"/>
      <w:szCs w:val="25"/>
    </w:rPr>
    <w:tblPr>
      <w:tblStyleRowBandSize w:val="1"/>
      <w:tblStyleColBandSize w:val="1"/>
      <w:tblBorders>
        <w:top w:val="single" w:sz="4" w:space="0" w:color="E3EFF4" w:themeColor="accent6" w:themeTint="99"/>
        <w:left w:val="single" w:sz="4" w:space="0" w:color="E3EFF4" w:themeColor="accent6" w:themeTint="99"/>
        <w:bottom w:val="single" w:sz="4" w:space="0" w:color="E3EFF4" w:themeColor="accent6" w:themeTint="99"/>
        <w:right w:val="single" w:sz="4" w:space="0" w:color="E3EFF4" w:themeColor="accent6" w:themeTint="99"/>
        <w:insideH w:val="single" w:sz="4" w:space="0" w:color="E3EFF4" w:themeColor="accent6" w:themeTint="99"/>
        <w:insideV w:val="single" w:sz="4" w:space="0" w:color="E3EF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F9FB" w:themeFill="accent6" w:themeFillTint="33"/>
      </w:tcPr>
    </w:tblStylePr>
    <w:tblStylePr w:type="band1Horz">
      <w:tblPr/>
      <w:tcPr>
        <w:shd w:val="clear" w:color="auto" w:fill="F5F9FB" w:themeFill="accent6" w:themeFillTint="33"/>
      </w:tcPr>
    </w:tblStylePr>
    <w:tblStylePr w:type="neCell">
      <w:tblPr/>
      <w:tcPr>
        <w:tcBorders>
          <w:bottom w:val="single" w:sz="4" w:space="0" w:color="E3EFF4" w:themeColor="accent6" w:themeTint="99"/>
        </w:tcBorders>
      </w:tcPr>
    </w:tblStylePr>
    <w:tblStylePr w:type="nwCell">
      <w:tblPr/>
      <w:tcPr>
        <w:tcBorders>
          <w:bottom w:val="single" w:sz="4" w:space="0" w:color="E3EFF4" w:themeColor="accent6" w:themeTint="99"/>
        </w:tcBorders>
      </w:tcPr>
    </w:tblStylePr>
    <w:tblStylePr w:type="seCell">
      <w:tblPr/>
      <w:tcPr>
        <w:tcBorders>
          <w:top w:val="single" w:sz="4" w:space="0" w:color="E3EFF4" w:themeColor="accent6" w:themeTint="99"/>
        </w:tcBorders>
      </w:tcPr>
    </w:tblStylePr>
    <w:tblStylePr w:type="swCell">
      <w:tblPr/>
      <w:tcPr>
        <w:tcBorders>
          <w:top w:val="single" w:sz="4" w:space="0" w:color="E3EFF4" w:themeColor="accent6" w:themeTint="99"/>
        </w:tcBorders>
      </w:tcPr>
    </w:tblStylePr>
  </w:style>
  <w:style w:type="paragraph" w:styleId="Signatur">
    <w:name w:val="Signature"/>
    <w:basedOn w:val="Normal"/>
    <w:link w:val="SignaturChar"/>
    <w:uiPriority w:val="99"/>
    <w:semiHidden/>
    <w:unhideWhenUsed/>
    <w:rsid w:val="009D6447"/>
    <w:pPr>
      <w:ind w:left="4252"/>
    </w:pPr>
    <w:rPr>
      <w:sz w:val="25"/>
      <w:szCs w:val="25"/>
    </w:rPr>
  </w:style>
  <w:style w:type="character" w:customStyle="1" w:styleId="SignaturChar">
    <w:name w:val="Signatur Char"/>
    <w:basedOn w:val="Standardstycketeckensnitt"/>
    <w:link w:val="Signatur"/>
    <w:uiPriority w:val="99"/>
    <w:semiHidden/>
    <w:rsid w:val="009D6447"/>
    <w:rPr>
      <w:sz w:val="25"/>
      <w:szCs w:val="25"/>
    </w:rPr>
  </w:style>
  <w:style w:type="character" w:styleId="Slutnotsreferens">
    <w:name w:val="endnote reference"/>
    <w:basedOn w:val="Standardstycketeckensnitt"/>
    <w:uiPriority w:val="99"/>
    <w:semiHidden/>
    <w:unhideWhenUsed/>
    <w:rsid w:val="009D6447"/>
    <w:rPr>
      <w:noProof w:val="0"/>
      <w:vertAlign w:val="superscript"/>
    </w:rPr>
  </w:style>
  <w:style w:type="paragraph" w:styleId="Slutnotstext">
    <w:name w:val="endnote text"/>
    <w:basedOn w:val="Normal"/>
    <w:link w:val="SlutnotstextChar"/>
    <w:uiPriority w:val="99"/>
    <w:semiHidden/>
    <w:unhideWhenUsed/>
    <w:rsid w:val="009D6447"/>
    <w:rPr>
      <w:sz w:val="20"/>
      <w:szCs w:val="20"/>
    </w:rPr>
  </w:style>
  <w:style w:type="character" w:customStyle="1" w:styleId="SlutnotstextChar">
    <w:name w:val="Slutnotstext Char"/>
    <w:basedOn w:val="Standardstycketeckensnitt"/>
    <w:link w:val="Slutnotstext"/>
    <w:uiPriority w:val="99"/>
    <w:semiHidden/>
    <w:rsid w:val="009D6447"/>
    <w:rPr>
      <w:sz w:val="20"/>
      <w:szCs w:val="20"/>
    </w:rPr>
  </w:style>
  <w:style w:type="character" w:styleId="Smarthyperlnk">
    <w:name w:val="Smart Hyperlink"/>
    <w:basedOn w:val="Standardstycketeckensnitt"/>
    <w:uiPriority w:val="99"/>
    <w:semiHidden/>
    <w:unhideWhenUsed/>
    <w:rsid w:val="009D6447"/>
    <w:rPr>
      <w:noProof w:val="0"/>
      <w:u w:val="dotted"/>
    </w:rPr>
  </w:style>
  <w:style w:type="table" w:styleId="Standardtabell1">
    <w:name w:val="Table Classic 1"/>
    <w:basedOn w:val="Normaltabell"/>
    <w:uiPriority w:val="99"/>
    <w:semiHidden/>
    <w:unhideWhenUsed/>
    <w:rsid w:val="009D6447"/>
    <w:pPr>
      <w:spacing w:after="280" w:line="276" w:lineRule="auto"/>
    </w:pPr>
    <w:rPr>
      <w:sz w:val="25"/>
      <w:szCs w:val="25"/>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uiPriority w:val="99"/>
    <w:semiHidden/>
    <w:unhideWhenUsed/>
    <w:rsid w:val="009D6447"/>
    <w:pPr>
      <w:spacing w:after="280" w:line="276" w:lineRule="auto"/>
    </w:pPr>
    <w:rPr>
      <w:sz w:val="25"/>
      <w:szCs w:val="25"/>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uiPriority w:val="99"/>
    <w:semiHidden/>
    <w:unhideWhenUsed/>
    <w:rsid w:val="009D6447"/>
    <w:pPr>
      <w:spacing w:after="280" w:line="276" w:lineRule="auto"/>
    </w:pPr>
    <w:rPr>
      <w:color w:val="000080"/>
      <w:sz w:val="25"/>
      <w:szCs w:val="25"/>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uiPriority w:val="99"/>
    <w:semiHidden/>
    <w:unhideWhenUsed/>
    <w:rsid w:val="009D6447"/>
    <w:pPr>
      <w:spacing w:after="280" w:line="276" w:lineRule="auto"/>
    </w:pPr>
    <w:rPr>
      <w:sz w:val="25"/>
      <w:szCs w:val="25"/>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22"/>
    <w:qFormat/>
    <w:rsid w:val="009D6447"/>
    <w:rPr>
      <w:b/>
      <w:bCs/>
      <w:noProof w:val="0"/>
    </w:rPr>
  </w:style>
  <w:style w:type="character" w:styleId="Starkbetoning">
    <w:name w:val="Intense Emphasis"/>
    <w:basedOn w:val="Standardstycketeckensnitt"/>
    <w:uiPriority w:val="21"/>
    <w:semiHidden/>
    <w:qFormat/>
    <w:rsid w:val="009D6447"/>
    <w:rPr>
      <w:i/>
      <w:iCs/>
      <w:noProof w:val="0"/>
      <w:color w:val="003896" w:themeColor="accent1"/>
    </w:rPr>
  </w:style>
  <w:style w:type="character" w:styleId="Starkreferens">
    <w:name w:val="Intense Reference"/>
    <w:basedOn w:val="Standardstycketeckensnitt"/>
    <w:uiPriority w:val="32"/>
    <w:semiHidden/>
    <w:qFormat/>
    <w:rsid w:val="009D6447"/>
    <w:rPr>
      <w:b/>
      <w:bCs/>
      <w:smallCaps/>
      <w:noProof w:val="0"/>
      <w:color w:val="003896" w:themeColor="accent1"/>
      <w:spacing w:val="5"/>
    </w:rPr>
  </w:style>
  <w:style w:type="paragraph" w:styleId="Starktcitat">
    <w:name w:val="Intense Quote"/>
    <w:basedOn w:val="Normal"/>
    <w:next w:val="Normal"/>
    <w:link w:val="StarktcitatChar"/>
    <w:uiPriority w:val="30"/>
    <w:semiHidden/>
    <w:qFormat/>
    <w:rsid w:val="009D6447"/>
    <w:pPr>
      <w:pBdr>
        <w:top w:val="single" w:sz="4" w:space="10" w:color="003896" w:themeColor="accent1"/>
        <w:bottom w:val="single" w:sz="4" w:space="10" w:color="003896" w:themeColor="accent1"/>
      </w:pBdr>
      <w:spacing w:before="360" w:after="360" w:line="276" w:lineRule="auto"/>
      <w:ind w:left="864" w:right="864"/>
      <w:jc w:val="center"/>
    </w:pPr>
    <w:rPr>
      <w:i/>
      <w:iCs/>
      <w:color w:val="003896" w:themeColor="accent1"/>
      <w:sz w:val="25"/>
      <w:szCs w:val="25"/>
    </w:rPr>
  </w:style>
  <w:style w:type="character" w:customStyle="1" w:styleId="StarktcitatChar">
    <w:name w:val="Starkt citat Char"/>
    <w:basedOn w:val="Standardstycketeckensnitt"/>
    <w:link w:val="Starktcitat"/>
    <w:uiPriority w:val="30"/>
    <w:semiHidden/>
    <w:rsid w:val="009D6447"/>
    <w:rPr>
      <w:i/>
      <w:iCs/>
      <w:color w:val="003896" w:themeColor="accent1"/>
      <w:sz w:val="25"/>
      <w:szCs w:val="25"/>
    </w:rPr>
  </w:style>
  <w:style w:type="table" w:styleId="Tabellmed3D-effekter1">
    <w:name w:val="Table 3D effects 1"/>
    <w:basedOn w:val="Normaltabell"/>
    <w:uiPriority w:val="99"/>
    <w:semiHidden/>
    <w:unhideWhenUsed/>
    <w:rsid w:val="009D6447"/>
    <w:pPr>
      <w:spacing w:after="280" w:line="276" w:lineRule="auto"/>
    </w:pPr>
    <w:rPr>
      <w:sz w:val="25"/>
      <w:szCs w:val="25"/>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uiPriority w:val="99"/>
    <w:semiHidden/>
    <w:unhideWhenUsed/>
    <w:rsid w:val="009D6447"/>
    <w:pPr>
      <w:spacing w:after="280" w:line="276" w:lineRule="auto"/>
    </w:pPr>
    <w:rPr>
      <w:sz w:val="25"/>
      <w:szCs w:val="25"/>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uiPriority w:val="99"/>
    <w:semiHidden/>
    <w:unhideWhenUsed/>
    <w:rsid w:val="009D6447"/>
    <w:pPr>
      <w:spacing w:after="280" w:line="276" w:lineRule="auto"/>
    </w:pPr>
    <w:rPr>
      <w:sz w:val="25"/>
      <w:szCs w:val="25"/>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uiPriority w:val="99"/>
    <w:semiHidden/>
    <w:unhideWhenUsed/>
    <w:rsid w:val="009D6447"/>
    <w:pPr>
      <w:spacing w:after="280" w:line="276" w:lineRule="auto"/>
    </w:pPr>
    <w:rPr>
      <w:b/>
      <w:bCs/>
      <w:sz w:val="25"/>
      <w:szCs w:val="25"/>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uiPriority w:val="99"/>
    <w:semiHidden/>
    <w:unhideWhenUsed/>
    <w:rsid w:val="009D6447"/>
    <w:pPr>
      <w:spacing w:after="280" w:line="276" w:lineRule="auto"/>
    </w:pPr>
    <w:rPr>
      <w:b/>
      <w:bCs/>
      <w:sz w:val="25"/>
      <w:szCs w:val="25"/>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uiPriority w:val="99"/>
    <w:semiHidden/>
    <w:unhideWhenUsed/>
    <w:rsid w:val="009D6447"/>
    <w:pPr>
      <w:spacing w:after="280" w:line="276" w:lineRule="auto"/>
    </w:pPr>
    <w:rPr>
      <w:b/>
      <w:bCs/>
      <w:sz w:val="25"/>
      <w:szCs w:val="25"/>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uiPriority w:val="99"/>
    <w:semiHidden/>
    <w:unhideWhenUsed/>
    <w:rsid w:val="009D6447"/>
    <w:pPr>
      <w:spacing w:after="280" w:line="276" w:lineRule="auto"/>
    </w:pPr>
    <w:rPr>
      <w:sz w:val="25"/>
      <w:szCs w:val="25"/>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uiPriority w:val="99"/>
    <w:semiHidden/>
    <w:unhideWhenUsed/>
    <w:rsid w:val="009D6447"/>
    <w:pPr>
      <w:spacing w:after="280" w:line="276" w:lineRule="auto"/>
    </w:pPr>
    <w:rPr>
      <w:sz w:val="25"/>
      <w:szCs w:val="25"/>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uiPriority w:val="99"/>
    <w:semiHidden/>
    <w:unhideWhenUsed/>
    <w:rsid w:val="009D6447"/>
    <w:pPr>
      <w:spacing w:after="280" w:line="276" w:lineRule="auto"/>
    </w:pPr>
    <w:rPr>
      <w:sz w:val="25"/>
      <w:szCs w:val="25"/>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uiPriority w:val="99"/>
    <w:semiHidden/>
    <w:unhideWhenUsed/>
    <w:rsid w:val="009D6447"/>
    <w:pPr>
      <w:spacing w:after="280" w:line="276" w:lineRule="auto"/>
    </w:pPr>
    <w:rPr>
      <w:sz w:val="25"/>
      <w:szCs w:val="25"/>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uiPriority w:val="99"/>
    <w:semiHidden/>
    <w:unhideWhenUsed/>
    <w:rsid w:val="009D6447"/>
    <w:pPr>
      <w:spacing w:after="280" w:line="276" w:lineRule="auto"/>
    </w:pPr>
    <w:rPr>
      <w:sz w:val="25"/>
      <w:szCs w:val="25"/>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uiPriority w:val="99"/>
    <w:semiHidden/>
    <w:unhideWhenUsed/>
    <w:rsid w:val="009D6447"/>
    <w:pPr>
      <w:spacing w:after="280" w:line="276" w:lineRule="auto"/>
    </w:pPr>
    <w:rPr>
      <w:sz w:val="25"/>
      <w:szCs w:val="25"/>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uiPriority w:val="99"/>
    <w:semiHidden/>
    <w:unhideWhenUsed/>
    <w:rsid w:val="009D6447"/>
    <w:pPr>
      <w:spacing w:after="280" w:line="276" w:lineRule="auto"/>
    </w:pPr>
    <w:rPr>
      <w:sz w:val="25"/>
      <w:szCs w:val="25"/>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uiPriority w:val="99"/>
    <w:semiHidden/>
    <w:unhideWhenUsed/>
    <w:rsid w:val="009D6447"/>
    <w:pPr>
      <w:spacing w:after="280" w:line="276" w:lineRule="auto"/>
    </w:pPr>
    <w:rPr>
      <w:sz w:val="25"/>
      <w:szCs w:val="25"/>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uiPriority w:val="99"/>
    <w:semiHidden/>
    <w:unhideWhenUsed/>
    <w:rsid w:val="009D6447"/>
    <w:pPr>
      <w:spacing w:after="280" w:line="276" w:lineRule="auto"/>
    </w:pPr>
    <w:rPr>
      <w:sz w:val="25"/>
      <w:szCs w:val="25"/>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uiPriority w:val="99"/>
    <w:semiHidden/>
    <w:unhideWhenUsed/>
    <w:rsid w:val="009D6447"/>
    <w:pPr>
      <w:spacing w:after="280" w:line="276" w:lineRule="auto"/>
    </w:pPr>
    <w:rPr>
      <w:sz w:val="25"/>
      <w:szCs w:val="25"/>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uiPriority w:val="99"/>
    <w:semiHidden/>
    <w:unhideWhenUsed/>
    <w:rsid w:val="009D6447"/>
    <w:pPr>
      <w:spacing w:after="280" w:line="276" w:lineRule="auto"/>
    </w:pPr>
    <w:rPr>
      <w:sz w:val="25"/>
      <w:szCs w:val="25"/>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uiPriority w:val="99"/>
    <w:semiHidden/>
    <w:unhideWhenUsed/>
    <w:rsid w:val="009D6447"/>
    <w:pPr>
      <w:spacing w:after="280" w:line="276" w:lineRule="auto"/>
    </w:pPr>
    <w:rPr>
      <w:sz w:val="25"/>
      <w:szCs w:val="25"/>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uiPriority w:val="99"/>
    <w:semiHidden/>
    <w:unhideWhenUsed/>
    <w:rsid w:val="009D6447"/>
    <w:pPr>
      <w:spacing w:after="280" w:line="276" w:lineRule="auto"/>
    </w:pPr>
    <w:rPr>
      <w:sz w:val="25"/>
      <w:szCs w:val="25"/>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uiPriority w:val="99"/>
    <w:semiHidden/>
    <w:unhideWhenUsed/>
    <w:rsid w:val="009D6447"/>
    <w:pPr>
      <w:spacing w:after="280" w:line="276" w:lineRule="auto"/>
    </w:pPr>
    <w:rPr>
      <w:sz w:val="25"/>
      <w:szCs w:val="25"/>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uiPriority w:val="99"/>
    <w:semiHidden/>
    <w:unhideWhenUsed/>
    <w:rsid w:val="009D6447"/>
    <w:pPr>
      <w:spacing w:after="280" w:line="276" w:lineRule="auto"/>
    </w:pPr>
    <w:rPr>
      <w:sz w:val="25"/>
      <w:szCs w:val="25"/>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uiPriority w:val="99"/>
    <w:semiHidden/>
    <w:unhideWhenUsed/>
    <w:rsid w:val="009D6447"/>
    <w:pPr>
      <w:spacing w:after="280" w:line="276" w:lineRule="auto"/>
    </w:pPr>
    <w:rPr>
      <w:sz w:val="25"/>
      <w:szCs w:val="25"/>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uiPriority w:val="99"/>
    <w:semiHidden/>
    <w:unhideWhenUsed/>
    <w:rsid w:val="009D6447"/>
    <w:pPr>
      <w:spacing w:after="280" w:line="276" w:lineRule="auto"/>
    </w:pPr>
    <w:rPr>
      <w:b/>
      <w:bCs/>
      <w:sz w:val="25"/>
      <w:szCs w:val="25"/>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uiPriority w:val="99"/>
    <w:semiHidden/>
    <w:unhideWhenUsed/>
    <w:rsid w:val="009D6447"/>
    <w:pPr>
      <w:spacing w:after="280" w:line="276" w:lineRule="auto"/>
    </w:pPr>
    <w:rPr>
      <w:sz w:val="25"/>
      <w:szCs w:val="25"/>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rutntljust">
    <w:name w:val="Grid Table Light"/>
    <w:basedOn w:val="Normaltabell"/>
    <w:uiPriority w:val="40"/>
    <w:rsid w:val="009D6447"/>
    <w:pPr>
      <w:spacing w:after="0" w:line="240" w:lineRule="auto"/>
    </w:pPr>
    <w:rPr>
      <w:sz w:val="25"/>
      <w:szCs w:val="25"/>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tema">
    <w:name w:val="Table Theme"/>
    <w:basedOn w:val="Normaltabell"/>
    <w:uiPriority w:val="99"/>
    <w:unhideWhenUsed/>
    <w:rsid w:val="009D6447"/>
    <w:pPr>
      <w:spacing w:after="280" w:line="276" w:lineRule="auto"/>
    </w:pPr>
    <w:rPr>
      <w:sz w:val="25"/>
      <w:szCs w:val="2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next w:val="Normal"/>
    <w:link w:val="UnderrubrikChar"/>
    <w:uiPriority w:val="11"/>
    <w:semiHidden/>
    <w:qFormat/>
    <w:rsid w:val="009D6447"/>
    <w:pPr>
      <w:numPr>
        <w:ilvl w:val="1"/>
      </w:numPr>
      <w:spacing w:after="160" w:line="276" w:lineRule="auto"/>
    </w:pPr>
    <w:rPr>
      <w:rFonts w:eastAsiaTheme="minorEastAsia"/>
      <w:color w:val="5A5A5A" w:themeColor="text1" w:themeTint="A5"/>
      <w:spacing w:val="15"/>
    </w:rPr>
  </w:style>
  <w:style w:type="character" w:customStyle="1" w:styleId="UnderrubrikChar">
    <w:name w:val="Underrubrik Char"/>
    <w:basedOn w:val="Standardstycketeckensnitt"/>
    <w:link w:val="Underrubrik"/>
    <w:uiPriority w:val="11"/>
    <w:semiHidden/>
    <w:rsid w:val="009D6447"/>
    <w:rPr>
      <w:rFonts w:eastAsiaTheme="minorEastAsia"/>
      <w:color w:val="5A5A5A" w:themeColor="text1" w:themeTint="A5"/>
      <w:spacing w:val="15"/>
    </w:rPr>
  </w:style>
  <w:style w:type="table" w:styleId="Webbtabell1">
    <w:name w:val="Table Web 1"/>
    <w:basedOn w:val="Normaltabell"/>
    <w:uiPriority w:val="99"/>
    <w:semiHidden/>
    <w:unhideWhenUsed/>
    <w:rsid w:val="009D6447"/>
    <w:pPr>
      <w:spacing w:after="280" w:line="276" w:lineRule="auto"/>
    </w:pPr>
    <w:rPr>
      <w:sz w:val="25"/>
      <w:szCs w:val="25"/>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uiPriority w:val="99"/>
    <w:semiHidden/>
    <w:unhideWhenUsed/>
    <w:rsid w:val="009D6447"/>
    <w:pPr>
      <w:spacing w:after="280" w:line="276" w:lineRule="auto"/>
    </w:pPr>
    <w:rPr>
      <w:sz w:val="25"/>
      <w:szCs w:val="25"/>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uiPriority w:val="99"/>
    <w:unhideWhenUsed/>
    <w:rsid w:val="009D6447"/>
    <w:pPr>
      <w:spacing w:after="280" w:line="276" w:lineRule="auto"/>
    </w:pPr>
    <w:rPr>
      <w:sz w:val="25"/>
      <w:szCs w:val="25"/>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Normal"/>
    <w:link w:val="Fotnotsreferens"/>
    <w:uiPriority w:val="99"/>
    <w:rsid w:val="009D6447"/>
    <w:pPr>
      <w:spacing w:after="160" w:line="240" w:lineRule="exact"/>
    </w:pPr>
    <w:rPr>
      <w:vertAlign w:val="superscript"/>
    </w:rPr>
  </w:style>
  <w:style w:type="character" w:customStyle="1" w:styleId="BeskrivningChar">
    <w:name w:val="Beskrivning Char"/>
    <w:aliases w:val="dia. tab. fig. karta Char,Beskrivning Char Char Char1,Beskrivning Char Char Char Char,Figurtext Char,EEA Figure/Table/Map Char,Caption-tables Char Char,Caption-tables Char1,Beschriftung_tab Char,tab_überschrift Char Char,Verdana Char"/>
    <w:basedOn w:val="Standardstycketeckensnitt"/>
    <w:link w:val="Beskrivning"/>
    <w:uiPriority w:val="35"/>
    <w:locked/>
    <w:rsid w:val="009D6447"/>
    <w:rPr>
      <w:rFonts w:asciiTheme="majorHAnsi" w:hAnsiTheme="majorHAnsi"/>
      <w:iCs/>
      <w:spacing w:val="-2"/>
      <w:sz w:val="18"/>
      <w:szCs w:val="18"/>
    </w:rPr>
  </w:style>
  <w:style w:type="character" w:customStyle="1" w:styleId="normaltextrun1">
    <w:name w:val="normaltextrun1"/>
    <w:basedOn w:val="Standardstycketeckensnitt"/>
    <w:rsid w:val="009D6447"/>
  </w:style>
  <w:style w:type="paragraph" w:customStyle="1" w:styleId="Upphjdbrdtext">
    <w:name w:val="Upphöjd brödtext"/>
    <w:basedOn w:val="Brdtext"/>
    <w:link w:val="UpphjdbrdtextChar"/>
    <w:uiPriority w:val="99"/>
    <w:qFormat/>
    <w:rsid w:val="009D6447"/>
    <w:pPr>
      <w:spacing w:after="120"/>
    </w:pPr>
    <w:rPr>
      <w:rFonts w:ascii="Times New Roman" w:eastAsia="Times New Roman" w:hAnsi="Times New Roman" w:cs="Times New Roman"/>
      <w:noProof/>
      <w:szCs w:val="20"/>
      <w:vertAlign w:val="superscript"/>
      <w:lang w:val="en-GB"/>
    </w:rPr>
  </w:style>
  <w:style w:type="character" w:customStyle="1" w:styleId="UpphjdbrdtextChar">
    <w:name w:val="Upphöjd brödtext Char"/>
    <w:basedOn w:val="Standardstycketeckensnitt"/>
    <w:link w:val="Upphjdbrdtext"/>
    <w:uiPriority w:val="99"/>
    <w:rsid w:val="009D6447"/>
    <w:rPr>
      <w:rFonts w:ascii="Times New Roman" w:eastAsia="Times New Roman" w:hAnsi="Times New Roman" w:cs="Times New Roman"/>
      <w:noProof/>
      <w:szCs w:val="20"/>
      <w:vertAlign w:val="superscript"/>
      <w:lang w:val="en-GB"/>
    </w:rPr>
  </w:style>
  <w:style w:type="paragraph" w:customStyle="1" w:styleId="Default">
    <w:name w:val="Default"/>
    <w:rsid w:val="009D644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op">
    <w:name w:val="eop"/>
    <w:basedOn w:val="Standardstycketeckensnitt"/>
    <w:rsid w:val="009D6447"/>
  </w:style>
  <w:style w:type="character" w:customStyle="1" w:styleId="spellingerror">
    <w:name w:val="spellingerror"/>
    <w:basedOn w:val="Standardstycketeckensnitt"/>
    <w:rsid w:val="009D6447"/>
  </w:style>
  <w:style w:type="paragraph" w:customStyle="1" w:styleId="Pa10">
    <w:name w:val="Pa10"/>
    <w:basedOn w:val="Normal"/>
    <w:next w:val="Normal"/>
    <w:uiPriority w:val="99"/>
    <w:rsid w:val="009D6447"/>
    <w:pPr>
      <w:autoSpaceDE w:val="0"/>
      <w:autoSpaceDN w:val="0"/>
      <w:adjustRightInd w:val="0"/>
      <w:spacing w:line="211" w:lineRule="atLeast"/>
    </w:pPr>
    <w:rPr>
      <w:rFonts w:ascii="Times New Roman" w:eastAsia="Times New Roman" w:hAnsi="Times New Roman" w:cs="Times New Roman"/>
      <w:sz w:val="24"/>
      <w:szCs w:val="24"/>
      <w:lang w:eastAsia="sv-SE"/>
    </w:rPr>
  </w:style>
  <w:style w:type="paragraph" w:customStyle="1" w:styleId="TabellHuvud">
    <w:name w:val="Tabell Huvud"/>
    <w:basedOn w:val="Normal"/>
    <w:rsid w:val="009D6447"/>
    <w:pPr>
      <w:overflowPunct w:val="0"/>
      <w:autoSpaceDE w:val="0"/>
      <w:autoSpaceDN w:val="0"/>
      <w:adjustRightInd w:val="0"/>
      <w:spacing w:before="20" w:after="20" w:line="220" w:lineRule="exact"/>
      <w:jc w:val="right"/>
    </w:pPr>
    <w:rPr>
      <w:rFonts w:ascii="Trade Gothic LT Std Cn" w:eastAsia="Times New Roman" w:hAnsi="Trade Gothic LT Std Cn" w:cs="Times New Roman"/>
      <w:b/>
      <w:spacing w:val="4"/>
      <w:sz w:val="18"/>
      <w:szCs w:val="20"/>
    </w:rPr>
  </w:style>
  <w:style w:type="paragraph" w:customStyle="1" w:styleId="TabellRader">
    <w:name w:val="Tabell Rader"/>
    <w:basedOn w:val="Normal"/>
    <w:rsid w:val="009D6447"/>
    <w:pPr>
      <w:overflowPunct w:val="0"/>
      <w:autoSpaceDE w:val="0"/>
      <w:autoSpaceDN w:val="0"/>
      <w:adjustRightInd w:val="0"/>
      <w:spacing w:before="20" w:after="20" w:line="220" w:lineRule="exact"/>
      <w:jc w:val="right"/>
    </w:pPr>
    <w:rPr>
      <w:rFonts w:ascii="Trade Gothic LT Std Cn" w:eastAsia="Times New Roman" w:hAnsi="Trade Gothic LT Std Cn" w:cs="Times New Roman"/>
      <w:spacing w:val="4"/>
      <w:sz w:val="18"/>
      <w:szCs w:val="20"/>
    </w:rPr>
  </w:style>
  <w:style w:type="character" w:customStyle="1" w:styleId="tlid-translation">
    <w:name w:val="tlid-translation"/>
    <w:basedOn w:val="Standardstycketeckensnitt"/>
    <w:rsid w:val="009D6447"/>
  </w:style>
  <w:style w:type="paragraph" w:customStyle="1" w:styleId="Normal1">
    <w:name w:val="Normal1"/>
    <w:basedOn w:val="Normal"/>
    <w:rsid w:val="009D6447"/>
    <w:pPr>
      <w:spacing w:before="100" w:beforeAutospacing="1" w:after="100" w:afterAutospacing="1"/>
    </w:pPr>
    <w:rPr>
      <w:rFonts w:ascii="Times New Roman" w:eastAsia="Times New Roman" w:hAnsi="Times New Roman" w:cs="Times New Roman"/>
      <w:sz w:val="24"/>
      <w:szCs w:val="24"/>
      <w:lang w:eastAsia="sv-SE"/>
    </w:rPr>
  </w:style>
  <w:style w:type="table" w:customStyle="1" w:styleId="VINNOVA-Tabell">
    <w:name w:val="VINNOVA-Tabell"/>
    <w:basedOn w:val="Normaltabell"/>
    <w:rsid w:val="009D6447"/>
    <w:pPr>
      <w:spacing w:after="0" w:line="240" w:lineRule="auto"/>
      <w:jc w:val="right"/>
    </w:pPr>
    <w:rPr>
      <w:rFonts w:ascii="Tahoma" w:eastAsia="Times New Roman" w:hAnsi="Tahoma" w:cs="Times New Roman"/>
      <w:sz w:val="14"/>
      <w:szCs w:val="20"/>
      <w:lang w:eastAsia="sv-SE"/>
    </w:rPr>
    <w:tblPr>
      <w:tblBorders>
        <w:top w:val="single" w:sz="4" w:space="0" w:color="auto"/>
        <w:bottom w:val="single" w:sz="4" w:space="0" w:color="auto"/>
        <w:insideH w:val="single" w:sz="4" w:space="0" w:color="BFBFBF" w:themeColor="background1" w:themeShade="BF"/>
      </w:tblBorders>
      <w:tblCellMar>
        <w:top w:w="28" w:type="dxa"/>
        <w:bottom w:w="28" w:type="dxa"/>
      </w:tblCellMar>
    </w:tblPr>
    <w:trPr>
      <w:cantSplit/>
    </w:trPr>
    <w:tblStylePr w:type="firstRow">
      <w:pPr>
        <w:wordWrap/>
        <w:spacing w:beforeLines="0" w:beforeAutospacing="0" w:afterLines="0" w:afterAutospacing="0"/>
        <w:jc w:val="right"/>
      </w:pPr>
      <w:rPr>
        <w:rFonts w:ascii="Arial" w:hAnsi="Arial"/>
        <w:b/>
        <w:caps/>
        <w:smallCaps w:val="0"/>
        <w:sz w:val="18"/>
      </w:rPr>
      <w:tblPr/>
      <w:trPr>
        <w:cantSplit w:val="0"/>
      </w:trPr>
      <w:tcPr>
        <w:tcBorders>
          <w:top w:val="single" w:sz="4" w:space="0" w:color="auto"/>
          <w:bottom w:val="single" w:sz="4" w:space="0" w:color="auto"/>
        </w:tcBorders>
        <w:tcMar>
          <w:top w:w="40" w:type="dxa"/>
          <w:left w:w="0" w:type="nil"/>
          <w:bottom w:w="160" w:type="dxa"/>
          <w:right w:w="0" w:type="nil"/>
        </w:tcMar>
      </w:tcPr>
    </w:tblStylePr>
    <w:tblStylePr w:type="lastRow">
      <w:pPr>
        <w:wordWrap/>
        <w:spacing w:beforeLines="0" w:beforeAutospacing="0" w:afterLines="0" w:afterAutospacing="0" w:line="260" w:lineRule="atLeast"/>
        <w:contextualSpacing w:val="0"/>
      </w:pPr>
      <w:rPr>
        <w:rFonts w:ascii="Arial" w:hAnsi="Arial"/>
        <w:b/>
        <w:sz w:val="18"/>
      </w:rPr>
      <w:tblPr/>
      <w:trPr>
        <w:cantSplit w:val="0"/>
      </w:trPr>
      <w:tcPr>
        <w:tcBorders>
          <w:bottom w:val="single" w:sz="4" w:space="0" w:color="auto"/>
        </w:tcBorders>
        <w:tcMar>
          <w:top w:w="0" w:type="nil"/>
          <w:left w:w="0" w:type="nil"/>
          <w:bottom w:w="180" w:type="dxa"/>
          <w:right w:w="0" w:type="nil"/>
        </w:tcMar>
      </w:tcPr>
    </w:tblStylePr>
    <w:tblStylePr w:type="firstCol">
      <w:pPr>
        <w:jc w:val="left"/>
      </w:pPr>
      <w:rPr>
        <w:caps/>
        <w:smallCaps w:val="0"/>
      </w:rPr>
    </w:tblStylePr>
    <w:tblStylePr w:type="nwCell">
      <w:pPr>
        <w:jc w:val="left"/>
      </w:pPr>
    </w:tblStylePr>
  </w:style>
  <w:style w:type="character" w:customStyle="1" w:styleId="shorttext">
    <w:name w:val="short_text"/>
    <w:basedOn w:val="Standardstycketeckensnitt"/>
    <w:rsid w:val="009D6447"/>
  </w:style>
  <w:style w:type="character" w:customStyle="1" w:styleId="Rubrik5utannumreringChar">
    <w:name w:val="Rubrik 5 utan numrering Char"/>
    <w:basedOn w:val="Standardstycketeckensnitt"/>
    <w:link w:val="Rubrik5utannumrering"/>
    <w:uiPriority w:val="15"/>
    <w:rsid w:val="009D6447"/>
    <w:rPr>
      <w:rFonts w:ascii="Garamond" w:eastAsiaTheme="majorEastAsia" w:hAnsi="Garamond" w:cstheme="majorBidi"/>
      <w:i/>
      <w:sz w:val="25"/>
      <w:szCs w:val="25"/>
    </w:rPr>
  </w:style>
  <w:style w:type="paragraph" w:styleId="Revision">
    <w:name w:val="Revision"/>
    <w:hidden/>
    <w:uiPriority w:val="99"/>
    <w:semiHidden/>
    <w:rsid w:val="009D6447"/>
    <w:pPr>
      <w:spacing w:after="0" w:line="240" w:lineRule="auto"/>
    </w:pPr>
    <w:rPr>
      <w:sz w:val="25"/>
      <w:szCs w:val="25"/>
    </w:rPr>
  </w:style>
  <w:style w:type="character" w:customStyle="1" w:styleId="h1-vignette">
    <w:name w:val="h1-vignette"/>
    <w:basedOn w:val="Standardstycketeckensnitt"/>
    <w:rsid w:val="009D6447"/>
  </w:style>
  <w:style w:type="character" w:customStyle="1" w:styleId="breadcrumb-list-item">
    <w:name w:val="breadcrumb-list-item"/>
    <w:basedOn w:val="Standardstycketeckensnitt"/>
    <w:rsid w:val="009D6447"/>
  </w:style>
  <w:style w:type="character" w:customStyle="1" w:styleId="env-assistive-text">
    <w:name w:val="env-assistive-text"/>
    <w:basedOn w:val="Standardstycketeckensnitt"/>
    <w:rsid w:val="009D6447"/>
  </w:style>
  <w:style w:type="character" w:customStyle="1" w:styleId="ui-provider">
    <w:name w:val="ui-provider"/>
    <w:basedOn w:val="Standardstycketeckensnitt"/>
    <w:rsid w:val="009D6447"/>
  </w:style>
  <w:style w:type="paragraph" w:customStyle="1" w:styleId="CM66">
    <w:name w:val="CM66"/>
    <w:basedOn w:val="Default"/>
    <w:next w:val="Default"/>
    <w:uiPriority w:val="99"/>
    <w:rsid w:val="009D6447"/>
    <w:rPr>
      <w:rFonts w:ascii="Garamond" w:hAnsi="Garamond" w:cstheme="minorBidi"/>
      <w:color w:val="auto"/>
    </w:rPr>
  </w:style>
  <w:style w:type="character" w:customStyle="1" w:styleId="KllaChar">
    <w:name w:val="Källa Char"/>
    <w:link w:val="Klla"/>
    <w:rsid w:val="009D6447"/>
    <w:rPr>
      <w:noProof/>
      <w:spacing w:val="6"/>
      <w:sz w:val="16"/>
      <w:lang w:val="en-US"/>
    </w:rPr>
  </w:style>
  <w:style w:type="paragraph" w:customStyle="1" w:styleId="Kllafigur">
    <w:name w:val="Källa figur"/>
    <w:basedOn w:val="Normal"/>
    <w:link w:val="KllafigurChar"/>
    <w:qFormat/>
    <w:rsid w:val="009D6447"/>
    <w:pPr>
      <w:pBdr>
        <w:bottom w:val="single" w:sz="4" w:space="1" w:color="auto"/>
      </w:pBdr>
    </w:pPr>
    <w:rPr>
      <w:rFonts w:asciiTheme="majorHAnsi" w:eastAsia="Times New Roman" w:hAnsiTheme="majorHAnsi" w:cs="Times New Roman"/>
      <w:sz w:val="16"/>
      <w:szCs w:val="24"/>
      <w:lang w:eastAsia="sv-SE"/>
    </w:rPr>
  </w:style>
  <w:style w:type="character" w:customStyle="1" w:styleId="KllafigurChar">
    <w:name w:val="Källa figur Char"/>
    <w:basedOn w:val="Standardstycketeckensnitt"/>
    <w:link w:val="Kllafigur"/>
    <w:rsid w:val="009D6447"/>
    <w:rPr>
      <w:rFonts w:asciiTheme="majorHAnsi" w:eastAsia="Times New Roman" w:hAnsiTheme="majorHAnsi" w:cs="Times New Roman"/>
      <w:sz w:val="16"/>
      <w:szCs w:val="24"/>
      <w:lang w:eastAsia="sv-SE"/>
    </w:rPr>
  </w:style>
  <w:style w:type="paragraph" w:customStyle="1" w:styleId="Rubrik4mednumrering">
    <w:name w:val="Rubrik 4 med numrering"/>
    <w:basedOn w:val="Rubrik4"/>
    <w:next w:val="Brdtext"/>
    <w:uiPriority w:val="1"/>
    <w:qFormat/>
    <w:rsid w:val="00074C1E"/>
    <w:pPr>
      <w:numPr>
        <w:ilvl w:val="0"/>
        <w:numId w:val="28"/>
      </w:numPr>
      <w:spacing w:before="320" w:line="276" w:lineRule="auto"/>
    </w:pPr>
    <w:rPr>
      <w:i w:val="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25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2.xml"/><Relationship Id="rId26" Type="http://schemas.openxmlformats.org/officeDocument/2006/relationships/image" Target="media/image14.png"/><Relationship Id="rId39" Type="http://schemas.openxmlformats.org/officeDocument/2006/relationships/chart" Target="charts/chart4.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chart" Target="charts/chart7.xml"/><Relationship Id="rId47" Type="http://schemas.openxmlformats.org/officeDocument/2006/relationships/image" Target="media/image30.png"/><Relationship Id="rId50" Type="http://schemas.openxmlformats.org/officeDocument/2006/relationships/footer" Target="footer1.xml"/><Relationship Id="rId55"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chart" Target="charts/chart5.xml"/><Relationship Id="rId45" Type="http://schemas.openxmlformats.org/officeDocument/2006/relationships/image" Target="media/image28.png"/><Relationship Id="rId53" Type="http://schemas.openxmlformats.org/officeDocument/2006/relationships/footer" Target="footer3.xml"/><Relationship Id="rId58" Type="http://schemas.openxmlformats.org/officeDocument/2006/relationships/glossaryDocument" Target="glossary/document.xml"/><Relationship Id="rId5" Type="http://schemas.openxmlformats.org/officeDocument/2006/relationships/numbering" Target="numbering.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6.png"/><Relationship Id="rId48" Type="http://schemas.openxmlformats.org/officeDocument/2006/relationships/header" Target="header1.xm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chart" Target="charts/chart3.xml"/><Relationship Id="rId46" Type="http://schemas.openxmlformats.org/officeDocument/2006/relationships/image" Target="media/image29.png"/><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chart" Target="charts/chart6.xm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eader" Target="header2.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27.png"/><Relationship Id="rId52"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scb.se/hitta-statistik/statistik-efter-amne/utbildning-och-forskning/forskning/statliga-anslag-till-forskning-och-utveckling/pong/statistiknyhet/statliga-anslag-till-forskning-och-utveckling-2018/" TargetMode="External"/><Relationship Id="rId3" Type="http://schemas.openxmlformats.org/officeDocument/2006/relationships/hyperlink" Target="https://www.ei.se/Documents/Publikationer/foreskrifter/El/EIFS_2019_4.pdf" TargetMode="External"/><Relationship Id="rId7" Type="http://schemas.openxmlformats.org/officeDocument/2006/relationships/hyperlink" Target="http://www.mynewsdesk.com/se/skellefteakommun/pressreleases/klart-foer-byggstart-av-northvolts-batterifabrik-i-skellefteaa-2885665" TargetMode="External"/><Relationship Id="rId2" Type="http://schemas.openxmlformats.org/officeDocument/2006/relationships/hyperlink" Target="https://regeringen.se/regeringsuppdrag/2020/07/uppdrag-att-genomfora-en-upphandling-av-nattagstrafik/" TargetMode="External"/><Relationship Id="rId1" Type="http://schemas.openxmlformats.org/officeDocument/2006/relationships/hyperlink" Target="https://www.regeringen.se/pressmeddelanden/2023/03/regeringen-kontaktar-eu-kommissionen-for-att-radda-skattebefrielsen-for-biogas/" TargetMode="External"/><Relationship Id="rId6" Type="http://schemas.openxmlformats.org/officeDocument/2006/relationships/hyperlink" Target="https://www.regeringen.se/pressmeddelanden/2017/08/langsiktig-satsning-for-att-minska-industrins-utslapp-av-vaxthusgaser/" TargetMode="External"/><Relationship Id="rId5" Type="http://schemas.openxmlformats.org/officeDocument/2006/relationships/hyperlink" Target="https://www.svk.se/siteassets/om-oss/rapporter/2022/kraftbalansen-pa-den-svenska-elmarknaden-rapport-2022.pdf" TargetMode="External"/><Relationship Id="rId4" Type="http://schemas.openxmlformats.org/officeDocument/2006/relationships/hyperlink" Target="https://www.consilium.europa.eu/en/press/press-releases/2023/03/30/council-and-parliament-reach-provisional-deal-on-renewable-energy-directive/" TargetMode="External"/><Relationship Id="rId9" Type="http://schemas.openxmlformats.org/officeDocument/2006/relationships/hyperlink" Target="https://www.scb.se/hitta-statistik/statistik-efter-amne/utbildning-och-forskning/forskning/statliga-anslag-till-forskning-och-utveckling/pong/statistiknyhet/statliga-anslag-till-forskning-och-utveckling-2022/"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AppData\Local\Axalon\SPSeries\5.0\OfficeConnector\Local%20Templates\Officemallar\Allm&#228;nt,%20&#214;vrigt\Dokument%20utan%20mottagare.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energimyndigheten.sharepoint.com/sites/Nationellenergi-ochklimatplan/Delade%20dokument/Utkast%20uppdatering%20NEKP%202023/Arbetsdokument%20dimension%20minskade%20GHG/Underlag%20till%20dimension%20f&#246;rnybart%20utkast%20NEKP.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regeringskansliet.se\Userdata\FVG0617A\Documents\Energipolitik%20-%20Sverige\Energieffektivisering\EED%202\svenskt%20genomf&#246;rande\Art%207\Artikel%207%20ber&#228;kningar_20190926.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2" Type="http://schemas.openxmlformats.org/officeDocument/2006/relationships/oleObject" Target="https://energimarknadsinspektionen.sharepoint.com/teams/sveriges-el-och-naturgasmarknad/Delade%20dokument/General/4.%20N&#228;treglering/TariffPM_2021_%20KPI.xlsx"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3" Type="http://schemas.openxmlformats.org/officeDocument/2006/relationships/oleObject" Target="file:///C:\Users\jora\Desktop\NEKPEN\Statistik\priser-pa-el-samtliga-2014-2022.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ra\Desktop\NEKPEN\Statistik\priser-pa-el-samtliga-2014-202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8"/>
          <c:order val="8"/>
          <c:tx>
            <c:strRef>
              <c:f>'Data och Figurer Scenarier'!$A$10</c:f>
              <c:strCache>
                <c:ptCount val="1"/>
                <c:pt idx="0">
                  <c:v>Indikativ målbana till 2030 om bidrag är 75%</c:v>
                </c:pt>
              </c:strCache>
            </c:strRef>
          </c:tx>
          <c:spPr>
            <a:ln w="22225">
              <a:solidFill>
                <a:srgbClr val="0070C0"/>
              </a:solidFill>
            </a:ln>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0-F7ED-427F-8CFB-E22A1BE2D218}"/>
                </c:ext>
              </c:extLst>
            </c:dLbl>
            <c:dLbl>
              <c:idx val="1"/>
              <c:delete val="1"/>
              <c:extLst>
                <c:ext xmlns:c15="http://schemas.microsoft.com/office/drawing/2012/chart" uri="{CE6537A1-D6FC-4f65-9D91-7224C49458BB}"/>
                <c:ext xmlns:c16="http://schemas.microsoft.com/office/drawing/2014/chart" uri="{C3380CC4-5D6E-409C-BE32-E72D297353CC}">
                  <c16:uniqueId val="{00000001-F7ED-427F-8CFB-E22A1BE2D218}"/>
                </c:ext>
              </c:extLst>
            </c:dLbl>
            <c:dLbl>
              <c:idx val="3"/>
              <c:delete val="1"/>
              <c:extLst>
                <c:ext xmlns:c15="http://schemas.microsoft.com/office/drawing/2012/chart" uri="{CE6537A1-D6FC-4f65-9D91-7224C49458BB}"/>
                <c:ext xmlns:c16="http://schemas.microsoft.com/office/drawing/2014/chart" uri="{C3380CC4-5D6E-409C-BE32-E72D297353CC}">
                  <c16:uniqueId val="{00000002-F7ED-427F-8CFB-E22A1BE2D218}"/>
                </c:ext>
              </c:extLst>
            </c:dLbl>
            <c:dLbl>
              <c:idx val="4"/>
              <c:delete val="1"/>
              <c:extLst>
                <c:ext xmlns:c15="http://schemas.microsoft.com/office/drawing/2012/chart" uri="{CE6537A1-D6FC-4f65-9D91-7224C49458BB}"/>
                <c:ext xmlns:c16="http://schemas.microsoft.com/office/drawing/2014/chart" uri="{C3380CC4-5D6E-409C-BE32-E72D297353CC}">
                  <c16:uniqueId val="{00000003-F7ED-427F-8CFB-E22A1BE2D218}"/>
                </c:ext>
              </c:extLst>
            </c:dLbl>
            <c:dLbl>
              <c:idx val="6"/>
              <c:delete val="1"/>
              <c:extLst>
                <c:ext xmlns:c15="http://schemas.microsoft.com/office/drawing/2012/chart" uri="{CE6537A1-D6FC-4f65-9D91-7224C49458BB}"/>
                <c:ext xmlns:c16="http://schemas.microsoft.com/office/drawing/2014/chart" uri="{C3380CC4-5D6E-409C-BE32-E72D297353CC}">
                  <c16:uniqueId val="{00000004-F7ED-427F-8CFB-E22A1BE2D218}"/>
                </c:ext>
              </c:extLst>
            </c:dLbl>
            <c:dLbl>
              <c:idx val="8"/>
              <c:delete val="1"/>
              <c:extLst>
                <c:ext xmlns:c15="http://schemas.microsoft.com/office/drawing/2012/chart" uri="{CE6537A1-D6FC-4f65-9D91-7224C49458BB}"/>
                <c:ext xmlns:c16="http://schemas.microsoft.com/office/drawing/2014/chart" uri="{C3380CC4-5D6E-409C-BE32-E72D297353CC}">
                  <c16:uniqueId val="{00000005-F7ED-427F-8CFB-E22A1BE2D218}"/>
                </c:ext>
              </c:extLst>
            </c:dLbl>
            <c:dLbl>
              <c:idx val="9"/>
              <c:delete val="1"/>
              <c:extLst>
                <c:ext xmlns:c15="http://schemas.microsoft.com/office/drawing/2012/chart" uri="{CE6537A1-D6FC-4f65-9D91-7224C49458BB}"/>
                <c:ext xmlns:c16="http://schemas.microsoft.com/office/drawing/2014/chart" uri="{C3380CC4-5D6E-409C-BE32-E72D297353CC}">
                  <c16:uniqueId val="{00000006-F7ED-427F-8CFB-E22A1BE2D218}"/>
                </c:ext>
              </c:extLst>
            </c:dLbl>
            <c:spPr>
              <a:solidFill>
                <a:schemeClr val="accent3">
                  <a:lumMod val="40000"/>
                  <a:lumOff val="60000"/>
                </a:schemeClr>
              </a:solidFill>
              <a:ln>
                <a:noFill/>
              </a:ln>
              <a:effectLst/>
            </c:spPr>
            <c:txPr>
              <a:bodyPr wrap="square" lIns="38100" tIns="19050" rIns="38100" bIns="19050" anchor="ctr">
                <a:spAutoFit/>
              </a:bodyPr>
              <a:lstStyle/>
              <a:p>
                <a:pPr>
                  <a:defRPr sz="1200"/>
                </a:pPr>
                <a:endParaRPr lang="sv-SE"/>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'Data och Figurer Scenarier'!$Q$3:$AA$3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extLst/>
            </c:numRef>
          </c:cat>
          <c:val>
            <c:numRef>
              <c:f>'Data och Figurer Scenarier'!$Q$10:$AA$10</c:f>
              <c:numCache>
                <c:formatCode>0%</c:formatCode>
                <c:ptCount val="11"/>
                <c:pt idx="0">
                  <c:v>0.49</c:v>
                </c:pt>
                <c:pt idx="1">
                  <c:v>0.51339999999999997</c:v>
                </c:pt>
                <c:pt idx="2">
                  <c:v>0.53679999999999994</c:v>
                </c:pt>
                <c:pt idx="3">
                  <c:v>0.55846666666666667</c:v>
                </c:pt>
                <c:pt idx="4">
                  <c:v>0.58013333333333328</c:v>
                </c:pt>
                <c:pt idx="5">
                  <c:v>0.6018</c:v>
                </c:pt>
                <c:pt idx="6">
                  <c:v>0.63040000000000007</c:v>
                </c:pt>
                <c:pt idx="7">
                  <c:v>0.65900000000000003</c:v>
                </c:pt>
                <c:pt idx="8">
                  <c:v>0.68933333333333335</c:v>
                </c:pt>
                <c:pt idx="9">
                  <c:v>0.71966666666666668</c:v>
                </c:pt>
                <c:pt idx="10">
                  <c:v>0.75</c:v>
                </c:pt>
              </c:numCache>
              <c:extLst/>
            </c:numRef>
          </c:val>
          <c:smooth val="0"/>
          <c:extLst>
            <c:ext xmlns:c16="http://schemas.microsoft.com/office/drawing/2014/chart" uri="{C3380CC4-5D6E-409C-BE32-E72D297353CC}">
              <c16:uniqueId val="{00000007-F7ED-427F-8CFB-E22A1BE2D218}"/>
            </c:ext>
          </c:extLst>
        </c:ser>
        <c:dLbls>
          <c:showLegendKey val="0"/>
          <c:showVal val="1"/>
          <c:showCatName val="0"/>
          <c:showSerName val="0"/>
          <c:showPercent val="0"/>
          <c:showBubbleSize val="0"/>
        </c:dLbls>
        <c:smooth val="0"/>
        <c:axId val="168839808"/>
        <c:axId val="168845696"/>
        <c:extLst>
          <c:ext xmlns:c15="http://schemas.microsoft.com/office/drawing/2012/chart" uri="{02D57815-91ED-43cb-92C2-25804820EDAC}">
            <c15:filteredLineSeries>
              <c15:ser>
                <c:idx val="0"/>
                <c:order val="0"/>
                <c:tx>
                  <c:strRef>
                    <c:extLst>
                      <c:ext uri="{02D57815-91ED-43cb-92C2-25804820EDAC}">
                        <c15:formulaRef>
                          <c15:sqref>'Data och Figurer Scenarier'!$A$13</c15:sqref>
                        </c15:formulaRef>
                      </c:ext>
                    </c:extLst>
                    <c:strCache>
                      <c:ptCount val="1"/>
                      <c:pt idx="0">
                        <c:v>Indikativ målbana till 2020</c:v>
                      </c:pt>
                    </c:strCache>
                  </c:strRef>
                </c:tx>
                <c:spPr>
                  <a:ln w="22225">
                    <a:solidFill>
                      <a:schemeClr val="accent3"/>
                    </a:solidFill>
                  </a:ln>
                </c:spPr>
                <c:marker>
                  <c:symbol val="none"/>
                </c:marker>
                <c:dLbls>
                  <c:spPr>
                    <a:noFill/>
                    <a:ln>
                      <a:noFill/>
                    </a:ln>
                    <a:effectLst/>
                  </c:spPr>
                  <c:showLegendKey val="0"/>
                  <c:showVal val="1"/>
                  <c:showCatName val="0"/>
                  <c:showSerName val="0"/>
                  <c:showPercent val="0"/>
                  <c:showBubbleSize val="0"/>
                  <c:showLeaderLines val="0"/>
                  <c:extLst>
                    <c:ext uri="{CE6537A1-D6FC-4f65-9D91-7224C49458BB}">
                      <c15:showLeaderLines val="1"/>
                    </c:ext>
                  </c:extLst>
                </c:dLbls>
                <c:cat>
                  <c:numRef>
                    <c:extLst>
                      <c:ex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c:ext uri="{02D57815-91ED-43cb-92C2-25804820EDAC}">
                        <c15:formulaRef>
                          <c15:sqref>'Data och Figurer Scenarier'!$Q$13:$AA$13</c15:sqref>
                        </c15:formulaRef>
                      </c:ext>
                    </c:extLst>
                    <c:numCache>
                      <c:formatCode>General</c:formatCode>
                      <c:ptCount val="11"/>
                      <c:pt idx="0" formatCode="0.0%">
                        <c:v>0.49</c:v>
                      </c:pt>
                    </c:numCache>
                  </c:numRef>
                </c:val>
                <c:smooth val="0"/>
                <c:extLst>
                  <c:ext xmlns:c16="http://schemas.microsoft.com/office/drawing/2014/chart" uri="{C3380CC4-5D6E-409C-BE32-E72D297353CC}">
                    <c16:uniqueId val="{00000008-F7ED-427F-8CFB-E22A1BE2D218}"/>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'Data och Figurer Scenarier'!$A$12</c15:sqref>
                        </c15:formulaRef>
                      </c:ext>
                    </c:extLst>
                    <c:strCache>
                      <c:ptCount val="1"/>
                      <c:pt idx="0">
                        <c:v>Andel förnybart </c:v>
                      </c:pt>
                    </c:strCache>
                  </c:strRef>
                </c:tx>
                <c:spPr>
                  <a:ln w="22225">
                    <a:solidFill>
                      <a:schemeClr val="tx1"/>
                    </a:solidFill>
                    <a:prstDash val="sysDash"/>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Scenarier'!$Q$12:$AA$12</c15:sqref>
                        </c15:formulaRef>
                      </c:ext>
                    </c:extLst>
                    <c:numCache>
                      <c:formatCode>0.0%</c:formatCode>
                      <c:ptCount val="11"/>
                      <c:pt idx="0">
                        <c:v>0.60124273301723608</c:v>
                      </c:pt>
                      <c:pt idx="1">
                        <c:v>0.62573141423879108</c:v>
                      </c:pt>
                    </c:numCache>
                  </c:numRef>
                </c:val>
                <c:smooth val="0"/>
                <c:extLst xmlns:c15="http://schemas.microsoft.com/office/drawing/2012/chart">
                  <c:ext xmlns:c16="http://schemas.microsoft.com/office/drawing/2014/chart" uri="{C3380CC4-5D6E-409C-BE32-E72D297353CC}">
                    <c16:uniqueId val="{00000009-F7ED-427F-8CFB-E22A1BE2D218}"/>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'Data och Figurer Scenarier'!$A$5</c15:sqref>
                        </c15:formulaRef>
                      </c:ext>
                    </c:extLst>
                    <c:strCache>
                      <c:ptCount val="1"/>
                      <c:pt idx="0">
                        <c:v>Andel förnybart i scenario</c:v>
                      </c:pt>
                    </c:strCache>
                  </c:strRef>
                </c:tx>
                <c:spPr>
                  <a:ln w="22225">
                    <a:solidFill>
                      <a:schemeClr val="accent1"/>
                    </a:solidFill>
                    <a:prstDash val="sysDot"/>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Scenarier'!$Q$5:$AA$5</c15:sqref>
                        </c15:formulaRef>
                      </c:ext>
                    </c:extLst>
                    <c:numCache>
                      <c:formatCode>0%</c:formatCode>
                      <c:ptCount val="11"/>
                      <c:pt idx="1">
                        <c:v>0.62573141423879108</c:v>
                      </c:pt>
                      <c:pt idx="2">
                        <c:v>0.6435472359345118</c:v>
                      </c:pt>
                      <c:pt idx="3">
                        <c:v>0.66136305763023251</c:v>
                      </c:pt>
                      <c:pt idx="4">
                        <c:v>0.67917887932595311</c:v>
                      </c:pt>
                      <c:pt idx="5">
                        <c:v>0.69699470102167382</c:v>
                      </c:pt>
                      <c:pt idx="6">
                        <c:v>0.70778692087034656</c:v>
                      </c:pt>
                      <c:pt idx="7">
                        <c:v>0.71857914071901918</c:v>
                      </c:pt>
                      <c:pt idx="8">
                        <c:v>0.72937136056769192</c:v>
                      </c:pt>
                      <c:pt idx="9">
                        <c:v>0.74016358041636454</c:v>
                      </c:pt>
                      <c:pt idx="10">
                        <c:v>0.75095580026503728</c:v>
                      </c:pt>
                    </c:numCache>
                  </c:numRef>
                </c:val>
                <c:smooth val="0"/>
                <c:extLst xmlns:c15="http://schemas.microsoft.com/office/drawing/2012/chart">
                  <c:ext xmlns:c16="http://schemas.microsoft.com/office/drawing/2014/chart" uri="{C3380CC4-5D6E-409C-BE32-E72D297353CC}">
                    <c16:uniqueId val="{0000000A-F7ED-427F-8CFB-E22A1BE2D218}"/>
                  </c:ext>
                </c:extLst>
              </c15:ser>
            </c15:filteredLineSeries>
            <c15:filteredLineSeries>
              <c15:ser>
                <c:idx val="3"/>
                <c:order val="3"/>
                <c:tx>
                  <c:strRef>
                    <c:extLst xmlns:c15="http://schemas.microsoft.com/office/drawing/2012/chart">
                      <c:ext xmlns:c15="http://schemas.microsoft.com/office/drawing/2012/chart" uri="{02D57815-91ED-43cb-92C2-25804820EDAC}">
                        <c15:formulaRef>
                          <c15:sqref>'Data och Figurer Scenarier'!$A$9</c15:sqref>
                        </c15:formulaRef>
                      </c:ext>
                    </c:extLst>
                    <c:strCache>
                      <c:ptCount val="1"/>
                      <c:pt idx="0">
                        <c:v>Indikativ målbana till 2030, låg</c:v>
                      </c:pt>
                    </c:strCache>
                  </c:strRef>
                </c:tx>
                <c:spPr>
                  <a:ln w="22225">
                    <a:solidFill>
                      <a:schemeClr val="accent3">
                        <a:lumMod val="75000"/>
                      </a:schemeClr>
                    </a:solidFill>
                    <a:prstDash val="dash"/>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Scenarier'!$Q$9:$AA$9</c15:sqref>
                        </c15:formulaRef>
                      </c:ext>
                    </c:extLst>
                    <c:numCache>
                      <c:formatCode>0%</c:formatCode>
                      <c:ptCount val="11"/>
                      <c:pt idx="0">
                        <c:v>0.49</c:v>
                      </c:pt>
                      <c:pt idx="1">
                        <c:v>0.50439999999999996</c:v>
                      </c:pt>
                      <c:pt idx="2">
                        <c:v>0.51880000000000004</c:v>
                      </c:pt>
                      <c:pt idx="3">
                        <c:v>0.53213333333333335</c:v>
                      </c:pt>
                      <c:pt idx="4">
                        <c:v>0.54546666666666666</c:v>
                      </c:pt>
                      <c:pt idx="5">
                        <c:v>0.55879999999999996</c:v>
                      </c:pt>
                      <c:pt idx="6">
                        <c:v>0.57640000000000002</c:v>
                      </c:pt>
                      <c:pt idx="7">
                        <c:v>0.59399999999999997</c:v>
                      </c:pt>
                      <c:pt idx="8">
                        <c:v>0.61266666666666669</c:v>
                      </c:pt>
                      <c:pt idx="9">
                        <c:v>0.6313333333333333</c:v>
                      </c:pt>
                      <c:pt idx="10">
                        <c:v>0.65</c:v>
                      </c:pt>
                    </c:numCache>
                  </c:numRef>
                </c:val>
                <c:smooth val="0"/>
                <c:extLst xmlns:c15="http://schemas.microsoft.com/office/drawing/2012/chart">
                  <c:ext xmlns:c16="http://schemas.microsoft.com/office/drawing/2014/chart" uri="{C3380CC4-5D6E-409C-BE32-E72D297353CC}">
                    <c16:uniqueId val="{0000000B-F7ED-427F-8CFB-E22A1BE2D218}"/>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'Data och Figurer Scenarier'!$A$7</c15:sqref>
                        </c15:formulaRef>
                      </c:ext>
                    </c:extLst>
                    <c:strCache>
                      <c:ptCount val="1"/>
                      <c:pt idx="0">
                        <c:v>SE bidrag i nuvarande NEKP</c:v>
                      </c:pt>
                    </c:strCache>
                  </c:strRef>
                </c:tx>
                <c:spPr>
                  <a:ln w="22225">
                    <a:solidFill>
                      <a:schemeClr val="tx1"/>
                    </a:solidFill>
                    <a:prstDash val="sysDot"/>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Scenarier'!$Q$7:$AA$7</c15:sqref>
                        </c15:formulaRef>
                      </c:ext>
                    </c:extLst>
                    <c:numCache>
                      <c:formatCode>0%</c:formatCode>
                      <c:ptCount val="11"/>
                      <c:pt idx="1">
                        <c:v>0.62573141423879108</c:v>
                      </c:pt>
                      <c:pt idx="2">
                        <c:v>0.62842792376781431</c:v>
                      </c:pt>
                      <c:pt idx="3">
                        <c:v>0.63112443329683754</c:v>
                      </c:pt>
                      <c:pt idx="4">
                        <c:v>0.63382094282586077</c:v>
                      </c:pt>
                      <c:pt idx="5">
                        <c:v>0.63651745235488399</c:v>
                      </c:pt>
                      <c:pt idx="6">
                        <c:v>0.63921396188390711</c:v>
                      </c:pt>
                      <c:pt idx="7">
                        <c:v>0.64191047141293034</c:v>
                      </c:pt>
                      <c:pt idx="8">
                        <c:v>0.64460698094195357</c:v>
                      </c:pt>
                      <c:pt idx="9">
                        <c:v>0.64730349047097679</c:v>
                      </c:pt>
                      <c:pt idx="10">
                        <c:v>0.65</c:v>
                      </c:pt>
                    </c:numCache>
                  </c:numRef>
                </c:val>
                <c:smooth val="0"/>
                <c:extLst xmlns:c15="http://schemas.microsoft.com/office/drawing/2012/chart">
                  <c:ext xmlns:c16="http://schemas.microsoft.com/office/drawing/2014/chart" uri="{C3380CC4-5D6E-409C-BE32-E72D297353CC}">
                    <c16:uniqueId val="{0000000C-F7ED-427F-8CFB-E22A1BE2D218}"/>
                  </c:ext>
                </c:extLst>
              </c15:ser>
            </c15:filteredLineSeries>
            <c15:filteredLineSeries>
              <c15:ser>
                <c:idx val="6"/>
                <c:order val="5"/>
                <c:tx>
                  <c:strRef>
                    <c:extLst xmlns:c15="http://schemas.microsoft.com/office/drawing/2012/chart">
                      <c:ext xmlns:c15="http://schemas.microsoft.com/office/drawing/2012/chart" uri="{02D57815-91ED-43cb-92C2-25804820EDAC}">
                        <c15:formulaRef>
                          <c15:sqref>'Data och Figurer Scenarier'!$A$11</c15:sqref>
                        </c15:formulaRef>
                      </c:ext>
                    </c:extLst>
                    <c:strCache>
                      <c:ptCount val="1"/>
                      <c:pt idx="0">
                        <c:v>Indikativ målbana till 2030, hög</c:v>
                      </c:pt>
                    </c:strCache>
                  </c:strRef>
                </c:tx>
                <c:spPr>
                  <a:ln w="22225">
                    <a:solidFill>
                      <a:schemeClr val="accent3">
                        <a:lumMod val="75000"/>
                      </a:schemeClr>
                    </a:solidFill>
                    <a:prstDash val="dash"/>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Scenarier'!$Q$11:$AA$11</c15:sqref>
                        </c15:formulaRef>
                      </c:ext>
                    </c:extLst>
                    <c:numCache>
                      <c:formatCode>0%</c:formatCode>
                      <c:ptCount val="11"/>
                      <c:pt idx="0">
                        <c:v>0.49</c:v>
                      </c:pt>
                      <c:pt idx="1">
                        <c:v>0.51790000000000003</c:v>
                      </c:pt>
                      <c:pt idx="2">
                        <c:v>0.54579999999999995</c:v>
                      </c:pt>
                      <c:pt idx="3">
                        <c:v>0.57163333333333333</c:v>
                      </c:pt>
                      <c:pt idx="4">
                        <c:v>0.59746666666666659</c:v>
                      </c:pt>
                      <c:pt idx="5">
                        <c:v>0.62329999999999997</c:v>
                      </c:pt>
                      <c:pt idx="6">
                        <c:v>0.65739999999999998</c:v>
                      </c:pt>
                      <c:pt idx="7">
                        <c:v>0.6915</c:v>
                      </c:pt>
                      <c:pt idx="8">
                        <c:v>0.72766666666666668</c:v>
                      </c:pt>
                      <c:pt idx="9">
                        <c:v>0.76383333333333336</c:v>
                      </c:pt>
                      <c:pt idx="10">
                        <c:v>0.8</c:v>
                      </c:pt>
                    </c:numCache>
                  </c:numRef>
                </c:val>
                <c:smooth val="0"/>
                <c:extLst xmlns:c15="http://schemas.microsoft.com/office/drawing/2012/chart">
                  <c:ext xmlns:c16="http://schemas.microsoft.com/office/drawing/2014/chart" uri="{C3380CC4-5D6E-409C-BE32-E72D297353CC}">
                    <c16:uniqueId val="{0000000D-F7ED-427F-8CFB-E22A1BE2D218}"/>
                  </c:ext>
                </c:extLst>
              </c15:ser>
            </c15:filteredLineSeries>
            <c15:filteredLineSeries>
              <c15:ser>
                <c:idx val="5"/>
                <c:order val="6"/>
                <c:tx>
                  <c:strRef>
                    <c:extLst xmlns:c15="http://schemas.microsoft.com/office/drawing/2012/chart">
                      <c:ext xmlns:c15="http://schemas.microsoft.com/office/drawing/2012/chart" uri="{02D57815-91ED-43cb-92C2-25804820EDAC}">
                        <c15:formulaRef>
                          <c15:sqref>'Data och Figurer Scenarier'!$A$8</c15:sqref>
                        </c15:formulaRef>
                      </c:ext>
                    </c:extLst>
                    <c:strCache>
                      <c:ptCount val="1"/>
                      <c:pt idx="0">
                        <c:v>Andel SE enligt styrningsförordning</c:v>
                      </c:pt>
                    </c:strCache>
                  </c:strRef>
                </c:tx>
                <c:spPr>
                  <a:ln w="22225">
                    <a:solidFill>
                      <a:schemeClr val="tx1"/>
                    </a:solidFill>
                    <a:prstDash val="sysDot"/>
                  </a:ln>
                </c:spPr>
                <c:marker>
                  <c:symbol val="none"/>
                </c:marker>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Scenarier'!$Q$8:$AA$8</c15:sqref>
                        </c15:formulaRef>
                      </c:ext>
                    </c:extLst>
                    <c:numCache>
                      <c:formatCode>0%</c:formatCode>
                      <c:ptCount val="11"/>
                      <c:pt idx="1">
                        <c:v>0.62573141423879108</c:v>
                      </c:pt>
                      <c:pt idx="2">
                        <c:v>0.64509459043448092</c:v>
                      </c:pt>
                      <c:pt idx="3">
                        <c:v>0.66445776663017087</c:v>
                      </c:pt>
                      <c:pt idx="4">
                        <c:v>0.6838209428258607</c:v>
                      </c:pt>
                      <c:pt idx="5">
                        <c:v>0.70318411902155065</c:v>
                      </c:pt>
                      <c:pt idx="6">
                        <c:v>0.72254729521724048</c:v>
                      </c:pt>
                      <c:pt idx="7">
                        <c:v>0.74191047141293043</c:v>
                      </c:pt>
                      <c:pt idx="8">
                        <c:v>0.76127364760862026</c:v>
                      </c:pt>
                      <c:pt idx="9">
                        <c:v>0.78063682380431021</c:v>
                      </c:pt>
                      <c:pt idx="10">
                        <c:v>0.8</c:v>
                      </c:pt>
                    </c:numCache>
                  </c:numRef>
                </c:val>
                <c:smooth val="0"/>
                <c:extLst xmlns:c15="http://schemas.microsoft.com/office/drawing/2012/chart">
                  <c:ext xmlns:c16="http://schemas.microsoft.com/office/drawing/2014/chart" uri="{C3380CC4-5D6E-409C-BE32-E72D297353CC}">
                    <c16:uniqueId val="{0000000E-F7ED-427F-8CFB-E22A1BE2D218}"/>
                  </c:ext>
                </c:extLst>
              </c15:ser>
            </c15:filteredLineSeries>
            <c15:filteredLineSeries>
              <c15:ser>
                <c:idx val="7"/>
                <c:order val="7"/>
                <c:tx>
                  <c:strRef>
                    <c:extLst xmlns:c15="http://schemas.microsoft.com/office/drawing/2012/chart">
                      <c:ext xmlns:c15="http://schemas.microsoft.com/office/drawing/2012/chart" uri="{02D57815-91ED-43cb-92C2-25804820EDAC}">
                        <c15:formulaRef>
                          <c15:sqref>'Data och Figurer Scenarier'!$A$6</c15:sqref>
                        </c15:formulaRef>
                      </c:ext>
                    </c:extLst>
                    <c:strCache>
                      <c:ptCount val="1"/>
                      <c:pt idx="0">
                        <c:v>Andel förnybart i scenario</c:v>
                      </c:pt>
                    </c:strCache>
                  </c:strRef>
                </c:tx>
                <c:marker>
                  <c:symbol val="circle"/>
                  <c:size val="5"/>
                  <c:spPr>
                    <a:solidFill>
                      <a:schemeClr val="tx1">
                        <a:lumMod val="50000"/>
                        <a:lumOff val="50000"/>
                      </a:schemeClr>
                    </a:solidFill>
                    <a:ln>
                      <a:noFill/>
                    </a:ln>
                  </c:spPr>
                </c:marker>
                <c:dPt>
                  <c:idx val="10"/>
                  <c:marker>
                    <c:spPr>
                      <a:solidFill>
                        <a:schemeClr val="tx1">
                          <a:lumMod val="65000"/>
                          <a:lumOff val="35000"/>
                        </a:schemeClr>
                      </a:solidFill>
                      <a:ln>
                        <a:noFill/>
                      </a:ln>
                    </c:spPr>
                  </c:marker>
                  <c:bubble3D val="0"/>
                  <c:spPr>
                    <a:ln>
                      <a:noFill/>
                    </a:ln>
                  </c:spPr>
                  <c:extLst xmlns:c15="http://schemas.microsoft.com/office/drawing/2012/chart">
                    <c:ext xmlns:c16="http://schemas.microsoft.com/office/drawing/2014/chart" uri="{C3380CC4-5D6E-409C-BE32-E72D297353CC}">
                      <c16:uniqueId val="{00000010-F7ED-427F-8CFB-E22A1BE2D218}"/>
                    </c:ext>
                  </c:extLst>
                </c:dPt>
                <c:dLbls>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'Data och Figurer Scenarier'!$Q$3:$AA$3</c15:sqref>
                        </c15:formulaRef>
                      </c:ext>
                    </c:extLst>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extLst xmlns:c15="http://schemas.microsoft.com/office/drawing/2012/chart">
                      <c:ext xmlns:c15="http://schemas.microsoft.com/office/drawing/2012/chart" uri="{02D57815-91ED-43cb-92C2-25804820EDAC}">
                        <c15:formulaRef>
                          <c15:sqref>'Data och Figurer Scenarier'!$Q$6:$AA$6</c15:sqref>
                        </c15:formulaRef>
                      </c:ext>
                    </c:extLst>
                    <c:numCache>
                      <c:formatCode>General</c:formatCode>
                      <c:ptCount val="11"/>
                      <c:pt idx="10" formatCode="0%">
                        <c:v>0.75095580026503728</c:v>
                      </c:pt>
                    </c:numCache>
                  </c:numRef>
                </c:val>
                <c:smooth val="0"/>
                <c:extLst xmlns:c15="http://schemas.microsoft.com/office/drawing/2012/chart">
                  <c:ext xmlns:c16="http://schemas.microsoft.com/office/drawing/2014/chart" uri="{C3380CC4-5D6E-409C-BE32-E72D297353CC}">
                    <c16:uniqueId val="{00000011-F7ED-427F-8CFB-E22A1BE2D218}"/>
                  </c:ext>
                </c:extLst>
              </c15:ser>
            </c15:filteredLineSeries>
          </c:ext>
        </c:extLst>
      </c:lineChart>
      <c:catAx>
        <c:axId val="168839808"/>
        <c:scaling>
          <c:orientation val="minMax"/>
        </c:scaling>
        <c:delete val="0"/>
        <c:axPos val="b"/>
        <c:numFmt formatCode="General" sourceLinked="1"/>
        <c:majorTickMark val="none"/>
        <c:minorTickMark val="none"/>
        <c:tickLblPos val="nextTo"/>
        <c:txPr>
          <a:bodyPr rot="-2700000"/>
          <a:lstStyle/>
          <a:p>
            <a:pPr>
              <a:defRPr/>
            </a:pPr>
            <a:endParaRPr lang="sv-SE"/>
          </a:p>
        </c:txPr>
        <c:crossAx val="168845696"/>
        <c:crosses val="autoZero"/>
        <c:auto val="1"/>
        <c:lblAlgn val="ctr"/>
        <c:lblOffset val="100"/>
        <c:noMultiLvlLbl val="0"/>
      </c:catAx>
      <c:valAx>
        <c:axId val="168845696"/>
        <c:scaling>
          <c:orientation val="minMax"/>
          <c:min val="0"/>
        </c:scaling>
        <c:delete val="0"/>
        <c:axPos val="l"/>
        <c:majorGridlines/>
        <c:numFmt formatCode="0%" sourceLinked="0"/>
        <c:majorTickMark val="none"/>
        <c:minorTickMark val="none"/>
        <c:tickLblPos val="nextTo"/>
        <c:crossAx val="168839808"/>
        <c:crosses val="autoZero"/>
        <c:crossBetween val="midCat"/>
      </c:valAx>
    </c:plotArea>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sv-SE"/>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Figur!$B$8</c:f>
              <c:strCache>
                <c:ptCount val="1"/>
                <c:pt idx="0">
                  <c:v>EU</c:v>
                </c:pt>
              </c:strCache>
            </c:strRef>
          </c:tx>
          <c:spPr>
            <a:ln w="28575" cap="rnd">
              <a:solidFill>
                <a:srgbClr val="C00000"/>
              </a:solidFill>
              <a:round/>
            </a:ln>
            <a:effectLst/>
          </c:spPr>
          <c:marker>
            <c:symbol val="none"/>
          </c:marker>
          <c:cat>
            <c:numRef>
              <c:f>Figur!$A$9:$A$12</c:f>
              <c:numCache>
                <c:formatCode>General</c:formatCode>
                <c:ptCount val="4"/>
                <c:pt idx="0">
                  <c:v>1990</c:v>
                </c:pt>
                <c:pt idx="1">
                  <c:v>2014</c:v>
                </c:pt>
                <c:pt idx="2">
                  <c:v>2020</c:v>
                </c:pt>
                <c:pt idx="3">
                  <c:v>2030</c:v>
                </c:pt>
              </c:numCache>
            </c:numRef>
          </c:cat>
          <c:val>
            <c:numRef>
              <c:f>Figur!$B$9:$B$12</c:f>
              <c:numCache>
                <c:formatCode>General</c:formatCode>
                <c:ptCount val="4"/>
                <c:pt idx="1">
                  <c:v>10</c:v>
                </c:pt>
                <c:pt idx="2">
                  <c:v>10</c:v>
                </c:pt>
                <c:pt idx="3">
                  <c:v>10</c:v>
                </c:pt>
              </c:numCache>
            </c:numRef>
          </c:val>
          <c:smooth val="0"/>
          <c:extLst>
            <c:ext xmlns:c16="http://schemas.microsoft.com/office/drawing/2014/chart" uri="{C3380CC4-5D6E-409C-BE32-E72D297353CC}">
              <c16:uniqueId val="{00000000-1294-4733-A81E-0A9B56153688}"/>
            </c:ext>
          </c:extLst>
        </c:ser>
        <c:ser>
          <c:idx val="1"/>
          <c:order val="1"/>
          <c:tx>
            <c:strRef>
              <c:f>Figur!$C$8</c:f>
              <c:strCache>
                <c:ptCount val="1"/>
                <c:pt idx="0">
                  <c:v>SE</c:v>
                </c:pt>
              </c:strCache>
            </c:strRef>
          </c:tx>
          <c:spPr>
            <a:ln w="28575" cap="rnd">
              <a:solidFill>
                <a:srgbClr val="0070C0"/>
              </a:solidFill>
              <a:round/>
            </a:ln>
            <a:effectLst/>
          </c:spPr>
          <c:marker>
            <c:symbol val="none"/>
          </c:marker>
          <c:cat>
            <c:numRef>
              <c:f>Figur!$A$9:$A$12</c:f>
              <c:numCache>
                <c:formatCode>General</c:formatCode>
                <c:ptCount val="4"/>
                <c:pt idx="0">
                  <c:v>1990</c:v>
                </c:pt>
                <c:pt idx="1">
                  <c:v>2014</c:v>
                </c:pt>
                <c:pt idx="2">
                  <c:v>2020</c:v>
                </c:pt>
                <c:pt idx="3">
                  <c:v>2030</c:v>
                </c:pt>
              </c:numCache>
            </c:numRef>
          </c:cat>
          <c:val>
            <c:numRef>
              <c:f>Figur!$C$9:$C$12</c:f>
              <c:numCache>
                <c:formatCode>General</c:formatCode>
                <c:ptCount val="4"/>
                <c:pt idx="1">
                  <c:v>20</c:v>
                </c:pt>
                <c:pt idx="2">
                  <c:v>22</c:v>
                </c:pt>
                <c:pt idx="3">
                  <c:v>24</c:v>
                </c:pt>
              </c:numCache>
            </c:numRef>
          </c:val>
          <c:smooth val="0"/>
          <c:extLst>
            <c:ext xmlns:c16="http://schemas.microsoft.com/office/drawing/2014/chart" uri="{C3380CC4-5D6E-409C-BE32-E72D297353CC}">
              <c16:uniqueId val="{00000001-1294-4733-A81E-0A9B56153688}"/>
            </c:ext>
          </c:extLst>
        </c:ser>
        <c:dLbls>
          <c:showLegendKey val="0"/>
          <c:showVal val="0"/>
          <c:showCatName val="0"/>
          <c:showSerName val="0"/>
          <c:showPercent val="0"/>
          <c:showBubbleSize val="0"/>
        </c:dLbls>
        <c:smooth val="0"/>
        <c:axId val="558980512"/>
        <c:axId val="2096696048"/>
      </c:lineChart>
      <c:catAx>
        <c:axId val="5589805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2096696048"/>
        <c:crosses val="autoZero"/>
        <c:auto val="1"/>
        <c:lblAlgn val="ctr"/>
        <c:lblOffset val="100"/>
        <c:noMultiLvlLbl val="0"/>
      </c:catAx>
      <c:valAx>
        <c:axId val="2096696048"/>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∆Euse TWh</a:t>
                </a:r>
              </a:p>
            </c:rich>
          </c:tx>
          <c:layout>
            <c:manualLayout>
              <c:xMode val="edge"/>
              <c:yMode val="edge"/>
              <c:x val="3.3333333333333333E-2"/>
              <c:y val="0.2735221638961796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General" sourceLinked="1"/>
        <c:majorTickMark val="out"/>
        <c:minorTickMark val="none"/>
        <c:tickLblPos val="nextTo"/>
        <c:crossAx val="55898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Blad1!$B$1</c:f>
              <c:strCache>
                <c:ptCount val="1"/>
                <c:pt idx="0">
                  <c:v>Rörligt pris Elområde SE3</c:v>
                </c:pt>
              </c:strCache>
            </c:strRef>
          </c:tx>
          <c:spPr>
            <a:ln w="22225" cap="rnd">
              <a:solidFill>
                <a:srgbClr val="0089B4"/>
              </a:solidFill>
              <a:round/>
            </a:ln>
            <a:effectLst/>
          </c:spPr>
          <c:marker>
            <c:symbol val="none"/>
          </c:marker>
          <c:cat>
            <c:numRef>
              <c:f>Blad1!$A$2:$A$25</c:f>
              <c:numCache>
                <c:formatCode>mmm\-yy</c:formatCode>
                <c:ptCount val="24"/>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numCache>
            </c:numRef>
          </c:cat>
          <c:val>
            <c:numRef>
              <c:f>Blad1!$B$2:$B$25</c:f>
              <c:numCache>
                <c:formatCode>General</c:formatCode>
                <c:ptCount val="24"/>
                <c:pt idx="0">
                  <c:v>71.88</c:v>
                </c:pt>
                <c:pt idx="1">
                  <c:v>80.150000000000006</c:v>
                </c:pt>
                <c:pt idx="2">
                  <c:v>57.2</c:v>
                </c:pt>
                <c:pt idx="3">
                  <c:v>52.06</c:v>
                </c:pt>
                <c:pt idx="4">
                  <c:v>65.03</c:v>
                </c:pt>
                <c:pt idx="5">
                  <c:v>60.7</c:v>
                </c:pt>
                <c:pt idx="6">
                  <c:v>84.13</c:v>
                </c:pt>
                <c:pt idx="7">
                  <c:v>94.39</c:v>
                </c:pt>
                <c:pt idx="8">
                  <c:v>127.43</c:v>
                </c:pt>
                <c:pt idx="9">
                  <c:v>97.54</c:v>
                </c:pt>
                <c:pt idx="10">
                  <c:v>127.44</c:v>
                </c:pt>
                <c:pt idx="11">
                  <c:v>247.48</c:v>
                </c:pt>
                <c:pt idx="12">
                  <c:v>147.83000000000001</c:v>
                </c:pt>
                <c:pt idx="13">
                  <c:v>113.21</c:v>
                </c:pt>
                <c:pt idx="14">
                  <c:v>182.32</c:v>
                </c:pt>
                <c:pt idx="15">
                  <c:v>125.01</c:v>
                </c:pt>
                <c:pt idx="16">
                  <c:v>142.41</c:v>
                </c:pt>
                <c:pt idx="17">
                  <c:v>175.53</c:v>
                </c:pt>
                <c:pt idx="18">
                  <c:v>128.69</c:v>
                </c:pt>
                <c:pt idx="19">
                  <c:v>312.5</c:v>
                </c:pt>
                <c:pt idx="20">
                  <c:v>311.52999999999997</c:v>
                </c:pt>
                <c:pt idx="21">
                  <c:v>122.93</c:v>
                </c:pt>
                <c:pt idx="22">
                  <c:v>202.71</c:v>
                </c:pt>
                <c:pt idx="23">
                  <c:v>375.08</c:v>
                </c:pt>
              </c:numCache>
            </c:numRef>
          </c:val>
          <c:smooth val="0"/>
          <c:extLst>
            <c:ext xmlns:c16="http://schemas.microsoft.com/office/drawing/2014/chart" uri="{C3380CC4-5D6E-409C-BE32-E72D297353CC}">
              <c16:uniqueId val="{00000000-4E03-4F66-B09A-9C6FAB7EAF72}"/>
            </c:ext>
          </c:extLst>
        </c:ser>
        <c:ser>
          <c:idx val="1"/>
          <c:order val="1"/>
          <c:tx>
            <c:strRef>
              <c:f>Blad1!$C$1</c:f>
              <c:strCache>
                <c:ptCount val="1"/>
                <c:pt idx="0">
                  <c:v>Spotpris Elområde SE3</c:v>
                </c:pt>
              </c:strCache>
            </c:strRef>
          </c:tx>
          <c:spPr>
            <a:ln w="22225" cap="rnd">
              <a:solidFill>
                <a:srgbClr val="2A3647"/>
              </a:solidFill>
              <a:round/>
            </a:ln>
            <a:effectLst/>
          </c:spPr>
          <c:marker>
            <c:symbol val="none"/>
          </c:marker>
          <c:cat>
            <c:numRef>
              <c:f>Blad1!$A$2:$A$25</c:f>
              <c:numCache>
                <c:formatCode>mmm\-yy</c:formatCode>
                <c:ptCount val="24"/>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numCache>
            </c:numRef>
          </c:cat>
          <c:val>
            <c:numRef>
              <c:f>Blad1!$C$2:$C$25</c:f>
              <c:numCache>
                <c:formatCode>0.00</c:formatCode>
                <c:ptCount val="24"/>
                <c:pt idx="0">
                  <c:v>49.051000000000002</c:v>
                </c:pt>
                <c:pt idx="1">
                  <c:v>53.625</c:v>
                </c:pt>
                <c:pt idx="2">
                  <c:v>36.783000000000001</c:v>
                </c:pt>
                <c:pt idx="3">
                  <c:v>33.680999999999997</c:v>
                </c:pt>
                <c:pt idx="4">
                  <c:v>43.501999999999995</c:v>
                </c:pt>
                <c:pt idx="5">
                  <c:v>40.298000000000002</c:v>
                </c:pt>
                <c:pt idx="6">
                  <c:v>59.046000000000006</c:v>
                </c:pt>
                <c:pt idx="7">
                  <c:v>67.114000000000004</c:v>
                </c:pt>
                <c:pt idx="8">
                  <c:v>91.835999999999999</c:v>
                </c:pt>
                <c:pt idx="9">
                  <c:v>64.753999999999991</c:v>
                </c:pt>
                <c:pt idx="10">
                  <c:v>83.518000000000001</c:v>
                </c:pt>
                <c:pt idx="11">
                  <c:v>180.744</c:v>
                </c:pt>
                <c:pt idx="12">
                  <c:v>104.33199999999999</c:v>
                </c:pt>
                <c:pt idx="13">
                  <c:v>77.47999999999999</c:v>
                </c:pt>
                <c:pt idx="14">
                  <c:v>130.32999999999998</c:v>
                </c:pt>
                <c:pt idx="15">
                  <c:v>89.215999999999994</c:v>
                </c:pt>
                <c:pt idx="16">
                  <c:v>102.86300000000001</c:v>
                </c:pt>
                <c:pt idx="17">
                  <c:v>126.309</c:v>
                </c:pt>
                <c:pt idx="18">
                  <c:v>86.61</c:v>
                </c:pt>
                <c:pt idx="19">
                  <c:v>223.04699999999997</c:v>
                </c:pt>
                <c:pt idx="20">
                  <c:v>228.63299999999998</c:v>
                </c:pt>
                <c:pt idx="21">
                  <c:v>80.64500000000001</c:v>
                </c:pt>
                <c:pt idx="22">
                  <c:v>130.881</c:v>
                </c:pt>
                <c:pt idx="23">
                  <c:v>269.01799999999997</c:v>
                </c:pt>
              </c:numCache>
            </c:numRef>
          </c:val>
          <c:smooth val="0"/>
          <c:extLst>
            <c:ext xmlns:c16="http://schemas.microsoft.com/office/drawing/2014/chart" uri="{C3380CC4-5D6E-409C-BE32-E72D297353CC}">
              <c16:uniqueId val="{00000001-4E03-4F66-B09A-9C6FAB7EAF72}"/>
            </c:ext>
          </c:extLst>
        </c:ser>
        <c:ser>
          <c:idx val="2"/>
          <c:order val="2"/>
          <c:tx>
            <c:strRef>
              <c:f>Blad1!$D$1</c:f>
              <c:strCache>
                <c:ptCount val="1"/>
                <c:pt idx="0">
                  <c:v>Systempris Nord Pool</c:v>
                </c:pt>
              </c:strCache>
            </c:strRef>
          </c:tx>
          <c:spPr>
            <a:ln w="25400" cap="rnd">
              <a:solidFill>
                <a:srgbClr val="676B89"/>
              </a:solidFill>
              <a:prstDash val="sysDash"/>
              <a:round/>
            </a:ln>
            <a:effectLst/>
          </c:spPr>
          <c:marker>
            <c:symbol val="none"/>
          </c:marker>
          <c:cat>
            <c:numRef>
              <c:f>Blad1!$A$2:$A$25</c:f>
              <c:numCache>
                <c:formatCode>mmm\-yy</c:formatCode>
                <c:ptCount val="24"/>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numCache>
            </c:numRef>
          </c:cat>
          <c:val>
            <c:numRef>
              <c:f>Blad1!$D$2:$D$25</c:f>
              <c:numCache>
                <c:formatCode>0.00</c:formatCode>
                <c:ptCount val="24"/>
                <c:pt idx="0">
                  <c:v>46.242000000000004</c:v>
                </c:pt>
                <c:pt idx="1">
                  <c:v>47.266000000000005</c:v>
                </c:pt>
                <c:pt idx="2">
                  <c:v>34.787999999999997</c:v>
                </c:pt>
                <c:pt idx="3">
                  <c:v>38.475000000000001</c:v>
                </c:pt>
                <c:pt idx="4">
                  <c:v>44.914999999999999</c:v>
                </c:pt>
                <c:pt idx="5">
                  <c:v>44.052</c:v>
                </c:pt>
                <c:pt idx="6">
                  <c:v>55.063000000000002</c:v>
                </c:pt>
                <c:pt idx="7">
                  <c:v>66.834000000000003</c:v>
                </c:pt>
                <c:pt idx="8">
                  <c:v>87.503999999999991</c:v>
                </c:pt>
                <c:pt idx="9">
                  <c:v>57.552999999999997</c:v>
                </c:pt>
                <c:pt idx="10">
                  <c:v>84.936999999999998</c:v>
                </c:pt>
                <c:pt idx="11">
                  <c:v>151.39400000000001</c:v>
                </c:pt>
                <c:pt idx="12">
                  <c:v>96.433999999999997</c:v>
                </c:pt>
                <c:pt idx="13">
                  <c:v>95.207999999999998</c:v>
                </c:pt>
                <c:pt idx="14">
                  <c:v>153.172</c:v>
                </c:pt>
                <c:pt idx="15">
                  <c:v>138.26400000000001</c:v>
                </c:pt>
                <c:pt idx="16">
                  <c:v>119.03800000000001</c:v>
                </c:pt>
                <c:pt idx="17">
                  <c:v>123.13</c:v>
                </c:pt>
                <c:pt idx="18">
                  <c:v>99.283000000000001</c:v>
                </c:pt>
                <c:pt idx="19">
                  <c:v>235.05</c:v>
                </c:pt>
                <c:pt idx="20">
                  <c:v>228.53</c:v>
                </c:pt>
                <c:pt idx="21">
                  <c:v>80.599999999999994</c:v>
                </c:pt>
                <c:pt idx="22">
                  <c:v>119.12</c:v>
                </c:pt>
                <c:pt idx="23">
                  <c:v>244.3</c:v>
                </c:pt>
              </c:numCache>
            </c:numRef>
          </c:val>
          <c:smooth val="0"/>
          <c:extLst>
            <c:ext xmlns:c16="http://schemas.microsoft.com/office/drawing/2014/chart" uri="{C3380CC4-5D6E-409C-BE32-E72D297353CC}">
              <c16:uniqueId val="{00000002-4E03-4F66-B09A-9C6FAB7EAF72}"/>
            </c:ext>
          </c:extLst>
        </c:ser>
        <c:dLbls>
          <c:showLegendKey val="0"/>
          <c:showVal val="0"/>
          <c:showCatName val="0"/>
          <c:showSerName val="0"/>
          <c:showPercent val="0"/>
          <c:showBubbleSize val="0"/>
        </c:dLbls>
        <c:smooth val="0"/>
        <c:axId val="647404768"/>
        <c:axId val="647400504"/>
      </c:lineChart>
      <c:dateAx>
        <c:axId val="647404768"/>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v-SE"/>
          </a:p>
        </c:txPr>
        <c:crossAx val="647400504"/>
        <c:crosses val="autoZero"/>
        <c:auto val="1"/>
        <c:lblOffset val="100"/>
        <c:baseTimeUnit val="months"/>
      </c:dateAx>
      <c:valAx>
        <c:axId val="647400504"/>
        <c:scaling>
          <c:orientation val="minMax"/>
        </c:scaling>
        <c:delete val="0"/>
        <c:axPos val="l"/>
        <c:majorGridlines>
          <c:spPr>
            <a:ln w="9525" cap="flat" cmpd="sng" algn="ctr">
              <a:solidFill>
                <a:srgbClr val="D9D9D9"/>
              </a:solidFill>
              <a:round/>
            </a:ln>
            <a:effectLst/>
          </c:spPr>
        </c:majorGridlines>
        <c:numFmt formatCode="General" sourceLinked="1"/>
        <c:majorTickMark val="out"/>
        <c:minorTickMark val="none"/>
        <c:tickLblPos val="nextTo"/>
        <c:spPr>
          <a:noFill/>
          <a:ln>
            <a:solidFill>
              <a:srgbClr val="D9D9D9"/>
            </a:solid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sv-SE"/>
          </a:p>
        </c:txPr>
        <c:crossAx val="64740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1000">
              <a:solidFill>
                <a:schemeClr val="tx1">
                  <a:lumMod val="65000"/>
                  <a:lumOff val="35000"/>
                </a:schemeClr>
              </a:solidFill>
              <a:latin typeface="Arial" panose="020B0604020202020204" pitchFamily="34" charset="0"/>
              <a:ea typeface="+mn-ea"/>
              <a:cs typeface="Arial" panose="020B0604020202020204" pitchFamily="34" charset="0"/>
            </a:defRPr>
          </a:pPr>
          <a:endParaRPr lang="sv-SE"/>
        </a:p>
      </c:txPr>
    </c:legend>
    <c:plotVisOnly val="1"/>
    <c:dispBlanksAs val="gap"/>
    <c:showDLblsOverMax val="0"/>
    <c:extLst/>
  </c:chart>
  <c:spPr>
    <a:solidFill>
      <a:schemeClr val="bg1"/>
    </a:solidFill>
    <a:ln w="9525" cap="flat" cmpd="sng" algn="ctr">
      <a:solidFill>
        <a:srgbClr val="D9D9D9"/>
      </a:solidFill>
      <a:round/>
    </a:ln>
    <a:effectLst/>
  </c:spPr>
  <c:txPr>
    <a:bodyPr/>
    <a:lstStyle/>
    <a:p>
      <a:pPr>
        <a:defRPr/>
      </a:pPr>
      <a:endParaRPr lang="sv-SE"/>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960152800460737"/>
          <c:y val="0.10460251046025104"/>
          <c:w val="0.82051510337401889"/>
          <c:h val="0.60861782199436343"/>
        </c:manualLayout>
      </c:layout>
      <c:lineChart>
        <c:grouping val="standard"/>
        <c:varyColors val="0"/>
        <c:ser>
          <c:idx val="0"/>
          <c:order val="0"/>
          <c:tx>
            <c:strRef>
              <c:f>'Nätavgifternas utveckling'!$A$13</c:f>
              <c:strCache>
                <c:ptCount val="1"/>
                <c:pt idx="0">
                  <c:v>Lägenhet 16A, 2.000 kWh/år</c:v>
                </c:pt>
              </c:strCache>
            </c:strRef>
          </c:tx>
          <c:spPr>
            <a:ln w="38100">
              <a:solidFill>
                <a:schemeClr val="accent1"/>
              </a:solidFill>
              <a:prstDash val="solid"/>
            </a:ln>
          </c:spPr>
          <c:marker>
            <c:symbol val="square"/>
            <c:size val="3"/>
            <c:spPr>
              <a:noFill/>
              <a:ln w="9525">
                <a:noFill/>
              </a:ln>
            </c:spPr>
          </c:marker>
          <c:cat>
            <c:numRef>
              <c:f>'Nätavgifternas utveckling'!$B$12:$K$12</c:f>
              <c:numCache>
                <c:formatCode>General</c:formatCode>
                <c:ptCount val="10"/>
                <c:pt idx="0">
                  <c:v>2012</c:v>
                </c:pt>
                <c:pt idx="1">
                  <c:v>2013</c:v>
                </c:pt>
                <c:pt idx="2">
                  <c:v>2014</c:v>
                </c:pt>
                <c:pt idx="3">
                  <c:v>2015</c:v>
                </c:pt>
                <c:pt idx="4">
                  <c:v>2016</c:v>
                </c:pt>
                <c:pt idx="5">
                  <c:v>2017</c:v>
                </c:pt>
                <c:pt idx="6">
                  <c:v>2018</c:v>
                </c:pt>
                <c:pt idx="7">
                  <c:v>2019</c:v>
                </c:pt>
                <c:pt idx="8">
                  <c:v>2020</c:v>
                </c:pt>
                <c:pt idx="9">
                  <c:v>2021</c:v>
                </c:pt>
              </c:numCache>
            </c:numRef>
          </c:cat>
          <c:val>
            <c:numRef>
              <c:f>'Nätavgifternas utveckling'!$B$13:$K$13</c:f>
              <c:numCache>
                <c:formatCode>0.00</c:formatCode>
                <c:ptCount val="10"/>
                <c:pt idx="0">
                  <c:v>66.758367513685599</c:v>
                </c:pt>
                <c:pt idx="1">
                  <c:v>69.448501816860457</c:v>
                </c:pt>
                <c:pt idx="2">
                  <c:v>72.344825184615857</c:v>
                </c:pt>
                <c:pt idx="3">
                  <c:v>74.018975183956982</c:v>
                </c:pt>
                <c:pt idx="4">
                  <c:v>77.013705457986092</c:v>
                </c:pt>
                <c:pt idx="5">
                  <c:v>78.6311141034586</c:v>
                </c:pt>
                <c:pt idx="6">
                  <c:v>79.845152798716086</c:v>
                </c:pt>
                <c:pt idx="7">
                  <c:v>81.853913127329506</c:v>
                </c:pt>
                <c:pt idx="8">
                  <c:v>81.908161159907038</c:v>
                </c:pt>
                <c:pt idx="9">
                  <c:v>81.219420529801312</c:v>
                </c:pt>
              </c:numCache>
            </c:numRef>
          </c:val>
          <c:smooth val="0"/>
          <c:extLst>
            <c:ext xmlns:c16="http://schemas.microsoft.com/office/drawing/2014/chart" uri="{C3380CC4-5D6E-409C-BE32-E72D297353CC}">
              <c16:uniqueId val="{00000000-86CE-40FD-B51F-A7B6DB0D743A}"/>
            </c:ext>
          </c:extLst>
        </c:ser>
        <c:ser>
          <c:idx val="1"/>
          <c:order val="1"/>
          <c:tx>
            <c:strRef>
              <c:f>'Nätavgifternas utveckling'!$A$14</c:f>
              <c:strCache>
                <c:ptCount val="1"/>
                <c:pt idx="0">
                  <c:v>Villa 16A, 5.000 kWh/år</c:v>
                </c:pt>
              </c:strCache>
            </c:strRef>
          </c:tx>
          <c:spPr>
            <a:ln w="38100">
              <a:solidFill>
                <a:schemeClr val="accent2"/>
              </a:solidFill>
              <a:prstDash val="solid"/>
            </a:ln>
          </c:spPr>
          <c:marker>
            <c:symbol val="none"/>
          </c:marker>
          <c:cat>
            <c:numRef>
              <c:f>'Nätavgifternas utveckling'!$B$12:$K$12</c:f>
              <c:numCache>
                <c:formatCode>General</c:formatCode>
                <c:ptCount val="10"/>
                <c:pt idx="0">
                  <c:v>2012</c:v>
                </c:pt>
                <c:pt idx="1">
                  <c:v>2013</c:v>
                </c:pt>
                <c:pt idx="2">
                  <c:v>2014</c:v>
                </c:pt>
                <c:pt idx="3">
                  <c:v>2015</c:v>
                </c:pt>
                <c:pt idx="4">
                  <c:v>2016</c:v>
                </c:pt>
                <c:pt idx="5">
                  <c:v>2017</c:v>
                </c:pt>
                <c:pt idx="6">
                  <c:v>2018</c:v>
                </c:pt>
                <c:pt idx="7">
                  <c:v>2019</c:v>
                </c:pt>
                <c:pt idx="8">
                  <c:v>2020</c:v>
                </c:pt>
                <c:pt idx="9">
                  <c:v>2021</c:v>
                </c:pt>
              </c:numCache>
            </c:numRef>
          </c:cat>
          <c:val>
            <c:numRef>
              <c:f>'Nätavgifternas utveckling'!$B$14:$K$14</c:f>
              <c:numCache>
                <c:formatCode>0.00</c:formatCode>
                <c:ptCount val="10"/>
                <c:pt idx="0">
                  <c:v>58.653881843429737</c:v>
                </c:pt>
                <c:pt idx="1">
                  <c:v>61.079958395186672</c:v>
                </c:pt>
                <c:pt idx="2">
                  <c:v>63.154742902905689</c:v>
                </c:pt>
                <c:pt idx="3">
                  <c:v>64.676600274830989</c:v>
                </c:pt>
                <c:pt idx="4">
                  <c:v>66.31159139123578</c:v>
                </c:pt>
                <c:pt idx="5">
                  <c:v>68.412113921053987</c:v>
                </c:pt>
                <c:pt idx="6">
                  <c:v>70.162952871289207</c:v>
                </c:pt>
                <c:pt idx="7">
                  <c:v>71.133572950075532</c:v>
                </c:pt>
                <c:pt idx="8">
                  <c:v>71.028585544154112</c:v>
                </c:pt>
                <c:pt idx="9">
                  <c:v>69.356148648648656</c:v>
                </c:pt>
              </c:numCache>
            </c:numRef>
          </c:val>
          <c:smooth val="0"/>
          <c:extLst>
            <c:ext xmlns:c16="http://schemas.microsoft.com/office/drawing/2014/chart" uri="{C3380CC4-5D6E-409C-BE32-E72D297353CC}">
              <c16:uniqueId val="{00000001-86CE-40FD-B51F-A7B6DB0D743A}"/>
            </c:ext>
          </c:extLst>
        </c:ser>
        <c:ser>
          <c:idx val="2"/>
          <c:order val="2"/>
          <c:tx>
            <c:strRef>
              <c:f>'Nätavgifternas utveckling'!$A$15</c:f>
              <c:strCache>
                <c:ptCount val="1"/>
                <c:pt idx="0">
                  <c:v>Villa 20A, 20.000 kWh/år</c:v>
                </c:pt>
              </c:strCache>
            </c:strRef>
          </c:tx>
          <c:spPr>
            <a:ln w="38100">
              <a:solidFill>
                <a:schemeClr val="accent3"/>
              </a:solidFill>
              <a:prstDash val="solid"/>
            </a:ln>
          </c:spPr>
          <c:marker>
            <c:symbol val="none"/>
          </c:marker>
          <c:cat>
            <c:numRef>
              <c:f>'Nätavgifternas utveckling'!$B$12:$K$12</c:f>
              <c:numCache>
                <c:formatCode>General</c:formatCode>
                <c:ptCount val="10"/>
                <c:pt idx="0">
                  <c:v>2012</c:v>
                </c:pt>
                <c:pt idx="1">
                  <c:v>2013</c:v>
                </c:pt>
                <c:pt idx="2">
                  <c:v>2014</c:v>
                </c:pt>
                <c:pt idx="3">
                  <c:v>2015</c:v>
                </c:pt>
                <c:pt idx="4">
                  <c:v>2016</c:v>
                </c:pt>
                <c:pt idx="5">
                  <c:v>2017</c:v>
                </c:pt>
                <c:pt idx="6">
                  <c:v>2018</c:v>
                </c:pt>
                <c:pt idx="7">
                  <c:v>2019</c:v>
                </c:pt>
                <c:pt idx="8">
                  <c:v>2020</c:v>
                </c:pt>
                <c:pt idx="9">
                  <c:v>2021</c:v>
                </c:pt>
              </c:numCache>
            </c:numRef>
          </c:cat>
          <c:val>
            <c:numRef>
              <c:f>'Nätavgifternas utveckling'!$B$15:$K$15</c:f>
              <c:numCache>
                <c:formatCode>0.00</c:formatCode>
                <c:ptCount val="10"/>
                <c:pt idx="0">
                  <c:v>30.997356083366043</c:v>
                </c:pt>
                <c:pt idx="1">
                  <c:v>31.924930232043785</c:v>
                </c:pt>
                <c:pt idx="2">
                  <c:v>32.512432801471277</c:v>
                </c:pt>
                <c:pt idx="3">
                  <c:v>33.187837359024201</c:v>
                </c:pt>
                <c:pt idx="4">
                  <c:v>33.832841287548717</c:v>
                </c:pt>
                <c:pt idx="5">
                  <c:v>34.576618841599348</c:v>
                </c:pt>
                <c:pt idx="6">
                  <c:v>35.25535811052621</c:v>
                </c:pt>
                <c:pt idx="7">
                  <c:v>35.818388506660405</c:v>
                </c:pt>
                <c:pt idx="8">
                  <c:v>35.823022966490839</c:v>
                </c:pt>
                <c:pt idx="9">
                  <c:v>34.820432758620683</c:v>
                </c:pt>
              </c:numCache>
            </c:numRef>
          </c:val>
          <c:smooth val="0"/>
          <c:extLst>
            <c:ext xmlns:c16="http://schemas.microsoft.com/office/drawing/2014/chart" uri="{C3380CC4-5D6E-409C-BE32-E72D297353CC}">
              <c16:uniqueId val="{00000002-86CE-40FD-B51F-A7B6DB0D743A}"/>
            </c:ext>
          </c:extLst>
        </c:ser>
        <c:dLbls>
          <c:showLegendKey val="0"/>
          <c:showVal val="0"/>
          <c:showCatName val="0"/>
          <c:showSerName val="0"/>
          <c:showPercent val="0"/>
          <c:showBubbleSize val="0"/>
        </c:dLbls>
        <c:marker val="1"/>
        <c:smooth val="0"/>
        <c:axId val="370401312"/>
        <c:axId val="370402880"/>
      </c:lineChart>
      <c:catAx>
        <c:axId val="370401312"/>
        <c:scaling>
          <c:orientation val="minMax"/>
        </c:scaling>
        <c:delete val="0"/>
        <c:axPos val="b"/>
        <c:title>
          <c:tx>
            <c:rich>
              <a:bodyPr/>
              <a:lstStyle/>
              <a:p>
                <a:pPr>
                  <a:defRPr/>
                </a:pPr>
                <a:r>
                  <a:rPr lang="sv-SE"/>
                  <a:t>År</a:t>
                </a:r>
              </a:p>
            </c:rich>
          </c:tx>
          <c:overlay val="0"/>
        </c:title>
        <c:numFmt formatCode="General" sourceLinked="1"/>
        <c:majorTickMark val="out"/>
        <c:minorTickMark val="none"/>
        <c:tickLblPos val="nextTo"/>
        <c:spPr>
          <a:ln w="3175">
            <a:solidFill>
              <a:srgbClr val="808080"/>
            </a:solidFill>
            <a:prstDash val="solid"/>
          </a:ln>
        </c:spPr>
        <c:txPr>
          <a:bodyPr rot="0" vert="horz"/>
          <a:lstStyle/>
          <a:p>
            <a:pPr>
              <a:defRPr/>
            </a:pPr>
            <a:endParaRPr lang="sv-SE"/>
          </a:p>
        </c:txPr>
        <c:crossAx val="370402880"/>
        <c:crosses val="autoZero"/>
        <c:auto val="1"/>
        <c:lblAlgn val="ctr"/>
        <c:lblOffset val="100"/>
        <c:tickLblSkip val="1"/>
        <c:tickMarkSkip val="1"/>
        <c:noMultiLvlLbl val="0"/>
      </c:catAx>
      <c:valAx>
        <c:axId val="370402880"/>
        <c:scaling>
          <c:orientation val="minMax"/>
        </c:scaling>
        <c:delete val="0"/>
        <c:axPos val="l"/>
        <c:majorGridlines>
          <c:spPr>
            <a:ln w="3175">
              <a:solidFill>
                <a:srgbClr val="C0C0C0"/>
              </a:solidFill>
              <a:prstDash val="solid"/>
            </a:ln>
          </c:spPr>
        </c:majorGridlines>
        <c:title>
          <c:tx>
            <c:rich>
              <a:bodyPr/>
              <a:lstStyle/>
              <a:p>
                <a:pPr>
                  <a:defRPr/>
                </a:pPr>
                <a:r>
                  <a:rPr lang="sv-SE"/>
                  <a:t>Öre/kWh</a:t>
                </a:r>
              </a:p>
            </c:rich>
          </c:tx>
          <c:overlay val="0"/>
        </c:title>
        <c:numFmt formatCode="0.00" sourceLinked="1"/>
        <c:majorTickMark val="out"/>
        <c:minorTickMark val="none"/>
        <c:tickLblPos val="nextTo"/>
        <c:spPr>
          <a:ln w="3175">
            <a:solidFill>
              <a:srgbClr val="C0C0C0"/>
            </a:solidFill>
            <a:prstDash val="solid"/>
          </a:ln>
        </c:spPr>
        <c:txPr>
          <a:bodyPr rot="0" vert="horz"/>
          <a:lstStyle/>
          <a:p>
            <a:pPr>
              <a:defRPr/>
            </a:pPr>
            <a:endParaRPr lang="sv-SE"/>
          </a:p>
        </c:txPr>
        <c:crossAx val="370401312"/>
        <c:crosses val="autoZero"/>
        <c:crossBetween val="between"/>
      </c:valAx>
      <c:spPr>
        <a:noFill/>
        <a:ln w="25400">
          <a:noFill/>
        </a:ln>
      </c:spPr>
    </c:plotArea>
    <c:legend>
      <c:legendPos val="b"/>
      <c:layout>
        <c:manualLayout>
          <c:xMode val="edge"/>
          <c:yMode val="edge"/>
          <c:x val="0.11672603339779271"/>
          <c:y val="0.86400945395691775"/>
          <c:w val="0.66930928749238772"/>
          <c:h val="0.1126859142607174"/>
        </c:manualLayout>
      </c:layout>
      <c:overlay val="0"/>
      <c:spPr>
        <a:solidFill>
          <a:srgbClr val="FFFFFF"/>
        </a:solidFill>
        <a:ln w="25400">
          <a:noFill/>
        </a:ln>
      </c:spPr>
    </c:legend>
    <c:plotVisOnly val="1"/>
    <c:dispBlanksAs val="gap"/>
    <c:showDLblsOverMax val="0"/>
  </c:chart>
  <c:spPr>
    <a:solidFill>
      <a:srgbClr val="FFFFFF"/>
    </a:solidFill>
    <a:ln w="12700">
      <a:solidFill>
        <a:srgbClr val="C0C0C0"/>
      </a:solidFill>
      <a:prstDash val="solid"/>
    </a:ln>
  </c:spPr>
  <c:txPr>
    <a:bodyPr/>
    <a:lstStyle/>
    <a:p>
      <a:pPr>
        <a:defRPr sz="800" b="0" i="0" u="none" strike="noStrike" baseline="0">
          <a:solidFill>
            <a:sysClr val="windowText" lastClr="000000"/>
          </a:solidFill>
          <a:latin typeface="Franklin Gothic Book" panose="020B0503020102020204" pitchFamily="34" charset="0"/>
          <a:ea typeface="Arial"/>
          <a:cs typeface="Arial"/>
        </a:defRPr>
      </a:pPr>
      <a:endParaRPr lang="sv-SE"/>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20257695060843"/>
          <c:y val="4.4806517311608958E-2"/>
          <c:w val="0.87379742304939156"/>
          <c:h val="0.64073832929743257"/>
        </c:manualLayout>
      </c:layout>
      <c:lineChart>
        <c:grouping val="standard"/>
        <c:varyColors val="0"/>
        <c:ser>
          <c:idx val="0"/>
          <c:order val="0"/>
          <c:tx>
            <c:strRef>
              <c:f>Elpris!$B$2</c:f>
              <c:strCache>
                <c:ptCount val="1"/>
                <c:pt idx="0">
                  <c:v>Historiskt Systempris SE/SE3</c:v>
                </c:pt>
              </c:strCache>
            </c:strRef>
          </c:tx>
          <c:spPr>
            <a:ln w="28575" cap="rnd">
              <a:solidFill>
                <a:schemeClr val="accent1"/>
              </a:solidFill>
              <a:round/>
            </a:ln>
            <a:effectLst/>
          </c:spPr>
          <c:marker>
            <c:symbol val="none"/>
          </c:marker>
          <c:cat>
            <c:numRef>
              <c:f>Elpris!$A$14:$A$22</c:f>
              <c:numCache>
                <c:formatCode>General</c:formatCode>
                <c:ptCount val="9"/>
                <c:pt idx="0">
                  <c:v>2016</c:v>
                </c:pt>
                <c:pt idx="1">
                  <c:v>2017</c:v>
                </c:pt>
                <c:pt idx="2">
                  <c:v>2018</c:v>
                </c:pt>
                <c:pt idx="3">
                  <c:v>2019</c:v>
                </c:pt>
                <c:pt idx="4">
                  <c:v>2020</c:v>
                </c:pt>
                <c:pt idx="5">
                  <c:v>2025</c:v>
                </c:pt>
                <c:pt idx="6">
                  <c:v>2030</c:v>
                </c:pt>
                <c:pt idx="7">
                  <c:v>2035</c:v>
                </c:pt>
                <c:pt idx="8">
                  <c:v>2040</c:v>
                </c:pt>
              </c:numCache>
              <c:extLst/>
            </c:numRef>
          </c:cat>
          <c:val>
            <c:numRef>
              <c:f>Elpris!$B$14:$B$22</c:f>
              <c:numCache>
                <c:formatCode>General</c:formatCode>
                <c:ptCount val="9"/>
                <c:pt idx="0">
                  <c:v>278</c:v>
                </c:pt>
                <c:pt idx="1">
                  <c:v>301</c:v>
                </c:pt>
                <c:pt idx="2">
                  <c:v>458</c:v>
                </c:pt>
                <c:pt idx="3">
                  <c:v>405</c:v>
                </c:pt>
                <c:pt idx="4">
                  <c:v>221</c:v>
                </c:pt>
              </c:numCache>
              <c:extLst/>
            </c:numRef>
          </c:val>
          <c:smooth val="0"/>
          <c:extLst>
            <c:ext xmlns:c16="http://schemas.microsoft.com/office/drawing/2014/chart" uri="{C3380CC4-5D6E-409C-BE32-E72D297353CC}">
              <c16:uniqueId val="{00000000-8D9E-4B3F-AADC-A01F9CA7B4B0}"/>
            </c:ext>
          </c:extLst>
        </c:ser>
        <c:ser>
          <c:idx val="1"/>
          <c:order val="3"/>
          <c:tx>
            <c:strRef>
              <c:f>Elpris!$C$2</c:f>
              <c:strCache>
                <c:ptCount val="1"/>
                <c:pt idx="0">
                  <c:v>Lägre elektrifiering</c:v>
                </c:pt>
              </c:strCache>
            </c:strRef>
          </c:tx>
          <c:spPr>
            <a:ln w="28575" cap="rnd">
              <a:solidFill>
                <a:schemeClr val="accent2"/>
              </a:solidFill>
              <a:round/>
            </a:ln>
            <a:effectLst/>
          </c:spPr>
          <c:marker>
            <c:symbol val="none"/>
          </c:marker>
          <c:cat>
            <c:numRef>
              <c:f>Elpris!$A$14:$A$22</c:f>
              <c:numCache>
                <c:formatCode>General</c:formatCode>
                <c:ptCount val="9"/>
                <c:pt idx="0">
                  <c:v>2016</c:v>
                </c:pt>
                <c:pt idx="1">
                  <c:v>2017</c:v>
                </c:pt>
                <c:pt idx="2">
                  <c:v>2018</c:v>
                </c:pt>
                <c:pt idx="3">
                  <c:v>2019</c:v>
                </c:pt>
                <c:pt idx="4">
                  <c:v>2020</c:v>
                </c:pt>
                <c:pt idx="5">
                  <c:v>2025</c:v>
                </c:pt>
                <c:pt idx="6">
                  <c:v>2030</c:v>
                </c:pt>
                <c:pt idx="7">
                  <c:v>2035</c:v>
                </c:pt>
                <c:pt idx="8">
                  <c:v>2040</c:v>
                </c:pt>
              </c:numCache>
              <c:extLst/>
            </c:numRef>
          </c:cat>
          <c:val>
            <c:numRef>
              <c:f>Elpris!$C$14:$C$22</c:f>
              <c:numCache>
                <c:formatCode>General</c:formatCode>
                <c:ptCount val="9"/>
                <c:pt idx="4">
                  <c:v>221</c:v>
                </c:pt>
                <c:pt idx="5" formatCode="0">
                  <c:v>381.85620768309764</c:v>
                </c:pt>
                <c:pt idx="6" formatCode="0">
                  <c:v>431.67991612641049</c:v>
                </c:pt>
                <c:pt idx="7" formatCode="0">
                  <c:v>438.77162352625822</c:v>
                </c:pt>
                <c:pt idx="8" formatCode="0">
                  <c:v>492.9406002254853</c:v>
                </c:pt>
              </c:numCache>
              <c:extLst/>
            </c:numRef>
          </c:val>
          <c:smooth val="0"/>
          <c:extLst>
            <c:ext xmlns:c16="http://schemas.microsoft.com/office/drawing/2014/chart" uri="{C3380CC4-5D6E-409C-BE32-E72D297353CC}">
              <c16:uniqueId val="{00000001-8D9E-4B3F-AADC-A01F9CA7B4B0}"/>
            </c:ext>
          </c:extLst>
        </c:ser>
        <c:dLbls>
          <c:showLegendKey val="0"/>
          <c:showVal val="0"/>
          <c:showCatName val="0"/>
          <c:showSerName val="0"/>
          <c:showPercent val="0"/>
          <c:showBubbleSize val="0"/>
        </c:dLbls>
        <c:smooth val="0"/>
        <c:axId val="1029330191"/>
        <c:axId val="1432144559"/>
        <c:extLst>
          <c:ext xmlns:c15="http://schemas.microsoft.com/office/drawing/2012/chart" uri="{02D57815-91ED-43cb-92C2-25804820EDAC}">
            <c15:filteredLineSeries>
              <c15:ser>
                <c:idx val="3"/>
                <c:order val="1"/>
                <c:tx>
                  <c:strRef>
                    <c:extLst>
                      <c:ext uri="{02D57815-91ED-43cb-92C2-25804820EDAC}">
                        <c15:formulaRef>
                          <c15:sqref>Elpris!$E$2</c15:sqref>
                        </c15:formulaRef>
                      </c:ext>
                    </c:extLst>
                    <c:strCache>
                      <c:ptCount val="1"/>
                      <c:pt idx="0">
                        <c:v>Känslighetsfall industrin</c:v>
                      </c:pt>
                    </c:strCache>
                  </c:strRef>
                </c:tx>
                <c:spPr>
                  <a:ln w="28575" cap="rnd">
                    <a:solidFill>
                      <a:schemeClr val="accent4"/>
                    </a:solidFill>
                    <a:round/>
                  </a:ln>
                  <a:effectLst/>
                </c:spPr>
                <c:marker>
                  <c:symbol val="none"/>
                </c:marker>
                <c:cat>
                  <c:numRef>
                    <c:extLst>
                      <c:ex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c:ext uri="{02D57815-91ED-43cb-92C2-25804820EDAC}">
                        <c15:formulaRef>
                          <c15:sqref>Elpris!$E$14:$E$22</c15:sqref>
                        </c15:formulaRef>
                      </c:ext>
                    </c:extLst>
                    <c:numCache>
                      <c:formatCode>General</c:formatCode>
                      <c:ptCount val="9"/>
                      <c:pt idx="4">
                        <c:v>221</c:v>
                      </c:pt>
                      <c:pt idx="5" formatCode="0">
                        <c:v>374.52652982476621</c:v>
                      </c:pt>
                      <c:pt idx="6" formatCode="0">
                        <c:v>418.97054134293307</c:v>
                      </c:pt>
                      <c:pt idx="7" formatCode="0">
                        <c:v>389.88541130857391</c:v>
                      </c:pt>
                      <c:pt idx="8" formatCode="0">
                        <c:v>428.69191503896531</c:v>
                      </c:pt>
                    </c:numCache>
                  </c:numRef>
                </c:val>
                <c:smooth val="0"/>
                <c:extLst>
                  <c:ext xmlns:c16="http://schemas.microsoft.com/office/drawing/2014/chart" uri="{C3380CC4-5D6E-409C-BE32-E72D297353CC}">
                    <c16:uniqueId val="{00000002-8D9E-4B3F-AADC-A01F9CA7B4B0}"/>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Elpris!$D$2</c15:sqref>
                        </c15:formulaRef>
                      </c:ext>
                    </c:extLst>
                    <c:strCache>
                      <c:ptCount val="1"/>
                      <c:pt idx="0">
                        <c:v>Högre elektrifiering</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xmlns:c15="http://schemas.microsoft.com/office/drawing/2012/chart">
                      <c:ext xmlns:c15="http://schemas.microsoft.com/office/drawing/2012/chart" uri="{02D57815-91ED-43cb-92C2-25804820EDAC}">
                        <c15:formulaRef>
                          <c15:sqref>Elpris!$D$14:$D$22</c15:sqref>
                        </c15:formulaRef>
                      </c:ext>
                    </c:extLst>
                    <c:numCache>
                      <c:formatCode>General</c:formatCode>
                      <c:ptCount val="9"/>
                      <c:pt idx="4">
                        <c:v>221</c:v>
                      </c:pt>
                      <c:pt idx="5" formatCode="0">
                        <c:v>392.41476568658891</c:v>
                      </c:pt>
                      <c:pt idx="6" formatCode="0">
                        <c:v>495.81644295806495</c:v>
                      </c:pt>
                      <c:pt idx="7" formatCode="0">
                        <c:v>516.45617989218249</c:v>
                      </c:pt>
                      <c:pt idx="8" formatCode="0">
                        <c:v>530.02771670142022</c:v>
                      </c:pt>
                    </c:numCache>
                  </c:numRef>
                </c:val>
                <c:smooth val="0"/>
                <c:extLst xmlns:c15="http://schemas.microsoft.com/office/drawing/2012/chart">
                  <c:ext xmlns:c16="http://schemas.microsoft.com/office/drawing/2014/chart" uri="{C3380CC4-5D6E-409C-BE32-E72D297353CC}">
                    <c16:uniqueId val="{00000003-8D9E-4B3F-AADC-A01F9CA7B4B0}"/>
                  </c:ext>
                </c:extLst>
              </c15:ser>
            </c15:filteredLineSeries>
            <c15:filteredLineSeries>
              <c15:ser>
                <c:idx val="4"/>
                <c:order val="4"/>
                <c:tx>
                  <c:strRef>
                    <c:extLst xmlns:c15="http://schemas.microsoft.com/office/drawing/2012/chart">
                      <c:ext xmlns:c15="http://schemas.microsoft.com/office/drawing/2012/chart" uri="{02D57815-91ED-43cb-92C2-25804820EDAC}">
                        <c15:formulaRef>
                          <c15:sqref>Elpris!$F$2</c15:sqref>
                        </c15:formulaRef>
                      </c:ext>
                    </c:extLst>
                    <c:strCache>
                      <c:ptCount val="1"/>
                      <c:pt idx="0">
                        <c:v>Högre BNP</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xmlns:c15="http://schemas.microsoft.com/office/drawing/2012/chart">
                      <c:ext xmlns:c15="http://schemas.microsoft.com/office/drawing/2012/chart" uri="{02D57815-91ED-43cb-92C2-25804820EDAC}">
                        <c15:formulaRef>
                          <c15:sqref>Elpris!$F$14:$F$22</c15:sqref>
                        </c15:formulaRef>
                      </c:ext>
                    </c:extLst>
                    <c:numCache>
                      <c:formatCode>General</c:formatCode>
                      <c:ptCount val="9"/>
                      <c:pt idx="4">
                        <c:v>221</c:v>
                      </c:pt>
                      <c:pt idx="5" formatCode="0">
                        <c:v>386.03866317524245</c:v>
                      </c:pt>
                      <c:pt idx="6" formatCode="0">
                        <c:v>440.16897402022482</c:v>
                      </c:pt>
                      <c:pt idx="7" formatCode="0">
                        <c:v>466.74937772105244</c:v>
                      </c:pt>
                      <c:pt idx="8" formatCode="0">
                        <c:v>506.86023485830231</c:v>
                      </c:pt>
                    </c:numCache>
                  </c:numRef>
                </c:val>
                <c:smooth val="0"/>
                <c:extLst xmlns:c15="http://schemas.microsoft.com/office/drawing/2012/chart">
                  <c:ext xmlns:c16="http://schemas.microsoft.com/office/drawing/2014/chart" uri="{C3380CC4-5D6E-409C-BE32-E72D297353CC}">
                    <c16:uniqueId val="{00000004-8D9E-4B3F-AADC-A01F9CA7B4B0}"/>
                  </c:ext>
                </c:extLst>
              </c15:ser>
            </c15:filteredLineSeries>
            <c15:filteredLineSeries>
              <c15:ser>
                <c:idx val="7"/>
                <c:order val="5"/>
                <c:tx>
                  <c:strRef>
                    <c:extLst xmlns:c15="http://schemas.microsoft.com/office/drawing/2012/chart">
                      <c:ext xmlns:c15="http://schemas.microsoft.com/office/drawing/2012/chart" uri="{02D57815-91ED-43cb-92C2-25804820EDAC}">
                        <c15:formulaRef>
                          <c15:sqref>Elpris!#REF!</c15:sqref>
                        </c15:formulaRef>
                      </c:ext>
                    </c:extLst>
                    <c:strCache>
                      <c:ptCount val="1"/>
                      <c:pt idx="0">
                        <c:v>#REFERENS!</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extLst xmlns:c15="http://schemas.microsoft.com/office/drawing/2012/chart">
                      <c:ext xmlns:c15="http://schemas.microsoft.com/office/drawing/2012/char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xmlns:c15="http://schemas.microsoft.com/office/drawing/2012/chart">
                      <c:ext xmlns:c15="http://schemas.microsoft.com/office/drawing/2012/chart" uri="{02D57815-91ED-43cb-92C2-25804820EDAC}">
                        <c15:formulaRef>
                          <c15:sqref>Elpris!#REF!</c15:sqref>
                        </c15:formulaRef>
                      </c:ext>
                    </c:extLst>
                    <c:numCache>
                      <c:formatCode>General</c:formatCode>
                      <c:ptCount val="1"/>
                      <c:pt idx="0">
                        <c:v>1</c:v>
                      </c:pt>
                    </c:numCache>
                  </c:numRef>
                </c:val>
                <c:smooth val="0"/>
                <c:extLst xmlns:c15="http://schemas.microsoft.com/office/drawing/2012/chart">
                  <c:ext xmlns:c16="http://schemas.microsoft.com/office/drawing/2014/chart" uri="{C3380CC4-5D6E-409C-BE32-E72D297353CC}">
                    <c16:uniqueId val="{00000005-8D9E-4B3F-AADC-A01F9CA7B4B0}"/>
                  </c:ext>
                </c:extLst>
              </c15:ser>
            </c15:filteredLineSeries>
            <c15:filteredLineSeries>
              <c15:ser>
                <c:idx val="5"/>
                <c:order val="6"/>
                <c:tx>
                  <c:strRef>
                    <c:extLst xmlns:c15="http://schemas.microsoft.com/office/drawing/2012/chart">
                      <c:ext xmlns:c15="http://schemas.microsoft.com/office/drawing/2012/chart" uri="{02D57815-91ED-43cb-92C2-25804820EDAC}">
                        <c15:formulaRef>
                          <c15:sqref>Elpris!$G$2</c15:sqref>
                        </c15:formulaRef>
                      </c:ext>
                    </c:extLst>
                    <c:strCache>
                      <c:ptCount val="1"/>
                      <c:pt idx="0">
                        <c:v>Högre energipriser</c:v>
                      </c:pt>
                    </c:strCache>
                  </c:strRef>
                </c:tx>
                <c:spPr>
                  <a:ln w="28575" cap="rnd">
                    <a:solidFill>
                      <a:schemeClr val="accent6"/>
                    </a:solidFill>
                    <a:round/>
                  </a:ln>
                  <a:effectLst/>
                </c:spPr>
                <c:marker>
                  <c:symbol val="none"/>
                </c:marker>
                <c:cat>
                  <c:numRef>
                    <c:extLst xmlns:c15="http://schemas.microsoft.com/office/drawing/2012/chart">
                      <c:ext xmlns:c15="http://schemas.microsoft.com/office/drawing/2012/char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xmlns:c15="http://schemas.microsoft.com/office/drawing/2012/chart">
                      <c:ext xmlns:c15="http://schemas.microsoft.com/office/drawing/2012/chart" uri="{02D57815-91ED-43cb-92C2-25804820EDAC}">
                        <c15:formulaRef>
                          <c15:sqref>Elpris!$G$14:$G$22</c15:sqref>
                        </c15:formulaRef>
                      </c:ext>
                    </c:extLst>
                    <c:numCache>
                      <c:formatCode>General</c:formatCode>
                      <c:ptCount val="9"/>
                      <c:pt idx="4">
                        <c:v>221</c:v>
                      </c:pt>
                      <c:pt idx="5" formatCode="0">
                        <c:v>385.16191446548714</c:v>
                      </c:pt>
                      <c:pt idx="6" formatCode="0">
                        <c:v>444.04195911547578</c:v>
                      </c:pt>
                      <c:pt idx="7" formatCode="0">
                        <c:v>451.24474021840723</c:v>
                      </c:pt>
                      <c:pt idx="8" formatCode="0">
                        <c:v>493.10486339943412</c:v>
                      </c:pt>
                    </c:numCache>
                  </c:numRef>
                </c:val>
                <c:smooth val="0"/>
                <c:extLst xmlns:c15="http://schemas.microsoft.com/office/drawing/2012/chart">
                  <c:ext xmlns:c16="http://schemas.microsoft.com/office/drawing/2014/chart" uri="{C3380CC4-5D6E-409C-BE32-E72D297353CC}">
                    <c16:uniqueId val="{00000006-8D9E-4B3F-AADC-A01F9CA7B4B0}"/>
                  </c:ext>
                </c:extLst>
              </c15:ser>
            </c15:filteredLineSeries>
            <c15:filteredLineSeries>
              <c15:ser>
                <c:idx val="6"/>
                <c:order val="7"/>
                <c:tx>
                  <c:strRef>
                    <c:extLst xmlns:c15="http://schemas.microsoft.com/office/drawing/2012/chart">
                      <c:ext xmlns:c15="http://schemas.microsoft.com/office/drawing/2012/chart" uri="{02D57815-91ED-43cb-92C2-25804820EDAC}">
                        <c15:formulaRef>
                          <c15:sqref>Elpris!#REF!</c15:sqref>
                        </c15:formulaRef>
                      </c:ext>
                    </c:extLst>
                    <c:strCache>
                      <c:ptCount val="1"/>
                      <c:pt idx="0">
                        <c:v>#REFERENS!</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extLst xmlns:c15="http://schemas.microsoft.com/office/drawing/2012/chart">
                      <c:ext xmlns:c15="http://schemas.microsoft.com/office/drawing/2012/chart" uri="{02D57815-91ED-43cb-92C2-25804820EDAC}">
                        <c15:formulaRef>
                          <c15:sqref>Elpris!$A$14:$A$22</c15:sqref>
                        </c15:formulaRef>
                      </c:ext>
                    </c:extLst>
                    <c:numCache>
                      <c:formatCode>General</c:formatCode>
                      <c:ptCount val="9"/>
                      <c:pt idx="0">
                        <c:v>2016</c:v>
                      </c:pt>
                      <c:pt idx="1">
                        <c:v>2017</c:v>
                      </c:pt>
                      <c:pt idx="2">
                        <c:v>2018</c:v>
                      </c:pt>
                      <c:pt idx="3">
                        <c:v>2019</c:v>
                      </c:pt>
                      <c:pt idx="4">
                        <c:v>2020</c:v>
                      </c:pt>
                      <c:pt idx="5">
                        <c:v>2025</c:v>
                      </c:pt>
                      <c:pt idx="6">
                        <c:v>2030</c:v>
                      </c:pt>
                      <c:pt idx="7">
                        <c:v>2035</c:v>
                      </c:pt>
                      <c:pt idx="8">
                        <c:v>2040</c:v>
                      </c:pt>
                    </c:numCache>
                  </c:numRef>
                </c:cat>
                <c:val>
                  <c:numRef>
                    <c:extLst xmlns:c15="http://schemas.microsoft.com/office/drawing/2012/chart">
                      <c:ext xmlns:c15="http://schemas.microsoft.com/office/drawing/2012/chart" uri="{02D57815-91ED-43cb-92C2-25804820EDAC}">
                        <c15:formulaRef>
                          <c15:sqref>Elpris!#REF!</c15:sqref>
                        </c15:formulaRef>
                      </c:ext>
                    </c:extLst>
                    <c:numCache>
                      <c:formatCode>General</c:formatCode>
                      <c:ptCount val="1"/>
                      <c:pt idx="0">
                        <c:v>1</c:v>
                      </c:pt>
                    </c:numCache>
                  </c:numRef>
                </c:val>
                <c:smooth val="0"/>
                <c:extLst xmlns:c15="http://schemas.microsoft.com/office/drawing/2012/chart">
                  <c:ext xmlns:c16="http://schemas.microsoft.com/office/drawing/2014/chart" uri="{C3380CC4-5D6E-409C-BE32-E72D297353CC}">
                    <c16:uniqueId val="{00000007-8D9E-4B3F-AADC-A01F9CA7B4B0}"/>
                  </c:ext>
                </c:extLst>
              </c15:ser>
            </c15:filteredLineSeries>
          </c:ext>
        </c:extLst>
      </c:lineChart>
      <c:catAx>
        <c:axId val="1029330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sv-SE"/>
          </a:p>
        </c:txPr>
        <c:crossAx val="1432144559"/>
        <c:crosses val="autoZero"/>
        <c:auto val="1"/>
        <c:lblAlgn val="ctr"/>
        <c:lblOffset val="100"/>
        <c:noMultiLvlLbl val="0"/>
      </c:catAx>
      <c:valAx>
        <c:axId val="1432144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j-lt"/>
                    <a:ea typeface="+mn-ea"/>
                    <a:cs typeface="+mn-cs"/>
                  </a:defRPr>
                </a:pPr>
                <a:r>
                  <a:rPr lang="en-US"/>
                  <a:t>SEK/MWh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j-lt"/>
                  <a:ea typeface="+mn-ea"/>
                  <a:cs typeface="+mn-cs"/>
                </a:defRPr>
              </a:pPr>
              <a:endParaRPr lang="sv-SE"/>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sv-SE"/>
          </a:p>
        </c:txPr>
        <c:crossAx val="10293301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sv-S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mj-lt"/>
        </a:defRPr>
      </a:pPr>
      <a:endParaRPr lang="sv-SE"/>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'Priser på el för hushållskunder'!$M$75</c:f>
              <c:strCache>
                <c:ptCount val="1"/>
                <c:pt idx="0">
                  <c:v>Energiskatt och moms</c:v>
                </c:pt>
              </c:strCache>
            </c:strRef>
          </c:tx>
          <c:spPr>
            <a:solidFill>
              <a:schemeClr val="accent1">
                <a:lumMod val="40000"/>
                <a:lumOff val="60000"/>
              </a:schemeClr>
            </a:solidFill>
            <a:ln>
              <a:noFill/>
            </a:ln>
            <a:effectLst/>
          </c:spPr>
          <c:invertIfNegative val="0"/>
          <c:cat>
            <c:strRef>
              <c:f>'Priser på el för hushållskunder'!$L$76</c:f>
              <c:strCache>
                <c:ptCount val="1"/>
                <c:pt idx="0">
                  <c:v>Januari-Juni</c:v>
                </c:pt>
              </c:strCache>
            </c:strRef>
          </c:cat>
          <c:val>
            <c:numRef>
              <c:f>'Priser på el för hushållskunder'!$M$76</c:f>
              <c:numCache>
                <c:formatCode>General</c:formatCode>
                <c:ptCount val="1"/>
                <c:pt idx="0">
                  <c:v>100.77</c:v>
                </c:pt>
              </c:numCache>
            </c:numRef>
          </c:val>
          <c:extLst>
            <c:ext xmlns:c16="http://schemas.microsoft.com/office/drawing/2014/chart" uri="{C3380CC4-5D6E-409C-BE32-E72D297353CC}">
              <c16:uniqueId val="{00000000-2A2F-4F21-A597-AD5A4EC00ACC}"/>
            </c:ext>
          </c:extLst>
        </c:ser>
        <c:ser>
          <c:idx val="1"/>
          <c:order val="1"/>
          <c:tx>
            <c:strRef>
              <c:f>'Priser på el för hushållskunder'!$N$75</c:f>
              <c:strCache>
                <c:ptCount val="1"/>
                <c:pt idx="0">
                  <c:v>Handelspris</c:v>
                </c:pt>
              </c:strCache>
            </c:strRef>
          </c:tx>
          <c:spPr>
            <a:solidFill>
              <a:schemeClr val="accent1">
                <a:lumMod val="60000"/>
                <a:lumOff val="40000"/>
              </a:schemeClr>
            </a:solidFill>
            <a:ln>
              <a:noFill/>
            </a:ln>
            <a:effectLst/>
          </c:spPr>
          <c:invertIfNegative val="0"/>
          <c:cat>
            <c:strRef>
              <c:f>'Priser på el för hushållskunder'!$L$76</c:f>
              <c:strCache>
                <c:ptCount val="1"/>
                <c:pt idx="0">
                  <c:v>Januari-Juni</c:v>
                </c:pt>
              </c:strCache>
            </c:strRef>
          </c:cat>
          <c:val>
            <c:numRef>
              <c:f>'Priser på el för hushållskunder'!$N$76</c:f>
              <c:numCache>
                <c:formatCode>General</c:formatCode>
                <c:ptCount val="1"/>
                <c:pt idx="0">
                  <c:v>114.85</c:v>
                </c:pt>
              </c:numCache>
            </c:numRef>
          </c:val>
          <c:extLst>
            <c:ext xmlns:c16="http://schemas.microsoft.com/office/drawing/2014/chart" uri="{C3380CC4-5D6E-409C-BE32-E72D297353CC}">
              <c16:uniqueId val="{00000001-2A2F-4F21-A597-AD5A4EC00ACC}"/>
            </c:ext>
          </c:extLst>
        </c:ser>
        <c:ser>
          <c:idx val="2"/>
          <c:order val="2"/>
          <c:tx>
            <c:strRef>
              <c:f>'Priser på el för hushållskunder'!$O$75</c:f>
              <c:strCache>
                <c:ptCount val="1"/>
                <c:pt idx="0">
                  <c:v>Nätpris </c:v>
                </c:pt>
              </c:strCache>
            </c:strRef>
          </c:tx>
          <c:spPr>
            <a:solidFill>
              <a:schemeClr val="accent1">
                <a:lumMod val="75000"/>
              </a:schemeClr>
            </a:solidFill>
            <a:ln>
              <a:noFill/>
            </a:ln>
            <a:effectLst/>
          </c:spPr>
          <c:invertIfNegative val="0"/>
          <c:cat>
            <c:strRef>
              <c:f>'Priser på el för hushållskunder'!$L$76</c:f>
              <c:strCache>
                <c:ptCount val="1"/>
                <c:pt idx="0">
                  <c:v>Januari-Juni</c:v>
                </c:pt>
              </c:strCache>
            </c:strRef>
          </c:cat>
          <c:val>
            <c:numRef>
              <c:f>'Priser på el för hushållskunder'!$O$76</c:f>
              <c:numCache>
                <c:formatCode>General</c:formatCode>
                <c:ptCount val="1"/>
                <c:pt idx="0">
                  <c:v>108.23</c:v>
                </c:pt>
              </c:numCache>
            </c:numRef>
          </c:val>
          <c:extLst>
            <c:ext xmlns:c16="http://schemas.microsoft.com/office/drawing/2014/chart" uri="{C3380CC4-5D6E-409C-BE32-E72D297353CC}">
              <c16:uniqueId val="{00000002-2A2F-4F21-A597-AD5A4EC00ACC}"/>
            </c:ext>
          </c:extLst>
        </c:ser>
        <c:dLbls>
          <c:showLegendKey val="0"/>
          <c:showVal val="0"/>
          <c:showCatName val="0"/>
          <c:showSerName val="0"/>
          <c:showPercent val="0"/>
          <c:showBubbleSize val="0"/>
        </c:dLbls>
        <c:gapWidth val="150"/>
        <c:overlap val="100"/>
        <c:axId val="1845968879"/>
        <c:axId val="1845968047"/>
      </c:barChart>
      <c:catAx>
        <c:axId val="1845968879"/>
        <c:scaling>
          <c:orientation val="minMax"/>
        </c:scaling>
        <c:delete val="1"/>
        <c:axPos val="b"/>
        <c:numFmt formatCode="General" sourceLinked="1"/>
        <c:majorTickMark val="none"/>
        <c:minorTickMark val="none"/>
        <c:tickLblPos val="nextTo"/>
        <c:crossAx val="1845968047"/>
        <c:crosses val="autoZero"/>
        <c:auto val="1"/>
        <c:lblAlgn val="ctr"/>
        <c:lblOffset val="100"/>
        <c:noMultiLvlLbl val="0"/>
      </c:catAx>
      <c:valAx>
        <c:axId val="1845968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öre/kWh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18459688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'Priser på el för hushållskunder'!$M$80</c:f>
              <c:strCache>
                <c:ptCount val="1"/>
                <c:pt idx="0">
                  <c:v>Energiskatt och moms</c:v>
                </c:pt>
              </c:strCache>
            </c:strRef>
          </c:tx>
          <c:spPr>
            <a:solidFill>
              <a:schemeClr val="accent1">
                <a:lumMod val="40000"/>
                <a:lumOff val="60000"/>
              </a:schemeClr>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01-4759-49BB-974A-A33ACBC02ED4}"/>
              </c:ext>
            </c:extLst>
          </c:dPt>
          <c:cat>
            <c:strRef>
              <c:f>'Priser på el för hushållskunder'!$L$81</c:f>
              <c:strCache>
                <c:ptCount val="1"/>
                <c:pt idx="0">
                  <c:v>Januari-Juni</c:v>
                </c:pt>
              </c:strCache>
            </c:strRef>
          </c:cat>
          <c:val>
            <c:numRef>
              <c:f>'Priser på el för hushållskunder'!$M$81</c:f>
              <c:numCache>
                <c:formatCode>General</c:formatCode>
                <c:ptCount val="1"/>
                <c:pt idx="0">
                  <c:v>76.83</c:v>
                </c:pt>
              </c:numCache>
            </c:numRef>
          </c:val>
          <c:extLst>
            <c:ext xmlns:c16="http://schemas.microsoft.com/office/drawing/2014/chart" uri="{C3380CC4-5D6E-409C-BE32-E72D297353CC}">
              <c16:uniqueId val="{00000002-4759-49BB-974A-A33ACBC02ED4}"/>
            </c:ext>
          </c:extLst>
        </c:ser>
        <c:ser>
          <c:idx val="1"/>
          <c:order val="1"/>
          <c:tx>
            <c:strRef>
              <c:f>'Priser på el för hushållskunder'!$N$80</c:f>
              <c:strCache>
                <c:ptCount val="1"/>
                <c:pt idx="0">
                  <c:v>Handelspris</c:v>
                </c:pt>
              </c:strCache>
            </c:strRef>
          </c:tx>
          <c:spPr>
            <a:solidFill>
              <a:schemeClr val="accent1">
                <a:lumMod val="60000"/>
                <a:lumOff val="40000"/>
              </a:schemeClr>
            </a:solidFill>
            <a:ln>
              <a:noFill/>
            </a:ln>
            <a:effectLst/>
          </c:spPr>
          <c:invertIfNegative val="0"/>
          <c:cat>
            <c:strRef>
              <c:f>'Priser på el för hushållskunder'!$L$81</c:f>
              <c:strCache>
                <c:ptCount val="1"/>
                <c:pt idx="0">
                  <c:v>Januari-Juni</c:v>
                </c:pt>
              </c:strCache>
            </c:strRef>
          </c:cat>
          <c:val>
            <c:numRef>
              <c:f>'Priser på el för hushållskunder'!$N$81</c:f>
              <c:numCache>
                <c:formatCode>General</c:formatCode>
                <c:ptCount val="1"/>
                <c:pt idx="0">
                  <c:v>87.4</c:v>
                </c:pt>
              </c:numCache>
            </c:numRef>
          </c:val>
          <c:extLst>
            <c:ext xmlns:c16="http://schemas.microsoft.com/office/drawing/2014/chart" uri="{C3380CC4-5D6E-409C-BE32-E72D297353CC}">
              <c16:uniqueId val="{00000003-4759-49BB-974A-A33ACBC02ED4}"/>
            </c:ext>
          </c:extLst>
        </c:ser>
        <c:ser>
          <c:idx val="2"/>
          <c:order val="2"/>
          <c:tx>
            <c:strRef>
              <c:f>'Priser på el för hushållskunder'!$O$80</c:f>
              <c:strCache>
                <c:ptCount val="1"/>
                <c:pt idx="0">
                  <c:v>Nätpris</c:v>
                </c:pt>
              </c:strCache>
            </c:strRef>
          </c:tx>
          <c:spPr>
            <a:solidFill>
              <a:schemeClr val="accent1">
                <a:lumMod val="75000"/>
              </a:schemeClr>
            </a:solidFill>
            <a:ln>
              <a:noFill/>
            </a:ln>
            <a:effectLst/>
          </c:spPr>
          <c:invertIfNegative val="0"/>
          <c:cat>
            <c:strRef>
              <c:f>'Priser på el för hushållskunder'!$L$81</c:f>
              <c:strCache>
                <c:ptCount val="1"/>
                <c:pt idx="0">
                  <c:v>Januari-Juni</c:v>
                </c:pt>
              </c:strCache>
            </c:strRef>
          </c:cat>
          <c:val>
            <c:numRef>
              <c:f>'Priser på el för hushållskunder'!$O$81</c:f>
              <c:numCache>
                <c:formatCode>0.00</c:formatCode>
                <c:ptCount val="1"/>
                <c:pt idx="0">
                  <c:v>39.909999999999997</c:v>
                </c:pt>
              </c:numCache>
            </c:numRef>
          </c:val>
          <c:extLst>
            <c:ext xmlns:c16="http://schemas.microsoft.com/office/drawing/2014/chart" uri="{C3380CC4-5D6E-409C-BE32-E72D297353CC}">
              <c16:uniqueId val="{00000004-4759-49BB-974A-A33ACBC02ED4}"/>
            </c:ext>
          </c:extLst>
        </c:ser>
        <c:dLbls>
          <c:showLegendKey val="0"/>
          <c:showVal val="0"/>
          <c:showCatName val="0"/>
          <c:showSerName val="0"/>
          <c:showPercent val="0"/>
          <c:showBubbleSize val="0"/>
        </c:dLbls>
        <c:gapWidth val="150"/>
        <c:overlap val="100"/>
        <c:axId val="850648543"/>
        <c:axId val="850651455"/>
      </c:barChart>
      <c:catAx>
        <c:axId val="850648543"/>
        <c:scaling>
          <c:orientation val="minMax"/>
        </c:scaling>
        <c:delete val="1"/>
        <c:axPos val="b"/>
        <c:numFmt formatCode="General" sourceLinked="1"/>
        <c:majorTickMark val="none"/>
        <c:minorTickMark val="none"/>
        <c:tickLblPos val="nextTo"/>
        <c:crossAx val="850651455"/>
        <c:crosses val="autoZero"/>
        <c:auto val="1"/>
        <c:lblAlgn val="ctr"/>
        <c:lblOffset val="100"/>
        <c:noMultiLvlLbl val="0"/>
      </c:catAx>
      <c:valAx>
        <c:axId val="850651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öre/kWh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v-SE"/>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8506485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D82B91B6BE4713B9C7259ED286A1C0"/>
        <w:category>
          <w:name w:val="Allmänt"/>
          <w:gallery w:val="placeholder"/>
        </w:category>
        <w:types>
          <w:type w:val="bbPlcHdr"/>
        </w:types>
        <w:behaviors>
          <w:behavior w:val="content"/>
        </w:behaviors>
        <w:guid w:val="{EA6EEB04-B04C-4792-A5C6-A6F3E0026D71}"/>
      </w:docPartPr>
      <w:docPartBody>
        <w:p w:rsidR="005D4319" w:rsidRDefault="00274AF3">
          <w:pPr>
            <w:pStyle w:val="ECD82B91B6BE4713B9C7259ED286A1C0"/>
          </w:pPr>
          <w:r w:rsidRPr="00D520BE">
            <w:rPr>
              <w:rStyle w:val="Platshllartext"/>
            </w:rPr>
            <w:t>[</w:t>
          </w:r>
          <w:r>
            <w:rPr>
              <w:rStyle w:val="Platshllartext"/>
            </w:rPr>
            <w:t>Skriv ärendemening</w:t>
          </w:r>
          <w:r w:rsidRPr="00D520BE">
            <w:rPr>
              <w:rStyle w:val="Platshlla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rigGarmnd BT">
    <w:altName w:val="Cambria"/>
    <w:charset w:val="00"/>
    <w:family w:val="roman"/>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ade Gothic LT Std Cn">
    <w:panose1 w:val="000000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46"/>
    <w:rsid w:val="00065392"/>
    <w:rsid w:val="000C0046"/>
    <w:rsid w:val="00274AF3"/>
    <w:rsid w:val="00401C2C"/>
    <w:rsid w:val="004E4B95"/>
    <w:rsid w:val="00581DCC"/>
    <w:rsid w:val="005D4319"/>
    <w:rsid w:val="00916A01"/>
    <w:rsid w:val="00A33472"/>
    <w:rsid w:val="00CE02D5"/>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ECD82B91B6BE4713B9C7259ED286A1C0">
    <w:name w:val="ECD82B91B6BE4713B9C7259ED286A1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EI, nya färger">
    <a:dk1>
      <a:sysClr val="windowText" lastClr="000000"/>
    </a:dk1>
    <a:lt1>
      <a:srgbClr val="FFFFFF"/>
    </a:lt1>
    <a:dk2>
      <a:srgbClr val="231F20"/>
    </a:dk2>
    <a:lt2>
      <a:srgbClr val="EEECE1"/>
    </a:lt2>
    <a:accent1>
      <a:srgbClr val="0089B4"/>
    </a:accent1>
    <a:accent2>
      <a:srgbClr val="15C7FF"/>
    </a:accent2>
    <a:accent3>
      <a:srgbClr val="000000"/>
    </a:accent3>
    <a:accent4>
      <a:srgbClr val="D5F5FF"/>
    </a:accent4>
    <a:accent5>
      <a:srgbClr val="005874"/>
    </a:accent5>
    <a:accent6>
      <a:srgbClr val="00A1DA"/>
    </a:accent6>
    <a:hlink>
      <a:srgbClr val="046B81"/>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EI blå">
    <a:dk1>
      <a:sysClr val="windowText" lastClr="000000"/>
    </a:dk1>
    <a:lt1>
      <a:sysClr val="window" lastClr="FFFFFF"/>
    </a:lt1>
    <a:dk2>
      <a:srgbClr val="1F497D"/>
    </a:dk2>
    <a:lt2>
      <a:srgbClr val="EEECE1"/>
    </a:lt2>
    <a:accent1>
      <a:srgbClr val="0089B4"/>
    </a:accent1>
    <a:accent2>
      <a:srgbClr val="7DE0FF"/>
    </a:accent2>
    <a:accent3>
      <a:srgbClr val="001A22"/>
    </a:accent3>
    <a:accent4>
      <a:srgbClr val="15C7FF"/>
    </a:accent4>
    <a:accent5>
      <a:srgbClr val="005874"/>
    </a:accent5>
    <a:accent6>
      <a:srgbClr val="D5F5FF"/>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F75701637D1D42A0D381E6FAD5DA95" ma:contentTypeVersion="12" ma:contentTypeDescription="Skapa ett nytt dokument." ma:contentTypeScope="" ma:versionID="a844a8ab2f7a79e7b68117584de14d07">
  <xsd:schema xmlns:xsd="http://www.w3.org/2001/XMLSchema" xmlns:xs="http://www.w3.org/2001/XMLSchema" xmlns:p="http://schemas.microsoft.com/office/2006/metadata/properties" xmlns:ns2="9668c769-aa71-496b-9de8-d12c9bc3fa10" targetNamespace="http://schemas.microsoft.com/office/2006/metadata/properties" ma:root="true" ma:fieldsID="a8fbbee9032148cf5e19b83f1fc57205" ns2:_="">
    <xsd:import namespace="9668c769-aa71-496b-9de8-d12c9bc3fa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_Flow_SignoffStatu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8c769-aa71-496b-9de8-d12c9bc3f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Flow_SignoffStatus" ma:index="16" nillable="true" ma:displayName="Godkännandestatus" ma:internalName="Godk_x00e4_nnandestatus">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9668c769-aa71-496b-9de8-d12c9bc3fa1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E0007-1C68-4E30-AF12-2D79C90B3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8c769-aa71-496b-9de8-d12c9bc3f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9B560-A4AB-4173-B0E1-8CDAAF681AC2}">
  <ds:schemaRefs>
    <ds:schemaRef ds:uri="http://schemas.microsoft.com/sharepoint/v3/contenttype/forms"/>
  </ds:schemaRefs>
</ds:datastoreItem>
</file>

<file path=customXml/itemProps3.xml><?xml version="1.0" encoding="utf-8"?>
<ds:datastoreItem xmlns:ds="http://schemas.openxmlformats.org/officeDocument/2006/customXml" ds:itemID="{5F5D3630-D249-4FDC-BF1A-DBE7918C9ACE}">
  <ds:schemaRefs>
    <ds:schemaRef ds:uri="http://schemas.microsoft.com/office/2006/metadata/properties"/>
    <ds:schemaRef ds:uri="http://schemas.microsoft.com/office/infopath/2007/PartnerControls"/>
    <ds:schemaRef ds:uri="9668c769-aa71-496b-9de8-d12c9bc3fa10"/>
  </ds:schemaRefs>
</ds:datastoreItem>
</file>

<file path=customXml/itemProps4.xml><?xml version="1.0" encoding="utf-8"?>
<ds:datastoreItem xmlns:ds="http://schemas.openxmlformats.org/officeDocument/2006/customXml" ds:itemID="{C22174BB-93FD-4FA5-B569-F2BD7B87B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 utan mottagare</Template>
  <TotalTime>2</TotalTime>
  <Pages>168</Pages>
  <Words>49584</Words>
  <Characters>262799</Characters>
  <Application>Microsoft Office Word</Application>
  <DocSecurity>4</DocSecurity>
  <Lines>2189</Lines>
  <Paragraphs>623</Paragraphs>
  <ScaleCrop>false</ScaleCrop>
  <HeadingPairs>
    <vt:vector size="4" baseType="variant">
      <vt:variant>
        <vt:lpstr>Rubrik</vt:lpstr>
      </vt:variant>
      <vt:variant>
        <vt:i4>1</vt:i4>
      </vt:variant>
      <vt:variant>
        <vt:lpstr>Rubriker</vt:lpstr>
      </vt:variant>
      <vt:variant>
        <vt:i4>1</vt:i4>
      </vt:variant>
    </vt:vector>
  </HeadingPairs>
  <TitlesOfParts>
    <vt:vector size="2" baseType="lpstr">
      <vt:lpstr/>
      <vt:lpstr>&lt;[Skriv ärendemening]&gt;</vt:lpstr>
    </vt:vector>
  </TitlesOfParts>
  <Company>HP</Company>
  <LinksUpToDate>false</LinksUpToDate>
  <CharactersWithSpaces>311760</CharactersWithSpaces>
  <SharedDoc>false</SharedDoc>
  <HLinks>
    <vt:vector size="60" baseType="variant">
      <vt:variant>
        <vt:i4>5767262</vt:i4>
      </vt:variant>
      <vt:variant>
        <vt:i4>21</vt:i4>
      </vt:variant>
      <vt:variant>
        <vt:i4>0</vt:i4>
      </vt:variant>
      <vt:variant>
        <vt:i4>5</vt:i4>
      </vt:variant>
      <vt:variant>
        <vt:lpwstr>https://www.scb.se/hitta-statistik/statistik-efter-amne/utbildning-och-forskning/forskning/statliga-anslag-till-forskning-och-utveckling/pong/statistiknyhet/statliga-anslag-till-forskning-och-utveckling-2022/</vt:lpwstr>
      </vt:variant>
      <vt:variant>
        <vt:lpwstr/>
      </vt:variant>
      <vt:variant>
        <vt:i4>5963860</vt:i4>
      </vt:variant>
      <vt:variant>
        <vt:i4>18</vt:i4>
      </vt:variant>
      <vt:variant>
        <vt:i4>0</vt:i4>
      </vt:variant>
      <vt:variant>
        <vt:i4>5</vt:i4>
      </vt:variant>
      <vt:variant>
        <vt:lpwstr>https://www.scb.se/hitta-statistik/statistik-efter-amne/utbildning-och-forskning/forskning/statliga-anslag-till-forskning-och-utveckling/pong/statistiknyhet/statliga-anslag-till-forskning-och-utveckling-2018/</vt:lpwstr>
      </vt:variant>
      <vt:variant>
        <vt:lpwstr/>
      </vt:variant>
      <vt:variant>
        <vt:i4>3866660</vt:i4>
      </vt:variant>
      <vt:variant>
        <vt:i4>15</vt:i4>
      </vt:variant>
      <vt:variant>
        <vt:i4>0</vt:i4>
      </vt:variant>
      <vt:variant>
        <vt:i4>5</vt:i4>
      </vt:variant>
      <vt:variant>
        <vt:lpwstr>http://www.mynewsdesk.com/se/skellefteakommun/pressreleases/klart-foer-byggstart-av-northvolts-batterifabrik-i-skellefteaa-2885665</vt:lpwstr>
      </vt:variant>
      <vt:variant>
        <vt:lpwstr/>
      </vt:variant>
      <vt:variant>
        <vt:i4>4718603</vt:i4>
      </vt:variant>
      <vt:variant>
        <vt:i4>12</vt:i4>
      </vt:variant>
      <vt:variant>
        <vt:i4>0</vt:i4>
      </vt:variant>
      <vt:variant>
        <vt:i4>5</vt:i4>
      </vt:variant>
      <vt:variant>
        <vt:lpwstr>https://www.regeringen.se/pressmeddelanden/2017/08/langsiktig-satsning-for-att-minska-industrins-utslapp-av-vaxthusgaser/</vt:lpwstr>
      </vt:variant>
      <vt:variant>
        <vt:lpwstr/>
      </vt:variant>
      <vt:variant>
        <vt:i4>1048579</vt:i4>
      </vt:variant>
      <vt:variant>
        <vt:i4>9</vt:i4>
      </vt:variant>
      <vt:variant>
        <vt:i4>0</vt:i4>
      </vt:variant>
      <vt:variant>
        <vt:i4>5</vt:i4>
      </vt:variant>
      <vt:variant>
        <vt:lpwstr>https://www.svk.se/siteassets/om-oss/rapporter/2022/kraftbalansen-pa-den-svenska-elmarknaden-rapport-2022.pdf</vt:lpwstr>
      </vt:variant>
      <vt:variant>
        <vt:lpwstr/>
      </vt:variant>
      <vt:variant>
        <vt:i4>7602215</vt:i4>
      </vt:variant>
      <vt:variant>
        <vt:i4>6</vt:i4>
      </vt:variant>
      <vt:variant>
        <vt:i4>0</vt:i4>
      </vt:variant>
      <vt:variant>
        <vt:i4>5</vt:i4>
      </vt:variant>
      <vt:variant>
        <vt:lpwstr>https://www.consilium.europa.eu/en/press/press-releases/2023/03/30/council-and-parliament-reach-provisional-deal-on-renewable-energy-directive/</vt:lpwstr>
      </vt:variant>
      <vt:variant>
        <vt:lpwstr/>
      </vt:variant>
      <vt:variant>
        <vt:i4>3276850</vt:i4>
      </vt:variant>
      <vt:variant>
        <vt:i4>3</vt:i4>
      </vt:variant>
      <vt:variant>
        <vt:i4>0</vt:i4>
      </vt:variant>
      <vt:variant>
        <vt:i4>5</vt:i4>
      </vt:variant>
      <vt:variant>
        <vt:lpwstr>https://www.ei.se/Documents/Publikationer/foreskrifter/El/EIFS_2019_4.pdf</vt:lpwstr>
      </vt:variant>
      <vt:variant>
        <vt:lpwstr/>
      </vt:variant>
      <vt:variant>
        <vt:i4>5505096</vt:i4>
      </vt:variant>
      <vt:variant>
        <vt:i4>0</vt:i4>
      </vt:variant>
      <vt:variant>
        <vt:i4>0</vt:i4>
      </vt:variant>
      <vt:variant>
        <vt:i4>5</vt:i4>
      </vt:variant>
      <vt:variant>
        <vt:lpwstr>https://regeringen.se/regeringsuppdrag/2020/07/uppdrag-att-genomfora-en-upphandling-av-nattagstrafik/</vt:lpwstr>
      </vt:variant>
      <vt:variant>
        <vt:lpwstr/>
      </vt:variant>
      <vt:variant>
        <vt:i4>327702</vt:i4>
      </vt:variant>
      <vt:variant>
        <vt:i4>3</vt:i4>
      </vt:variant>
      <vt:variant>
        <vt:i4>0</vt:i4>
      </vt:variant>
      <vt:variant>
        <vt:i4>5</vt:i4>
      </vt:variant>
      <vt:variant>
        <vt:lpwstr>https://www.energimyndigheten.se/nyhetsarkiv/2023/prioritering-av-energiintresset-och-losningar-for-samexistens-avgorande-for-utbyggnad-av-havsbaserad-vindkraft/</vt:lpwstr>
      </vt:variant>
      <vt:variant>
        <vt:lpwstr/>
      </vt:variant>
      <vt:variant>
        <vt:i4>524405</vt:i4>
      </vt:variant>
      <vt:variant>
        <vt:i4>0</vt:i4>
      </vt:variant>
      <vt:variant>
        <vt:i4>0</vt:i4>
      </vt:variant>
      <vt:variant>
        <vt:i4>5</vt:i4>
      </vt:variant>
      <vt:variant>
        <vt:lpwstr>mailto:maria.westrin@energimyndigheten.se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Utkast till Sveriges integrerade nationella energi- och klimatplan</dc:title>
  <dc:subject/>
  <dc:creator>Helena Leander</dc:creator>
  <cp:keywords/>
  <dc:description>EM2000, v5.2, 2017-10-30</dc:description>
  <cp:lastModifiedBy>AbdiRashid Mohamed</cp:lastModifiedBy>
  <cp:revision>2</cp:revision>
  <dcterms:created xsi:type="dcterms:W3CDTF">2023-04-13T08:56:00Z</dcterms:created>
  <dcterms:modified xsi:type="dcterms:W3CDTF">2023-04-13T08:56:00Z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Bas</vt:lpwstr>
  </property>
  <property fmtid="{D5CDD505-2E9C-101B-9397-08002B2CF9AE}" pid="5" name="cdpInternal">
    <vt:lpwstr>True</vt:lpwstr>
  </property>
  <property fmtid="{D5CDD505-2E9C-101B-9397-08002B2CF9AE}" pid="6" name="cdpDefLanguage">
    <vt:lpwstr> </vt:lpwstr>
  </property>
  <property fmtid="{D5CDD505-2E9C-101B-9397-08002B2CF9AE}" pid="7" name="cdpDefDocType">
    <vt:lpwstr> </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
  </property>
  <property fmtid="{D5CDD505-2E9C-101B-9397-08002B2CF9AE}" pid="31" name="cdpInsTempId">
    <vt:lpwstr>Falskt</vt:lpwstr>
  </property>
  <property fmtid="{D5CDD505-2E9C-101B-9397-08002B2CF9AE}" pid="32" name="cdpProfile">
    <vt:lpwstr>Helena</vt:lpwstr>
  </property>
  <property fmtid="{D5CDD505-2E9C-101B-9397-08002B2CF9AE}" pid="33" name="cdpOrgLevel1">
    <vt:lpwstr/>
  </property>
  <property fmtid="{D5CDD505-2E9C-101B-9397-08002B2CF9AE}" pid="34" name="cdpOrgLevel2">
    <vt:lpwstr>Policyanalys</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Helena Leander</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0x010100DFF75701637D1D42A0D381E6FAD5DA95</vt:lpwstr>
  </property>
</Properties>
</file>