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EA0" w:rsidRDefault="002A0EA0" w:rsidP="002A0EA0">
      <w:pPr>
        <w:pStyle w:val="Rubrik1"/>
      </w:pPr>
      <w:bookmarkStart w:id="0" w:name="objStartPoint_02"/>
      <w:bookmarkStart w:id="1" w:name="_GoBack"/>
      <w:bookmarkEnd w:id="0"/>
      <w:bookmarkEnd w:id="1"/>
      <w:r>
        <w:t xml:space="preserve">Yttrande angående </w:t>
      </w:r>
      <w:r w:rsidRPr="004F2B8C">
        <w:t>Europeiska kommissionens förslag COM(2016) 4</w:t>
      </w:r>
      <w:r>
        <w:t>82</w:t>
      </w:r>
      <w:r w:rsidRPr="004F2B8C">
        <w:t xml:space="preserve"> </w:t>
      </w:r>
      <w:r>
        <w:t>om bindande årliga minskningar av medlemsstaternas växthusgasutsläpp 2021–2030 för att skapa en motståndskraftig energiunion och fullgöra åtagandena enligt Parisavtalet samt om ändring av Europaparlamentets och rådets förordning nr 525/2013 om en mekanism för att övervaka och rapportera utsläpp av växthusgaser och för att rapportera annan information som är relevant för klimatförändringen</w:t>
      </w:r>
    </w:p>
    <w:p w:rsidR="002A0EA0" w:rsidRDefault="002A0EA0" w:rsidP="002A0EA0">
      <w:pPr>
        <w:pStyle w:val="Rubrik2"/>
      </w:pPr>
      <w:r>
        <w:t>Sammanfattning</w:t>
      </w:r>
    </w:p>
    <w:p w:rsidR="00563EB9" w:rsidRDefault="00563EB9" w:rsidP="002A0EA0">
      <w:pPr>
        <w:pStyle w:val="Punktlista"/>
      </w:pPr>
      <w:r>
        <w:t xml:space="preserve">Energimyndigheten anser att den föreslagna översynsartikeln behöver skärpas genom att även beakta hur förordningen bidrar till EU:s långsiktiga klimatmål, samt att stärka kraven på kommissionen att lägga fram förslag om förordningens bidrag till Parisavtalet och de långsiktiga klimatmålen är otillräckligt. </w:t>
      </w:r>
    </w:p>
    <w:p w:rsidR="002A0EA0" w:rsidRDefault="00016C08" w:rsidP="002A0EA0">
      <w:pPr>
        <w:pStyle w:val="Punktlista"/>
      </w:pPr>
      <w:r>
        <w:t xml:space="preserve">Energimyndigheten förespråkar att startpunkten för utsläppsbanan 2021-2030 räknas ner i förhållande till utsläppen 2016-2018 för att bättre spegla fortsatta utsläppsminskningar </w:t>
      </w:r>
      <w:r w:rsidR="002E4529">
        <w:t xml:space="preserve">fram till </w:t>
      </w:r>
      <w:r>
        <w:t>2020</w:t>
      </w:r>
      <w:r w:rsidR="00F12DFB">
        <w:t>, samtidigt som ingen medlemsstat ska få högre startpunkt än sitt 2020-mål</w:t>
      </w:r>
      <w:r>
        <w:t>.</w:t>
      </w:r>
    </w:p>
    <w:p w:rsidR="002A0EA0" w:rsidRDefault="00016C08" w:rsidP="002A0EA0">
      <w:pPr>
        <w:pStyle w:val="Punktlista"/>
      </w:pPr>
      <w:r>
        <w:t xml:space="preserve">Energimyndigheten förespråkar att </w:t>
      </w:r>
      <w:proofErr w:type="spellStart"/>
      <w:r>
        <w:t>flexibiliteterna</w:t>
      </w:r>
      <w:proofErr w:type="spellEnd"/>
      <w:r>
        <w:t xml:space="preserve"> gentemot ETS och LULUCF hålls så begränsade som möjligt.</w:t>
      </w:r>
    </w:p>
    <w:p w:rsidR="002A0EA0" w:rsidRDefault="002A0EA0" w:rsidP="002A0EA0">
      <w:pPr>
        <w:pStyle w:val="Rubrik2"/>
      </w:pPr>
      <w:r>
        <w:t>Energimyndighetens ställningstagande</w:t>
      </w:r>
    </w:p>
    <w:p w:rsidR="003E4BE8" w:rsidRDefault="00740EA2" w:rsidP="002A0EA0">
      <w:pPr>
        <w:pStyle w:val="Brdtext"/>
      </w:pPr>
      <w:r>
        <w:t xml:space="preserve">Förslaget till ansvarsfördelningsförordning </w:t>
      </w:r>
      <w:r w:rsidR="00656570">
        <w:t xml:space="preserve">(ESR) </w:t>
      </w:r>
      <w:r>
        <w:t>baseras på det ramverk för EU:s energi-</w:t>
      </w:r>
      <w:r w:rsidR="002E4529">
        <w:t xml:space="preserve"> </w:t>
      </w:r>
      <w:r>
        <w:t xml:space="preserve">och klimatpolitik till 2030 som Europeiska rådet beslutade i oktober 2014. Det innebär att de övergripande målsättningarna och principerna får betraktas som låsta, även om det finns anledning att vara kritisk mot delar av dessa. Inte minst gäller det den övergripande målsättningen om att till 2030 minska unionens växthusgasutsläpp med endast 40 % (jämfört med 1990), </w:t>
      </w:r>
      <w:r w:rsidR="00656570">
        <w:t xml:space="preserve">fördelat på 43 % i den handlande och </w:t>
      </w:r>
      <w:r>
        <w:t xml:space="preserve">30 % </w:t>
      </w:r>
      <w:r w:rsidR="00656570">
        <w:t xml:space="preserve">i den icke-handlande sektorn </w:t>
      </w:r>
      <w:r>
        <w:t xml:space="preserve">(jämfört med 2005). </w:t>
      </w:r>
      <w:r w:rsidR="00753401">
        <w:t xml:space="preserve">Denna nivå </w:t>
      </w:r>
      <w:r w:rsidR="00646475">
        <w:t xml:space="preserve">är varken i linje med EU:s 2050-mål om </w:t>
      </w:r>
      <w:r w:rsidR="002E4529">
        <w:t xml:space="preserve">minskade utsläpp med </w:t>
      </w:r>
      <w:r w:rsidR="00646475">
        <w:t xml:space="preserve">80-95 % eller </w:t>
      </w:r>
      <w:r w:rsidR="002E4529">
        <w:t xml:space="preserve">med </w:t>
      </w:r>
      <w:r w:rsidR="00646475">
        <w:t>Parisavtalets målsättningar</w:t>
      </w:r>
      <w:r w:rsidR="003E4BE8">
        <w:t>. D</w:t>
      </w:r>
      <w:r w:rsidR="00656570">
        <w:t xml:space="preserve">et blir därför </w:t>
      </w:r>
      <w:r w:rsidR="00753401">
        <w:t xml:space="preserve">avgörande att ESR utformas så att </w:t>
      </w:r>
      <w:r w:rsidR="00753401">
        <w:lastRenderedPageBreak/>
        <w:t>de faktiska utsläppen blir så låga som möjligt givet detta mål</w:t>
      </w:r>
      <w:r w:rsidR="003E4BE8">
        <w:t xml:space="preserve"> samt att det byggs in en möjlighet att skärpa </w:t>
      </w:r>
      <w:r w:rsidR="002E4529">
        <w:t xml:space="preserve">ambitionerna </w:t>
      </w:r>
      <w:r w:rsidR="003E4BE8">
        <w:t>i enlighet med Par</w:t>
      </w:r>
      <w:r w:rsidR="00F12DFB">
        <w:t>isavtalets processer för global</w:t>
      </w:r>
      <w:r w:rsidR="003E4BE8">
        <w:t xml:space="preserve"> </w:t>
      </w:r>
      <w:r w:rsidR="00F12DFB">
        <w:t>översyn</w:t>
      </w:r>
      <w:r w:rsidR="003E4BE8">
        <w:t xml:space="preserve"> vart femte år där parterna ska kunna höja sina målsättningar. </w:t>
      </w:r>
    </w:p>
    <w:p w:rsidR="00656570" w:rsidRDefault="003E4BE8" w:rsidP="002A0EA0">
      <w:pPr>
        <w:pStyle w:val="Brdtext"/>
      </w:pPr>
      <w:r>
        <w:t xml:space="preserve">I den föreslagna artikel 14 ges en öppning för det sistnämnda, genom att </w:t>
      </w:r>
      <w:r w:rsidR="00656570">
        <w:t>k</w:t>
      </w:r>
      <w:r w:rsidR="00656570" w:rsidRPr="00656570">
        <w:t xml:space="preserve">ommissionen vart femte år ska rapportera </w:t>
      </w:r>
      <w:r>
        <w:t xml:space="preserve">hur </w:t>
      </w:r>
      <w:r w:rsidR="00656570" w:rsidRPr="00656570">
        <w:t>förordning</w:t>
      </w:r>
      <w:r>
        <w:t>en bidrar</w:t>
      </w:r>
      <w:r w:rsidR="00656570" w:rsidRPr="00656570">
        <w:t xml:space="preserve"> till EU:s övergripande </w:t>
      </w:r>
      <w:r>
        <w:t>utsläpps</w:t>
      </w:r>
      <w:r w:rsidR="00656570" w:rsidRPr="00656570">
        <w:t xml:space="preserve">mål till 2030 och </w:t>
      </w:r>
      <w:r>
        <w:t>till målen i Parisavtalet</w:t>
      </w:r>
      <w:r w:rsidR="00656570" w:rsidRPr="00656570">
        <w:t xml:space="preserve"> och</w:t>
      </w:r>
      <w:r w:rsidR="002E4529">
        <w:t>,</w:t>
      </w:r>
      <w:r w:rsidR="00656570" w:rsidRPr="00656570">
        <w:t xml:space="preserve"> om så är lämpligt</w:t>
      </w:r>
      <w:r w:rsidR="002E4529">
        <w:t>,</w:t>
      </w:r>
      <w:r>
        <w:t xml:space="preserve"> </w:t>
      </w:r>
      <w:r w:rsidRPr="00656570">
        <w:t>kan lägga fram förslag</w:t>
      </w:r>
      <w:r w:rsidR="00656570" w:rsidRPr="00656570">
        <w:t>.</w:t>
      </w:r>
      <w:r>
        <w:t xml:space="preserve"> Denna </w:t>
      </w:r>
      <w:r w:rsidR="00563EB9">
        <w:t xml:space="preserve">artikel </w:t>
      </w:r>
      <w:r>
        <w:t xml:space="preserve">borde dock skärpas genom </w:t>
      </w:r>
      <w:r w:rsidR="00563EB9">
        <w:t>att även beakta hur förordningen bidrar till EU:s långsiktiga klimatmål, samt att stärka kraven på kommissionen att lägga fram förslag om förordningens bidrag till Parisavtalet och de långsiktiga klimatmålen är otillräckligt.</w:t>
      </w:r>
    </w:p>
    <w:p w:rsidR="00563EB9" w:rsidRDefault="00563EB9" w:rsidP="00563EB9">
      <w:pPr>
        <w:pStyle w:val="Brdtext"/>
      </w:pPr>
      <w:r>
        <w:t xml:space="preserve">Även om målnivån som sådan är given så påverkas hur ambitiös den blir i realiteten av hur startpunkten för utsläppsbanan 2021-2030 beräknas. Eftersom medlemsstaterna inte bara har som åtagande att klara 2030-målet utan </w:t>
      </w:r>
      <w:r w:rsidR="00F12DFB">
        <w:t xml:space="preserve">även </w:t>
      </w:r>
      <w:r>
        <w:t>årliga mål på vägen dit så blir utformningen av denna utsläppsbana avgörande både för de kumulativa utsläppen under perioden och – genom möjligheten att spara utsläppsutrymme till senare år – för vilken nivå utsläppen 2030 i praktiken landar på. Om utsläppsbanan är generös i förhållande till prognosticerade utsläpp så uppstår ett överskott tidigt i perioden som kan sparas till senare år. Det innebär att utsläppsminskningen till 2030 kan komma att bli lägre än 30 % även om alla medlemsstater klarar sina åtaganden. EU är då i ett sämre utgångsläge för de fortsatta utsläppsminskningar som krävs för att nå EU:s långsiktiga mål, samtidigt som de kumulativa utsläppen 2021-2030 blir högre än vad de hade behövt bli med en striktare utsläppsbana.</w:t>
      </w:r>
    </w:p>
    <w:p w:rsidR="00563EB9" w:rsidRDefault="00563EB9" w:rsidP="00563EB9">
      <w:pPr>
        <w:pStyle w:val="Brdtext"/>
      </w:pPr>
      <w:r>
        <w:t xml:space="preserve">I förslaget beräknas startpunkten utifrån respektive medlemsstats genomsnittliga utsläpp 2016-2018. Eftersom utsläppen för de allra flesta medlemsstater prognosticeras fortsätta minska fram till 2020 innebär detta att EU som helhet börjar med ett inte obetydligt överskott 2021. I kommissionens konsekvensanalys redovisas två scenarier, EUCO27 och EUCO30, där åtgärder vidtas för att nå även de andra delarna av 2030-målen, nämligen 27 % förnybart och 27 </w:t>
      </w:r>
      <w:r w:rsidR="002E4529">
        <w:t xml:space="preserve">% </w:t>
      </w:r>
      <w:r>
        <w:t xml:space="preserve">eller möjligen 30 % energieffektivisering. I dessa beräknas det kumulativa överskottet inom ESR under perioden 2021-2030 även utan flexibiliteter till över 500 miljoner ton om utsläppen 2016-2018 väljs som startpunkt. </w:t>
      </w:r>
    </w:p>
    <w:p w:rsidR="00563EB9" w:rsidRDefault="00563EB9" w:rsidP="00563EB9">
      <w:pPr>
        <w:pStyle w:val="Brdtext"/>
      </w:pPr>
      <w:r>
        <w:t xml:space="preserve">I konsekvensanalysen redovisas också att om utsläppen 2020 i stället väljs som startpunkt så skulle överskottet minska nästan så mycket att balans uppstår. Detta alternativ avfärdas dock som opraktiskt eftersom utsläppen för 2020 inte kommer att kunna fastställas förrän 2022, och då kommer startpunkten inte att vara känd vid periodens början. Dessutom hävdas att ett visst överskott är bra eftersom det får medlemstaterna att känna sig trygga med att de kommer att klara sina mål och att de kan sälja överskott till medlemsstater som inte ser ut att klara sina mål. </w:t>
      </w:r>
    </w:p>
    <w:p w:rsidR="00563EB9" w:rsidRDefault="00563EB9" w:rsidP="00563EB9">
      <w:pPr>
        <w:pStyle w:val="Brdtext"/>
      </w:pPr>
      <w:r>
        <w:t xml:space="preserve">Det sistnämnda menar Energimyndigheten är en felsyn. Målen bör i första hand sättas utifrån vad som krävs för att klara Parisavtalets ambitioner, med beaktande av att konsekvenserna inte blir helt orimliga. Det kan innebära att medlemsstater inte kommer att känna sig trygga med att klara sina mål utan vidare åtgärder. Det kan också innebära att </w:t>
      </w:r>
      <w:r w:rsidR="00700394">
        <w:t xml:space="preserve">medlemsstater </w:t>
      </w:r>
      <w:r>
        <w:t xml:space="preserve">som inte ser ut att klara sina mål själva inte </w:t>
      </w:r>
      <w:r>
        <w:lastRenderedPageBreak/>
        <w:t xml:space="preserve">kan räkna med att kunna köpa </w:t>
      </w:r>
      <w:r w:rsidR="00700394">
        <w:t xml:space="preserve">andra medlemsstaters överskott </w:t>
      </w:r>
      <w:r>
        <w:t>till låga kostnader</w:t>
      </w:r>
      <w:r w:rsidR="00700394">
        <w:t>, utan att de kan bli tvungna att betala tillräckligt mycket för att andra medlemsstater ska stimuleras att minska sina utsläpp tills överskott uppstår. Just detta är dock lite av poängen med att tillåta handel mellan länderna: att länder med höga åtgärdskostnader ska kunna betala länder med lägre åtgärdskostander för att minska utsläppen där i stället, så utsläppen minskar där det är billigast</w:t>
      </w:r>
      <w:r>
        <w:t xml:space="preserve">. </w:t>
      </w:r>
      <w:r w:rsidR="00700394">
        <w:t xml:space="preserve">Det är alltså </w:t>
      </w:r>
      <w:r>
        <w:t>inte ett argument mot att sätta mål som är tillräckligt ambitiösa för att driva fram en sådan</w:t>
      </w:r>
      <w:r w:rsidR="002E4529">
        <w:t xml:space="preserve"> utveckling</w:t>
      </w:r>
      <w:r>
        <w:t>.</w:t>
      </w:r>
    </w:p>
    <w:p w:rsidR="00563EB9" w:rsidRDefault="00563EB9" w:rsidP="00563EB9">
      <w:pPr>
        <w:pStyle w:val="Brdtext"/>
      </w:pPr>
      <w:r>
        <w:t xml:space="preserve">De praktiska svårigheterna med att utgå från utsläppen 2020 kvarstår dock. Däremot finns det inget som hindrar att utsläppen 2016-2018 används som utgångspunkt, men att dessa sen i god tid före 2021 räknas ner för att bättre matcha förväntade utsläpp 2020. Detta är ett alternativ som förts fram av </w:t>
      </w:r>
      <w:proofErr w:type="spellStart"/>
      <w:r>
        <w:t>bl</w:t>
      </w:r>
      <w:proofErr w:type="spellEnd"/>
      <w:r>
        <w:t xml:space="preserve"> a Frankrike. Det finns ett antal olika möjligheter för hur utsläppen ska kunna räknas ner. Enklast är att bara räkna ner linjärt från 2017 mot 2030, enligt samma metodik som användes för att fastställa 2020-målen för de medlemsstater som har rätt att öka sina utsläpp till dess. Detta kan dock upplevas som orättvist för medlemsländer som väntas öka sina utsläpp från nu fram till 2020 men ändå klara si</w:t>
      </w:r>
      <w:r w:rsidR="002E4529">
        <w:t>na</w:t>
      </w:r>
      <w:r>
        <w:t xml:space="preserve"> 2020-mål. Om nedräkningen i stället baseras på prognosticerade utsläpp i business-as-</w:t>
      </w:r>
      <w:proofErr w:type="spellStart"/>
      <w:r>
        <w:t>usual</w:t>
      </w:r>
      <w:proofErr w:type="spellEnd"/>
      <w:r>
        <w:t>-scenariot för respektive medlemsstat undviks det problemet. Energimyndigheten tar inte ställning till vilken metod som bör användas, men ser det som mycket angeläget att startpunkten på något sätt justeras för att bättre spegla förväntade utsläpp vid periodens början.</w:t>
      </w:r>
    </w:p>
    <w:p w:rsidR="00563EB9" w:rsidRDefault="00563EB9" w:rsidP="00563EB9">
      <w:pPr>
        <w:pStyle w:val="Brdtext"/>
      </w:pPr>
      <w:r>
        <w:t>Oavsett hur startpunkten justeras kan utgångspunkten i faktiska utsläpp komma att belöna medlemsstater som inte förväntas klara sina 2020-mål</w:t>
      </w:r>
      <w:r w:rsidR="00F12DFB">
        <w:t xml:space="preserve"> om de då får starta på en högre nivå</w:t>
      </w:r>
      <w:r>
        <w:t xml:space="preserve">. Detta blir särskilt tydligt om dessas startpunkt dessutom räknas upp om de förväntas öka utsläppen ytterligare fram till 2020, men för medlemsstater som redan 2016-2018 ligger påtagligt över sina 2020-mål skulle även en linjär nedräkning kunna innebära att de får starta på en högre nivå än sina 2020-mål. Att på detta sätt belöna medlemsstater som inte levt upp till tidigare åtaganden är inget som bör uppmuntras. Därför bör startpunkten under alla omständigheter justeras så att den inte är högre än respektive medlemsstats 2020-mål, i linje med vad som föreslagits av </w:t>
      </w:r>
      <w:proofErr w:type="spellStart"/>
      <w:r>
        <w:t>bl</w:t>
      </w:r>
      <w:proofErr w:type="spellEnd"/>
      <w:r>
        <w:t xml:space="preserve"> a Tyskland.</w:t>
      </w:r>
    </w:p>
    <w:p w:rsidR="00563EB9" w:rsidRDefault="00700394" w:rsidP="002A0EA0">
      <w:pPr>
        <w:pStyle w:val="Brdtext"/>
      </w:pPr>
      <w:r>
        <w:t xml:space="preserve">Utöver frågan om hur startpunkten för utsläppsbanan beräknas så kan de faktiska utsläppen också påverkas av förekomsten av flexibiliteter. Genom att </w:t>
      </w:r>
      <w:r w:rsidR="006D6248">
        <w:t xml:space="preserve">inte bara </w:t>
      </w:r>
      <w:r>
        <w:t xml:space="preserve">tillåta </w:t>
      </w:r>
      <w:r w:rsidR="00771D51">
        <w:t xml:space="preserve">att </w:t>
      </w:r>
      <w:r>
        <w:t xml:space="preserve">medlemsländerna </w:t>
      </w:r>
      <w:r w:rsidR="00771D51">
        <w:t xml:space="preserve">inom vissa ramar </w:t>
      </w:r>
      <w:r w:rsidR="006D6248">
        <w:t>spara</w:t>
      </w:r>
      <w:r w:rsidR="00771D51">
        <w:t>r</w:t>
      </w:r>
      <w:r w:rsidR="006D6248">
        <w:t xml:space="preserve"> och låna</w:t>
      </w:r>
      <w:r w:rsidR="00771D51">
        <w:t>r</w:t>
      </w:r>
      <w:r w:rsidR="006D6248">
        <w:t xml:space="preserve"> </w:t>
      </w:r>
      <w:r>
        <w:t xml:space="preserve">utsläppsutrymme </w:t>
      </w:r>
      <w:r w:rsidR="006D6248">
        <w:t>mellan åren utan också handla</w:t>
      </w:r>
      <w:r w:rsidR="00771D51">
        <w:t>r</w:t>
      </w:r>
      <w:r w:rsidR="006D6248">
        <w:t xml:space="preserve"> </w:t>
      </w:r>
      <w:r>
        <w:t xml:space="preserve">med varandra </w:t>
      </w:r>
      <w:r w:rsidR="006D6248">
        <w:t xml:space="preserve">så </w:t>
      </w:r>
      <w:r>
        <w:t>finns redan en inbyggd flexibilitet som möjliggör att utsläppen kan minskas på ett kostnadseffektivt sätt</w:t>
      </w:r>
      <w:r w:rsidR="00DC5374">
        <w:t xml:space="preserve"> inom ESR</w:t>
      </w:r>
      <w:r w:rsidR="006D6248">
        <w:t>. Att därutöver</w:t>
      </w:r>
      <w:r>
        <w:t xml:space="preserve">, </w:t>
      </w:r>
      <w:r w:rsidR="006D6248">
        <w:t xml:space="preserve">förvisso med stöd i tidigare rådsslutsatser, införa </w:t>
      </w:r>
      <w:r>
        <w:t xml:space="preserve">ytterligare flexibiliteter gentemot andra sektorer skapar </w:t>
      </w:r>
      <w:r w:rsidR="006D6248">
        <w:t xml:space="preserve">därmed </w:t>
      </w:r>
      <w:r>
        <w:t>ett onödigt komplicerat system.</w:t>
      </w:r>
    </w:p>
    <w:p w:rsidR="00E313DE" w:rsidRDefault="008E0F91" w:rsidP="002A0EA0">
      <w:pPr>
        <w:pStyle w:val="Brdtext"/>
      </w:pPr>
      <w:r>
        <w:t>Frågan om</w:t>
      </w:r>
      <w:r w:rsidR="00753401">
        <w:t xml:space="preserve"> flexibiliteter </w:t>
      </w:r>
      <w:r>
        <w:t xml:space="preserve">kan inte ses isolerad från frågan om målnivån. Om målnivån inte redan hade varit satt </w:t>
      </w:r>
      <w:r w:rsidR="00771D51">
        <w:t xml:space="preserve">så </w:t>
      </w:r>
      <w:r>
        <w:t xml:space="preserve">hade ett </w:t>
      </w:r>
      <w:r w:rsidR="00753401">
        <w:t xml:space="preserve">stort inslag av flexibiliteter </w:t>
      </w:r>
      <w:r>
        <w:t>varit rimligt</w:t>
      </w:r>
      <w:r w:rsidR="00753401">
        <w:t xml:space="preserve"> om </w:t>
      </w:r>
      <w:r>
        <w:t xml:space="preserve">det </w:t>
      </w:r>
      <w:r w:rsidR="00E77EC6">
        <w:t xml:space="preserve">hade gjort det lättare att våga höja ambitionsnivån, men </w:t>
      </w:r>
      <w:r w:rsidR="00771D51">
        <w:t xml:space="preserve">med en </w:t>
      </w:r>
      <w:r w:rsidR="00771D51">
        <w:lastRenderedPageBreak/>
        <w:t xml:space="preserve">given </w:t>
      </w:r>
      <w:proofErr w:type="spellStart"/>
      <w:r w:rsidR="00771D51">
        <w:t>målnivå</w:t>
      </w:r>
      <w:proofErr w:type="spellEnd"/>
      <w:r w:rsidR="00771D51">
        <w:t xml:space="preserve"> </w:t>
      </w:r>
      <w:r w:rsidR="00E77EC6">
        <w:t>innebär flexibiliteter som äventyrar miljöintegriteten att utsläppen kan bli högre än vad de annars hade blivit.</w:t>
      </w:r>
    </w:p>
    <w:p w:rsidR="00FA7EBB" w:rsidRDefault="00E77EC6" w:rsidP="00A172C6">
      <w:pPr>
        <w:pStyle w:val="Brdtext"/>
      </w:pPr>
      <w:r>
        <w:t xml:space="preserve">I teorin ska </w:t>
      </w:r>
      <w:proofErr w:type="spellStart"/>
      <w:r>
        <w:t>flexibiliteterna</w:t>
      </w:r>
      <w:proofErr w:type="spellEnd"/>
      <w:r>
        <w:t xml:space="preserve"> gentemot ETS och LULUCF bara innebära att utsläpp flyttas från en sektor till en annan</w:t>
      </w:r>
      <w:r w:rsidR="00FA7EBB">
        <w:t xml:space="preserve"> för att på så sätt minska utsläppen där det är billigast</w:t>
      </w:r>
      <w:r>
        <w:t>. Problem uppstår dock om det råder överskott på utsläppsrätter/enheter</w:t>
      </w:r>
      <w:r w:rsidR="00FA7EBB">
        <w:t>/krediter</w:t>
      </w:r>
      <w:r>
        <w:t xml:space="preserve"> i någon sektor och detta överskott kan kvittas mot utsläpp utöver målnivån i en annan sektor. </w:t>
      </w:r>
      <w:r w:rsidR="00685BD1">
        <w:t>I så fall ökar utsläppen i den senare</w:t>
      </w:r>
      <w:r>
        <w:t xml:space="preserve"> sektor</w:t>
      </w:r>
      <w:r w:rsidR="00685BD1">
        <w:t>n</w:t>
      </w:r>
      <w:r>
        <w:t xml:space="preserve"> utan att minska i motsvarande grad någon annanstans. </w:t>
      </w:r>
    </w:p>
    <w:p w:rsidR="00E1348E" w:rsidRDefault="00E77EC6" w:rsidP="00A172C6">
      <w:pPr>
        <w:pStyle w:val="Brdtext"/>
      </w:pPr>
      <w:r>
        <w:t>För ETS är den risken uppenbar. Dagens stora överskott förväntas successivt sjunka i takt med att marknadsstabilitetsreserven MSR tas i bruk</w:t>
      </w:r>
      <w:r w:rsidR="00A172C6">
        <w:t>, men enligt Europeiska miljöbyrån kommer överskottet inte att ha upphört förrän 2030</w:t>
      </w:r>
      <w:r w:rsidR="00D57E9B" w:rsidRPr="00D57E9B">
        <w:t xml:space="preserve"> </w:t>
      </w:r>
      <w:r w:rsidR="00D57E9B">
        <w:t>ens optimistiskt räknat</w:t>
      </w:r>
      <w:r w:rsidR="00A172C6">
        <w:t>.</w:t>
      </w:r>
      <w:r w:rsidR="00D666B9">
        <w:rPr>
          <w:rStyle w:val="Fotnotsreferens"/>
          <w:lang w:val="en-GB"/>
        </w:rPr>
        <w:footnoteReference w:id="1"/>
      </w:r>
      <w:r w:rsidR="00A172C6">
        <w:t xml:space="preserve"> </w:t>
      </w:r>
      <w:r w:rsidR="00DC02D4">
        <w:t>Det innebär att överföringar från ETS till ESR kommer att medföra att MSR fylls på lite långsammare, men det är inte säkert att de faktiska utsläppen i ETS överhuvudtaget minskar, och i vart fall inte i samma utsträckning som utsläppen kan öka i ESR. E</w:t>
      </w:r>
      <w:r w:rsidR="00A172C6">
        <w:t xml:space="preserve">ngångsflexibiliteten gentemot ETS bör </w:t>
      </w:r>
      <w:r w:rsidR="00DC02D4">
        <w:t xml:space="preserve">därför </w:t>
      </w:r>
      <w:r w:rsidR="00A172C6">
        <w:t>hållas så begränsad som möjligt för att inte riskera att öka de totala utsläppen i EU.</w:t>
      </w:r>
      <w:r w:rsidR="00E424A4">
        <w:t xml:space="preserve"> </w:t>
      </w:r>
    </w:p>
    <w:p w:rsidR="00D67037" w:rsidRDefault="0031250A" w:rsidP="00D67037">
      <w:pPr>
        <w:pStyle w:val="Brdtext"/>
      </w:pPr>
      <w:r>
        <w:t>Motsvarande kan sägas om flexibiliteten gentemot LULUCF, även om det är oklart hur de bokförda nettoupptagen/utsläppen för EU skulle utvecklas till 2030 utan ytterligare åtgärder och hur en eventuell inkludering av brukad skogsmark skulle se ut</w:t>
      </w:r>
      <w:r w:rsidR="00D67037">
        <w:t xml:space="preserve"> (se separat yttrande</w:t>
      </w:r>
      <w:r w:rsidR="00DC5374">
        <w:t xml:space="preserve"> om LULUCF samt specifika synpunkter nedan</w:t>
      </w:r>
      <w:r w:rsidR="00D67037">
        <w:t>)</w:t>
      </w:r>
      <w:r>
        <w:t xml:space="preserve">. </w:t>
      </w:r>
      <w:r w:rsidR="00D67037">
        <w:t xml:space="preserve">Flexibiliteten mellan LULUCF och ESR föreslås kunna gå åt båda hållen, </w:t>
      </w:r>
      <w:proofErr w:type="gramStart"/>
      <w:r w:rsidR="00D67037">
        <w:t>dvs</w:t>
      </w:r>
      <w:proofErr w:type="gramEnd"/>
      <w:r w:rsidR="00D67037">
        <w:t xml:space="preserve"> det ska, med vissa begränsningar, vara möjligt såväl att kvitta överskott i LULUCF mot underskott i ESR som tvärtom. I grunden finns det en logik i detta, inte minst genom att bioenergi hanteras på ett konsekvent sätt: om </w:t>
      </w:r>
      <w:r w:rsidR="00685BD1">
        <w:t>ökad användning</w:t>
      </w:r>
      <w:r w:rsidR="00D67037">
        <w:t xml:space="preserve"> av bioenergi ökar nettoutsläppen i LULUCF så kan det kompenseras genom de utsläppsminskningar som </w:t>
      </w:r>
      <w:r w:rsidR="00685BD1">
        <w:t>bioenergin bidrar med</w:t>
      </w:r>
      <w:r w:rsidR="00D67037">
        <w:t xml:space="preserve"> i ESR. Det finns därmed inga behov av att räkna livscykelutsläpp på bioenergin inom ESR, utan förändringar i utsläpp och upptag hanteras i den sektor de uppstår.</w:t>
      </w:r>
    </w:p>
    <w:p w:rsidR="00D67037" w:rsidRDefault="00D67037" w:rsidP="00D67037">
      <w:pPr>
        <w:pStyle w:val="Brdtext"/>
      </w:pPr>
      <w:r>
        <w:t xml:space="preserve">En komplicerande omständighet med den flexibilitet som går från LULUCF till ESR är att de flesta utsläppscenarier förenliga med Parisavtalets målsättningar förutsätter negativa utsläpp i andra halvan av århundradet, exempelvis i form av kolsänkor. Målet för LULUCF kommer därmed </w:t>
      </w:r>
      <w:r w:rsidR="00685BD1">
        <w:t xml:space="preserve">framöver </w:t>
      </w:r>
      <w:r>
        <w:t xml:space="preserve">att behöva höjas från icke-debitering till nettoupptag. Kolsänkor har en tendens att mättas </w:t>
      </w:r>
      <w:r w:rsidR="00DC5374">
        <w:t xml:space="preserve">med tiden </w:t>
      </w:r>
      <w:proofErr w:type="spellStart"/>
      <w:r w:rsidR="00DC5374">
        <w:t>bl</w:t>
      </w:r>
      <w:proofErr w:type="spellEnd"/>
      <w:r w:rsidR="00DC5374">
        <w:t xml:space="preserve"> a då </w:t>
      </w:r>
      <w:r>
        <w:t xml:space="preserve">marken efter en förändring når en ny balans, vilket innebär att de kolsänkor vi bygger upp nu inte i lika hög grad kommer kunna bidra med nettoupptag när vi senare behöver dem för att nå negativa utsläpp. Det är inte </w:t>
      </w:r>
      <w:r w:rsidR="00EB27D3">
        <w:t xml:space="preserve">en anledning till </w:t>
      </w:r>
      <w:r>
        <w:t xml:space="preserve">att avstå från att öka kolsänkor redan nu – ju förr vi når negativa utsläpp desto bättre – men det kan vara ett argument mot att </w:t>
      </w:r>
      <w:r w:rsidR="00EB27D3">
        <w:t xml:space="preserve">acceptera </w:t>
      </w:r>
      <w:r>
        <w:t>lägre utsläppsminskningar</w:t>
      </w:r>
      <w:r w:rsidR="00EB27D3">
        <w:t xml:space="preserve"> med hänvisning till ökade kolsänkor</w:t>
      </w:r>
      <w:r>
        <w:t>.</w:t>
      </w:r>
    </w:p>
    <w:p w:rsidR="00D67037" w:rsidRDefault="00D67037" w:rsidP="00A172C6">
      <w:pPr>
        <w:pStyle w:val="Brdtext"/>
      </w:pPr>
    </w:p>
    <w:p w:rsidR="006E4CB9" w:rsidRDefault="006E4CB9" w:rsidP="006E4CB9">
      <w:pPr>
        <w:pStyle w:val="Brdtext"/>
      </w:pPr>
      <w:r>
        <w:lastRenderedPageBreak/>
        <w:t xml:space="preserve">För svenskt vidkommande kan konstateras att </w:t>
      </w:r>
      <w:r w:rsidR="00DC5374">
        <w:t xml:space="preserve">Sveriges </w:t>
      </w:r>
      <w:r>
        <w:t xml:space="preserve">föreslagna åtagande </w:t>
      </w:r>
      <w:r w:rsidR="00676653">
        <w:t xml:space="preserve">för ESR </w:t>
      </w:r>
      <w:r>
        <w:t>ligger långt under det etappmål för 2030 som miljömålsberedningen föreslagit för den svenska icke-handlande sektorn.</w:t>
      </w:r>
      <w:r w:rsidR="00C51DCB">
        <w:t xml:space="preserve"> Miljömålsberedningen har dessutom föreslagit att ESR och LULUCF hanteras separat, genom att upptag i LULUCF ses som ”kompletterande åtgärder” och att eventuella svenska överskott som uppstår i </w:t>
      </w:r>
      <w:r w:rsidR="00A339A7">
        <w:t xml:space="preserve">den icke-handlande sektorn </w:t>
      </w:r>
      <w:r w:rsidR="00C51DCB">
        <w:t>ska annulleras</w:t>
      </w:r>
      <w:r w:rsidR="00A339A7">
        <w:t>.</w:t>
      </w:r>
      <w:r w:rsidR="00C51DCB">
        <w:t xml:space="preserve"> </w:t>
      </w:r>
      <w:r w:rsidR="00A339A7">
        <w:t xml:space="preserve">Det framgår inte explicit om beredningens förslag ska tolkas som att allt överskott från ESR ska annulleras eller bara det som blir kvar när eventuellt underskott i ESR har täckts – något som behöver förtydligas – men Energimyndigheten ser det som en rimlig tolkning </w:t>
      </w:r>
      <w:r w:rsidR="00E52348">
        <w:t xml:space="preserve">att </w:t>
      </w:r>
      <w:r w:rsidR="00A339A7">
        <w:t>allt överskott i ESR ska annulleras. F</w:t>
      </w:r>
      <w:r w:rsidR="00C51DCB">
        <w:t xml:space="preserve">ör svensk del torde </w:t>
      </w:r>
      <w:r w:rsidR="00A339A7">
        <w:t xml:space="preserve">därmed </w:t>
      </w:r>
      <w:proofErr w:type="spellStart"/>
      <w:r w:rsidR="00C51DCB">
        <w:t>flexibiliteterna</w:t>
      </w:r>
      <w:proofErr w:type="spellEnd"/>
      <w:r w:rsidR="00C51DCB">
        <w:t xml:space="preserve"> mellan ESR och LULUCF –</w:t>
      </w:r>
      <w:r w:rsidR="00DC5374">
        <w:t xml:space="preserve"> </w:t>
      </w:r>
      <w:r w:rsidR="00C51DCB">
        <w:t>åt ena eller andra hållet – inte vara intressant</w:t>
      </w:r>
      <w:r w:rsidR="00A339A7">
        <w:t>a</w:t>
      </w:r>
      <w:r w:rsidR="00C51DCB">
        <w:t xml:space="preserve">. </w:t>
      </w:r>
    </w:p>
    <w:p w:rsidR="00C51DCB" w:rsidRDefault="00C51DCB" w:rsidP="006E4CB9">
      <w:pPr>
        <w:pStyle w:val="Brdtext"/>
      </w:pPr>
      <w:r>
        <w:t xml:space="preserve">Vad gäller flexibiliteten gentemot ETS torde inte heller </w:t>
      </w:r>
      <w:r w:rsidR="00DC5374">
        <w:t xml:space="preserve">denna </w:t>
      </w:r>
      <w:r>
        <w:t xml:space="preserve">vara intressant </w:t>
      </w:r>
      <w:r w:rsidR="00807B11">
        <w:t xml:space="preserve">för svensk del </w:t>
      </w:r>
      <w:r>
        <w:t xml:space="preserve">för att täcka underskott i ESR. Däremot skulle mekanismen kunna utnyttjas </w:t>
      </w:r>
      <w:r w:rsidR="00807B11">
        <w:t xml:space="preserve">på motsvarande sätt som den ”utsläppsbroms” som regeringen planerar </w:t>
      </w:r>
      <w:r>
        <w:t>för</w:t>
      </w:r>
      <w:r w:rsidR="00807B11">
        <w:t>, genom</w:t>
      </w:r>
      <w:r>
        <w:t xml:space="preserve"> att dra undan utsläppsrätter från ETS </w:t>
      </w:r>
      <w:r w:rsidR="00685BD1">
        <w:t xml:space="preserve">som sedan inte </w:t>
      </w:r>
      <w:proofErr w:type="gramStart"/>
      <w:r w:rsidR="00685BD1">
        <w:t>nyttjas</w:t>
      </w:r>
      <w:proofErr w:type="gramEnd"/>
      <w:r w:rsidR="00685BD1">
        <w:t xml:space="preserve"> för måluppfyllelse i ESR, antingen genom att Sverige helt enkelt avstår från att begära att de undandragna utsläppsrätterna tillgodoräknas eller att </w:t>
      </w:r>
      <w:r>
        <w:t xml:space="preserve">det ytterligare överskott som </w:t>
      </w:r>
      <w:r w:rsidR="00807B11">
        <w:t>uppstår inom ESR annulleras. Skillnaden är att i stället för att köpa in utsläppsrätter som annulleras så sker betalningen genom uteblivna auktionsintäkter, vilket alltså borde gå på ett ut.</w:t>
      </w:r>
    </w:p>
    <w:p w:rsidR="002A0EA0" w:rsidRDefault="002A0EA0" w:rsidP="002A0EA0">
      <w:pPr>
        <w:pStyle w:val="Rubrik2"/>
      </w:pPr>
      <w:r>
        <w:t>Specifika synpunkter</w:t>
      </w:r>
    </w:p>
    <w:p w:rsidR="00CD03DF" w:rsidRDefault="00CD03DF" w:rsidP="00CD03DF">
      <w:pPr>
        <w:pStyle w:val="Brdtext"/>
      </w:pPr>
      <w:r>
        <w:t xml:space="preserve">I artikel 7 framgår att krediter från brukad skogsmark, som visserligen ingår i LULUCF-åtagandet, inledningsvis inte ska kunna överföras till ESR. Enligt LULUCF-förslaget ska medlemsstaterna före 2019 uppdatera sina referensnivåer, vilka sen ska granskas av kommissionen. Om kommissionen bedömer att </w:t>
      </w:r>
      <w:r w:rsidRPr="008855E4">
        <w:t>bokföringen för brukad skogsmark är tillförlitlig och i</w:t>
      </w:r>
      <w:r>
        <w:t xml:space="preserve"> </w:t>
      </w:r>
      <w:r w:rsidRPr="008855E4">
        <w:t xml:space="preserve">synnerhet </w:t>
      </w:r>
      <w:r>
        <w:t xml:space="preserve">att </w:t>
      </w:r>
      <w:r w:rsidRPr="008855E4">
        <w:t>planerat och faktiskt uttag</w:t>
      </w:r>
      <w:r>
        <w:t xml:space="preserve"> är i överensstämmelse så föreslås att kommissionen genom en delegerad akt ska kunna ändra ESR så att även krediter från brukad skogsmark ska kunna tillgodoräknas. </w:t>
      </w:r>
    </w:p>
    <w:p w:rsidR="00CD03DF" w:rsidRPr="008855E4" w:rsidRDefault="00CD03DF" w:rsidP="00CD03DF">
      <w:pPr>
        <w:pStyle w:val="Brdtext"/>
      </w:pPr>
      <w:r>
        <w:t xml:space="preserve">I konsekvensanalysen till LULUCF-förslaget beskrivs att utsläpp och upptag från brukad skogsmark är väldigt känsligt för </w:t>
      </w:r>
      <w:r w:rsidR="00676653">
        <w:t xml:space="preserve">hur </w:t>
      </w:r>
      <w:r>
        <w:t>referensnivå</w:t>
      </w:r>
      <w:r w:rsidR="00676653">
        <w:t>n fastställs</w:t>
      </w:r>
      <w:r>
        <w:t xml:space="preserve">, något som inte är aktuellt för de andra markkategorierna. Det som är en sänka i ett scenario kan bli en källa i ett annat scenario och vice versa. Erfarenheterna från innevarande åtagandeperiod tyder på att medlemsstaterna vid fastställande av referensnivån tagit höjd för betydligt högre avverkningsnivåer än vad som hittills visat sig bli fallet, vilket enligt konsekvensanalysen innebär att den rapporterade kolsänkan från skogsbruk 2013-2014 blir ca 120 </w:t>
      </w:r>
      <w:proofErr w:type="spellStart"/>
      <w:r>
        <w:t>Mton</w:t>
      </w:r>
      <w:proofErr w:type="spellEnd"/>
      <w:r>
        <w:t xml:space="preserve">/år högre än referensnivån. Att öppna för att upptag från brukad skogsmark </w:t>
      </w:r>
      <w:r w:rsidR="00DC5374">
        <w:t xml:space="preserve">ska kunna </w:t>
      </w:r>
      <w:r>
        <w:t>kvittas mot utsläpp inom ESR skulle, beroende vilka referens</w:t>
      </w:r>
      <w:r w:rsidR="00E52348">
        <w:t>nivåer</w:t>
      </w:r>
      <w:r>
        <w:t xml:space="preserve"> som slutligen fastställs, potentiellt kunna ha stor inverkan på mängden LULUCF-krediter som blir tillgängliga i ESR</w:t>
      </w:r>
      <w:r w:rsidR="00676653">
        <w:t>, även om konstruktionen med ett tak för den totala flexibiliteten naturligtvis sätter vissa begränsningar</w:t>
      </w:r>
      <w:r>
        <w:t>. Medlemsstaterna har dock små möjligheter att bedöma konsekvenserna innan de nya referens</w:t>
      </w:r>
      <w:r w:rsidR="00E52348">
        <w:t>nivåer</w:t>
      </w:r>
      <w:r>
        <w:t>na är fastställda</w:t>
      </w:r>
      <w:r w:rsidR="00A339A7">
        <w:t xml:space="preserve">. </w:t>
      </w:r>
      <w:r w:rsidR="00A339A7">
        <w:lastRenderedPageBreak/>
        <w:t>Energimyndigheten anser därför att det är o</w:t>
      </w:r>
      <w:r>
        <w:t>lämpligt att kommissionen får hantera detta genom en delegerad akt.</w:t>
      </w:r>
    </w:p>
    <w:p w:rsidR="002A0EA0" w:rsidRDefault="002A0EA0" w:rsidP="002A0EA0">
      <w:pPr>
        <w:pStyle w:val="Brdtext"/>
      </w:pPr>
    </w:p>
    <w:p w:rsidR="00C43D54" w:rsidRDefault="00C43D54" w:rsidP="00C43D54">
      <w:pPr>
        <w:pStyle w:val="Brdtext"/>
      </w:pPr>
      <w:r>
        <w:t>Beslut i detta ärende har fattats av avdelningschefen Zofia Lublin. Vid den slutliga handläggningen har därutöver deltagit enhetschefen Erik Eriksson. Föredragande har varit handläggaren Helena Leander.</w:t>
      </w:r>
    </w:p>
    <w:p w:rsidR="00C43D54" w:rsidRDefault="00C43D54" w:rsidP="00C43D54">
      <w:pPr>
        <w:pStyle w:val="Brdtext"/>
      </w:pPr>
    </w:p>
    <w:p w:rsidR="00C43D54" w:rsidRDefault="00C43D54" w:rsidP="00C43D54">
      <w:pPr>
        <w:pStyle w:val="Brdtext"/>
      </w:pPr>
    </w:p>
    <w:p w:rsidR="00C43D54" w:rsidRDefault="00C43D54" w:rsidP="00C43D54">
      <w:pPr>
        <w:pStyle w:val="Brdtext"/>
      </w:pPr>
      <w:r>
        <w:t>Zofia Lublin</w:t>
      </w:r>
    </w:p>
    <w:p w:rsidR="002A0EA0" w:rsidRPr="003061F2" w:rsidRDefault="00C43D54" w:rsidP="00C43D54">
      <w:pPr>
        <w:pStyle w:val="Brdtext"/>
        <w:tabs>
          <w:tab w:val="left" w:pos="3960"/>
        </w:tabs>
      </w:pPr>
      <w:r>
        <w:tab/>
        <w:t>Helena Leander</w:t>
      </w:r>
    </w:p>
    <w:p w:rsidR="00880509" w:rsidRDefault="00880509" w:rsidP="009B0721">
      <w:pPr>
        <w:pStyle w:val="Brdtext"/>
      </w:pPr>
    </w:p>
    <w:sectPr w:rsidR="00880509" w:rsidSect="00C3411F">
      <w:headerReference w:type="default" r:id="rId9"/>
      <w:headerReference w:type="first" r:id="rId10"/>
      <w:footerReference w:type="first" r:id="rId11"/>
      <w:pgSz w:w="11906" w:h="16838" w:code="9"/>
      <w:pgMar w:top="1701" w:right="1985" w:bottom="1985" w:left="1985"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EA0" w:rsidRDefault="002A0EA0" w:rsidP="002A0EA0">
      <w:r>
        <w:separator/>
      </w:r>
    </w:p>
  </w:endnote>
  <w:endnote w:type="continuationSeparator" w:id="0">
    <w:p w:rsidR="002A0EA0" w:rsidRDefault="002A0EA0" w:rsidP="002A0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ADB" w:rsidRDefault="00D57E9B" w:rsidP="009959B4">
    <w:pPr>
      <w:pStyle w:val="sidfotadress"/>
      <w:rPr>
        <w:sz w:val="2"/>
      </w:rPr>
    </w:pPr>
    <w:r>
      <w:rPr>
        <w:noProof/>
        <w:sz w:val="20"/>
      </w:rPr>
      <mc:AlternateContent>
        <mc:Choice Requires="wps">
          <w:drawing>
            <wp:anchor distT="0" distB="0" distL="114300" distR="114300" simplePos="0" relativeHeight="251659264" behindDoc="0" locked="1" layoutInCell="1" allowOverlap="1" wp14:anchorId="16E2626D" wp14:editId="05E6AF11">
              <wp:simplePos x="0" y="0"/>
              <wp:positionH relativeFrom="page">
                <wp:posOffset>288290</wp:posOffset>
              </wp:positionH>
              <wp:positionV relativeFrom="page">
                <wp:posOffset>9237345</wp:posOffset>
              </wp:positionV>
              <wp:extent cx="114300" cy="1080135"/>
              <wp:effectExtent l="254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7ADB" w:rsidRDefault="00D57E9B" w:rsidP="009959B4">
                          <w:pPr>
                            <w:pStyle w:val="Blankettnr"/>
                            <w:rPr>
                              <w:lang w:val="de-DE"/>
                            </w:rPr>
                          </w:pPr>
                          <w:r>
                            <w:rPr>
                              <w:lang w:val="de-DE"/>
                            </w:rPr>
                            <w:t xml:space="preserve"> </w:t>
                          </w:r>
                          <w:bookmarkStart w:id="21" w:name="objTempId_01"/>
                          <w:r>
                            <w:rPr>
                              <w:lang w:val="de-DE"/>
                            </w:rPr>
                            <w:fldChar w:fldCharType="begin"/>
                          </w:r>
                          <w:r>
                            <w:rPr>
                              <w:lang w:val="de-DE"/>
                            </w:rPr>
                            <w:instrText xml:space="preserve"> COMMENTS   \* MERGEFORMAT </w:instrText>
                          </w:r>
                          <w:r>
                            <w:rPr>
                              <w:lang w:val="de-DE"/>
                            </w:rPr>
                            <w:fldChar w:fldCharType="end"/>
                          </w:r>
                          <w:r>
                            <w:rPr>
                              <w:lang w:val="de-DE"/>
                            </w:rPr>
                            <w:t xml:space="preserve"> </w:t>
                          </w:r>
                          <w:bookmarkEnd w:id="21"/>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22.7pt;margin-top:727.35pt;width:9pt;height:85.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6hrwIAALMFAAAOAAAAZHJzL2Uyb0RvYy54bWysVG1vmzAQ/j5p/8Hyd4qhJAFUUrUhTJO6&#10;F6ndD3DABGtgM9sJqab+951NSNNWk6ZtfLAO+/zcPXeP7+r60LVoz5TmUmQ4uCAYMVHKiotthr89&#10;FF6MkTZUVLSVgmX4kWl8vXz/7mroUxbKRrYVUwhAhE6HPsONMX3q+7psWEf1heyZgMNaqo4a+FVb&#10;v1J0APSu9UNC5v4gVdUrWTKtYTcfD/HS4dc1K82XutbMoDbDkJtxq3Lrxq7+8oqmW0X7hpfHNOhf&#10;ZNFRLiDoCSqnhqKd4m+gOl4qqWVtLkrZ+bKueckcB2ATkFds7hvaM8cFiqP7U5n0/4MtP++/KsQr&#10;6B1GgnbQogd2MOhWHtDcVmfodQpO9z24mQNsW0/LVPd3svyukZCrhootu1FKDg2jFWQX2Jv+2dUR&#10;R1uQzfBJVhCG7ox0QIdadRYQioEAHbr0eOqMTaW0IYPoksBJCUcBiUlwOXMhaDrd7pU2H5jskDUy&#10;rKDzDp3u77Sx2dB0crHBhCx427rut+LFBjiOOxAbrtozm4Vr5s+EJOt4HUdeFM7XXkTy3LspVpE3&#10;L4LFLL/MV6s8eLJxgyhteFUxYcNMwgqiP2vcUeKjJE7S0rLllYWzKWm13axahfYUhF2471iQMzf/&#10;ZRquCMDlFaUgjMhtmHjFPF54URHNvGRBYo8EyW0yJ1ES5cVLSndcsH+nhIYMJ7NwNorpt9yI+95y&#10;o2nHDYyOlncZjk9ONLUSXIvKtdZQ3o72WSls+s+lgHZPjXaCtRod1WoOm4N7GaGNbsW8kdUjKFhJ&#10;EBiIEcYeGHYNF/A7wBTJsP6xo4ph1H4U8BBg20yGmozNZFBRNhKGkcFoNFdmHE27XvFtA+DjUxPy&#10;Bh5LzZ2OnxM5PjGYDI7OcYrZ0XP+77yeZ+3yFwAAAP//AwBQSwMEFAAGAAgAAAAhAEmm6N7eAAAA&#10;CwEAAA8AAABkcnMvZG93bnJldi54bWxMj8FOwzAQRO9I/IO1lbhRp01qqhCnQpEqbpUo/QA3NnFU&#10;ex1it0n/nuUEt92Z0ezbajd7x25mjH1ACatlBsxgG3SPnYTT5/55CywmhVq5gEbC3UTY1Y8PlSp1&#10;mPDD3I6pY1SCsVQSbEpDyXlsrfEqLsNgkLyvMHqVaB07rkc1Ubl3fJ1lgnvVI12wajCNNe3lePUS&#10;Dndup9xvTm3TiIPIv/fq8u6kfFrMb6/AkpnTXxh+8QkdamI6hyvqyJyEYlNQknQaXoBRQuSknEkR&#10;62ILvK74/x/qHwAAAP//AwBQSwECLQAUAAYACAAAACEAtoM4kv4AAADhAQAAEwAAAAAAAAAAAAAA&#10;AAAAAAAAW0NvbnRlbnRfVHlwZXNdLnhtbFBLAQItABQABgAIAAAAIQA4/SH/1gAAAJQBAAALAAAA&#10;AAAAAAAAAAAAAC8BAABfcmVscy8ucmVsc1BLAQItABQABgAIAAAAIQC8Yf6hrwIAALMFAAAOAAAA&#10;AAAAAAAAAAAAAC4CAABkcnMvZTJvRG9jLnhtbFBLAQItABQABgAIAAAAIQBJpuje3gAAAAsBAAAP&#10;AAAAAAAAAAAAAAAAAAkFAABkcnMvZG93bnJldi54bWxQSwUGAAAAAAQABADzAAAAFAYAAAAA&#10;" filled="f" stroked="f">
              <v:textbox style="layout-flow:vertical;mso-layout-flow-alt:bottom-to-top" inset="0,0,0,0">
                <w:txbxContent>
                  <w:p w:rsidR="00D17ADB" w:rsidRDefault="00D57E9B" w:rsidP="009959B4">
                    <w:pPr>
                      <w:pStyle w:val="Blankettnr"/>
                      <w:rPr>
                        <w:lang w:val="de-DE"/>
                      </w:rPr>
                    </w:pPr>
                    <w:r>
                      <w:rPr>
                        <w:lang w:val="de-DE"/>
                      </w:rPr>
                      <w:t xml:space="preserve"> </w:t>
                    </w:r>
                    <w:bookmarkStart w:id="22" w:name="objTempId_01"/>
                    <w:r>
                      <w:rPr>
                        <w:lang w:val="de-DE"/>
                      </w:rPr>
                      <w:fldChar w:fldCharType="begin"/>
                    </w:r>
                    <w:r>
                      <w:rPr>
                        <w:lang w:val="de-DE"/>
                      </w:rPr>
                      <w:instrText xml:space="preserve"> COMMENTS   \* MERGEFORMAT </w:instrText>
                    </w:r>
                    <w:r>
                      <w:rPr>
                        <w:lang w:val="de-DE"/>
                      </w:rPr>
                      <w:fldChar w:fldCharType="end"/>
                    </w:r>
                    <w:r>
                      <w:rPr>
                        <w:lang w:val="de-DE"/>
                      </w:rPr>
                      <w:t xml:space="preserve"> </w:t>
                    </w:r>
                    <w:bookmarkEnd w:id="22"/>
                  </w:p>
                </w:txbxContent>
              </v:textbox>
              <w10:wrap anchorx="page" anchory="page"/>
              <w10:anchorlock/>
            </v:shape>
          </w:pict>
        </mc:Fallback>
      </mc:AlternateContent>
    </w:r>
  </w:p>
  <w:tbl>
    <w:tblPr>
      <w:tblStyle w:val="Tabellrutnt"/>
      <w:tblW w:w="977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779"/>
    </w:tblGrid>
    <w:tr w:rsidR="00D17ADB" w:rsidRPr="00F34E69" w:rsidTr="00822A4C">
      <w:trPr>
        <w:trHeight w:val="772"/>
      </w:trPr>
      <w:tc>
        <w:tcPr>
          <w:tcW w:w="9779" w:type="dxa"/>
        </w:tcPr>
        <w:p w:rsidR="00D17ADB" w:rsidRPr="00F34E69" w:rsidRDefault="00D57E9B" w:rsidP="00822A4C">
          <w:pPr>
            <w:pStyle w:val="sidfotadress"/>
          </w:pPr>
          <w:bookmarkStart w:id="22" w:name="ftiPostalAddress_01"/>
          <w:r>
            <w:t>Box 310 • 631 04 Eskilstuna</w:t>
          </w:r>
          <w:bookmarkEnd w:id="22"/>
          <w:r w:rsidRPr="00F34E69">
            <w:t xml:space="preserve"> </w:t>
          </w:r>
          <w:bookmarkStart w:id="23" w:name="ftcVisitingAddress_01"/>
          <w:r>
            <w:t>• Besöksadress</w:t>
          </w:r>
          <w:bookmarkEnd w:id="23"/>
          <w:r w:rsidRPr="00F34E69">
            <w:t xml:space="preserve"> </w:t>
          </w:r>
          <w:bookmarkStart w:id="24" w:name="ftiVisitingAddress_01"/>
          <w:r>
            <w:t>Kungsgatan 43</w:t>
          </w:r>
          <w:bookmarkEnd w:id="24"/>
        </w:p>
        <w:p w:rsidR="00D17ADB" w:rsidRPr="00F34E69" w:rsidRDefault="00D57E9B" w:rsidP="00822A4C">
          <w:pPr>
            <w:pStyle w:val="sidfotadress"/>
          </w:pPr>
          <w:bookmarkStart w:id="25" w:name="ftcCPPhone_01"/>
          <w:r>
            <w:t>Telefon</w:t>
          </w:r>
          <w:bookmarkEnd w:id="25"/>
          <w:r w:rsidRPr="00F34E69">
            <w:t xml:space="preserve"> </w:t>
          </w:r>
          <w:bookmarkStart w:id="26" w:name="ftiCPPhone_01"/>
          <w:r>
            <w:t>016-544 20 00</w:t>
          </w:r>
          <w:bookmarkEnd w:id="26"/>
          <w:r w:rsidRPr="00F34E69">
            <w:t xml:space="preserve"> </w:t>
          </w:r>
          <w:bookmarkStart w:id="27" w:name="ftcCPFax_01"/>
          <w:r>
            <w:t>• Telefax</w:t>
          </w:r>
          <w:bookmarkEnd w:id="27"/>
          <w:r w:rsidRPr="00F34E69">
            <w:t xml:space="preserve"> </w:t>
          </w:r>
          <w:bookmarkStart w:id="28" w:name="ftiCPFax_01"/>
          <w:r>
            <w:t>016-544 20 99</w:t>
          </w:r>
          <w:bookmarkEnd w:id="28"/>
        </w:p>
        <w:p w:rsidR="00D17ADB" w:rsidRPr="00F34E69" w:rsidRDefault="00D57E9B" w:rsidP="00822A4C">
          <w:pPr>
            <w:pStyle w:val="sidfotadress"/>
          </w:pPr>
          <w:bookmarkStart w:id="29" w:name="ftiCPEmail_01"/>
          <w:r>
            <w:t>registrator@energimyndigheten.se</w:t>
          </w:r>
          <w:bookmarkEnd w:id="29"/>
          <w:r w:rsidRPr="00F34E69">
            <w:t xml:space="preserve"> </w:t>
          </w:r>
          <w:bookmarkStart w:id="30" w:name="ftcWeb_01"/>
          <w:r>
            <w:t xml:space="preserve"> </w:t>
          </w:r>
          <w:bookmarkEnd w:id="30"/>
          <w:r w:rsidRPr="00F34E69">
            <w:t xml:space="preserve"> </w:t>
          </w:r>
          <w:bookmarkStart w:id="31" w:name="ftiWeb_01"/>
          <w:r>
            <w:br/>
            <w:t>www.energimyndigheten.se</w:t>
          </w:r>
          <w:bookmarkEnd w:id="31"/>
        </w:p>
        <w:p w:rsidR="00D17ADB" w:rsidRPr="00F34E69" w:rsidRDefault="00D57E9B" w:rsidP="004F2B8C">
          <w:pPr>
            <w:pStyle w:val="sidfotadress"/>
          </w:pPr>
          <w:bookmarkStart w:id="32" w:name="ftcOrgNr_01"/>
          <w:r>
            <w:t>Org.nr</w:t>
          </w:r>
          <w:bookmarkEnd w:id="32"/>
          <w:r w:rsidRPr="00F34E69">
            <w:t xml:space="preserve"> </w:t>
          </w:r>
          <w:bookmarkStart w:id="33" w:name="ftiOrgNr_01"/>
          <w:r>
            <w:t>202100-5000</w:t>
          </w:r>
          <w:bookmarkEnd w:id="33"/>
        </w:p>
      </w:tc>
    </w:tr>
  </w:tbl>
  <w:p w:rsidR="00D17ADB" w:rsidRPr="007371DB" w:rsidRDefault="005C5837" w:rsidP="009959B4">
    <w:pPr>
      <w:pStyle w:val="Sidfot"/>
    </w:pPr>
  </w:p>
  <w:p w:rsidR="00D17ADB" w:rsidRDefault="005C5837">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EA0" w:rsidRDefault="002A0EA0" w:rsidP="002A0EA0">
      <w:r>
        <w:separator/>
      </w:r>
    </w:p>
  </w:footnote>
  <w:footnote w:type="continuationSeparator" w:id="0">
    <w:p w:rsidR="002A0EA0" w:rsidRDefault="002A0EA0" w:rsidP="002A0EA0">
      <w:r>
        <w:continuationSeparator/>
      </w:r>
    </w:p>
  </w:footnote>
  <w:footnote w:id="1">
    <w:p w:rsidR="00D666B9" w:rsidRPr="00D666B9" w:rsidRDefault="00D666B9">
      <w:pPr>
        <w:pStyle w:val="Fotnotstext"/>
        <w:rPr>
          <w:lang w:val="en-GB"/>
        </w:rPr>
      </w:pPr>
      <w:r>
        <w:rPr>
          <w:rStyle w:val="Fotnotsreferens"/>
        </w:rPr>
        <w:footnoteRef/>
      </w:r>
      <w:r w:rsidRPr="00D666B9">
        <w:rPr>
          <w:lang w:val="en-GB"/>
        </w:rPr>
        <w:t xml:space="preserve"> </w:t>
      </w:r>
      <w:proofErr w:type="gramStart"/>
      <w:r w:rsidRPr="00D666B9">
        <w:rPr>
          <w:lang w:val="en-GB"/>
        </w:rPr>
        <w:t>European Environment Agency</w:t>
      </w:r>
      <w:r>
        <w:rPr>
          <w:lang w:val="en-GB"/>
        </w:rPr>
        <w:t xml:space="preserve"> (2015).</w:t>
      </w:r>
      <w:proofErr w:type="gramEnd"/>
      <w:r>
        <w:rPr>
          <w:lang w:val="en-GB"/>
        </w:rPr>
        <w:t xml:space="preserve"> </w:t>
      </w:r>
      <w:proofErr w:type="gramStart"/>
      <w:r w:rsidRPr="00D666B9">
        <w:rPr>
          <w:lang w:val="en-GB"/>
        </w:rPr>
        <w:t>Trends and projections in the EU ETS in 2015</w:t>
      </w:r>
      <w:r>
        <w:rPr>
          <w:lang w:val="en-GB"/>
        </w:rPr>
        <w:t>.</w:t>
      </w:r>
      <w:proofErr w:type="gramEnd"/>
      <w:r>
        <w:rPr>
          <w:lang w:val="en-GB"/>
        </w:rPr>
        <w:t xml:space="preserve"> </w:t>
      </w:r>
      <w:r w:rsidRPr="00D666B9">
        <w:rPr>
          <w:lang w:val="en-GB"/>
        </w:rPr>
        <w:t xml:space="preserve">EEA Technical </w:t>
      </w:r>
      <w:proofErr w:type="gramStart"/>
      <w:r w:rsidRPr="00D666B9">
        <w:rPr>
          <w:lang w:val="en-GB"/>
        </w:rPr>
        <w:t>report</w:t>
      </w:r>
      <w:proofErr w:type="gramEnd"/>
      <w:r w:rsidRPr="00D666B9">
        <w:rPr>
          <w:lang w:val="en-GB"/>
        </w:rPr>
        <w:t xml:space="preserve"> No 14/2015</w:t>
      </w:r>
      <w:r>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4F2B8C" w:rsidRPr="001B176C" w:rsidTr="00800596">
      <w:trPr>
        <w:cantSplit/>
      </w:trPr>
      <w:tc>
        <w:tcPr>
          <w:tcW w:w="5216" w:type="dxa"/>
          <w:vMerge w:val="restart"/>
        </w:tcPr>
        <w:p w:rsidR="004F2B8C" w:rsidRPr="001B176C" w:rsidRDefault="005C5837" w:rsidP="00800596">
          <w:pPr>
            <w:pStyle w:val="Sidhuvud"/>
            <w:spacing w:before="40" w:after="60"/>
          </w:pPr>
        </w:p>
      </w:tc>
      <w:tc>
        <w:tcPr>
          <w:tcW w:w="3912" w:type="dxa"/>
          <w:gridSpan w:val="2"/>
        </w:tcPr>
        <w:p w:rsidR="004F2B8C" w:rsidRPr="001B176C" w:rsidRDefault="005C5837" w:rsidP="00800596">
          <w:pPr>
            <w:pStyle w:val="Doktyp"/>
          </w:pPr>
        </w:p>
      </w:tc>
      <w:bookmarkStart w:id="2" w:name="objPageNbr_02"/>
      <w:tc>
        <w:tcPr>
          <w:tcW w:w="1134" w:type="dxa"/>
        </w:tcPr>
        <w:p w:rsidR="004F2B8C" w:rsidRPr="001B176C" w:rsidRDefault="00D57E9B" w:rsidP="00800596">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5C5837">
            <w:rPr>
              <w:rStyle w:val="Sidnummer"/>
              <w:noProof/>
            </w:rPr>
            <w:t>6</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5C5837">
            <w:rPr>
              <w:rStyle w:val="Sidnummer"/>
              <w:noProof/>
            </w:rPr>
            <w:t>6</w:t>
          </w:r>
          <w:r>
            <w:rPr>
              <w:rStyle w:val="Sidnummer"/>
            </w:rPr>
            <w:fldChar w:fldCharType="end"/>
          </w:r>
          <w:r>
            <w:rPr>
              <w:rStyle w:val="Sidnummer"/>
            </w:rPr>
            <w:t xml:space="preserve">) </w:t>
          </w:r>
          <w:bookmarkEnd w:id="2"/>
        </w:p>
      </w:tc>
    </w:tr>
    <w:tr w:rsidR="004F2B8C" w:rsidRPr="001B176C" w:rsidTr="00800596">
      <w:trPr>
        <w:cantSplit/>
      </w:trPr>
      <w:tc>
        <w:tcPr>
          <w:tcW w:w="5216" w:type="dxa"/>
          <w:vMerge/>
        </w:tcPr>
        <w:p w:rsidR="004F2B8C" w:rsidRPr="001B176C" w:rsidRDefault="005C5837" w:rsidP="00800596">
          <w:pPr>
            <w:pStyle w:val="ledtext"/>
          </w:pPr>
        </w:p>
      </w:tc>
      <w:tc>
        <w:tcPr>
          <w:tcW w:w="2608" w:type="dxa"/>
        </w:tcPr>
        <w:p w:rsidR="004F2B8C" w:rsidRPr="001B176C" w:rsidRDefault="00D57E9B" w:rsidP="00800596">
          <w:pPr>
            <w:pStyle w:val="ledtext"/>
          </w:pPr>
          <w:bookmarkStart w:id="3" w:name="capDocDate_02"/>
          <w:r>
            <w:t>Datum</w:t>
          </w:r>
          <w:bookmarkEnd w:id="3"/>
        </w:p>
      </w:tc>
      <w:tc>
        <w:tcPr>
          <w:tcW w:w="2438" w:type="dxa"/>
          <w:gridSpan w:val="2"/>
        </w:tcPr>
        <w:p w:rsidR="004F2B8C" w:rsidRPr="001B176C" w:rsidRDefault="00D57E9B" w:rsidP="00800596">
          <w:pPr>
            <w:pStyle w:val="ledtext"/>
            <w:rPr>
              <w:rStyle w:val="Sidnummer"/>
            </w:rPr>
          </w:pPr>
          <w:bookmarkStart w:id="4" w:name="capOurRef_02"/>
          <w:r>
            <w:rPr>
              <w:rStyle w:val="Sidnummer"/>
            </w:rPr>
            <w:t>Dnr</w:t>
          </w:r>
          <w:bookmarkEnd w:id="4"/>
        </w:p>
      </w:tc>
    </w:tr>
    <w:tr w:rsidR="004F2B8C" w:rsidRPr="001B176C" w:rsidTr="00800596">
      <w:trPr>
        <w:cantSplit/>
        <w:trHeight w:val="357"/>
      </w:trPr>
      <w:tc>
        <w:tcPr>
          <w:tcW w:w="5216" w:type="dxa"/>
          <w:vMerge/>
        </w:tcPr>
        <w:p w:rsidR="004F2B8C" w:rsidRPr="001B176C" w:rsidRDefault="005C5837" w:rsidP="00800596">
          <w:pPr>
            <w:pStyle w:val="Sidhuvud"/>
          </w:pPr>
        </w:p>
      </w:tc>
      <w:tc>
        <w:tcPr>
          <w:tcW w:w="2608" w:type="dxa"/>
        </w:tcPr>
        <w:p w:rsidR="004F2B8C" w:rsidRPr="001B176C" w:rsidRDefault="00D57E9B" w:rsidP="001D2105">
          <w:pPr>
            <w:pStyle w:val="Sidhuvud"/>
          </w:pPr>
          <w:bookmarkStart w:id="5" w:name="bmkDocDate_02"/>
          <w:r>
            <w:t>2016-09-1</w:t>
          </w:r>
          <w:bookmarkEnd w:id="5"/>
          <w:r w:rsidR="001D2105">
            <w:t>3</w:t>
          </w:r>
        </w:p>
      </w:tc>
      <w:tc>
        <w:tcPr>
          <w:tcW w:w="2438" w:type="dxa"/>
          <w:gridSpan w:val="2"/>
        </w:tcPr>
        <w:p w:rsidR="004F2B8C" w:rsidRPr="001B176C" w:rsidRDefault="00D57E9B" w:rsidP="001D2105">
          <w:pPr>
            <w:pStyle w:val="Sidhuvud"/>
            <w:rPr>
              <w:rStyle w:val="Sidnummer"/>
            </w:rPr>
          </w:pPr>
          <w:bookmarkStart w:id="6" w:name="bmkOurRef_02"/>
          <w:r>
            <w:rPr>
              <w:rStyle w:val="Sidnummer"/>
            </w:rPr>
            <w:t>2016-745</w:t>
          </w:r>
          <w:bookmarkEnd w:id="6"/>
          <w:r w:rsidR="001D2105">
            <w:rPr>
              <w:rStyle w:val="Sidnummer"/>
            </w:rPr>
            <w:t>3</w:t>
          </w:r>
        </w:p>
      </w:tc>
    </w:tr>
  </w:tbl>
  <w:p w:rsidR="004F2B8C" w:rsidRPr="00A95EAD" w:rsidRDefault="00D57E9B" w:rsidP="0007365A">
    <w:pPr>
      <w:pStyle w:val="Sidhuvud"/>
      <w:rPr>
        <w:sz w:val="2"/>
        <w:szCs w:val="2"/>
      </w:rPr>
    </w:pPr>
    <w:bookmarkStart w:id="7" w:name="insFollowingHeaders_01"/>
    <w:r>
      <w:rPr>
        <w:sz w:val="2"/>
        <w:szCs w:val="2"/>
      </w:rPr>
      <w:t xml:space="preserve"> </w:t>
    </w:r>
    <w:bookmarkEnd w:id="7"/>
    <w:r w:rsidR="002A0EA0">
      <w:rPr>
        <w:noProof/>
        <w:sz w:val="2"/>
        <w:szCs w:val="2"/>
      </w:rPr>
      <mc:AlternateContent>
        <mc:Choice Requires="wps">
          <w:drawing>
            <wp:anchor distT="0" distB="0" distL="114300" distR="114300" simplePos="0" relativeHeight="251661312" behindDoc="0" locked="0" layoutInCell="0" allowOverlap="1" wp14:anchorId="227955B5" wp14:editId="23D9C65D">
              <wp:simplePos x="0" y="0"/>
              <wp:positionH relativeFrom="page">
                <wp:posOffset>719455</wp:posOffset>
              </wp:positionH>
              <wp:positionV relativeFrom="page">
                <wp:posOffset>323850</wp:posOffset>
              </wp:positionV>
              <wp:extent cx="1497330" cy="320675"/>
              <wp:effectExtent l="0" t="0" r="2540" b="3175"/>
              <wp:wrapNone/>
              <wp:docPr id="3" name="Textruta 3" descr="bmkLogo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330" cy="320675"/>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2B8C" w:rsidRPr="00A4679C" w:rsidRDefault="005C5837" w:rsidP="00CA453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ruta 3" o:spid="_x0000_s1026" type="#_x0000_t202" alt="bmkLogo2" style="position:absolute;margin-left:56.65pt;margin-top:25.5pt;width:117.9pt;height:2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psJc2AIAAKQFAAAOAAAAZHJzL2Uyb0RvYy54bWysVG1v2yAQ/j5p/wHx&#10;PbWTOC+26lRts0yTuhetnfYZA45RMTAgcbpp/30HjtN2nTRpWj6QM3DHc889d+cXh1aiPbdOaFXi&#10;8VmKEVdUM6G2Jf5ytxktMXKeKEakVrzED9zhi9XrV+edKfhEN1oybhEEUa7oTIkb702RJI42vCXu&#10;TBuu4LDWtiUePu02YZZ0EL2VySRN50mnLTNWU+4c7K77Q7yK8euaU/+xrh33SJYYsPm42rhWYU1W&#10;56TYWmIaQY8wyD+gaIlQ8Ogp1Jp4gnZWvAjVCmq107U/o7pNdF0LymMOkM04/S2b24YYHnMBcpw5&#10;0eT+X1j6Yf/JIsFKPMVIkRZKdMcP3u4AP+ww7iiwVbX3N3qrJ4GuzrgCvG4N+PnDlT5A2WPqztxo&#10;eu+Q0tcNUVt+aa3uGk4YwB0Hz+SJax/HhSBV914zeJfsvI6BDrVtA5fADoLoULaHU6kAG6LhySxf&#10;TKdwROFsOknni1l8ghSDt7HOv+W6RcEosQUpxOhkf+N8QEOK4Up4rJLCbISUiBmoGgS22n8Vvok1&#10;CBvDpWMVgJW/a7Wv71rTXcuV7wVruSQeusU1wjh4puBtxYF/+45FlkjhLP0MaKM0nbfc0yY8XgO6&#10;4z5gPx2APWAPt6QKq9Ihlz7LfgeIg7zDWaAwSvNHPp5k6dUkH23my8Uo22SzUb5Il6N0nF/l8zTL&#10;s/XmZ0h8nBWNYIyrG6H40Cbj7AUFf1T3sWF7gcdGQV2J89lkFjl1WgoW0AZszm6ra2nRnoR+jb9j&#10;WZ9da4WHqSFFW+Ll6RIpgtjeKBaJ80TI3k6ew4+VBw6G/8hKlGZQY69Lf6gOECXotdLsAUQKaoiq&#10;gFEHRqPtd4w6GBsldt92xHKM5DsFQg8zZjDsYFSDQRQF1xJ7jHrz2sMX+OyMFdsGIvetpPQlNEMt&#10;ok4fURxbCEZBBH8cW2HWPP2Otx6H6+oX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1Vn4ot8AAAAKAQAADwAAAGRycy9kb3ducmV2LnhtbEyPQUvEMBSE74L/ITzBm5vGuqK16bII&#10;IqgXVxfx9rZ5pnWbpDbptv57nyc9DjPMfFOuZteJAw2xDV6DWmQgyNfBtN5qeH25O7sCERN6g13w&#10;pOGbIqyq46MSCxMm/0yHTbKCS3wsUEOTUl9IGeuGHMZF6Mmz9xEGh4nlYKUZcOJy18nzLLuUDlvP&#10;Cw32dNtQvd+MTsNjf7+33dPn+PC+/VqPuLVTfJu0Pj2Z1zcgEs3pLwy/+IwOFTPtwuhNFB1rlecc&#10;1bBU/IkD+cW1ArFjJ1NLkFUp/1+ofgAAAP//AwBQSwMECgAAAAAAAAAhAAcIfVaeQgAAnkIAABQA&#10;AABkcnMvbWVkaWEvaW1hZ2UxLnBuZ4lQTkcNChoKAAAADUlIRFIAAAQlAAAA4ggCAAAA9sjq2gAA&#10;AAFzUkdCAK7OHOkAAAAEZ0FNQQAAsY8L/GEFAAAACXBIWXMAAB7CAAAewgFu0HU+AABCM0lEQVR4&#10;Xu2dzaseyZXmVe0xPTaYpo0bj/D0eMbThr4bbecuBN6pQDObhgJpN2DB3YsWomFgBKJmWdRCXrXQ&#10;SitR0BgxILTwphZVuwaBtPDGqKX1QOkv8DyqOJWVOm9GxBMf+fHm+/x4bIqrjMj4PHFORGa+l/4s&#10;evDu3Tdff/Ul9Plnn0L37929+cnHQVfPz/7zL36c1ZWzy0OSO7cvQj7Pnz1Fnm/fvLbbCCGEEEII&#10;cVQo3qgBMcAXTx4jHri4deP6tXMXOcwkxC0IRRDJPHr4AAVAhGOlEUIIIYQQYqso3qCAfw8v/87t&#10;i8WiC0aIQBDwIOxR+CGEEEIIIbaJ4o1p4L4/f/Y0PBblvPzNCrEQIqIvnjzW81dCCCGEEGIjKN74&#10;gFcvX3z+2aebOsSo09XzMwRLCJmsYkIIIYQQQqyB4g07yrhz++LK2WXnte9DF7du6NBDCCGEEEKs&#10;wunGGwgz4IXDF3fe+Y51/dr5o4cPFHgIIYQQQojFOMV4Y9+nGYzCiYdeMRdCCCGEEHNzQvHG2zev&#10;P//sU/LXME5BiLgQd716+cIaSAghhBBCiN6cRLzx/NnTk3puqlTXr53ruEMIIYQQQszBnuMNONCP&#10;Hj7QgQapK2eX79+7q7c7hBBCCCFER/YZbyDS+PyzT0/5DY0W3bl9oahDCCGEEEJ0YW/xBhxluMvO&#10;gZYqdPOTj7/+6ktrViGEEEIIIarYT7yhSGMOKeoQQgghhBAt7CHeCE9POUdZ6qiLWzf0hJUQQggh&#10;hKjguOMNvaexpO7cvtA3rIQQQgghRBFHHG988eTxsXx76uYnH2flkmxTCO0Q4FkHCCGEEEIIkeMo&#10;441XL19szUG/fu0cRYIvDn391ZdQ9QNISBhyCLld3LqxtcoizHv+7KkVVwghhBBCiDhHFm+8e/fN&#10;/Xt3nfu7vOBwIwxAMAC3e7EXG0IcgpveuX2B8MYVaXkhCtJLHUIIIYQQIs0xxRtw7ld8gCocX6AM&#10;23mHIYQfKNhab7Dgvo8ePrDSCCGEEEIIccBxxBtw8S9u3XDO7gK6fu38/r27cOutHBvm1csXIfZw&#10;VVhAaCXc3cohhBBCCCHEiCOIN54/e7rw/j1im0cPHxzpw0KIzb548vjO7YuFGw3RjpVACCGEEEKI&#10;79h0vAHXecmf8EOYAU99O49LtYNQbcnAQ290CCGEEEIIx3bjjVcvXyzztsb1a+ePHj7YU5jhCCce&#10;yzyQhtgG97IbCyGEEEKIk2ej8QYCAOfIdhc84zu3L07qxYO3b15//tmnC0RxaNgdx29CCCGEEIJn&#10;c/EG/NS5d+LhcO/7QCPLF08ez/1muV4iF0IIIYQQYFvxxtzPUMHJ1tM+A19/9eWsr8fo2SohhBBC&#10;CLGheAO+6XxvNiPSOIrP2i7P2zevZ4067t+7a3cSQgghhBCnx1bijfl+NVyRBsOsUQe6QK9zCCGE&#10;EEKcJuvHG/O9sKFIo5T5og69ziGEEEIIcZqsHG8g2IAn6nzTdl09P9ObA9UgSEOo5pq0XVfOLivk&#10;EEIIIYQ4NdaMN+B9dn9hAxl+/tmnenqnHQRsc7y7rzhQCCGEEOKkWC3emCPYuLh1Q79v3RGEbQje&#10;XCO3SyGHEEIIIcTpsE680f1TVMjt+bOnlrvoCiLD7o9XIYyx3IUQQgghxK5ZId5AsOG8z0bdv3dX&#10;D1DNzaOHD/qGiHduX1jWQgghhBBivywdb/QNNq6en+kLVIvx9s3rvgcdCjmEEEIIIXbPovFG32Dj&#10;4tYNHWssT983OhRyCCGEEELsm+XijY7BxpWzy8jN8hWL8+rli46frlLIIYQQQgixYxaKNzoGG/rl&#10;uC3wruuvNCrkEEIIIYTYK0vEGx2DDTim3Z+hQoYKYOp49PCB66Bq3b931zIVQgghhBA7YvZ4o+Pv&#10;bMC7tUw78fbNawQwKN7V8zP7kyjk66++7NW/ekZOCCGEEGJ/zBtv9Ao2kEnf71CFSGN8Czm71aAx&#10;r187HzdmtdQLQgghhBA7Y8Z44927b7oEG31f2ECpXKQRdPOTj+0KUU7H1zn0gWMhhBBCiD0xV7wB&#10;B7TLnjcyQVaWaRvI5/PPPk2EQPJ0G5kM5EqFDtLrNEIIIYQQu2GueKPLD8PBf7Xsmnn+7Gn2E64d&#10;b3eydPk2AHqqV5AphBBCCCHWZZZ44/69u86DrFAv77/oV7FxsSUTtXQJOa5fO7fshBBCCCHEMdM/&#10;3ujibvYKNkp/DFtfZe3CpsaAEEIIIYRYkc7xxquXL5zXWCEECZZdAyhJxQskV84u60meLjx/9rT9&#10;awH6XJUQQgghxLHTM96Ap559RyKrLi5m6bHGWPJxe9Hla8h6d1wIIYQQ4qjpGW+0vyPefrJR9LbG&#10;pPTbfx35+qsvXfOWSu+OCyGEEEIcNd3ijZYjhaD25/W7PMMDIR/LUTTT/i7Hxa0blpcQQgghhDg2&#10;+sQb7dvY7cFGe8AzSL/915f2kOPRwweWlxBCCCGEOCo6xBvtr200BhsoQJef+xhLrw305fn//vQf&#10;fvZT18hFUo8IIYQQQhwjHeKNi1s3nGtYpMZfWqj7DlVW+hhrNW8u/f2k/u2jv//TR7+G/vgXf/f1&#10;D38Z9Ie//Nvf/eTnEKKRINcRgzr+0rwQQgghhFiM1njj+bOnzi8sUqMT2eULSDHpt/8YXFDRKEQj&#10;//rv/guCkE//6m8Oww/9OooQQgghxNHRFG8gVGhx95G25SGZ9rcCYrr5ycdff/Wl3UYc4IKE+YTw&#10;w8Ue6hchhBBCiOOiKd5ofJKqxXecKdhQpJHABQML6+UPfvX4x5cvzv7+//3fP1iBhBBCCCHE5qmP&#10;NxqfpGr54tAcwYYijQTO9V9X//bRGf7fSiaEEEIIIbZNZbzR+CRVy9vYHb97G3T1/Ew/uDHJ2Mvf&#10;rKysQgghhBBik1TGG/fv3XVeO6+Wd8T7BhsImdp/0XyXOJ9++7JyCyGEEEKIjVETb7x6+cI57rxa&#10;3hHv+xjVzU8+1heoDnF+/HHJ6iCEEEIIITZDTbzR8uN6iBksl0I6BhuIefR71Yc43/14ZfURQggh&#10;hBAboDjeaPH7L27dsFwK6Rhs6FjjEOev70NWNyGEEEIIsSpl8ca7d99cPT9zHjwpJKx7baPl8S0n&#10;va1xiHPTdyarpBBCCCGEWImyeKPlde26r832+gVxZKLP3Tqca75XWW2FEEIIIcQaFMQbLd/AvX/v&#10;ruVSAu54/dq5y6pCyETPUI1xHvluZNUTQgghhBCboSDeuHP7wvnxpKqfpGp5MX0Qil13973ifPTj&#10;ktVBCCGEEEIcCWy88fbNa+fH86r7Nb2Wn/gY1PLDgvvD+e4blxVaCCGEEEIcM2y8UX24UfdNKoQo&#10;Lp8KVX97d5c4b36DsoIKIYQQQogdQcUb1YcbV84uV7w4gSTt74gr2Bhwbv2mZEUUQgghhBA7hYo3&#10;qg836r4/2/6OuIKNAeffb0RWOCGEEEIIsXfy8Ub14Ubda+Itn9wNUrARcC7+FmQlE0IIIYQQJ0M+&#10;3qh+b7vC72//aT8FGwHn6K8uK5YQQgghhDgxMvFG9W9u3PzkY8uihOofLw9SsBFwvv66sjIJIYQQ&#10;QoiTJBNvVD/dVPFj3o1PUunTt8D5+uvKyiSEEEIIIU6YTLxRd+BQcbjR+CSVgg3g3P0VZQUSQggh&#10;hBAnTyre+OLJY+fWk6o43Gj5KfHr1871C+LO419LVhohhBBCCCG+JRVv1MUAFYcb1YENVPcTHzvD&#10;Of1ryUojhBBCCCHEd0TjjerP4JYeblS/kh5UcZayJ5zHv5asNEIIIYQQQnxINN6o+wxuxeFGy2vi&#10;db8nuBuc07+WrDRCCCGEEEIcEI036s4cSr9IW32KAlXENnvCOf1ryUojhBBCCCHEFNPxxvNnT51z&#10;z+jq+Zmlp7lz+8JlQurEX9twTv8qsqIIIYQQQggRZzreuLh1w/n3jB49fGDpOVoON0rvtSec37+K&#10;rChCCCGEEEIkmYg33r37xjn3jK6cXS79KG314cYpP0nl/P5VZEURQgghhBAix0S8Ufd12tJf3Ks+&#10;3DjlJ6mc37+8rBxCCCGEEEJwTMQbdQ9TvXr5wtJzVB9unOY3qZzfv4qsKEIIIYQQQtD4eKPuYarr&#10;184tPUf14UbFK+k7wPn9q8iKIoQQQgghRAk+3qh7mKr07e3q39w4wV/3c37/KrKiCCGEEEIIUYiP&#10;N+oepip9U7zuxz1O8DVx5/evIiuKEEIIIYQQ5fh4oyISQIhiiTnqjlCgUzvccH7/KrKiCCGEEEII&#10;UcUH8QYceufiMyr9TfHr185dDoxO7XDD+f2ryIoihBBCCCFELR/EG/fv3XVePqOih6levXzhkpM6&#10;qcMN5/evIiuKEEIIIYQQDXwQb1ScPJQ+TFUX0pzU4Ybz+5eXlUMIIYQQQohmvo836r6EW/plqqvn&#10;Zy4HRqdzuOFc/+Vl5RBCCCGEEKIH38cbz589dV4+o6Kf+q67RemPexwvzvVfXlYOIYQQQgghOvF9&#10;vFHxpFNpJFD3m+Kl76MfKc71X15WDiGEEEIIIfrxfbxR8fIGQhRLzFHxsV0kscS7xrn+y8vKIYQQ&#10;QgghRFcs3qh7eeP5s6chOUPdx3ZLQ5pjxLn+y8vKIYQQQgghRG8s3qgLBkJakrovU716+cLS7xTn&#10;+i8vK4cQQgghhBAzYPHG55996hz9rEq/UVvxZardvynuXP/lZeUQQgghhBBiHizeuLh1w/n6WSFE&#10;CWkZ3r557ZIzKv3Y7nHhXP/lZeUQQgghhBBiNizeqDh8KHp544snj11yRkUf2z0unOu/vKwcQggh&#10;hBBCzMn7eKPuZXGkClkwVHwJd8cPUznXf3lZOYQQQgghhJiZ9/FGxcviV8/PQnqSivOTvX6Zyrn+&#10;y8vKIYQQQgghxPy8jzcePXzgfP2sLm7dCOkZ6l7eQBRk6XeEc/2Xl5VDCCGEEEKIRXgfb1R8qbbo&#10;ZfHnz5665Fnt8mf+nOu/vKwcQgghhBBCLMX7eOPmJx87dz+ropfFKz62W3R+chQ41395WTmEEEII&#10;IYRYkPfxRsXLFUU/w1cRzxSdn2wf5/ovLyuHEEIIIYQQy/I+3nC+PqOQmOTK2WWXPKs9vbzhXP/l&#10;ZeUQQgghhBBicS5VvMxd9KXauo/tWuLjx7n+y8vKIYQQQgghxBpcqvgY7s1PPrbUBBX57+aXN5zr&#10;v7ysHEIIIYQQQqzEpYqPRxW9XFHxsd07ty8s8THjXP/lZeUQQgghhBBiPS5VfDyqKN6YO/9t4lz/&#10;5WXlEEIIIYQQYlVq4o2ij+Fe3Lrhkmd17C+LO9d/eVk5hBBCCCGEWJtLc8cDFR/DLfrY7tZwrv/y&#10;snIIIYQQxwycDUZ2tfiQd+++cQ0VkyUQYk4uzR0PVHwM11IeIc71X15WDiGEEOKYgafhfINJ7eYD&#10;M91BIOHaalJqQLEMNfGGJeVwabNCfGIpjw3n+q8iK4oQQghxzJAfs7m4dcMSiA8hv9ajBhTLcAmh&#10;rRt8WVlSDpc2q6KP7W4H5/evIiuKEEIIceSQL5fu4AMzM3H/3l3XVpNSA4pluORGHiNLSkCeh451&#10;jPGG8/tXkRVFCCGEOH7u3L5w7sGkvnjy2BKIDyGfXin6ApAQ1RTHG0WP+pGPD451dD++4fz+VWRF&#10;EUIIIXYB6S7rdecYV8/PXFtNSg0olqE43ig6f6iIN47raM/5/avIiiKEEELsBecbxGRXiwNcQ8Vk&#10;VwsxM4o3KnFO/1qy0gghxLfA6g569+4b+6sQR8XbN6+dbzCpq+dnloDm1csXwwTBXeyvuwO1c201&#10;qYoGFKIOxRs1OKd/LVlphBAnD4zt5I8p3bl9sWOnSuwV0nngHRLE3vAuDj/QD4d7ly8wfPHksavp&#10;pIo8OiFaULxRjHP615KVRghx8qTfrIWPddQ/oipOEPJbrvfv3bUESRBRpH8KDLezS/cCXClXx0kd&#10;yxMlYgco3ijDOf1ryUojImB1wUBdUuSyJ0R3mG+a6ye9xHFBfsuViRPInX64K5ZgF0yedh5KX/cS&#10;i6F4owDn9K8lK42IQ27tdNTRfVdN7APSLYP01UtxRMDTcAN4Utkggf8o/85+9o78abWdRVliyyje&#10;oHAe/4qyAokk5FrVUTqVFstDvlMbpCEqjgjyW67ZLyLwa8GVs8uWZhe42sVkVwsxP4o38jiPf0VZ&#10;gUSOil/Nb5R2icTykD+IFrSz7Vuxb9zojcmujlD6i8OW7PghK66PU4klUbyRwXn8K8oKJAjcoFpA&#10;+gSQWJ70K7BOeuRPHAuk55D1RvinDYMs2fHTqwGF6IjijSjO3V9XViZBULqn1UV2byGWonSc63kq&#10;cSyQb3hnQ2i4Ky5JQnt6ngqT3dVuUrIJYkkUb0zj3P11ZWUSHM+fPXWDam5pl0gsT6l11fvi4ljo&#10;5S4XxRt7MuPkk5b6OJVYkktFJ/JQ0QN/Ra8zBm1hzjt3f11ZmQQNuVZ1lJ5UEctTGm/ot8bFsUB+&#10;yxVTwBJEKIo39vQTHGTFsw0oREcuFU3IIEvK4dJmtW684Xz91WXFEiUUvUTbRTqVFstTtJujkFgc&#10;EeQHP17lfsWSd2+unF3eU0DuaheTXS3EImwu3ljxgwnO119dVixRSMWQbpSeVBGrQH4zFL6Uvmcg&#10;jgg3gGOyq+OQP1IO7WnPCIGTq92k9HEqsTA18UbRNgC5Io5lKRfEOfpbkJVMlOOG0wLKbrMJMQfk&#10;q0p6SlscEeTBHfOT+fBVmCfG132qojvkk5Y7q3Vf7ty+QPtkpYdUi7hU8fBJ0TN/6BKXPKslt+Kc&#10;l78RWeFEORWvDLXL7i3E4qQNOJwtBRviuOjrLr96+SIdcmAG7cxrJE919BhwAtdWMdnVguNSxcu1&#10;RfEG+eLXWIu9w+S8/I3ICieqINcqSE+YiH3w/NnTw+fd4WPBkdIgF0cH6ZPw7jJmAebCYdSBiGWX&#10;j8KSvzqinYgY5KfGmRM2MaYm3ij6jMPc+dfhXPyNyAonGuDHmyUQYhe8e/cNgu0gPeAnjhfymYsK&#10;d3mYINCOn4QhHypBI1gC8SHkc6oXt25YAsFxiWzZsfh9BQCj4JJnhejcEs+Ac/G3IyufaIPc2tHO&#10;hBBCbBC5y42QL83a1eIActeyyBMW4BImrWvErIqiuor8yecyS3H+/aZkRRTNkGuVdiaEEGKDMG94&#10;Q3a1OMA11KTQyHa1OIB8C2CXD+PNyqWK92uL4oF33KfZnCxxP5x/vylZEUUPyLVKOxNCCLE1SIdB&#10;7nIMcod3pl3dfaATtpm4hP+5RmQUEpOQLuBYHZ8/ds791mSlFD3gg1vtTAghxNaQu9wI+QT7rE+t&#10;HzuurWKyqwXN+3iD/C3PsYo+e0IGi2O1vzLu3PptysoqOsE/vKedCSGE2Bpylxsh3z1Y4Ks8Rwr5&#10;yI9+LbGC9/FGRTxQ5K6RE2CslsfrnU+/WVlxRT/4jxNYAiGEEJtB7nIj5LsH2nGLoRO2+Xgfb1TE&#10;A0WPv1d8Aqvu6Uzn0G9WVlzRG3Ika2dCCCE2iB6db4R8XGXHnwNuhPQiinxgEXgfbzzifo1yrDu3&#10;L0J6hopX0iH+FQ7nzW9cVmgxA+RapZ0JIYTYIOS3XIue6D4pXENNSm/bJyB//kUnbBW8jzfI86Ox&#10;Sn++gDQiYzHd6Vz57cvKLeaBHGbamRBCiA3ibHVMdrX4EPKHsbXjlkAnbPPxPt4ArikZFZ3HkSHj&#10;WImQxjnxRyErupgTN4Ri0s6EEEJsDbnLjZB7x3rbPgH5PVU9kFaBxRsV5w9F4V3Fr4xDb5988NFS&#10;58EfkawCYk7ItQrSzoQQQmwN8lXPose5Twry3QPtuMXQz7/MisUb5DcNxip6KKXiFY5/+NlP/+XO&#10;PznH/RhlTSBmhv8swXHtTCCOQtUw3cZCAL981IR2w01DAe7fu3vzk4+D8N/4C9Yw/Oum2hZmBw2F&#10;ssG+oZxwU/Df7e0W2mGsU36aHHUfxmdo56AwJPjX8BxDtsNIC8MMHVqd5+7ZiK1AMcK8GyvYB7si&#10;Ai5ztnpSuMwSiA8hHyRJd8TQfcgN8w6TOvQghtbChg63Q1HD3WMrjl3aCWTo2mpSKIMl6Me4sqHl&#10;g8Jflp/FacalHZT1ASzewKWuQbMqbfHsEQoCDOi3P/3p737y869/+Ms/ffRr57gfnazmYhHIMXwU&#10;OxOYsbAvzC7A9WvnmOSzevlYZmD++CPQUKSFVyYHWi/xnRaMgQqfNbRD4rQdJhEL4Yl4wxhy6OVE&#10;Iw/CyEF3WLIcZLbIE/N91mF/LGzEVoSOY4qBa1DgyWKQ7jJmoiXYAEP7Hw5ajFLYBFQKLbOMWcDt&#10;XBkmNdn48BTT9i1o1lEEQntWrDhdioR8XOaTgp23BG0Mgyfb7IMS02cBsotgEPoOTXToA1i8gaGG&#10;i/7Hf/j3cPT/8Jd/C4//H//6ZyEAgMYZjRXSkvzz//ztOO2Q+ad/9TePf3wZ9/3jX/yd89ePWlZt&#10;sRTMUgeVxsktkNZ/vG8BOwJHirc+QbgeqSyLTsBYwGSUlmQsGKbqqCNYpKwOexO2mFmoeHtd0SMo&#10;1bhPB5jxgEazq+PA6LtUk8KMsARxyPXVtXPFEEUO6TbHvzIr2Vi4OOF6uosTQiNYmmbI9oRQ+PHs&#10;YMYGNHZbN2Irgp/q7pJVKIYbEhWNEMMlicmurqK04rBLMbcYTeEuPpSbg5O4JJNCy9vV30HazLGQ&#10;SfeoD9Oh1AI4IXnpisNPWFKTlv+QulkzaHL6kDCDDXJWomKQQKjjuJAWb+BP4Z/h+ju/+U8f/RqR&#10;AOIB6Pc/+gVCkSCECv/6u4cheZqQzx//62/CwQX08ge/2sHxRUJWc7Eg5FqFCWAJ5oc0nXb1tzao&#10;YkoPun7tvM4AOYLdd5lXy5ktEnIZGO8zoe7kGEBDWZocKEb1+gd333UH07lMc9UtGJOgAV2qSQ1Z&#10;wdU73McllRifLe2MhdBy+RByAwJiPDkGTBy+FqiyJfsW968x2dXfxpzVLQZ1sRXthgIzYuyfuX+N&#10;ya6Og6q5JJNCA1qCQlBxfnQ54aau6wGTW3b7gKz1eLRjFLWsOL0W044rzmTzJui40gVZvnFgQsl1&#10;KitUtiLqI4fuMDHROy0FRiGHDQKLN0BYRRBF/ONf/2zfwcCsstYUizMe4gnVub8VkNZ/8H1hJd0/&#10;VajdjWjx/GKCgSstFekHD0sLLBpfbGYMNBrZINcd7l8nxawf5ILBZEXWMfj0+P/GsTH2dQJon/Z2&#10;ntzwRmndZQlZmjbIfoFcO5TaCjLgTKvRVnQ0FGEWY8a5v09qaIQEcJVcqkkdjkaGLhXHrceNj0q5&#10;Cw6VtVpkrcMeTZd5B7Wvp10GsxOiCHJsd2mEQQjeLN8pUCRyXSvSeNONgRlsUGhADKr20Y4cgon+&#10;Pt4YNwSijq9/+EvnSUtpWTuKNSDXqo6yG8chrX/Ytepohkqtz0CvFWhSpc4NWZKwB1PkWUKT7umY&#10;dsd60FBxcjxkywaKGicNWU2UqrSRYxo7KMi2SztP+qBodndZQkxbpSH7N8j1Mpk2bCd33JGtsxVo&#10;WD6yIoWSkI2AwW/liIOQwKWaVGn1UfGOjT82ie6fJoUJGC6OQdYal/Wad0GMyZoEqzbp+1Zo0iYc&#10;4lI1KjE40UrzVTZYBhKXdlIYHrjyOf0NnqxCd3wfb7isddBRJGtEsRJFi327wmxMQ1p/uF+9PLlB&#10;sONWCBpYw5aDdUYhsiIhC4MFu7T1sn3Xfb8tVJwsZyhDGpckJrs6iUsSU8chivYP47Ov0zN5mMO7&#10;xdVRegDjkJ8+h1vCR2QrUNOZ3CYyij5svUPQmy7VpJisBuaoeHBPMRHc3yeVDYnJWncMmYKYCPCQ&#10;vtN/UlkvvPs2ZWxEYdrOXVlyMJNVRp927yA0wvfxBqaT+2cIUcfvf/QL51tLY1nziVXBZHNDd1Yx&#10;FpYs0hyWqGi3Ayxg+oPgV9ktc7iEk4KHV1HydON0X4yD4Csw44HZkyMXjPTJfoCM0tHCfYcHGrn7&#10;kJvsVn5/jmn5BLz9Qb9gqbVk30F6imRYUqSiQGsxQ5EQDKaVJg4ZumQ9+IH5oiz0KTlKrShxyFrP&#10;odKodbGBNLkNMcDbB1KTgxN/dJfNJGY8kzYfBq37gIfp+z7eAJM3QMjx25/q8aoJWauJDUAu2L3E&#10;OPSk9ee3RXkxvubAkj4EbnTobB1C2kTYq4rWS/grMwUbEAYDMx5wjRUlDtk4TFaLLYSH6j7kkKHV&#10;6kP4GzEjc5KiXdJJn4C0FXO4vLytQPvMYaxKxThVZDlJL3m+YAPC+GQWL6abVuwdfiMJbGfF6b5N&#10;eTg4l7SxGKV21zhklWcaSx/EG4lxHx6vevmDXzmf+2RlTSa2Ablg9xImrd04zrprM7mU4rJS0w+n&#10;HDY0GFasHM+//SC3uyYhZj+VtNF1i1asZbqvPU5MaZlxRZazY1bHosme5Qdneis0AW98YvsUi7lf&#10;k2Jsxaw+d5GYsNAlicmuzjH34sL0PrN94JIsKaZ4gdJgAxdj1mBuImFIXrriJCxh99eQLN/vIPeG&#10;BqGyWB+HyiI5lsKi4Yfrw61jFDVdd30Qb2RbR1EHZI0ltsTCC/bhNsYhLgkvBCqwg7CSEP6jLm5h&#10;SgiKfAiYwthiD5eFzAo9lfUY5vODYztAS+5CJZRdLQC5YDA7jtXLLZbAMD5RmF5xNQbGeNhXzOjJ&#10;MY/F210WE+piaUrgR05s5OOP7kpei9mKdd2UQWhDK1CcrBsTRLrIzOHDAspu05C1nhRaFa2BW2AU&#10;4T8qph7TLwBDvdeKA4+cX3EszQFFhckKs8/y/ZaivTxcicaPVRadS2YVW+AGiqKXsVCAsdmva7oP&#10;4g3A1Opkow5rI7ExWhbsOmV3BOusPzyGsLHhQG6l0xtGwRLH4ZdSmAWUwZJF4NeSrFeNdnBJKgTj&#10;CLkiTS7baHPSmk8Ktzi8UZ2yjQzIBYPJqrTMaKXJRRH3amlApD0cErhLqY8bqzJZNucuMKCQfMVj&#10;wx7Fdlcy6mgrsqEpH1NNKkwQqGWQBCETK1McsrRoQEsQhw9WJzVU3P29Qtk+qisqxvzksMQfSzvL&#10;UibhZzTunrVg/IqDxrE0H+Iua5QbnHy/oxaTc3kMb2rSWbmLGaF4kw0IL6h0pfbxBp/+pN7rsNYR&#10;m6RuwW6R3ThO6QoNUzJp9wd42xqUjTf4RkPZstYwQNrE7EpfVNOxYOLRjIfRIMofgqvJNazidlin&#10;keFhs8Aut7gXlksSctVBX1iCOC5JWulhgH8iC+aExk8UtSjkiI15PpPsPoKDj9idLzKmwlbE/KdA&#10;X1tRtE07Fpr9sJwYJ6Vh5FiT+wUOVMelmlTWQpLWzAlJUMFDO9NY8azzTdZ6LJQnMfVKZ3TCOAQw&#10;GFySmHDfbG4BcnCippZgBG6BWTmInDK43TjVWOMVHPGhSxhT2gCOQYFd2kklBjaay12cVXbGFY1q&#10;H2+U2j5EHdDL//jfnIO+D1mjiG1TOmgbBctiN45Tav0Z81q08GdXU/7RC9L0B8i+sKsjuIsZoTrZ&#10;JXnSmyztKXRBdq8RJeF7ahCSWPo4WJlcqkkxWZGrVxAyzA6DCo8nu9YW+XyxMc87OmOPIQvfgKjC&#10;5NgLzGQrXKqE0raidAsTgoVM1BegCrz9GStd1ABZ4HTMBvhgchCKlx7PqHhRKDgo65KWdtOkC+4o&#10;WljT5hflJ3ucMTVjmOnD2EPSSjDtxq/UuCzbs2MY5z7hn6CP3MVpMQ/lAtzRJYzJxxuovLuC0f/6&#10;zW+Q1jnrR63QGuIoKF2wG8VYnCLrT85qwO8lpBdmfiHhyzbAmNrEioJ/chdnhdYustoDRW4ZBF8h&#10;7UgNoBbkkjOIiWPJBaNjVkFZ5wxUrB2MY8GP+cRYJfsCA8kSEPCOY3oy8qs1tLCtKHVQILKEGC0V&#10;nnfaqQ2Q2abHXqllgDPNDGZQV3FLHKcoT36c80Ys3TX8Gl264pBmJ2u3yRKm53KAn3rMeB5DDku7&#10;+gC0rbsyIX6Q8O6EjzdAkas06O2T7xck57sfkawC4qgoWrDbxVgc3vozruEAv1ObLiS5iqAWlqAE&#10;xtomNpJLXZyiBnTwCwOEiy0ZR2nIwTwrQi4YTFF5D4Bv4SKnh5lHgF/MEos32dHoL0uQg1+5s5OI&#10;3+kvGup8uyU6osi0ovWYuHQAnmLRBIGYaN8licmujlBkGdDFqIulJMDFRcc7TL+7JAmhzfnS8u2Q&#10;mH18R9cZc8ZlzXr2pN+bzYePVEsXlABjY2OhL39kVzRIcKVLHtNEvMHbqbEmF0vnzW9ZVmJxhNQd&#10;zVcra3GAS5IQk9sALnbJY0rsEnVx4BIwQVHCxeH9YAhdz5tFR9EWZt3aULSflOiyAbJxGFe+iyfh&#10;4N1Tfj3jx3yinHwmzC417z9B2dZz1yfEdwTgqxwL/vkcgoqKF+A3UIIsWRx0n0syKdgNSzBFkWUo&#10;DTYCRW2bNT5FBY519yS8NU6Egnwm5BmRg1nRsiaR3CvJlpC0q0UO/RgmZojNRN4+MyvIGJc8pol4&#10;A63gLmKE5rP0EZx/vwVZycSR44ZiTKVTqBpyzYNKt3P4VSqx9pPhWd1WE2Cqn9jL5/1gqMLFGeBv&#10;lN2iTsAHw0xdyAWjY1Zpz8zBOxbMYU6gy5gHZEcwUR//CEC2mnztlrcVRTOxyIsdQ45DiGkBstbp&#10;rPiKV3uNgB9F2ZWL7+ui6Qz4zSlLMMXcKw5T/Wwbuutjsqsj8M4zxpilKYQJ0WNGjNwlqRjVLoeY&#10;JuINUPdIFW9xBo//Tx/9evjvZWQlEHuBd+5jy2p3+E270kWaX1dileVzqHYggMvqUImlhfc/qk02&#10;4BcGGN/E1l0WfsFm7kKu3ExWLklMfGAAmL23IH4jkx+xliACWbas08OXB52VXba3YCsm+6Joy7xl&#10;JvLlhFtiaeKQEW/C+0SXkW4ZhMJbsnL4imfvwsf5TDg9hi+kJTiAH+G40tKU47I6VDreIEd7duOJ&#10;P9CuXlOYHpms7KyxkMshpul4gx8iY1XsAv6f6/89fFf3dz/5+e9/9Iuvf/jLlz/4FYKQjnGI3Uns&#10;FH6sVs/wUnjrX7qL0G79+a270rKNcVkdKuHVuSsTaulQfmEoXaEdvJW3BElckpjs6jh8qfjAAJCx&#10;YtEmKznm4SNaggj8xoQliECGfBDjP23WVvAThAmr0pBNmnYZA6R9SwRv/AZBS5QVICuenYPzWXWy&#10;NRK+H7l5nZ2/aVxuh0rvI5CTJRvxkg9ltRyYV8cbvEGoCPxcDjFNxxuAD/HHQpUsPUcsrAyf2Q0K&#10;0cihfv+friiiEPyCbQnmh7Sw2Z3UQ0iTkbDd5LzGZShetVxuh8I1VqAP4f3gWA4k5MJQ5BnHaGmQ&#10;MWTvM4tZ+0CahKkpVHRmQhaVaUDSvUsst7y1YTbjAWkryNzGkBsxsRFOThCowjtxkEdPzI3IEZhw&#10;VMgewdRojLIAWXG7Og5Z64pRRA742Ozj7flaK06ArOakHz9AHpJALZVlJuZkOflA2hKU4HKIKRpv&#10;8CfjY6E5LD0NH5o7IRT5lzv/ZLmIU4VcHipGZjW4l7v7pNLGa5JG60+6bguovYSlj5eM4ReGlrsM&#10;ML3G7JWSHiTjVZC716UOSrtDfwg55pkGJBe1WDhU5E+Qzijp1lccsrXYisXC/gDpCTFHbS5JTHb1&#10;FOg7d/GkKqz3IcyMZrYPyDJXWDNyFMWmDGmyFlDalJFeaLoB+SPBuTU5OFsMQhp+1Y7GG/zps1PR&#10;+TuAaSNny6RKbyd2BqaHGxKTqtjaqcbdOqbEHluMRutft4kwh2LdwZvsls1F0r/pcrgBmEox7gvZ&#10;+0xW5EhgshrjksdU1Hcda00uajEPjzQ1EB8euIQxLWwryAkCFYWOMUh/xa6OQ4ZJ8DcswQG829Py&#10;MOcAU/HsysUHhxVlxt1dJpOKDfjq3eTuStsHcmqnpyFvH+bWZGXJ4jGG1EHOX6yn0XgD1DUfs8/k&#10;IC3jpFCHFs9DHDtuPMRUMYvq4DdBLUEJpPWPVXbjBhGQfjAqYgmqmMnbjsGY4/RKFiB7n3EByZHA&#10;lGqAX3UsAUffopInMIdrCr9Tyw9O3ru1BCWQ7TbpKZJuYq+AnPGYmXuRIzDRQeR+RzYG4HE5Hypr&#10;hWaad4HG2UdOtwWUbkZ3cUx2dQR38YqaPIch+4I0pGPIWYOxlIo3+E0Op4owumVc8vZd7Azeue+y&#10;D8dAWn/mlPwQ8umLmMlwl62oxoiI3z+ehLxLr7NTZkgw92rs/TGkvS2y5OR6Ueqr9S0qGWq6BRsO&#10;MX8Izw+bzdoKMu3k2UgdLudDMas86fckil03PFpwOR8qey+y1hUbwcBlEtPkni8TRi6mRLxBlhOG&#10;yBJMQc7lZTQ5qd01MU12ZRq0rctkUrgsFW+AuiedKkZ2Y2/VzSVx7PDDppfvmIWce3U7ZC6TmCZ9&#10;r00ZxNgiOt8ezBiX26QSD12UwrS8XZrEJYnJrk7iksRkV3Pwq44l4HDJY7Krc5A7FG5BId1QqKh2&#10;ZIst7ym6a2LqtYnDdArTsGQ3JXYryJ2Iojg8jcv5UFlbR46iij0acrJAluBDNrXiJJqRLGc64iWj&#10;vmV06O2Qdaxb9chZg0U/E2+QQ/lQ2UlyCG/TJ9Vxy0EcC/z4tATzA+fA3XpSzPLpaLT+mCDushUV&#10;sw/uspjs6lpcbpNi9lNJsi3PbGCTvZ/ehAuQa0/ptjr5uFeRoZ6jqMzm/bgZsXi7f42Jafwx89kK&#10;vsyWYARvZ3q53UwvM8OG9HsSzgmz37G1nYj2WscgZ1/MVFZ7j3MoseHYfiwGGt3XvrIyjSBX/7pV&#10;j98lzMQb1SdiFeXGveqOUwYVrWRiB5CTvNQPaIG0/hVbg3uy/pO7qmQFS/1gB+mKpVeXIrItzxx2&#10;Nfb+GHLtKT2CY/x4CBWxBATkWxNFRSXdi8GZJusFFVUNkLaiNFvQMlrItJAlaIYxTUwjkH5PIkxy&#10;V06KmWIk2eHNrFzttY5BzpTY+dvGXfABspzpAyJyLi+gyTFDrv51q57LJCZcmYk3ALkHc6gKK0mu&#10;Lgn1OuEVRwE5yTuuEFnImDmx3RKDNBkx34vcfoZ6bVuWModzeQjpTqG1LUEzWYeVuRfZ+wtnNcYl&#10;j8mu5pijqBjeLvmkgntBulxQxVNPLoeY5rMVk2XmV2FL0AxjxpnHyl2SmOzqKdyVk+q4mmQ9XeZe&#10;LklMdnUJpCMem33k6gxZgpUgy5l2aPldCUuwLOTqn46pJiHX03AqmI83SOt8qLpN5caYGLWqsM7i&#10;SCGd+1LPqRr+PNASlLB76086SY29uXC8wdhP5mCW3PdhFgxy7SnauyFPjUoXhTmKChjnALfmj9xx&#10;GeMQj+EXVktQAjlaJgc5OQ0hS9AG0w7BWUlDzuu0B+8unhQTA5Bkjyay+81dah2DXDJis2/7K06A&#10;PCBKT3B3cUwdB08Rcxw+B8jtiVDxfLwBqo84KqIldCofKU5KIceJwDv3iz1oR1r/ulB899Z/JufS&#10;MesKfQizQc5YebL7mKzmWHtmatWZlkmmU7COkAMSqhiTZIuhBSxBCS2jhY83SkOsSZjbMcOGfEow&#10;fQzlLp5UnfU+hBkAWQ+K9PYwki1BCWSwHXO3SD8esgQr4QoTk10dwV0cU69lpRRXjJgQ/FsCGtJc&#10;hMiZijeqjzgqdn0AuVWWEO7b6JSI7UMu2FCpO1IN48dAdUan0fqTLghkCRaHdC4bdxPIYdPLq2AW&#10;Xbs0Cdn7jL11SWKyqznIVQeXWQIOlzwmu5qmekWbVN10JluszlN0mcQ0OZXIgkHtdhXDlRnY6SAh&#10;0GUEuotj6hJoMQY528Jdah3DZRKTXX2AuyymtVzwALkcZAvpro9plcryHrUlKIHclAmRMxVvgOoj&#10;DsZSHEL6bWnp9fF9Q25oQV2WB4bGR54SoAouk5gswQHM8hZkCRbHFSMmu7oWcoGBKjZ7HIwdYwIb&#10;svfhulmCOOTaUxpukQtEdr92DBkV1EWGjafog9DmdeNks7aCdGGhOi92DHkv5kZdTkfdxTG172aS&#10;Vii7cnWp9SRkCRPnb+7KmHrt7NTR5VgMuOtjWiXeIA/B6spWdATNxhstG0LhTqVURzhjKeTYMeRa&#10;xThhvSB9+oph2W79Nx5vzOpcOlyeMRU5x4fAV2D2bhkrT/b+wlmNIUdX0VowU1EDXba0oGqfm2yx&#10;5W0FaVehhLVh4LddmWFD+j3p01GYF3f9pOp2UccwpWVWLrLWRfMuQDriidlHNiZkCdagV8Trro+p&#10;zlg1QtZx1qPUsCnDxhugOgDAsMuG6YcgCTmX0mo3DWKbkAv2kjOctLCrWH+yuaC6/dpGZnUuHS7P&#10;mBpjG7LBs6+EAtI5Zmxdr/XV4ZLHVLQQzFTUQMsO2qAWh5uJRaEKW0GOlph7Qc7EoIriBYrWd8Yi&#10;uSQx2dUReCNZ4dIMkAObsXUuSUx2dQnts49vTEuwBuQBUXacu+tjWnL3c4B03SsMKW9Fw/UF8UaL&#10;ga5eEkijnBbGfYt1ENuEdO4Zf64X7tYxVYzGdutPGlao+mmBVy9fMJ7BJO0V5OEdneoDUvJpGYg5&#10;RenYOOTaU1RxcmkoXWvJolYfQ/EzIqb0ZnkCWACXVUyWoITGJ7WK4g3GJ56E7NwgSxOHPCrJxod8&#10;qaqXFXLnCEJhLE0Ect7V7ZuQ0ULCUPDxRnXUin5vdO3ItSA70/k1pbrAaKW6tGRHzPfQ3WAlCuIN&#10;QC57k6ozzaQdyQpTrq4AYrO4Lo6pi4fKQM69uh2OduvPT966pXSoPiqI0iITOIK8iZzDD47BO5qo&#10;S4WJ510KCE1kyeKQvb9wVgND16c1rDokcxR1TFE3Hara4wRki81qK2LuBQa8uzKtiilZFGxkgwTQ&#10;awQWeTgVHgWSoE9dPjFlV66Z5l2g/ayeb8y6NXqoft2KExjKkJZdHYecdFDdEjYcWobKosWQT6Lx&#10;xwy3TqtiPJNdPETOZfEGOpKfLU4YvhUrN2hcFQah5HU9LTYIH4iSc7IdcqCuZf3Jl8agiv2wtGUY&#10;1oPEBCTtdZfeHGw3I8bdGcOvskGMVSR7nzlcckliKrLVZHuWOujkWlO3rAAkdFnxql7OAmSLrWUr&#10;yByC0E28p4JGKwo2oNhzX2PISZf1a9EmLklCpWOg1JPJ2jqy1nWBscskJrt6Cr6+pTYWpCM3dE1w&#10;ytN79qQXwRSPN/vMeHaky5muLHkIBlmCEjC0XCaTGuZdWbwBipZqp7pxD0onakLo7JZ1Yk9gEGDG&#10;Vj8Asy6894zBA8PdruyaSlqc7Cn5JC6TmOzqKYq8q0RgcAhyJk+TExZgbudyDLnMDCKNBq7hT04G&#10;WeIkLklMdnUccgygLywBR+mqwzBTUR0V/RUEg2BZVEHairU8xdJmQS9kzSPANaShGIsZNh1PR12S&#10;tFAdZgHFYCbnyFjZnMlaw2ezBDSkhUzPPt7ThYomFNqTHEjpwUN6EZgOliAO75BARU4X+oJcHCeH&#10;NxrWXTYpBC2WoARyl3AIhIrjDVBhMgZNRmAMpZsiCaFlG1eLYwfDfRgo6E3761FBLtgdlV37yblX&#10;5HUFulh/wM9cZAWbbsmS8D5EIs9lnMsxMAIu87RQx4TRQPnRreSqMBbGjGURh1wwmIlMZsWUagw5&#10;8ous7kxFddTtZDH+RxqyxSo8RbLd0u5FXbNgCsQmOFac6hWc8Rk6jsCKWCtdQjRmqbUJsvRx5ph3&#10;AdJ7zs4+vuK4kl9xSEubzZP0Isglm7f/vNVC35HZxvIk68gXaQxZNnRZuL4m3iAt2qRQvqLYbkzH&#10;kAOC+0iO752BNcyNkrpdtHWp3pisVnbtJ23rita/6HAS/mt2ghyOpYQSqzJpUups4iQV240QCgDv&#10;YbBg+A9UCnaJbwQnpA1ZJSB7n3GCyQFQahDI6hdZfrKoTAMmwAh3GWaFyrYvHBu3FRXNEoTGweBB&#10;GVDyIPRjo61mGsElicmuTlIXa8FaoqaDX4UGRLHRFLzD7cRsH8wx7wKkk5o1FGQ+QcyKU5RhduSQ&#10;LiWGhCVIUuSgZg0XmoJfpDASYr1MZkLGVGN4K2EJ6uINUNSyTsxEitFy30Ohk8iRtA8w/dD4rhGC&#10;Er7gNsF66aowt7LGy10f04rWv9SNiE0QVAGLa9FSmi7bTH5wAlTBZb6KGCtP9j6TFbn2oDssAYdL&#10;HpNdzTHfMuko9YZLG2cSl2dM89mKbLstv6ETkxUoDmnWYM0sQQ7Sj59V2e2DCm+Ph+z97CgqNbNY&#10;U3qtOIxlIL0IJuIFuMwlTAvO2KTfhcqi8EWDMOHHknWs8ITJ+o4d/sp4A2O9ZU62+A19Qw4I/TFs&#10;S+wV9Fe63dCbuMauPgZc+RdQun0whNz1MVmCEkjrz3hCpBvnhDmC8YO0+I9YyJoQUtntI/Rykoro&#10;bkkqxKxkZO8zWwbk2kOurwFy1cmOAcccRZ0EC63LM6HSWkxCthhkCUroZSv4Qs4quJhWoDjdRyBp&#10;jmZV1tbNNO8CHWdfhZmFN4ICDCtOxRkR0trtk7hUMdnVBGS7jTVUFqqrbNqdJh11pisdpOUcR86V&#10;8QYoMtOHqginBipGcFbIs2IzafvASyZjZYx1S7N5SndNusjuHYF8jKHucI+0YozJaNwpqBCqnA1l&#10;O1aQZ5VR5MTsdJABHtM45GJWZAnJhYD0AAbmKOokRcOg/XaAbLE6g9xxtJCzclYxjYDYyaWaFL/L&#10;CXtV4fb1VXb7gKz12NvjcZnExEwHXLPBFQeQEx+FtwQEmFYu+dxK21W0g7s+JqbFHBW7hPXxBmix&#10;R+jFllOFOUIOaE9RBwYQGWkMyu6pbITlZ3V22SPn3urWHzTuFBSJNP2LOZcOstfmk5UjiUsSk12d&#10;xCWJya7mINuw1La45DHZ1Q3wY6C0CjHIO5ZGaAGXSUzMrOTPbOcT0+bkmS1z/DtA7h/Np2xASI6i&#10;ikFLOuKQJchBhkZdRK44gPQiSsN+cjR2UdZEkHUsiqkGSP9/fLTQFG9gXLZErkhbEVQNzDeIjz3q&#10;qIg0Bh3Fo2Wkqe2o7MQmH2PYgvUHqI5LO4d40+8SxmRXd4XcD55DuLUVIg7Z+wjYLEGcmdZXctVh&#10;HvcamKmoh/AuNdPCJKvbCt69WN7SOjFBAjkCsx68YxkjGZMVIs4c8y4wx+xbpjFRJN6lJB1I/lhs&#10;YJk1JeuTALKOdYaU3CUcz7umeAM0Ov28RzLJrDu1WBVKLdTqYL3BKGwJAjGGWnpkGZbcQgjKrv2k&#10;idmI9QdzLwCMNQzMVEESjPbuywPZtsxhV8fGWffBp6KNDLKodaeFY/iu77gWHJetmMNQ9G12cr2r&#10;2ENEQ7lMGkU2JhPcVnh7JGSQWTT75jCzTqWBwRzHYoEFKkuWiqxjqc0PuExisqu/pTXeAORuTUx1&#10;VR3AMtbiXmeFWY2u3b4LjhW6l3FsX8XnpvsykFXWarvrY6qw/mRIXzGP5vAkIMzHIlcJF7scJjXf&#10;sOy4PKDu6GKyy5gNbHLtXzirMS55THY1x0xFdZDdBFXscSZwmcdUcdRMtluRrejuPGEiI0/3x5iY&#10;ldclicmuLgF372UkYRmwRsM4uL9PigkIXZKY7OoSSCe1dPahMRt9xZhKV5wA6UVULNmg+6wZBI+U&#10;twxkHSsMKXky7CLnDvEGWrbR428MOd6+eT13NAlhqsBeMOZvSTDN0HqN7X8oMnpei+71zSq9N0Y+&#10;xgBZghJmsv4B3uUihdFYOkdIJ6mugiRd1sLgSCE3sstgT8LdE5DuDjNhyQoWrdzkqgP7bAk45iiq&#10;A3OWNCO4rKPZJ1sMsgQlkKOlYiqROaeFlgwDlXS7cX24e4KOHnwM0kAlhLsHH5G0t9kO6tiAh5BO&#10;at3sa29Mp4oVJ0BO/4pjsQBKRS4EpFBgtF5RZec7BEPvu0wm5eZdh3gDkPdOqMICjkEftLsLpHAj&#10;WI3qUdgOKgtPBdOMnDAVQs58DL0wqL4r7QKye0cgrb+L9UlI619hMgIYyeQt0sKArJsUCziXJLgF&#10;aaCd0IDj9ifbk5liHXuf3JQpmvik5UcXWwKOOYrq4Md834FHttgGbQVK3rLijO0D1i/3r5NCdcL1&#10;CciscHdLUAVGGj9gxkI/jrcVeu1EkKOIacBDyF6unn3VjelUveIA3ouwBLVgrrVXFj1SV1mXT0wV&#10;OZNxIwa8JfiWPvEGaI/ksnMsS/fN2rRgSjAIUOzqQc+D6QETgz5e4CQnCDfCTe32WwKtjXZYUtnN&#10;Y9gUl2RSdSMcd3f5TKpxEGINwGCu8CcwCxrvjmYZVySmBWZZAOUhV4iwDBx6b+6ymOzqJGTvM1PV&#10;JYnJruYgR36pg+uSx2RXl0O6a1Cdx5bgqG0FhhmSF1mJSfvQsRFmGoGTIBPMd1fBmBBjY5hZyu8g&#10;DUu2tGStDwvA4DKJya6upagxx4JngnHeuBwguavOpOqm4SGobN2GeKhsnSdG1hGyBCWQI9CN5G7x&#10;Bmh3hdt7F24TDJzLdgHBBMOUoH0xw10T14GKhB7FMF2rRl0qIo4LDOD73/7KUsKrwL9iqWg3+lsG&#10;Jh7mKDTF2LLhv8NMj80OtMlwcULIxBKIZUHPkh4zLtvxCG8BVgIWILHihzlSvQW+ZTB+UH3UzlkG&#10;LNP4CywG/jXmIJIDz64+AUJjkisODPJRz8fxmuIqOFYYRcde2Ul6xhtoHXI6JdQecqBT6+LmvkJT&#10;YNxAMExB8M/gozgFyxWE0ALXrxJdOMGMaqEVAMNgGKu79B66gxntZtOksKJYArEs/EYjLLalEXHG&#10;JgKKudoCDeUG2KTgA1iCk+SkVpywrRx0Ch5Xz3gDoNXc5KlQe8gBsOq3Bz+nKUQ+1ohCiEIwfdyE&#10;mhQMlCUQC8KvUNcL33EXIg25E6H1V+yVzvEGeNTjJYouIce7BV8i34ewxGoPW4gWbnKPaGsbeHnQ&#10;5vzpsSyh6Au5E4GQ2BIIsS/6xxugy+NMvaJ8zN4tPKG0cV357kuFQogW3MyalPbOV+E+/VET7TGL&#10;7jA7EViI7Wohdscs8ca7Tr91grjFcmwD5cH6ocerYkI7a7dViHbIx3UU2y/PK/qHL66en8keir5g&#10;RLlhNqmLzf/YrhDVzBJvAMyuLqcKHV3ht29eb+E98k3p5oe/GyDEXsE4Z9T4FA25g34KrwZuDX4L&#10;DMPA0ogTYDz907IEVXzB/U5IlyfJhdgmc8UbACt3lyMFrBMdd5tgNcgHrPctRIMybeJEwKx34z+m&#10;xo/DMBZPD1MtD/noPKQN5lPDDYCELEEVephKiBnjDcAfYacF57jv23unHHUo0hCnBh9vYHZYmnK0&#10;hblN3tIfasdlepLq1HBjIKHqsYER6LKaVK8HyIXYJvPGG4Bcg7PCStB9nT61qEORhjhNijY+qh92&#10;wvxyWR1KHu3y8EZe5vEEcWMgoepvWJMPcusxS7FvZo83QK+QA5rjR7Lgi+z+vQ6suPrevzhl3IxI&#10;qO7bROR3wPXho4XhVx8YSUsjTgn+xZ66EUIermr4id2zRLwBOoYcmJZzbBAiT7gCzA7lEenK2WWE&#10;Uto1EYJ8ogbClaVPb+J6Jn8dbiwMWpvvd9nJ0wQehRsJCZVu22EEkk4FwhJLI8ROWSjeAB1DjpZn&#10;rLPAoOzguAM2FA0u50aIQNFPfxZ9o4IMNiAdbiwM3+nqmpMFXe8GQ0JFmxGwIeThiQ43xCmwXLwB&#10;eoUcCzwaBEuB0h7dz5PDuj16+EAbdUI4So3PVe4bFbBFZLCBDBX/Lwn/kQB9MeyUwTR34yEtzHfG&#10;A0G2/JNaWrLFKbBovAHaQ445XuFIEAKPO7cv+HP55YW4SGGGEAkwkd2sYYSJH4s64HPM+iSGaAHd&#10;zT8cq0dZThx+qAzC3I/NaFiMokckdLYmToSl4w3QEnKsuxEFOwLTUORkzCc0BUIvOTFCkFQ/Jwl3&#10;BLMecx/CpMN/l+4+4NZWCLEI5A8vQgtvYIkNUu2TwA7AGmAIBeNQYRl0tiZOhxXiDVA3vTGTt7OF&#10;j9jj0cMHcCP4M9NGwem5uHUDRk27cUJUAOuxyiklTISepFoS/kkqjAd1jQAVRxzt2pRLI8TcrBNv&#10;gIqQY8t7+Qg/UDwEA4hAbn7ycaPxghlCJiG6QEMpwBCiC+RXazsKczn2RJaYCX4PSOfDIsDHqB2l&#10;lV2cFKvFGwCTjd9uPNJTb9RxUDhyPdT4Gm22CTErS34EQsHG8sCiul6ICSPB0ghR+KGqdn2hH5cU&#10;J8aa8QbAYsyEHHogQQjRBViSZZ6BVLCxPG/fvHa9EBN6R4+yCEf1K16lUrAhTpCV4w2QXf61bAsh&#10;OrJAyHGV+5yu6MtN+mMejx4+sDRCjJg75IA/o6f4xGmyfrwBsPwnJrl2AoQQfUnbnEZd3LqB/O1O&#10;Yin4l3MQllgaIQ6Y7y2v69fOdaomTpZNxBuByacn4RPYPwshRFee07/WR+rq+Zk2L1cBAR7flTp6&#10;EmkwQvoegWJwwsOx3IU4STYUbwC3/GPCa5tQCDEfsDDwA9qjDkQayEf2ai34zwDI7RMkXzx53P6d&#10;3BBpyDIIsa14A7x983rYV9AulBBiAeANwLeo29GEp6tnPtfl+bOnrlNigvsoz08UgdFV91E72BNY&#10;Bo03IQKbizcC9+/d1ft8QoiFCYEH7E/ip4LhRuBfP9cvb24DdBm/Ca0uE3VgmCHwwKzH3I+NN/w9&#10;WAZcqTBDiA/485//P4fhCxkF9G4BAAAAAElFTkSuQmCCUEsBAi0AFAAGAAgAAAAhALGCZ7YKAQAA&#10;EwIAABMAAAAAAAAAAAAAAAAAAAAAAFtDb250ZW50X1R5cGVzXS54bWxQSwECLQAUAAYACAAAACEA&#10;OP0h/9YAAACUAQAACwAAAAAAAAAAAAAAAAA7AQAAX3JlbHMvLnJlbHNQSwECLQAUAAYACAAAACEA&#10;oKbCXNgCAACkBQAADgAAAAAAAAAAAAAAAAA6AgAAZHJzL2Uyb0RvYy54bWxQSwECLQAUAAYACAAA&#10;ACEAqiYOvrwAAAAhAQAAGQAAAAAAAAAAAAAAAAA+BQAAZHJzL19yZWxzL2Uyb0RvYy54bWwucmVs&#10;c1BLAQItABQABgAIAAAAIQDVWfii3wAAAAoBAAAPAAAAAAAAAAAAAAAAADEGAABkcnMvZG93bnJl&#10;di54bWxQSwECLQAKAAAAAAAAACEABwh9Vp5CAACeQgAAFAAAAAAAAAAAAAAAAAA9BwAAZHJzL21l&#10;ZGlhL2ltYWdlMS5wbmdQSwUGAAAAAAYABgB8AQAADUoAAAAA&#10;" o:allowincell="f" stroked="f">
              <v:fill r:id="rId2" o:title="bmkLogo2" recolor="t" type="frame"/>
              <v:textbox inset="0,0,0,0">
                <w:txbxContent>
                  <w:p w:rsidR="004F2B8C" w:rsidRPr="00A4679C" w:rsidRDefault="00DC5374" w:rsidP="00CA453A"/>
                </w:txbxContent>
              </v:textbox>
              <w10:wrap anchorx="page" anchory="page"/>
            </v:shape>
          </w:pict>
        </mc:Fallback>
      </mc:AlternateContent>
    </w:r>
  </w:p>
  <w:p w:rsidR="00D17ADB" w:rsidRPr="004F2B8C" w:rsidRDefault="005C5837" w:rsidP="004F2B8C">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4F2B8C" w:rsidRPr="001B176C" w:rsidTr="005D27EF">
      <w:trPr>
        <w:cantSplit/>
      </w:trPr>
      <w:tc>
        <w:tcPr>
          <w:tcW w:w="5216" w:type="dxa"/>
          <w:vMerge w:val="restart"/>
        </w:tcPr>
        <w:p w:rsidR="004F2B8C" w:rsidRPr="001B176C" w:rsidRDefault="005C5837" w:rsidP="005D27EF">
          <w:pPr>
            <w:pStyle w:val="Sidhuvud"/>
            <w:spacing w:before="40" w:after="60"/>
          </w:pPr>
        </w:p>
      </w:tc>
      <w:tc>
        <w:tcPr>
          <w:tcW w:w="3912" w:type="dxa"/>
          <w:gridSpan w:val="2"/>
        </w:tcPr>
        <w:p w:rsidR="004F2B8C" w:rsidRPr="001B176C" w:rsidRDefault="00D57E9B" w:rsidP="005D27EF">
          <w:pPr>
            <w:pStyle w:val="Doktyp"/>
          </w:pPr>
          <w:bookmarkStart w:id="8" w:name="bmkDocType_01"/>
          <w:r>
            <w:t>BESLUT</w:t>
          </w:r>
          <w:bookmarkEnd w:id="8"/>
        </w:p>
      </w:tc>
      <w:bookmarkStart w:id="9" w:name="objPageNbr_01"/>
      <w:tc>
        <w:tcPr>
          <w:tcW w:w="1134" w:type="dxa"/>
        </w:tcPr>
        <w:p w:rsidR="004F2B8C" w:rsidRPr="001B176C" w:rsidRDefault="00D57E9B" w:rsidP="005D27EF">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5C5837">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5C5837">
            <w:rPr>
              <w:rStyle w:val="Sidnummer"/>
              <w:noProof/>
            </w:rPr>
            <w:t>6</w:t>
          </w:r>
          <w:r>
            <w:rPr>
              <w:rStyle w:val="Sidnummer"/>
            </w:rPr>
            <w:fldChar w:fldCharType="end"/>
          </w:r>
          <w:r>
            <w:rPr>
              <w:rStyle w:val="Sidnummer"/>
            </w:rPr>
            <w:t xml:space="preserve">) </w:t>
          </w:r>
          <w:bookmarkEnd w:id="9"/>
        </w:p>
      </w:tc>
    </w:tr>
    <w:tr w:rsidR="004F2B8C" w:rsidRPr="001B176C" w:rsidTr="005D27EF">
      <w:trPr>
        <w:cantSplit/>
      </w:trPr>
      <w:tc>
        <w:tcPr>
          <w:tcW w:w="5216" w:type="dxa"/>
          <w:vMerge/>
        </w:tcPr>
        <w:p w:rsidR="004F2B8C" w:rsidRPr="001B176C" w:rsidRDefault="005C5837" w:rsidP="005D27EF">
          <w:pPr>
            <w:pStyle w:val="ledtext"/>
          </w:pPr>
        </w:p>
      </w:tc>
      <w:tc>
        <w:tcPr>
          <w:tcW w:w="2608" w:type="dxa"/>
        </w:tcPr>
        <w:p w:rsidR="004F2B8C" w:rsidRPr="001B176C" w:rsidRDefault="00D57E9B" w:rsidP="005D27EF">
          <w:pPr>
            <w:pStyle w:val="ledtext"/>
          </w:pPr>
          <w:bookmarkStart w:id="10" w:name="capDocDate_01"/>
          <w:r>
            <w:t>Datum</w:t>
          </w:r>
          <w:bookmarkEnd w:id="10"/>
        </w:p>
      </w:tc>
      <w:tc>
        <w:tcPr>
          <w:tcW w:w="2438" w:type="dxa"/>
          <w:gridSpan w:val="2"/>
        </w:tcPr>
        <w:p w:rsidR="004F2B8C" w:rsidRPr="001B176C" w:rsidRDefault="00D57E9B" w:rsidP="005D27EF">
          <w:pPr>
            <w:pStyle w:val="ledtext"/>
            <w:rPr>
              <w:rStyle w:val="Sidnummer"/>
            </w:rPr>
          </w:pPr>
          <w:bookmarkStart w:id="11" w:name="capOurRef_01"/>
          <w:r>
            <w:t>Dnr</w:t>
          </w:r>
          <w:bookmarkEnd w:id="11"/>
        </w:p>
      </w:tc>
    </w:tr>
    <w:tr w:rsidR="004F2B8C" w:rsidRPr="001B176C" w:rsidTr="005D27EF">
      <w:trPr>
        <w:cantSplit/>
        <w:trHeight w:val="494"/>
      </w:trPr>
      <w:tc>
        <w:tcPr>
          <w:tcW w:w="5216" w:type="dxa"/>
          <w:vMerge/>
        </w:tcPr>
        <w:p w:rsidR="004F2B8C" w:rsidRPr="001B176C" w:rsidRDefault="005C5837" w:rsidP="005D27EF">
          <w:pPr>
            <w:pStyle w:val="Sidhuvud"/>
          </w:pPr>
        </w:p>
      </w:tc>
      <w:tc>
        <w:tcPr>
          <w:tcW w:w="2608" w:type="dxa"/>
        </w:tcPr>
        <w:p w:rsidR="004F2B8C" w:rsidRPr="001B176C" w:rsidRDefault="00D57E9B" w:rsidP="00F31447">
          <w:pPr>
            <w:pStyle w:val="Sidhuvud"/>
          </w:pPr>
          <w:bookmarkStart w:id="12" w:name="bmkDocDate_01"/>
          <w:r>
            <w:t>2016-09-1</w:t>
          </w:r>
          <w:bookmarkEnd w:id="12"/>
          <w:r w:rsidR="00F31447">
            <w:t>3</w:t>
          </w:r>
        </w:p>
      </w:tc>
      <w:tc>
        <w:tcPr>
          <w:tcW w:w="2438" w:type="dxa"/>
          <w:gridSpan w:val="2"/>
        </w:tcPr>
        <w:p w:rsidR="004F2B8C" w:rsidRPr="001B176C" w:rsidRDefault="00D57E9B" w:rsidP="002A0EA0">
          <w:pPr>
            <w:pStyle w:val="Sidhuvud"/>
            <w:rPr>
              <w:rStyle w:val="Sidnummer"/>
            </w:rPr>
          </w:pPr>
          <w:bookmarkStart w:id="13" w:name="bmkOurRef_01"/>
          <w:r>
            <w:rPr>
              <w:rStyle w:val="Sidnummer"/>
            </w:rPr>
            <w:t>2016-745</w:t>
          </w:r>
          <w:bookmarkEnd w:id="13"/>
          <w:r w:rsidR="002A0EA0">
            <w:rPr>
              <w:rStyle w:val="Sidnummer"/>
            </w:rPr>
            <w:t>3</w:t>
          </w:r>
        </w:p>
      </w:tc>
    </w:tr>
    <w:tr w:rsidR="004F2B8C" w:rsidRPr="001B176C" w:rsidTr="005D27EF">
      <w:trPr>
        <w:cantSplit/>
      </w:trPr>
      <w:tc>
        <w:tcPr>
          <w:tcW w:w="5216" w:type="dxa"/>
          <w:vMerge/>
        </w:tcPr>
        <w:p w:rsidR="004F2B8C" w:rsidRPr="001B176C" w:rsidRDefault="005C5837" w:rsidP="005D27EF">
          <w:pPr>
            <w:pStyle w:val="ledtext"/>
          </w:pPr>
        </w:p>
      </w:tc>
      <w:tc>
        <w:tcPr>
          <w:tcW w:w="2608" w:type="dxa"/>
        </w:tcPr>
        <w:p w:rsidR="004F2B8C" w:rsidRPr="001B176C" w:rsidRDefault="00D57E9B" w:rsidP="005D27EF">
          <w:pPr>
            <w:pStyle w:val="ledtext"/>
          </w:pPr>
          <w:bookmarkStart w:id="14" w:name="capYourDate_01"/>
          <w:r>
            <w:t xml:space="preserve"> </w:t>
          </w:r>
          <w:bookmarkEnd w:id="14"/>
        </w:p>
      </w:tc>
      <w:tc>
        <w:tcPr>
          <w:tcW w:w="2438" w:type="dxa"/>
          <w:gridSpan w:val="2"/>
        </w:tcPr>
        <w:p w:rsidR="004F2B8C" w:rsidRPr="001B176C" w:rsidRDefault="00D57E9B" w:rsidP="005D27EF">
          <w:pPr>
            <w:pStyle w:val="ledtext"/>
            <w:rPr>
              <w:rStyle w:val="Sidnummer"/>
            </w:rPr>
          </w:pPr>
          <w:bookmarkStart w:id="15" w:name="capYourRef_01"/>
          <w:r>
            <w:t>Ert dnr</w:t>
          </w:r>
          <w:bookmarkEnd w:id="15"/>
        </w:p>
      </w:tc>
    </w:tr>
    <w:tr w:rsidR="004F2B8C" w:rsidRPr="001B176C" w:rsidTr="005D27EF">
      <w:trPr>
        <w:cantSplit/>
        <w:trHeight w:val="404"/>
      </w:trPr>
      <w:tc>
        <w:tcPr>
          <w:tcW w:w="5216" w:type="dxa"/>
          <w:vMerge/>
        </w:tcPr>
        <w:p w:rsidR="004F2B8C" w:rsidRPr="001B176C" w:rsidRDefault="005C5837" w:rsidP="005D27EF">
          <w:pPr>
            <w:pStyle w:val="Sidhuvud"/>
          </w:pPr>
        </w:p>
      </w:tc>
      <w:tc>
        <w:tcPr>
          <w:tcW w:w="2608" w:type="dxa"/>
        </w:tcPr>
        <w:p w:rsidR="004F2B8C" w:rsidRPr="001B176C" w:rsidRDefault="00D57E9B" w:rsidP="005D27EF">
          <w:pPr>
            <w:pStyle w:val="Sidhuvud"/>
          </w:pPr>
          <w:bookmarkStart w:id="16" w:name="bmkYourDate_01"/>
          <w:r>
            <w:t xml:space="preserve"> </w:t>
          </w:r>
          <w:bookmarkEnd w:id="16"/>
        </w:p>
      </w:tc>
      <w:tc>
        <w:tcPr>
          <w:tcW w:w="2438" w:type="dxa"/>
          <w:gridSpan w:val="2"/>
        </w:tcPr>
        <w:p w:rsidR="004F2B8C" w:rsidRPr="001B176C" w:rsidRDefault="00D57E9B" w:rsidP="002A0EA0">
          <w:pPr>
            <w:pStyle w:val="Sidhuvud"/>
            <w:rPr>
              <w:rStyle w:val="Sidnummer"/>
            </w:rPr>
          </w:pPr>
          <w:bookmarkStart w:id="17" w:name="bmkYourRef_01"/>
          <w:r>
            <w:rPr>
              <w:rStyle w:val="Sidnummer"/>
            </w:rPr>
            <w:t>M201</w:t>
          </w:r>
          <w:r w:rsidR="002A0EA0">
            <w:rPr>
              <w:rStyle w:val="Sidnummer"/>
            </w:rPr>
            <w:t>6</w:t>
          </w:r>
          <w:r>
            <w:rPr>
              <w:rStyle w:val="Sidnummer"/>
            </w:rPr>
            <w:t>/0</w:t>
          </w:r>
          <w:r w:rsidR="002A0EA0">
            <w:rPr>
              <w:rStyle w:val="Sidnummer"/>
            </w:rPr>
            <w:t>1</w:t>
          </w:r>
          <w:r>
            <w:rPr>
              <w:rStyle w:val="Sidnummer"/>
            </w:rPr>
            <w:t>0</w:t>
          </w:r>
          <w:r w:rsidR="002A0EA0">
            <w:rPr>
              <w:rStyle w:val="Sidnummer"/>
            </w:rPr>
            <w:t>52</w:t>
          </w:r>
          <w:r>
            <w:rPr>
              <w:rStyle w:val="Sidnummer"/>
            </w:rPr>
            <w:t>/</w:t>
          </w:r>
          <w:proofErr w:type="spellStart"/>
          <w:r>
            <w:rPr>
              <w:rStyle w:val="Sidnummer"/>
            </w:rPr>
            <w:t>Kl</w:t>
          </w:r>
          <w:bookmarkEnd w:id="17"/>
          <w:proofErr w:type="spellEnd"/>
        </w:p>
      </w:tc>
    </w:tr>
    <w:tr w:rsidR="004F2B8C" w:rsidRPr="001B176C" w:rsidTr="005D27EF">
      <w:trPr>
        <w:cantSplit/>
      </w:trPr>
      <w:tc>
        <w:tcPr>
          <w:tcW w:w="5216" w:type="dxa"/>
          <w:vMerge w:val="restart"/>
        </w:tcPr>
        <w:p w:rsidR="004F2B8C" w:rsidRPr="001B176C" w:rsidRDefault="00D57E9B" w:rsidP="00216E45">
          <w:pPr>
            <w:pStyle w:val="ProfilInfo"/>
          </w:pPr>
          <w:bookmarkStart w:id="18" w:name="chkPersonalProfile_01"/>
          <w:r>
            <w:t>Analysavdelningen</w:t>
          </w:r>
          <w:r>
            <w:br/>
            <w:t xml:space="preserve">Enheten för </w:t>
          </w:r>
          <w:r w:rsidR="00216E45">
            <w:t>policy och statistik</w:t>
          </w:r>
          <w:r>
            <w:br/>
            <w:t>Helena Leander</w:t>
          </w:r>
          <w:r>
            <w:br/>
            <w:t>016-544 21 08</w:t>
          </w:r>
          <w:r>
            <w:br/>
            <w:t>helena.leander@energimyndigheten.se</w:t>
          </w:r>
          <w:bookmarkEnd w:id="18"/>
        </w:p>
      </w:tc>
      <w:tc>
        <w:tcPr>
          <w:tcW w:w="5046" w:type="dxa"/>
          <w:gridSpan w:val="3"/>
        </w:tcPr>
        <w:p w:rsidR="004F2B8C" w:rsidRPr="001B176C" w:rsidRDefault="005C5837" w:rsidP="005D27EF">
          <w:pPr>
            <w:pStyle w:val="Sidhuvud"/>
            <w:rPr>
              <w:rStyle w:val="Sidnummer"/>
            </w:rPr>
          </w:pPr>
        </w:p>
      </w:tc>
    </w:tr>
    <w:tr w:rsidR="004F2B8C" w:rsidRPr="001B176C" w:rsidTr="00C51151">
      <w:trPr>
        <w:cantSplit/>
        <w:trHeight w:val="1561"/>
      </w:trPr>
      <w:tc>
        <w:tcPr>
          <w:tcW w:w="5216" w:type="dxa"/>
          <w:vMerge/>
        </w:tcPr>
        <w:p w:rsidR="004F2B8C" w:rsidRPr="001B176C" w:rsidRDefault="005C5837" w:rsidP="005D27EF">
          <w:pPr>
            <w:pStyle w:val="Sidhuvud"/>
          </w:pPr>
        </w:p>
      </w:tc>
      <w:tc>
        <w:tcPr>
          <w:tcW w:w="5046" w:type="dxa"/>
          <w:gridSpan w:val="3"/>
        </w:tcPr>
        <w:p w:rsidR="004F2B8C" w:rsidRPr="001B176C" w:rsidRDefault="00D57E9B" w:rsidP="002A0EA0">
          <w:pPr>
            <w:pStyle w:val="Sidhuvud"/>
            <w:rPr>
              <w:rStyle w:val="Sidnummer"/>
            </w:rPr>
          </w:pPr>
          <w:bookmarkStart w:id="19" w:name="bmkAddress_01"/>
          <w:r>
            <w:rPr>
              <w:rStyle w:val="Sidnummer"/>
            </w:rPr>
            <w:t>m.registrator@regeringskansliet.se</w:t>
          </w:r>
          <w:r>
            <w:rPr>
              <w:rStyle w:val="Sidnummer"/>
            </w:rPr>
            <w:br/>
          </w:r>
          <w:r w:rsidR="002A0EA0">
            <w:rPr>
              <w:rStyle w:val="Sidnummer"/>
            </w:rPr>
            <w:t>ina.e</w:t>
          </w:r>
          <w:r w:rsidR="002A0EA0" w:rsidRPr="002A0EA0">
            <w:rPr>
              <w:rStyle w:val="Sidnummer"/>
            </w:rPr>
            <w:t>ngelbrektso</w:t>
          </w:r>
          <w:r w:rsidR="002A0EA0">
            <w:rPr>
              <w:rStyle w:val="Sidnummer"/>
            </w:rPr>
            <w:t>n</w:t>
          </w:r>
          <w:r>
            <w:rPr>
              <w:rStyle w:val="Sidnummer"/>
            </w:rPr>
            <w:t>@regeringskansliet.se</w:t>
          </w:r>
          <w:bookmarkEnd w:id="19"/>
        </w:p>
      </w:tc>
    </w:tr>
  </w:tbl>
  <w:p w:rsidR="004F2B8C" w:rsidRPr="001B176C" w:rsidRDefault="00D57E9B" w:rsidP="002A123B">
    <w:pPr>
      <w:pStyle w:val="Sidhuvud"/>
      <w:rPr>
        <w:sz w:val="12"/>
      </w:rPr>
    </w:pPr>
    <w:bookmarkStart w:id="20" w:name="insFirstHeader_01"/>
    <w:r>
      <w:rPr>
        <w:sz w:val="12"/>
      </w:rPr>
      <w:t xml:space="preserve"> </w:t>
    </w:r>
    <w:bookmarkEnd w:id="20"/>
    <w:r w:rsidR="002A0EA0">
      <w:rPr>
        <w:noProof/>
        <w:sz w:val="20"/>
      </w:rPr>
      <mc:AlternateContent>
        <mc:Choice Requires="wps">
          <w:drawing>
            <wp:anchor distT="0" distB="0" distL="114300" distR="114300" simplePos="0" relativeHeight="251660288" behindDoc="0" locked="1" layoutInCell="0" allowOverlap="1" wp14:anchorId="5A74615C" wp14:editId="3DC7F803">
              <wp:simplePos x="0" y="0"/>
              <wp:positionH relativeFrom="page">
                <wp:posOffset>719455</wp:posOffset>
              </wp:positionH>
              <wp:positionV relativeFrom="page">
                <wp:posOffset>323850</wp:posOffset>
              </wp:positionV>
              <wp:extent cx="2520315" cy="539750"/>
              <wp:effectExtent l="0" t="0" r="0" b="3175"/>
              <wp:wrapNone/>
              <wp:docPr id="2" name="Textruta 2" descr="bmkLog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53975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2B8C" w:rsidRPr="003D7109" w:rsidRDefault="005C5837" w:rsidP="002A123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ruta 2" o:spid="_x0000_s1027" type="#_x0000_t202" alt="bmkLogo" style="position:absolute;margin-left:56.65pt;margin-top:25.5pt;width:198.45pt;height: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jqzy2wIAAKoFAAAOAAAAZHJzL2Uyb0RvYy54bWysVG1v2yAQ/j5p/wHx&#10;PfVLkza26lRts0yVshetnfYZA45RMTAgcbpp/30HjtNunTRpWj6QM3DHc889dxeX+06iHbdOaFXh&#10;7CTFiCuqmVCbCn++X03mGDlPFCNSK17hR+7w5eL1q4velDzXrZaMWwRBlCt7U+HWe1MmiaMt74g7&#10;0YYrOGy07YiHT7tJmCU9RO9kkqfpWdJry4zVlDsHu8vhEC9i/Kbh1H9oGsc9khUGbD6uNq51WJPF&#10;BSk3lphW0AMM8g8oOiIUPHoMtSSeoK0VL0J1glrtdONPqO4S3TSC8pgDZJOlv2Vz1xLDYy5AjjNH&#10;mtz/C0vf7z5aJFiFc4wU6aBE93zv7Rbwww7jjgJbdfew1hsd2OqNK8HpzoCb31/rPVQ9Zu7MWtMH&#10;h5S+aYna8Ctrdd9ywgBtFjyTZ65DHBeC1P07zeBZsvU6Bto3tgtUAjkIokPVHo+VAmiIwmY+y9PT&#10;bIYRhbPZaXE+i6VMSDl6G+v8W647FIwKW1BCjE52a+cDGlKOV8JjtRRmJaREzEDR4E2r/Rfh21iC&#10;sDFeOhQBSPm7VIfyLjXddlz5Qa+WS+KhWVwrjINnSt7VHOi3tyyyREpn6SdAG5XpvOWetuHxBtAd&#10;9gH78QDsEXu4JVVYlQ65DFkOO0Ac5B3OAoVRmd+LLJ+m13kxWZ3NzyfT1XQ2Kc7T+STNiuviLJ0W&#10;0+XqR0g8m5atYIyrtVB87JJs+oKCP4r70K+DvmOfoL7CxSyfRU6dloIFtAGbs5v6Rlq0I6Fd4y8q&#10;B06eX+uEh6EhRVfh+fESKYPY3igWifNEyMFOfoUfKw8cjP+RlSjNoMZBl35f72NPxIoE2daaPYJW&#10;QRRRHDDwwGi1/YZRD8Ojwu7rlliOkbxVoPcwaUbDjkY9GkRRcK2wx2gwbzx8gc/WWLFpIfLQUUpf&#10;QU80Isr1CcWhk2AgxBwOwytMnOff8dbTiF38B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cPaeIt8AAAAKAQAADwAAAGRycy9kb3ducmV2LnhtbEyPQUvEMBCF74L/IYzgzU27xUVq&#10;02URRFAv7rqIt2wzpnWTSW3Sbf33jic9DY/38ea9aj17J044xC6QgnyRgUBqgunIKnjd3V/dgIhJ&#10;k9EuECr4xgjr+vys0qUJE73gaZus4BCKpVbQptSXUsamRa/jIvRI7H2EwevEcrDSDHricO/kMstW&#10;0uuO+EOre7xrsTluR6/gqX84Wvf8OT6+7782o97bKb5NSl1ezJtbEAnn9AfDb32uDjV3OoSRTBSO&#10;dV4UjCq4znkTA3yXIA7sFKsMZF3J/xPqHwAAAP//AwBQSwMECgAAAAAAAAAhAAcIfVaeQgAAnkIA&#10;ABQAAABkcnMvbWVkaWEvaW1hZ2UxLnBuZ4lQTkcNChoKAAAADUlIRFIAAAQlAAAA4ggCAAAA9sjq&#10;2gAAAAFzUkdCAK7OHOkAAAAEZ0FNQQAAsY8L/GEFAAAACXBIWXMAAB7CAAAewgFu0HU+AABCM0lE&#10;QVR4Xu2dzaseyZXmVe0xPTaYpo0bj/D0eMbThr4bbecuBN6pQDObhgJpN2DB3YsWomFgBKJmWdRC&#10;XrXQSitR0BgxILTwphZVuwaBtPDGqKX1QOkv8DyqOJWVOm9GxBMf+fHm+/x4bIqrjMj4PHFORGa+&#10;l/4sevDu3Tdff/Ul9Plnn0L37929+cnHQVfPz/7zL36c1ZWzy0OSO7cvQj7Pnz1Fnm/fvLbbCCGE&#10;EEIIcVQo3qgBMcAXTx4jHri4deP6tXMXOcwkxC0IRRDJPHr4AAVAhGOlEUIIIYQQYqso3qCAfw8v&#10;/87ti8WiC0aIQBDwIOxR+CGEEEIIIbaJ4o1p4L4/f/Y0PBblvPzNCrEQIqIvnjzW81dCCCGEEGIj&#10;KN74gFcvX3z+2aebOsSo09XzMwRLCJmsYkIIIYQQQqyB4g07yrhz++LK2WXnte9DF7du6NBDCCGE&#10;EEKswunGGwgz4IXDF3fe+Y51/dr5o4cPFHgIIYQQQojFOMV4Y9+nGYzCiYdeMRdCCCGEEHNzQvHG&#10;2zevP//sU/LXME5BiLgQd716+cIaSAghhBBCiN6cRLzx/NnTk3puqlTXr53ruEMIIYQQQszBnuMN&#10;ONCPHj7QgQapK2eX79+7q7c7hBBCCCFER/YZbyDS+PyzT0/5DY0W3bl9oahDCCGEEEJ0YW/xBhxl&#10;uMvOgZYqdPOTj7/+6ktrViGEEEIIIarYT7yhSGMOKeoQQgghhBAt7CHeCE9POUdZ6qiLWzf0hJUQ&#10;QgghhKjguOMNvaexpO7cvtA3rIQQQgghRBFHHG988eTxsXx76uYnH2flkmxTCO0Q4FkHCCGEEEII&#10;keMo441XL19szUG/fu0cRYIvDn391ZdQ9QNISBhyCLld3LqxtcoizHv+7KkVVwghhBBCiDhHFm+8&#10;e/fN/Xt3nfu7vOBwIwxAMAC3e7EXG0IcgpveuX2B8MYVaXkhCtJLHUIIIYQQIs0xxRtw7ld8gCoc&#10;X6AM23mHIYQfKNhab7Dgvo8ePrDSCCGEEEIIccBxxBtw8S9u3XDO7gK6fu38/r27cOutHBvm1csX&#10;IfZwVVhAaCXc3cohhBBCCCHEiCOIN54/e7rw/j1im0cPHxzpw0KIzb548vjO7YuFGw3RjpVACCGE&#10;EEKI79h0vAHXecmf8EOYAU99O49LtYNQbcnAQ290CCGEEEIIx3bjjVcvXyzztsb1a+ePHj7YU5jh&#10;CCceyzyQhtgG97IbCyGEEEKIk2ej8QYCAOfIdhc84zu3L07qxYO3b15//tmnC0RxaNgdx29CCCGE&#10;EIJnc/EG/NS5d+LhcO/7QCPLF08ez/1muV4iF0IIIYQQYFvxxtzPUMHJ1tM+A19/9eWsr8fo2Soh&#10;hBBCCLGheAO+6XxvNiPSOIrP2i7P2zevZ4067t+7a3cSQgghhBCnx1bijfl+NVyRBsOsUQe6QK9z&#10;CCGEEEKcJuvHG/O9sKFIo5T5og69ziGEEEIIcZqsHG8g2IAn6nzTdl09P9ObA9UgSEOo5pq0XVfO&#10;LivkEEIIIYQ4NdaMN+B9dn9hAxl+/tmnenqnHQRsc7y7rzhQCCGEEOKkWC3emCPYuLh1Q79v3RGE&#10;bQjeXCO3SyGHEEIIIcTpsE680f1TVMjt+bOnlrvoCiLD7o9XIYyx3IUQQgghxK5ZId5AsOG8z0bd&#10;v3dXD1DNzaOHD/qGiHduX1jWQgghhBBivywdb/QNNq6en+kLVIvx9s3rvgcdCjmEEEIIIXbPovFG&#10;32Dj4tYNHWssT983OhRyCCGEEELsm+XijY7BxpWzy8jN8hWL8+rli46frlLIIYQQQgixYxaKNzoG&#10;G/rluC3wruuvNCrkEEIIIYTYK0vEGx2DDTim3Z+hQoYKYOp49PCB66Bq3b931zIVQgghhBA7YvZ4&#10;o+PvbMC7tUw78fbNawQwKN7V8zP7kyjk66++7NW/ekZOCCGEEGJ/zBtv9Ao2kEnf71CFSGN8Czm7&#10;1aAxr187HzdmtdQLQgghhBA7Y8Z44927b7oEG31f2ECpXKQRdPOTj+0KUU7H1zn0gWMhhBBCiD0x&#10;V7wBB7TLnjcyQVaWaRvI5/PPPk2EQPJ0G5kM5EqFDtLrNEIIIYQQu2GueKPLD8PBf7Xsmnn+7Gn2&#10;E64db3eydPk2AHqqV5AphBBCCCHWZZZ44/69u86DrFAv77/oV7FxsSUTtXQJOa5fO7fshBBCCCHE&#10;MdM/3ujibvYKNkp/DFtfZe3CpsaAEEIIIYRYkc7xxquXL5zXWCEECZZdAyhJxQskV84u60meLjx/&#10;9rT9awH6XJUQQgghxLHTM96Ap559RyKrLi5m6bHGWPJxe9Hla8h6d1wIIYQQ4qjpGW+0vyPefrJR&#10;9LbGpPTbfx35+qsvXfOWSu+OCyGEEEIcNd3ijZYjhaD25/W7PMMDIR/LUTTT/i7Hxa0blpcQQggh&#10;hDg2+sQb7dvY7cFGe8AzSL/915f2kOPRwweWlxBCCCGEOCo6xBvtr200BhsoQJef+xhLrw305fn/&#10;/vQffvZT18hFUo8IIYQQQhwjHeKNi1s3nGtYpMZfWqj7DlVW+hhrNW8u/f2k/u2jv//TR7+G/vgX&#10;f/f1D38Z9Ie//Nvf/eTnEKKRINcRgzr+0rwQQgghhFiM1njj+bOnzi8sUqMT2eULSDHpt/8YXFDR&#10;KEQj//rv/guCkE//6m8Oww/9OooQQgghxNHRFG8gVGhx95G25SGZ9rcCYrr5ycdff/Wl3UYc4IKE&#10;+YTww8Ue6hchhBBCiOOiKd5ofJKqxXecKdhQpJHABQML6+UPfvX4x5cvzv7+//3fP1iBhBBCCCHE&#10;5qmPNxqfpGr54tAcwYYijQTO9V9X//bRGf7fSiaEEEIIIbZNZbzR+CRVy9vYHb97G3T1/Ew/uDHJ&#10;2MvfrKysQgghhBBik1TGG/fv3XVeO6+Wd8T7BhsImdp/0XyXOJ9++7JyCyGEEEKIjVETb7x6+cI5&#10;7rxa3hHv+xjVzU8+1heoDnF+/HHJ6iCEEEIIITZDTbzR8uN6iBksl0I6BhuIefR71Yc43/14ZfUR&#10;QgghhBAboDjeaPH7L27dsFwK6Rhs6FjjEOev70NWNyGEEEIIsSpl8ca7d99cPT9zHjwpJKx7baPl&#10;8S0nva1xiHPTdyarpBBCCCGEWImyeKPlde26r832+gVxZKLP3Tqca75XWW2FEEIIIcQaFMQbLd/A&#10;vX/vruVSAu54/dq5y6pCyETPUI1xHvluZNUTQgghhBCboSDeuHP7wvnxpKqfpGp5MX0Qil13973i&#10;fPTjktVBCCGEEEIcCWy88fbNa+fH86r7Nb2Wn/gY1PLDgvvD+e4blxVaCCGEEEIcM2y8UX24UfdN&#10;KoQoLp8KVX97d5c4b36DsoIKIYQQQogdQcUb1YcbV84uV7w4gSTt74gr2Bhwbv2mZEUUQgghhBA7&#10;hYo3qg836r4/2/6OuIKNAeffb0RWOCGEEEIIsXfy8Ub14Ubda+Itn9wNUrARcC7+FmQlE0IIIYQQ&#10;J0M+3qh+b7vC72//aT8FGwHn6K8uK5YQQgghhDgxMvFG9W9u3PzkY8uihOofLw9SsBFwvv66sjIJ&#10;IYQQQoiTJBNvVD/dVPFj3o1PUunTt8D5+uvKyiSEEEIIIU6YTLxRd+BQcbjR+CSVgg3g3P0VZQUS&#10;QgghhBAnTyre+OLJY+fWk6o43Gj5KfHr1871C+LO419LVhohhBBCCCG+JRVv1MUAFYcb1YENVPcT&#10;HzvDOf1ryUojhBBCCCHEd0TjjerP4JYeblS/kh5UcZayJ5zHv5asNEIIIYQQQnxINN6o+wxuxeFG&#10;y2vidb8nuBuc07+WrDRCCCGEEEIcEI036s4cSr9IW32KAlXENnvCOf1ryUojhBBCCCHEFNPxxvNn&#10;T51zz+jq+Zmlp7lz+8JlQurEX9twTv8qsqIIIYQQQggRZzreuLh1w/n3jB49fGDpOVoON0rvtSec&#10;37+KrChCCCGEEEIkmYg33r37xjn3jK6cXS79KG314cYpP0nl/P5VZEURQgghhBAix0S8Ufd12tJf&#10;3Ks+3DjlJ6mc37+8rBxCCCGEEEJwTMQbdQ9TvXr5wtJzVB9unOY3qZzfv4qsKEIIIYQQQtD4eKPu&#10;Yarr184tPUf14UbFK+k7wPn9q8iKIoQQQgghRAk+3qh7mKr07e3q39w4wV/3c37/KrKiCCGEEEII&#10;UYiPN+oepip9U7zuxz1O8DVx5/evIiuKEEIIIYQQ5fh4oyISQIhiiTnqjlCgUzvccH7/KrKiCCGE&#10;EEIIUcUH8QYceufiMyr9TfHr185dDoxO7XDD+f2ryIoihBBCCCFELR/EG/fv3XVePqOih6levXzh&#10;kpM6qcMN5/evIiuKEEIIIYQQDXwQb1ScPJQ+TFUX0pzU4Ybz+5eXlUMIIYQQQohmvo836r6EW/pl&#10;qqvnZy4HRqdzuOFc/+Vl5RBCCCGEEKIH38cbz589dV4+o6Kf+q67RemPexwvzvVfXlYOIYQQQggh&#10;OvF9vFHxpFNpJFD3m+Kl76MfKc71X15WDiGEEEIIIfrxfbxR8fIGQhRLzFHxsV0kscS7xrn+y8vK&#10;IYQQQgghRFcs3qh7eeP5s6chOUPdx3ZLQ5pjxLn+y8vKIYQQQgghRG8s3qgLBkJakrovU716+cLS&#10;7xTn+i8vK4cQQgghhBAzYPHG55996hz9rEq/UVvxZardvynuXP/lZeUQQgghhBBiHizeuLh1w/n6&#10;WSFECWkZ3r557ZIzKv3Y7nHhXP/lZeUQQgghhBBiNizeqDh8KHp544snj11yRkUf2z0unOu/vKwc&#10;QgghhBBCzMn7eKPuZXGkClkwVHwJd8cPUznXf3lZOYQQQgghhJiZ9/FGxcviV8/PQnqSivOTvX6Z&#10;yrn+y8vKIYQQQgghxPy8jzcePXzgfP2sLm7dCOkZ6l7eQBRk6XeEc/2Xl5VDCCGEEEKIRXgfb1R8&#10;qbboZfHnz5665Fnt8mf+nOu/vKwcQgghhBBCLMX7eOPmJx87dz+ropfFKz62W3R+chQ41395WTmE&#10;EEIIIYRYkPfxRsXLFUU/w1cRzxSdn2wf5/ovLyuHEEIIIYQQy/I+3nC+PqOQmOTK2WWXPKs9vbzh&#10;XP/lZeUQQgghhBBicS5VvMxd9KXauo/tWuLjx7n+y8vKIYQQQgghxBpcqvgY7s1PPrbUBBX57+aX&#10;N5zrv7ysHEIIIYQQQqzEpYqPRxW9XFHxsd07ty8s8THjXP/lZeUQQgghhBBiPS5VfDyqKN6YO/9t&#10;4lz/5WXlEEIIIYQQYlVq4o2ij+Fe3Lrhkmd17C+LO9d/eVk5hBBCCCGEWJtLc8cDFR/DLfrY7tZw&#10;rv/ysnIIIYQQxwycDUZ2tfiQd+++cQ0VkyUQYk4uzR0PVHwM11IeIc71X15WDiGEEOKYgafhfINJ&#10;7eYDM91BIOHaalJqQLEMNfGGJeVwabNCfGIpjw3n+q8iK4oQQghxzJAfs7m4dcMSiA8hv9ajBhTL&#10;cAmhrRt8WVlSDpc2q6KP7W4H5/evIiuKEEIIceSQL5fu4AMzM3H/3l3XVpNSA4pluORGHiNLSkCe&#10;h451jPGG8/tXkRVFCCGEOH7u3L5w7sGkvnjy2BKIDyGfXin6ApAQ1RTHG0WP+pGPD451dD++4fz+&#10;VWRFEUIIIXYB6S7rdecYV8/PXFtNSg0olqE43ig6f6iIN47raM/5/avIiiKEEELsBecbxGRXiwNc&#10;Q8VkVwsxM4o3KnFO/1qy0gghxLfA6g569+4b+6sQR8XbN6+dbzCpq+dnloDm1csXwwTBXeyvuwO1&#10;c201qYoGFKIOxRs1OKd/LVlphBAnD4zt5I8p3bl9sWOnSuwV0nngHRLE3vAuDj/QD4d7ly8wfPHk&#10;savppIo8OiFaULxRjHP615KVRghx8qTfrIWPddQ/oipOEPJbrvfv3bUESRBRpH8KDLezS/cCXClX&#10;x0kdyxMlYgco3ijDOf1ryUojImB1wUBdUuSyJ0R3mG+a6ye9xHFBfsuViRPInX64K5ZgF0yedh5K&#10;X/cSi6F4owDn9K8lK42IQ27tdNTRfVdN7APSLYP01UtxRMDTcAN4Utkggf8o/85+9o78abWdRVli&#10;yyjeoHAe/4qyAokk5FrVUTqVFstDvlMbpCEqjgjyW67ZLyLwa8GVs8uWZhe42sVkVwsxP4o38jiP&#10;f0VZgUSOil/Nb5R2icTykD+IFrSz7Vuxb9zojcmujlD6i8OW7PghK66PU4klUbyRwXn8K8oKJAjc&#10;oFpA+gSQWJ70K7BOeuRPHAuk55D1RvinDYMs2fHTqwGF6IjijSjO3V9XViZBULqn1UV2byGWonSc&#10;63kqcSyQb3hnQ2i4Ky5JQnt6ngqT3dVuUrIJYkkUb0zj3P11ZWUSHM+fPXWDam5pl0gsT6l11fvi&#10;4ljo5S4XxRt7MuPkk5b6OJVYkktFJ/JQ0QN/Ra8zBm1hzjt3f11ZmQQNuVZ1lJ5UEctTGm/ot8bF&#10;sUB+yxVTwBJEKIo39vQTHGTFsw0oREcuFU3IIEvK4dJmtW684Xz91WXFEiUUvUTbRTqVFstTtJuj&#10;kFgcEeQHP17lfsWSd2+unF3eU0DuaheTXS3EImwu3ljxgwnO119dVixRSMWQbpSeVBGrQH4zFL6U&#10;vmcgjgg3gGOyq+OQP1IO7WnPCIGTq92k9HEqsTA18UbRNgC5Io5lKRfEOfpbkJVMlOOG0wLKbrMJ&#10;MQfkq0p6SlscEeTBHfOT+fBVmCfG132qojvkk5Y7q3Vf7ty+QPtkpYdUi7hU8fBJ0TN/6BKXPKsl&#10;t+Kcl78RWeFEORWvDLXL7i3E4qQNOJwtBRviuOjrLr96+SIdcmAG7cxrJE919BhwAtdWMdnVguNS&#10;xcu1RfEG+eLXWIu9w+S8/I3ICieqINcqSE+YiH3w/NnTw+fd4WPBkdIgF0cH6ZPw7jJmAebCYdSB&#10;iGWXj8KSvzqinYgY5KfGmRM2MaYm3ij6jMPc+dfhXPyNyAonGuDHmyUQYhe8e/cNgu0gPeAnjhfy&#10;mYsKd3mYINCOn4QhHypBI1gC8SHkc6oXt25YAsFxiWzZsfh9BQCj4JJnhejcEs+Ac/G3IyufaIPc&#10;2tHOhBBCbBC5y42QL83a1eIActeyyBMW4BImrWvErIqiuor8yecyS3H+/aZkRRTNkGuVdiaEEGKD&#10;MG94Q3a1OMA11KTQyHa1OIB8C2CXD+PNyqWK92uL4oF33KfZnCxxP5x/vylZEUUPyLVKOxNCCLE1&#10;SIdB7nIMcod3pl3dfaATtpm4hP+5RmQUEpOQLuBYHZ8/ds791mSlFD3gg1vtTAghxNaQu9wI+QT7&#10;rE+tHzuurWKyqwXN+3iD/C3PsYo+e0IGi2O1vzLu3PptysoqOsE/vKedCSGE2Bpylxsh3z1Y4Ks8&#10;Rwr5yI9+LbGC9/FGRTxQ5K6RE2CslsfrnU+/WVlxRT/4jxNYAiGEEJtB7nIj5LsH2nGLoRO2+Xgf&#10;b1TEA0WPv1d8Aqvu6Uzn0G9WVlzRG3Ika2dCCCE2iB6db4R8XGXHnwNuhPQiinxgEXgfbzzifo1y&#10;rDu3L0J6hopX0iH+FQ7nzW9cVmgxA+RapZ0JIYTYIOS3XIue6D4pXENNSm/bJyB//kUnbBW8jzfI&#10;86OxSn++gDQiYzHd6Vz57cvKLeaBHGbamRBCiA3ibHVMdrX4EPKHsbXjlkAnbPPxPt4ArikZFZ3H&#10;kSHjWImQxjnxRyErupgTN4Ri0s6EEEJsDbnLjZB7x3rbPgH5PVU9kFaBxRsV5w9F4V3Fr4xDb598&#10;8NFS58EfkawCYk7ItQrSzoQQQmwN8lXPose5Twry3QPtuMXQz7/MisUb5DcNxip6KKXiFY5/+NlP&#10;/+XOPznH/RhlTSBmhv8swXHtTCCOQtUw3cZCAL981IR2w01DAe7fu3vzk4+D8N/4C9Yw/Oum2hZm&#10;Bw2FssG+oZxwU/Df7e0W2mGsU36aHHUfxmdo56AwJPjX8BxDtsNIC8MMHVqd5+7ZiK1AMcK8GyvY&#10;B7siAi5ztnpSuMwSiA8hHyRJd8TQfcgN8w6TOvQghtbChg63Q1HD3WMrjl3aCWTo2mpSKIMl6Me4&#10;sqHlg8Jflp/FacalHZT1ASzewKWuQbMqbfHsEQoCDOi3P/3p737y869/+Ms/ffRr57gfnazmYhHI&#10;MXwUOxOYsbAvzC7A9WvnmOSzevlYZmD++CPQUKSFVyYHWi/xnRaMgQqfNbRD4rQdJhEL4Yl4wxhy&#10;6OVEIw/CyEF3WLIcZLbIE/N91mF/LGzEVoSOY4qBa1DgyWKQ7jJmoiXYAEP7Hw5ajFLYBFQKLbOM&#10;WcDtXBkmNdn48BTT9i1o1lEEQntWrDhdioR8XOaTgp23BG0Mgyfb7IMS02cBsotgEPoOTXToA1i8&#10;gaGGi/7Hf/j3cPT/8Jd/C4//H//6ZyEAgMYZjRXSkvzz//ztOO2Q+ad/9TePf3wZ9/3jX/yd89eP&#10;WlZtsRTMUgeVxsktkNZ/vG8BOwJHirc+QbgeqSyLTsBYwGSUlmQsGKbqqCNYpKwOexO2mFmoeHtd&#10;0SMo1bhPB5jxgEazq+PA6LtUk8KMsARxyPXVtXPFEEUO6TbHvzIr2Vi4OOF6uosTQiNYmmbI9oRQ&#10;+PHsYMYGNHZbN2Irgp/q7pJVKIYbEhWNEMMlicmurqK04rBLMbcYTeEuPpSbg5O4JJNCy9vV30Ha&#10;zLGQSfeoD9Oh1AI4IXnpisNPWFKTlv+QulkzaHL6kDCDDXJWomKQQKjjuJAWb+BP4Z/h+ju/+U8f&#10;/RqRAOIB6Pc/+gVCkSCECv/6u4cheZqQzx//62/CwQX08ge/2sHxRUJWc7Eg5FqFCWAJ5oc0nXb1&#10;tzaoYkoPun7tvM4AOYLdd5lXy5ktEnIZGO8zoe7kGEBDWZocKEb1+gd333UH07lMc9UtGJOgAV2q&#10;SQ1ZwdU73McllRifLe2MhdBy+RByAwJiPDkGTBy+FqiyJfsW968x2dXfxpzVLQZ1sRXthgIzYuyf&#10;uX+Nya6Og6q5JJNCA1qCQlBxfnQ54aau6wGTW3b7gKz1eLRjFLWsOL0W044rzmTzJui40gVZvnFg&#10;Qsl1KitUtiLqI4fuMDHROy0FRiGHDQKLN0BYRRBF/ONf/2zfwcCsstYUizMe4gnVub8VkNZ/8H1h&#10;Jd0/VajdjWjx/GKCgSstFekHD0sLLBpfbGYMNBrZINcd7l8nxawf5ILBZEXWMfj0+P/GsTH2dQJo&#10;n/Z2ntzwRmndZQlZmjbIfoFcO5TaCjLgTKvRVnQ0FGEWY8a5v09qaIQEcJVcqkkdjkaGLhXHrceN&#10;j0q5Cw6VtVpkrcMeTZd5B7Wvp10GsxOiCHJsd2mEQQjeLN8pUCRyXSvSeNONgRlsUGhADKr20Y4c&#10;gon+Pt4YNwSijq9/+EvnSUtpWTuKNSDXqo6yG8chrX/Ytepohkqtz0CvFWhSpc4NWZKwB1PkWUKT&#10;7umYdsd60FBxcjxkywaKGicNWU2UqrSRYxo7KMi2SztP+qBodndZQkxbpSH7N8j1Mpk2bCd33JGt&#10;sxVoWD6yIoWSkI2AwW/liIOQwKWaVGn1UfGOjT82ie6fJoUJGC6OQdYal/Wad0GMyZoEqzbp+1Zo&#10;0iYc4lI1KjE40UrzVTZYBhKXdlIYHrjyOf0NnqxCd3wfb7isddBRJGtEsRJFi327wmxMQ1p/uF+9&#10;PLlBsONWCBpYw5aDdUYhsiIhC4MFu7T1sn3Xfb8tVJwsZyhDGpckJrs6iUsSU8chivYP47Ov0zN5&#10;mMO7xdVRegDjkJ8+h1vCR2QrUNOZ3CYyij5svUPQmy7VpJisBuaoeHBPMRHc3yeVDYnJWncMmYKY&#10;CPCQvtN/UlkvvPs2ZWxEYdrOXVlyMJNVRp927yA0wvfxBqaT+2cIUcfvf/QL51tLY1nziVXBZHND&#10;d1YxFpYs0hyWqGi3Ayxg+oPgV9ktc7iEk4KHV1HydON0X4yD4Csw44HZkyMXjPTJfoCM0tHCfYcH&#10;Grn7kJvsVn5/jmn5BLz9Qb9gqbVk30F6imRYUqSiQGsxQ5EQDKaVJg4ZumQ9+IH5oiz0KTlKrShx&#10;yFrPodKodbGBNLkNMcDbB1KTgxN/dJfNJGY8kzYfBq37gIfp+z7eAJM3QMjx25/q8aoJWauJDUAu&#10;2L3EOPSk9ee3RXkxvubAkj4EbnTobB1C2kTYq4rWS/grMwUbEAYDMx5wjRUlDtk4TFaLLYSH6j7k&#10;kKHV6kP4GzEjc5KiXdJJn4C0FXO4vLytQPvMYaxKxThVZDlJL3m+YAPC+GQWL6abVuwdfiMJbGfF&#10;6b5NeTg4l7SxGKV21zhklWcaSx/EG4lxHx6vevmDXzmf+2RlTSa2Ablg9xImrd04zrprM7mU4rJS&#10;0w+nHDY0GFasHM+//SC3uyYhZj+VtNF1i1asZbqvPU5MaZlxRZazY1bHosme5Qdneis0AW98YvsU&#10;i7lfk2Jsxaw+d5GYsNAlicmuzjH34sL0PrN94JIsKaZ4gdJgAxdj1mBuImFIXrriJCxh99eQLN/v&#10;IPeGBqGyWB+HyiI5lsKi4Yfrw61jFDVdd30Qb2RbR1EHZI0ltsTCC/bhNsYhLgkvBCqwg7CSEP6j&#10;Lm5hSgiKfAiYwthiD5eFzAo9lfUY5vODYztAS+5CJZRdLQC5YDA7jtXLLZbAMD5RmF5xNQbGeNhX&#10;zOjJMY/F210WE+piaUrgR05s5OOP7kpei9mKdd2UQWhDK1CcrBsTRLrIzOHDAspu05C1nhRaFa2B&#10;W2AU4T8qph7TLwBDvdeKA4+cX3EszQFFhckKs8/y/ZaivTxcicaPVRadS2YVW+AGiqKXsVCAsdmv&#10;a7oP4g3A1Opkow5rI7ExWhbsOmV3BOusPzyGsLHhQG6l0xtGwRLH4ZdSmAWUwZJF4NeSrFeNdnBJ&#10;KgTjCLkiTS7baHPSmk8Ktzi8UZ2yjQzIBYPJqrTMaKXJRRH3amlApD0cErhLqY8bqzJZNucuMKCQ&#10;fMVjwx7Fdlcy6mgrsqEpH1NNKkwQqGWQBCETK1McsrRoQEsQhw9WJzVU3P29Qtk+qisqxvzksMQf&#10;SzvLUibhZzTunrVg/IqDxrE0H+Iua5QbnHy/oxaTc3kMb2rSWbmLGaF4kw0IL6h0pfbxBp/+pN7r&#10;sNYRm6RuwW6R3ThO6QoNUzJp9wd42xqUjTf4RkPZstYwQNrE7EpfVNOxYOLRjIfRIMofgqvJNazi&#10;dlinkeFhs8Aut7gXlksSctVBX1iCOC5JWulhgH8iC+aExk8UtSjkiI15PpPsPoKDj9idLzKmwlbE&#10;/KdAX1tRtE07Fpr9sJwYJ6Vh5FiT+wUOVMelmlTWQpLWzAlJUMFDO9NY8azzTdZ6LJQnMfVKZ3TC&#10;OAQwGFySmHDfbG4BcnCippZgBG6BWTmInDK43TjVWOMVHPGhSxhT2gCOQYFd2kklBjaay12cVXbG&#10;FY1qH2+U2j5EHdDL//jfnIO+D1mjiG1TOmgbBctiN45Tav0Z81q08GdXU/7RC9L0B8i+sKsjuIsZ&#10;oTrZJXnSmyztKXRBdq8RJeF7ahCSWPo4WJlcqkkxWZGrVxAyzA6DCo8nu9YW+XyxMc87OmOPIQvf&#10;gKjC5NgLzGQrXKqE0raidAsTgoVM1BegCrz9GStd1ABZ4HTMBvhgchCKlx7PqHhRKDgo65KWdtOk&#10;C+4oWljT5hflJ3ucMTVjmOnD2EPSSjDtxq/UuCzbs2MY5z7hn6CP3MVpMQ/lAtzRJYzJxxuovLuC&#10;0f/6zW+Q1jnrR63QGuIoKF2wG8VYnCLrT85qwO8lpBdmfiHhyzbAmNrEioJ/chdnhdYustoDRW4Z&#10;BF8h7UgNoBbkkjOIiWPJBaNjVkFZ5wxUrB2MY8GP+cRYJfsCA8kSEPCOY3oy8qs1tLCtKHVQILKE&#10;GC0VnnfaqQ2Q2abHXqllgDPNDGZQV3FLHKcoT36c80Ys3TX8Gl264pBmJ2u3yRKm53KAn3rMeB5D&#10;Dku7+gC0rbsyIX6Q8O6EjzdAkas06O2T7xck57sfkawC4qgoWrDbxVgc3vozruEAv1ObLiS5iqAW&#10;lqAExtomNpJLXZyiBnTwCwOEiy0ZR2nIwTwrQi4YTFF5D4Bv4SKnh5lHgF/MEos32dHoL0uQg1+5&#10;s5OI3+kvGup8uyU6osi0ovWYuHQAnmLRBIGYaN8licmujlBkGdDFqIulJMDFRcc7TL+7JAmhzfnS&#10;8u2QmH18R9cZc8ZlzXr2pN+bzYePVEsXlABjY2OhL39kVzRIcKVLHtNEvMHbqbEmF0vnzW9ZVmJx&#10;hNQdzVcra3GAS5IQk9sALnbJY0rsEnVx4BIwQVHCxeH9YAhdz5tFR9EWZt3aULSflOiyAbJxGFe+&#10;iyfh4N1Tfj3jx3yinHwmzC417z9B2dZz1yfEdwTgqxwL/vkcgoqKF+A3UIIsWRx0n0syKdgNSzBF&#10;kWUoDTYCRW2bNT5FBY519yS8NU6Egnwm5BmRg1nRsiaR3CvJlpC0q0UO/RgmZojNRN4+MyvIGJc8&#10;pol4A63gLmKE5rP0EZx/vwVZycSR44ZiTKVTqBpyzYNKt3P4VSqx9pPhWd1WE2Cqn9jL5/1gqMLF&#10;GeBvlN2iTsAHw0xdyAWjY1Zpz8zBOxbMYU6gy5gHZEcwUR//CEC2mnztlrcVRTOxyIsdQ45DiGkB&#10;stbprPiKV3uNgB9F2ZWL7+ui6Qz4zSlLMMXcKw5T/Wwbuutjsqsj8M4zxpilKYQJ0WNGjNwlqRjV&#10;LoeYJuINUPdIFW9xBo//Tx/9evjvZWQlEHuBd+5jy2p3+E270kWaX1dileVzqHYggMvqUImlhfc/&#10;qk024BcGGN/E1l0WfsFm7kKu3ExWLklMfGAAmL23IH4jkx+xliACWbas08OXB52VXba3YCsm+6Jo&#10;y7xlJvLlhFtiaeKQEW/C+0SXkW4ZhMJbsnL4imfvwsf5TDg9hi+kJTiAH+G40tKU47I6VDreIEd7&#10;duOJP9CuXlOYHpms7KyxkMshpul4gx8iY1XsAv6f6/89fFf3dz/5+e9/9Iuvf/jLlz/4FYKQjnGI&#10;3UnsFH6sVs/wUnjrX7qL0G79+a270rKNcVkdKuHVuSsTaulQfmEoXaEdvJW3BElckpjs6jh8qfjA&#10;AJCxYtEmKznm4SNaggj8xoQliECGfBDjP23WVvAThAmr0pBNmnYZA6R9SwRv/AZBS5QVICuenYPz&#10;WXWyNRK+H7l5nZ2/aVxuh0rvI5CTJRvxkg9ltRyYV8cbvEGoCPxcDjFNxxuAD/HHQpUsPUcsrAyf&#10;2Q0K0cihfv+friiiEPyCbQnmh7Sw2Z3UQ0iTkbDd5LzGZShetVxuh8I1VqAP4f3gWA4k5MJQ5BnH&#10;aGmQMWTvM4tZ+0CahKkpVHRmQhaVaUDSvUsst7y1YTbjAWkryNzGkBsxsRFOThCowjtxkEdPzI3I&#10;EZhwVMgewdRojLIAWXG7Og5Z64pRRA742Ozj7flaK06ArOakHz9AHpJALZVlJuZkOflA2hKU4HKI&#10;KRpv8CfjY6E5LD0NH5o7IRT5lzv/ZLmIU4VcHipGZjW4l7v7pNLGa5JG60+6bguovYSlj5eM4ReG&#10;lrsMML3G7JWSHiTjVZC716UOSrtDfwg55pkGJBe1WDhU5E+Qzijp1lccsrXYisXC/gDpCTFHbS5J&#10;THb1FOg7d/GkKqz3IcyMZrYPyDJXWDNyFMWmDGmyFlDalJFeaLoB+SPBuTU5OFsMQhp+1Y7GG/zp&#10;s1PR+TuAaSNny6RKbyd2BqaHGxKTqtjaqcbdOqbEHluMRutft4kwh2LdwZvsls1F0r/pcrgBmEox&#10;7gvZ+0xW5EhgshrjksdU1Hcda00uajEPjzQ1EB8euIQxLWwryAkCFYWOMUh/xa6OQ4ZJ8DcswQG8&#10;29PyMOcAU/HsysUHhxVlxt1dJpOKDfjq3eTuStsHcmqnpyFvH+bWZGXJ4jGG1EHOX6yn0XgD1DUf&#10;s8/kIC3jpFCHFs9DHDtuPMRUMYvq4DdBLUEJpPWPVXbjBhGQfjAqYgmqmMnbjsGY4/RKFiB7n3EB&#10;yZHAlGqAX3UsAUffopInMIdrCr9Tyw9O3ru1BCWQ7TbpKZJuYq+AnPGYmXuRIzDRQeR+RzYG4HE5&#10;HyprhWaad4HG2UdOtwWUbkZ3cUx2dQR38YqaPIch+4I0pGPIWYOxlIo3+E0Op4owumVc8vZd7Aze&#10;ue+yD8dAWn/mlPwQ8umLmMlwl62oxoiI3z+ehLxLr7NTZkgw92rs/TGkvS2y5OR6Ueqr9S0qGWq6&#10;BRsOMX8Izw+bzdoKMu3k2UgdLudDMas86fckil03PFpwOR8qey+y1hUbwcBlEtPkni8TRi6mRLxB&#10;lhOGyBJMQc7lZTQ5qd01MU12ZRq0rctkUrgsFW+AuiedKkZ2Y2/VzSVx7PDDppfvmIWce3U7ZC6T&#10;mCZ9r00ZxNgiOt8ezBiX26QSD12UwrS8XZrEJYnJrk7iksRkV3Pwq44l4HDJY7Krc5A7FG5BId1Q&#10;qKh2ZIst7ym6a2LqtYnDdArTsGQ3JXYryJ2Iojg8jcv5UFlbR46iij0acrJAluBDNrXiJJqRLGc6&#10;4iWjvmV06O2Qdaxb9chZg0U/E2+QQ/lQ2UlyCG/TJ9Vxy0EcC/z4tATzA+fA3XpSzPLpaLT+mCDu&#10;shUVsw/uspjs6lpcbpNi9lNJsi3PbGCTvZ/ehAuQa0/ptjr5uFeRoZ6jqMzm/bgZsXi7f42Jafwx&#10;89kKvsyWYARvZ3q53UwvM8OG9HsSzgmz37G1nYj2WscgZ1/MVFZ7j3MoseHYfiwGGt3XvrIyjSBX&#10;/7pVj98lzMQb1SdiFeXGveqOUwYVrWRiB5CTvNQPaIG0/hVbg3uy/pO7qmQFS/1gB+mKpVeXIrIt&#10;zxx2Nfb+GHLtKT2CY/x4CBWxBATkWxNFRSXdi8GZJusFFVUNkLaiNFvQMlrItJAlaIYxTUwjkH5P&#10;IkxyV06KmWIk2eHNrFzttY5BzpTY+dvGXfABspzpAyJyLi+gyTFDrv51q57LJCZcmYk3ALkHc6gK&#10;K0muLgn1OuEVRwE5yTuuEFnImDmx3RKDNBkx34vcfoZ6bVuWModzeQjpTqG1LUEzWYeVuRfZ+wtn&#10;NcYlj8mu5pijqBjeLvmkgntBulxQxVNPLoeY5rMVk2XmV2FL0AxjxpnHyl2SmOzqKdyVk+q4mmQ9&#10;XeZeLklMdnUJpCMem33k6gxZgpUgy5l2aPldCUuwLOTqn46pJiHX03AqmI83SOt8qLpN5caYGLWq&#10;sM7iSCGd+1LPqRr+PNASlLB76086SY29uXC8wdhP5mCW3PdhFgxy7SnauyFPjUoXhTmKChjnALfm&#10;j9xxGeMQj+EXVktQAjlaJgc5OQ0hS9AG0w7BWUlDzuu0B+8unhQTA5Bkjyay+81dah2DXDJis2/7&#10;K06APCBKT3B3cUwdB08Rcxw+B8jtiVDxfLwBqo84KqIldCofKU5KIceJwDv3iz1oR1r/ulB899Z/&#10;JufSMesKfQizQc5YebL7mKzmWHtmatWZlkmmU7COkAMSqhiTZIuhBSxBCS2jhY83SkOsSZjbMcOG&#10;fEowfQzlLp5UnfU+hBkAWQ+K9PYwki1BCWSwHXO3SD8esgQr4QoTk10dwV0cU69lpRRXjJgQ/FsC&#10;GtJchMiZijeqjzgqdn0AuVWWEO7b6JSI7UMu2FCpO1IN48dAdUan0fqTLghkCRaHdC4bdxPIYdPL&#10;q2AWXbs0Cdn7jL11SWKyqznIVQeXWQIOlzwmu5qmekWbVN10JluszlN0mcQ0OZXIgkHtdhXDlRnY&#10;6SAh0GUEuotj6hJoMQY528Jdah3DZRKTXX2AuyymtVzwALkcZAvpro9plcryHrUlKIHclAmRMxVv&#10;gOojDsZSHEL6bWnp9fF9Q25oQV2WB4bGR54SoAouk5gswQHM8hZkCRbHFSMmu7oWcoGBKjZ7HIwd&#10;YwIbsvfhulmCOOTaUxpukQtEdr92DBkV1EWGjafog9DmdeNks7aCdGGhOi92DHkv5kZdTkfdxTG1&#10;72aSVii7cnWp9SRkCRPnb+7KmHrt7NTR5VgMuOtjWiXeIA/B6spWdATNxhstG0LhTqVURzhjKeTY&#10;MeRaxThhvSB9+oph2W79Nx5vzOpcOlyeMRU5x4fAV2D2bhkrT/b+wlmNIUdX0VowU1EDXba0oGqf&#10;m2yx5W0FaVehhLVh4LddmWFD+j3p01GYF3f9pOp2UccwpWVWLrLWRfMuQDriidlHNiZkCdagV8Tr&#10;ro+pzlg1QtZx1qPUsCnDxhugOgDAsMuG6YcgCTmX0mo3DWKbkAv2kjOctLCrWH+yuaC6/dpGZnUu&#10;HS7PmBpjG7LBs6+EAtI5Zmxdr/XV4ZLHVLQQzFTUQMsO2qAWh5uJRaEKW0GOlph7Qc7EoIriBYrW&#10;d8YiuSQx2dUReCNZ4dIMkAObsXUuSUx2dQnts49vTEuwBuQBUXacu+tjWnL3c4B03SsMKW9Fw/UF&#10;8UaLga5eEkijnBbGfYt1ENuEdO4Zf64X7tYxVYzGdutPGlao+mmBVy9fMJ7BJO0V5OEdneoDUvJp&#10;GYg5RenYOOTaU1RxcmkoXWvJolYfQ/EzIqb0ZnkCWACXVUyWoITGJ7WK4g3GJ56E7NwgSxOHPCrJ&#10;xod8qaqXFXLnCEJhLE0Ect7V7ZuQ0ULCUPDxRnXUin5vdO3ItSA70/k1pbrAaKW6tGRHzPfQ3WAl&#10;CuINQC57k6ozzaQdyQpTrq4AYrO4Lo6pi4fKQM69uh2OduvPT966pXSoPiqI0iITOIK8iZzDD47B&#10;O5qoS4WJ510KCE1kyeKQvb9wVgND16c1rDokcxR1TFE3Hara4wRki81qK2LuBQa8uzKtiilZFGxk&#10;gwTQawQWeTgVHgWSoE9dPjFlV66Z5l2g/ayeb8y6NXqoft2KExjKkJZdHYecdFDdEjYcWobKosWQ&#10;T6Lxxwy3TqtiPJNdPETOZfEGOpKfLU4YvhUrN2hcFQah5HU9LTYIH4iSc7IdcqCuZf3Jl8agiv2w&#10;tGUY1oPEBCTtdZfeHGw3I8bdGcOvskGMVSR7nzlcckliKrLVZHuWOujkWlO3rAAkdFnxql7OAmSL&#10;rWUryByC0E28p4JGKwo2oNhzX2PISZf1a9EmLklCpWOg1JPJ2jqy1nWBscskJrt6Cr6+pTYWpCM3&#10;dE1wytN79qQXwRSPN/vMeHaky5muLHkIBlmCEjC0XCaTGuZdWbwBipZqp7pxD0onakLo7JZ1Yk9g&#10;EGDGVj8Asy6894zBA8PdruyaSlqc7Cn5JC6TmOzqKYq8q0RgcAhyJk+TExZgbudyDLnMDCKNBq7h&#10;T04GWeIkLklMdnUccgygLywBR+mqwzBTUR0V/RUEg2BZVEHairU8xdJmQS9kzSPANaShGIsZNh1P&#10;R12StFAdZgHFYCbnyFjZnMlaw2ezBDSkhUzPPt7ThYomFNqTHEjpwUN6EZgOliAO75BARU4X+oJc&#10;HCeHNxrWXTYpBC2WoARyl3AIhIrjDVBhMgZNRmAMpZsiCaFlG1eLYwfDfRgo6E3761FBLtgdlV37&#10;yblX5HUFulh/wM9cZAWbbsmS8D5EIs9lnMsxMAIu87RQx4TRQPnRreSqMBbGjGURh1wwmIlMZsWU&#10;agw58ous7kxFddTtZDH+RxqyxSo8RbLd0u5FXbNgCsQmOFac6hWc8Rk6jsCKWCtdQjRmqbUJsvRx&#10;5ph3AdJ7zs4+vuK4kl9xSEubzZP0Isglm7f/vNVC35HZxvIk68gXaQxZNnRZuL4m3iAt2qRQvqLY&#10;bkzHkAOC+0iO752BNcyNkrpdtHWp3pisVnbtJ23rita/6HAS/mt2ghyOpYQSqzJpUups4iQV240Q&#10;CgDvYbBg+A9UCnaJbwQnpA1ZJSB7n3GCyQFQahDI6hdZfrKoTAMmwAh3GWaFyrYvHBu3FRXNEoTG&#10;weBBGVDyIPRjo61mGsElicmuTlIXa8FaoqaDX4UGRLHRFLzD7cRsH8wx7wKkk5o1FGQ+QcyKU5Rh&#10;duSQLiWGhCVIUuSgZg0XmoJfpDASYr1MZkLGVGN4K2EJ6uINUNSyTsxEitFy30Ohk8iRtA8w/dD4&#10;rhGCEr7gNsF66aowt7LGy10f04rWv9SNiE0QVAGLa9FSmi7bTH5wAlTBZb6KGCtP9j6TFbn2oDss&#10;AYdLHpNdzTHfMuko9YZLG2cSl2dM89mKbLstv6ETkxUoDmnWYM0sQQ7Sj59V2e2DCm+Ph+z97Cgq&#10;NbNYU3qtOIxlIL0IJuIFuMwlTAvO2KTfhcqi8EWDMOHHknWs8ITJ+o4d/sp4A2O9ZU62+A19Qw4I&#10;/TFsS+wV9Fe63dCbuMauPgZc+RdQun0whNz1MVmCEkjrz3hCpBvnhDmC8YO0+I9YyJoQUtntI/Ry&#10;korobkkqxKxkZO8zWwbk2kOurwFy1cmOAcccRZ0EC63LM6HSWkxCthhkCUroZSv4Qs4quJhWoDjd&#10;RyBpjmZV1tbNNO8CHWdfhZmFN4ICDCtOxRkR0trtk7hUMdnVBGS7jTVUFqqrbNqdJh11pisdpOUc&#10;R86V8QYoMtOHqginBipGcFbIs2IzafvASyZjZYx1S7N5SndNusjuHYF8jKHucI+0YozJaNwpqBCq&#10;nA1lO1aQZ5VR5MTsdJABHtM45GJWZAnJhYD0AAbmKOokRcOg/XaAbLE6g9xxtJCzclYxjYDYyaWa&#10;FL/LCXtV4fb1VXb7gKz12NvjcZnExEwHXLPBFQeQEx+FtwQEmFYu+dxK21W0g7s+JqbFHBW7hPXx&#10;BmixR+jFllOFOUIOaE9RBwYQGWkMyu6pbITlZ3V22SPn3urWHzTuFBSJNP2LOZcOstfmk5UjiUsS&#10;k12dxCWJya7mINuw1La45DHZ1Q3wY6C0CjHIO5ZGaAGXSUzMrOTPbOcT0+bkmS1z/DtA7h/Np2xA&#10;SI6iikFLOuKQJchBhkZdRK44gPQiSsN+cjR2UdZEkHUsiqkGSP9/fLTQFG9gXLZErkhbEVQNzDeI&#10;jz3qqIg0Bh3Fo2Wkqe2o7MQmH2PYgvUHqI5LO4d40+8SxmRXd4XcD55DuLUVIg7Z+wjYLEGcmdZX&#10;ctVhHvcamKmoh/AuNdPCJKvbCt69WN7SOjFBAjkCsx68YxkjGZMVIs4c8y4wx+xbpjFRJN6lJB1I&#10;/lhsYJk1JeuTALKOdYaU3CUcz7umeAM0Ov28RzLJrDu1WBVKLdTqYL3BKGwJAjGGWnpkGZbcQgjK&#10;rv2kidmI9QdzLwCMNQzMVEESjPbuywPZtsxhV8fGWffBp6KNDLKodaeFY/iu77gWHJetmMNQ9G12&#10;cr2r2ENEQ7lMGkU2JhPcVnh7JGSQWTT75jCzTqWBwRzHYoEFKkuWiqxjqc0PuExisqu/pTXeAORu&#10;TUx1VR3AMtbiXmeFWY2u3b4LjhW6l3FsX8XnpvsykFXWarvrY6qw/mRIXzGP5vAkIMzHIlcJF7sc&#10;JjXfsOy4PKDu6GKyy5gNbHLtXzirMS55THY1x0xFdZDdBFXscSZwmcdUcdRMtluRrejuPGEiI0/3&#10;x5iYldclicmuLgF372UkYRmwRsM4uL9PigkIXZKY7OoSSCe1dPahMRt9xZhKV5wA6UVULNmg+6wZ&#10;BI+UtwxkHSsMKXky7CLnDvEGWrbR428MOd6+eT13NAlhqsBeMOZvSTDN0HqN7X8oMnpei+71zSq9&#10;N0Y+xgBZghJmsv4B3uUihdFYOkdIJ6mugiRd1sLgSCE3sstgT8LdE5DuDjNhyQoWrdzkqgP7bAk4&#10;5iiqA3OWNCO4rKPZJ1sMsgQlkKOlYiqROaeFlgwDlXS7cX24e4KOHnwM0kAlhLsHH5G0t9kO6tiA&#10;h5BOat3sa29Mp4oVJ0BO/4pjsQBKRS4EpFBgtF5RZec7BEPvu0wm5eZdh3gDkPdOqMICjkEftLsL&#10;pHAjWI3qUdgOKgtPBdOMnDAVQs58DL0wqL4r7QKye0cgrb+L9UlI619hMgIYyeQt0sKArJsUCziX&#10;JLgFaaCd0IDj9ifbk5liHXuf3JQpmvik5UcXWwKOOYrq4Md834FHttgGbQVK3rLijO0D1i/3r5NC&#10;dcL1CciscHdLUAVGGj9gxkI/jrcVeu1EkKOIacBDyF6unn3VjelUveIA3ouwBLVgrrVXFj1SV1mX&#10;T0wVOZNxIwa8JfiWPvEGaI/ksnMsS/fN2rRgSjAIUOzqQc+D6QETgz5e4CQnCDfCTe32WwKtjXZY&#10;UtnNY9gUl2RSdSMcd3f5TKpxEGINwGCu8CcwCxrvjmYZVySmBWZZAOUhV4iwDBx6b+6ymOzqJGTv&#10;M1PVJYnJruYgR36pg+uSx2RXl0O6a1Cdx5bgqG0FhhmSF1mJSfvQsRFmGoGTIBPMd1fBmBBjY5hZ&#10;yu8gDUu2tGStDwvA4DKJya6upagxx4JngnHeuBwguavOpOqm4SGobN2GeKhsnSdG1hGyBCWQI9CN&#10;5G7xBmh3hdt7F24TDJzLdgHBBMOUoH0xw10T14GKhB7FMF2rRl0qIo4LDOD73/7KUsKrwL9iqWg3&#10;+lsGJh7mKDTF2LLhv8NMj80OtMlwcULIxBKIZUHPkh4zLtvxCG8BVgIWILHihzlSvQW+ZTB+UH3U&#10;zlkGLNP4CywG/jXmIJIDz64+AUJjkisODPJRz8fxmuIqOFYYRcde2Ul6xhtoHXI6JdQecqBT6+Lm&#10;vkJTYNxAMExB8M/gozgFyxWE0ALXrxJdOMGMaqEVAMNgGKu79B66gxntZtOksKJYArEs/EYjLLal&#10;EXHGJgKKudoCDeUG2KTgA1iCk+SkVpywrRx0Ch5Xz3gDoNXc5KlQe8gBsOq3Bz+nKUQ+1ohCiEIw&#10;fdyEmhQMlCUQC8KvUNcL33EXIg25E6H1V+yVzvEGeNTjJYouIce7BV8i34ewxGoPW4gWbnKPaGsb&#10;eHnQ5vzpsSyh6Au5E4GQ2BIIsS/6xxugy+NMvaJ8zN4tPKG0cV357kuFQogW3MyalPbOV+E+/VET&#10;7TGL7jA7EViI7Wohdscs8ca7Tr91grjFcmwD5cH6ocerYkI7a7dViHbIx3UU2y/PK/qHL66en8ke&#10;ir5gRLlhNqmLzf/YrhDVzBJvAMyuLqcKHV3ht29eb+E98k3p5oe/GyDEXsE4Z9T4FA25g34KrwZu&#10;DX4LDMPA0ogTYDz907IEVXzB/U5IlyfJhdgmc8UbACt3lyMFrBMdd5tgNcgHrPctRIMybeJEwKx3&#10;4z+mxo/DMBZPD1MtD/noPKQN5lPDDYCELEEVephKiBnjDcAfYacF57jv23unHHUo0hCnBh9vYHZY&#10;mnK0hblN3tIfasdlepLq1HBjIKHqsYER6LKaVK8HyIXYJvPGG4Bcg7PCStB9nT61qEORhjhNijY+&#10;qh92wvxyWR1KHu3y8EZe5vEEcWMgoepvWJMPcusxS7FvZo83QK+QA5rjR7Lgi+z+vQ6suPrevzhl&#10;3IxIqO7bROR3wPXho4XhVx8YSUsjTgn+xZ66EUIermr4id2zRLwBOoYcmJZzbBAiT7gCzA7lEenK&#10;2WWEUto1EYJ8ogbClaVPb+J6Jn8dbiwMWpvvd9nJ0wQehRsJCZVu22EEkk4FwhJLI8ROWSjeAB1D&#10;jpZnrLPAoOzguAM2FA0u50aIQNFPfxZ9o4IMNiAdbiwM3+nqmpMFXe8GQ0JFmxGwIeThiQ43xCmw&#10;XLwBeoUcCzwaBEuB0h7dz5PDuj16+EAbdUI4So3PVe4bFbBFZLCBDBX/Lwn/kQB9MeyUwTR34yEt&#10;zHfGA0G2/JNaWrLFKbBovAHaQ445XuFIEAKPO7cv+HP55YW4SGGGEAkwkd2sYYSJH4s64HPM+iSG&#10;aAHdzT8cq0dZThx+qAzC3I/NaFiMokckdLYmToSl4w3QEnKsuxEFOwLTUORkzCc0BUIvOTFCkFQ/&#10;Jwl3BLMecx/CpMN/l+4+4NZWCLEI5A8vQgtvYIkNUu2TwA7AGmAIBeNQYRl0tiZOhxXiDVA3vTGT&#10;t7OFj9jj0cMHcCP4M9NGwem5uHUDRk27cUJUAOuxyiklTISepFoS/kkqjAd1jQAVRxzt2pRLI8Tc&#10;rBNvgIqQY8t7+Qg/UDwEA4hAbn7ycaPxghlCJiG6QEMpwBCiC+RXazsKczn2RJaYCX4PSOfDIsDH&#10;qB2llV2cFKvFGwCTjd9uPNJTb9RxUDhyPdT4Gm22CTErS34EQsHG8sCiul6ICSPB0ghR+KGqdn2h&#10;H5cUJ8aa8QbAYsyEHHogQQjRBViSZZ6BVLCxPG/fvHa9EBN6R4+yCEf1K16lUrAhTpCV4w2QXf61&#10;bAshOrJAyHGV+5yu6MtN+mMejx4+sDRCjJg75IA/o6f4xGmyfrwBsPwnJrl2AoQQfUnbnEZd3LqB&#10;/O1OYin4l3MQllgaIQ6Y7y2v69fOdaomTpZNxBuByacn4RPYPwshRFee07/WR+rq+Zk2L1cBAR7f&#10;lTp6EmkwQvoegWJwwsOx3IU4STYUbwC3/GPCa5tQCDEfsDDwA9qjDkQayEf2ai34zwDI7RMkXzx5&#10;3P6d3BBpyDIIsa14A7x983rYV9AulBBiAeANwLeo29GEp6tnPtfl+bOnrlNigvsoz08UgdFV91E7&#10;2BNYBo03IQKbizcC9+/d1ft8QoiFCYEH7E/ip4LhRuBfP9cvb24DdBm/Ca0uE3VgmCHwwKzH3I+N&#10;N/w9WAZcqTBDiA/485//P4fhCxkF9G4BAAAAAElFTkSuQmCCUEsBAi0AFAAGAAgAAAAhALGCZ7YK&#10;AQAAEwIAABMAAAAAAAAAAAAAAAAAAAAAAFtDb250ZW50X1R5cGVzXS54bWxQSwECLQAUAAYACAAA&#10;ACEAOP0h/9YAAACUAQAACwAAAAAAAAAAAAAAAAA7AQAAX3JlbHMvLnJlbHNQSwECLQAUAAYACAAA&#10;ACEAQY6s8tsCAACqBQAADgAAAAAAAAAAAAAAAAA6AgAAZHJzL2Uyb0RvYy54bWxQSwECLQAUAAYA&#10;CAAAACEAqiYOvrwAAAAhAQAAGQAAAAAAAAAAAAAAAABBBQAAZHJzL19yZWxzL2Uyb0RvYy54bWwu&#10;cmVsc1BLAQItABQABgAIAAAAIQBw9p4i3wAAAAoBAAAPAAAAAAAAAAAAAAAAADQGAABkcnMvZG93&#10;bnJldi54bWxQSwECLQAKAAAAAAAAACEABwh9Vp5CAACeQgAAFAAAAAAAAAAAAAAAAABABwAAZHJz&#10;L21lZGlhL2ltYWdlMS5wbmdQSwUGAAAAAAYABgB8AQAAEEoAAAAA&#10;" o:allowincell="f" stroked="f">
              <v:fill r:id="rId2" o:title="bmkLogo" recolor="t" type="frame"/>
              <v:textbox inset="0,0,0,0">
                <w:txbxContent>
                  <w:p w:rsidR="004F2B8C" w:rsidRPr="003D7109" w:rsidRDefault="00DC5374" w:rsidP="002A123B"/>
                </w:txbxContent>
              </v:textbox>
              <w10:wrap anchorx="page" anchory="page"/>
              <w10:anchorlock/>
            </v:shape>
          </w:pict>
        </mc:Fallback>
      </mc:AlternateContent>
    </w:r>
  </w:p>
  <w:p w:rsidR="00D17ADB" w:rsidRPr="004F2B8C" w:rsidRDefault="005C5837" w:rsidP="004F2B8C">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C8CE4E6"/>
    <w:lvl w:ilvl="0">
      <w:start w:val="1"/>
      <w:numFmt w:val="bullet"/>
      <w:lvlText w:val=""/>
      <w:lvlJc w:val="left"/>
      <w:pPr>
        <w:tabs>
          <w:tab w:val="num" w:pos="360"/>
        </w:tabs>
        <w:ind w:left="360" w:hanging="360"/>
      </w:pPr>
      <w:rPr>
        <w:rFonts w:ascii="Symbol" w:hAnsi="Symbol" w:hint="default"/>
      </w:rPr>
    </w:lvl>
  </w:abstractNum>
  <w:abstractNum w:abstractNumId="1">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1304"/>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EA0"/>
    <w:rsid w:val="00016C08"/>
    <w:rsid w:val="00021426"/>
    <w:rsid w:val="000B0B5D"/>
    <w:rsid w:val="000D51D2"/>
    <w:rsid w:val="001371F7"/>
    <w:rsid w:val="001B31F9"/>
    <w:rsid w:val="001D2105"/>
    <w:rsid w:val="00216E45"/>
    <w:rsid w:val="002A0EA0"/>
    <w:rsid w:val="002E4529"/>
    <w:rsid w:val="0031250A"/>
    <w:rsid w:val="00381DE4"/>
    <w:rsid w:val="003E4BE8"/>
    <w:rsid w:val="003F4F8D"/>
    <w:rsid w:val="00550583"/>
    <w:rsid w:val="00563EB9"/>
    <w:rsid w:val="005C5837"/>
    <w:rsid w:val="005C7433"/>
    <w:rsid w:val="00646475"/>
    <w:rsid w:val="00656570"/>
    <w:rsid w:val="00676653"/>
    <w:rsid w:val="00685BD1"/>
    <w:rsid w:val="006D6248"/>
    <w:rsid w:val="006E4CB9"/>
    <w:rsid w:val="006F3FA4"/>
    <w:rsid w:val="00700394"/>
    <w:rsid w:val="00740EA2"/>
    <w:rsid w:val="00745A14"/>
    <w:rsid w:val="00753401"/>
    <w:rsid w:val="00771D51"/>
    <w:rsid w:val="00793DDA"/>
    <w:rsid w:val="00807B11"/>
    <w:rsid w:val="00880509"/>
    <w:rsid w:val="00883279"/>
    <w:rsid w:val="008C2B27"/>
    <w:rsid w:val="008E0F91"/>
    <w:rsid w:val="009B0721"/>
    <w:rsid w:val="00A172C6"/>
    <w:rsid w:val="00A339A7"/>
    <w:rsid w:val="00A52E6B"/>
    <w:rsid w:val="00AB67CC"/>
    <w:rsid w:val="00B73D04"/>
    <w:rsid w:val="00BC48C2"/>
    <w:rsid w:val="00C43D54"/>
    <w:rsid w:val="00C51DCB"/>
    <w:rsid w:val="00CD03DF"/>
    <w:rsid w:val="00D3460E"/>
    <w:rsid w:val="00D57E9B"/>
    <w:rsid w:val="00D666B9"/>
    <w:rsid w:val="00D67037"/>
    <w:rsid w:val="00DC02D4"/>
    <w:rsid w:val="00DC5374"/>
    <w:rsid w:val="00E1348E"/>
    <w:rsid w:val="00E313DE"/>
    <w:rsid w:val="00E33DD1"/>
    <w:rsid w:val="00E424A4"/>
    <w:rsid w:val="00E52348"/>
    <w:rsid w:val="00E772BA"/>
    <w:rsid w:val="00E77EC6"/>
    <w:rsid w:val="00E902CB"/>
    <w:rsid w:val="00EB27D3"/>
    <w:rsid w:val="00F12DFB"/>
    <w:rsid w:val="00F31447"/>
    <w:rsid w:val="00FA6266"/>
    <w:rsid w:val="00FA7EB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footnote text" w:uiPriority="0" w:unhideWhenUsed="1"/>
    <w:lsdException w:name="header" w:uiPriority="0" w:unhideWhenUsed="1"/>
    <w:lsdException w:name="footer" w:uiPriority="0" w:unhideWhenUsed="1"/>
    <w:lsdException w:name="caption" w:uiPriority="0" w:unhideWhenUsed="1" w:qFormat="1"/>
    <w:lsdException w:name="table of figures" w:uiPriority="0" w:unhideWhenUsed="1"/>
    <w:lsdException w:name="footnote reference" w:uiPriority="0" w:unhideWhenUsed="1"/>
    <w:lsdException w:name="page number" w:uiPriority="0" w:unhideWhenUsed="1"/>
    <w:lsdException w:name="List Bullet" w:uiPriority="0" w:unhideWhenUsed="1" w:qFormat="1"/>
    <w:lsdException w:name="Title" w:uiPriority="10" w:qFormat="1"/>
    <w:lsdException w:name="Default Paragraph Font" w:uiPriority="1" w:unhideWhenUsed="1"/>
    <w:lsdException w:name="Body Text" w:uiPriority="0" w:unhideWhenUsed="1" w:qFormat="1"/>
    <w:lsdException w:name="Subtitle" w:uiPriority="11" w:qFormat="1"/>
    <w:lsdException w:name="Hyperlink" w:uiPriority="0" w:unhideWhenUsed="1"/>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semiHidden="0" w:uiPriority="0"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semiHidden/>
    <w:qFormat/>
    <w:rsid w:val="002A0EA0"/>
    <w:pPr>
      <w:spacing w:after="0" w:line="240" w:lineRule="auto"/>
    </w:pPr>
    <w:rPr>
      <w:rFonts w:ascii="Times New Roman" w:hAnsi="Times New Roman" w:cs="Times New Roman"/>
      <w:sz w:val="24"/>
      <w:szCs w:val="24"/>
      <w:lang w:eastAsia="sv-SE"/>
    </w:rPr>
  </w:style>
  <w:style w:type="paragraph" w:styleId="Rubrik1">
    <w:name w:val="heading 1"/>
    <w:basedOn w:val="Normal"/>
    <w:next w:val="Brdtext"/>
    <w:link w:val="Rubrik1Char"/>
    <w:qFormat/>
    <w:rsid w:val="008C2B27"/>
    <w:pPr>
      <w:keepNext/>
      <w:spacing w:before="360" w:after="120"/>
      <w:outlineLvl w:val="0"/>
    </w:pPr>
    <w:rPr>
      <w:rFonts w:ascii="Arial" w:hAnsi="Arial" w:cs="Arial"/>
      <w:b/>
      <w:bCs/>
      <w:kern w:val="32"/>
      <w:sz w:val="28"/>
      <w:szCs w:val="32"/>
    </w:rPr>
  </w:style>
  <w:style w:type="paragraph" w:styleId="Rubrik2">
    <w:name w:val="heading 2"/>
    <w:basedOn w:val="Normal"/>
    <w:next w:val="Brdtext"/>
    <w:link w:val="Rubrik2Char"/>
    <w:qFormat/>
    <w:rsid w:val="008C2B27"/>
    <w:pPr>
      <w:keepNext/>
      <w:spacing w:before="280" w:after="120"/>
      <w:outlineLvl w:val="1"/>
    </w:pPr>
    <w:rPr>
      <w:rFonts w:ascii="Arial" w:hAnsi="Arial" w:cs="Arial"/>
      <w:b/>
      <w:bCs/>
      <w:iCs/>
      <w:sz w:val="22"/>
      <w:szCs w:val="28"/>
    </w:rPr>
  </w:style>
  <w:style w:type="paragraph" w:styleId="Rubrik3">
    <w:name w:val="heading 3"/>
    <w:basedOn w:val="Normal"/>
    <w:next w:val="Brdtext"/>
    <w:link w:val="Rubrik3Char"/>
    <w:qFormat/>
    <w:rsid w:val="008C2B27"/>
    <w:pPr>
      <w:keepNext/>
      <w:spacing w:before="240" w:after="60"/>
      <w:outlineLvl w:val="2"/>
    </w:pPr>
    <w:rPr>
      <w:rFonts w:ascii="Arial" w:hAnsi="Arial" w:cs="Arial"/>
      <w:bCs/>
      <w:i/>
      <w:sz w:val="22"/>
      <w:szCs w:val="26"/>
    </w:rPr>
  </w:style>
  <w:style w:type="paragraph" w:styleId="Rubrik4">
    <w:name w:val="heading 4"/>
    <w:basedOn w:val="Normal"/>
    <w:next w:val="Brdtext"/>
    <w:link w:val="Rubrik4Char"/>
    <w:rsid w:val="008C2B27"/>
    <w:pPr>
      <w:keepNext/>
      <w:spacing w:before="240"/>
      <w:outlineLvl w:val="3"/>
    </w:pPr>
    <w:rPr>
      <w:b/>
      <w:bCs/>
      <w:szCs w:val="28"/>
    </w:rPr>
  </w:style>
  <w:style w:type="paragraph" w:styleId="Rubrik5">
    <w:name w:val="heading 5"/>
    <w:basedOn w:val="Normal"/>
    <w:next w:val="Normal"/>
    <w:link w:val="Rubrik5Char"/>
    <w:semiHidden/>
    <w:qFormat/>
    <w:rsid w:val="008C2B27"/>
    <w:pPr>
      <w:outlineLvl w:val="4"/>
    </w:pPr>
    <w:rPr>
      <w:rFonts w:ascii="Arial" w:hAnsi="Arial"/>
      <w:bCs/>
      <w:iCs/>
      <w:sz w:val="20"/>
      <w:szCs w:val="26"/>
    </w:rPr>
  </w:style>
  <w:style w:type="paragraph" w:styleId="Rubrik6">
    <w:name w:val="heading 6"/>
    <w:basedOn w:val="Normal"/>
    <w:next w:val="Normal"/>
    <w:link w:val="Rubrik6Char"/>
    <w:semiHidden/>
    <w:qFormat/>
    <w:rsid w:val="008C2B27"/>
    <w:pPr>
      <w:outlineLvl w:val="5"/>
    </w:pPr>
    <w:rPr>
      <w:rFonts w:ascii="Arial" w:hAnsi="Arial"/>
      <w:bCs/>
      <w:sz w:val="20"/>
      <w:szCs w:val="22"/>
    </w:rPr>
  </w:style>
  <w:style w:type="paragraph" w:styleId="Rubrik7">
    <w:name w:val="heading 7"/>
    <w:basedOn w:val="Normal"/>
    <w:next w:val="Normal"/>
    <w:link w:val="Rubrik7Char"/>
    <w:semiHidden/>
    <w:qFormat/>
    <w:rsid w:val="008C2B27"/>
    <w:pPr>
      <w:outlineLvl w:val="6"/>
    </w:pPr>
    <w:rPr>
      <w:rFonts w:ascii="Arial" w:hAnsi="Arial"/>
      <w:sz w:val="20"/>
    </w:rPr>
  </w:style>
  <w:style w:type="paragraph" w:styleId="Rubrik8">
    <w:name w:val="heading 8"/>
    <w:basedOn w:val="Normal"/>
    <w:next w:val="Normal"/>
    <w:link w:val="Rubrik8Char"/>
    <w:semiHidden/>
    <w:qFormat/>
    <w:rsid w:val="008C2B27"/>
    <w:pPr>
      <w:outlineLvl w:val="7"/>
    </w:pPr>
    <w:rPr>
      <w:rFonts w:ascii="Arial" w:hAnsi="Arial"/>
      <w:iCs/>
      <w:sz w:val="20"/>
    </w:rPr>
  </w:style>
  <w:style w:type="paragraph" w:styleId="Rubrik9">
    <w:name w:val="heading 9"/>
    <w:basedOn w:val="Normal"/>
    <w:next w:val="Normal"/>
    <w:link w:val="Rubrik9Char"/>
    <w:semiHidden/>
    <w:qFormat/>
    <w:rsid w:val="008C2B27"/>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avdelning">
    <w:name w:val="avdelning"/>
    <w:basedOn w:val="Normal"/>
    <w:semiHidden/>
    <w:rsid w:val="008C2B27"/>
    <w:rPr>
      <w:sz w:val="20"/>
    </w:rPr>
  </w:style>
  <w:style w:type="paragraph" w:styleId="Beskrivning">
    <w:name w:val="caption"/>
    <w:basedOn w:val="Normal"/>
    <w:next w:val="Normal"/>
    <w:semiHidden/>
    <w:qFormat/>
    <w:rsid w:val="008C2B27"/>
    <w:pPr>
      <w:spacing w:before="120" w:after="120"/>
    </w:pPr>
    <w:rPr>
      <w:b/>
      <w:bCs/>
      <w:sz w:val="20"/>
      <w:szCs w:val="20"/>
    </w:rPr>
  </w:style>
  <w:style w:type="paragraph" w:customStyle="1" w:styleId="ledtext">
    <w:name w:val="ledtext"/>
    <w:basedOn w:val="Normal"/>
    <w:semiHidden/>
    <w:rsid w:val="008C2B27"/>
    <w:rPr>
      <w:rFonts w:ascii="Arial" w:hAnsi="Arial"/>
      <w:sz w:val="14"/>
    </w:rPr>
  </w:style>
  <w:style w:type="paragraph" w:customStyle="1" w:styleId="Blankettnr">
    <w:name w:val="Blankettnr"/>
    <w:basedOn w:val="ledtext"/>
    <w:semiHidden/>
    <w:rsid w:val="008C2B27"/>
    <w:rPr>
      <w:sz w:val="10"/>
    </w:rPr>
  </w:style>
  <w:style w:type="paragraph" w:styleId="Brdtext">
    <w:name w:val="Body Text"/>
    <w:basedOn w:val="Normal"/>
    <w:link w:val="BrdtextChar"/>
    <w:qFormat/>
    <w:rsid w:val="008C2B27"/>
    <w:pPr>
      <w:spacing w:after="160" w:line="280" w:lineRule="atLeast"/>
    </w:pPr>
  </w:style>
  <w:style w:type="character" w:customStyle="1" w:styleId="BrdtextChar">
    <w:name w:val="Brödtext Char"/>
    <w:basedOn w:val="Standardstycketeckensnitt"/>
    <w:link w:val="Brdtext"/>
    <w:rsid w:val="008C2B27"/>
    <w:rPr>
      <w:rFonts w:ascii="Times New Roman" w:eastAsia="Times New Roman" w:hAnsi="Times New Roman" w:cs="Times New Roman"/>
      <w:sz w:val="24"/>
      <w:szCs w:val="24"/>
      <w:lang w:eastAsia="sv-SE"/>
    </w:rPr>
  </w:style>
  <w:style w:type="paragraph" w:styleId="Citat">
    <w:name w:val="Quote"/>
    <w:basedOn w:val="Normal"/>
    <w:link w:val="CitatChar"/>
    <w:rsid w:val="008C2B27"/>
    <w:pPr>
      <w:spacing w:line="280" w:lineRule="atLeast"/>
      <w:ind w:left="567"/>
    </w:pPr>
    <w:rPr>
      <w:i/>
      <w:iCs/>
    </w:rPr>
  </w:style>
  <w:style w:type="character" w:customStyle="1" w:styleId="CitatChar">
    <w:name w:val="Citat Char"/>
    <w:basedOn w:val="Standardstycketeckensnitt"/>
    <w:link w:val="Citat"/>
    <w:rsid w:val="008C2B27"/>
    <w:rPr>
      <w:rFonts w:ascii="Times New Roman" w:eastAsia="Times New Roman" w:hAnsi="Times New Roman" w:cs="Times New Roman"/>
      <w:i/>
      <w:iCs/>
      <w:sz w:val="24"/>
      <w:szCs w:val="24"/>
      <w:lang w:eastAsia="sv-SE"/>
    </w:rPr>
  </w:style>
  <w:style w:type="paragraph" w:styleId="Sidhuvud">
    <w:name w:val="header"/>
    <w:basedOn w:val="Normal"/>
    <w:link w:val="SidhuvudChar"/>
    <w:semiHidden/>
    <w:rsid w:val="008C2B27"/>
    <w:pPr>
      <w:tabs>
        <w:tab w:val="center" w:pos="4536"/>
        <w:tab w:val="right" w:pos="9072"/>
      </w:tabs>
    </w:pPr>
  </w:style>
  <w:style w:type="character" w:customStyle="1" w:styleId="SidhuvudChar">
    <w:name w:val="Sidhuvud Char"/>
    <w:basedOn w:val="Standardstycketeckensnitt"/>
    <w:link w:val="Sidhuvud"/>
    <w:semiHidden/>
    <w:rsid w:val="008C2B27"/>
    <w:rPr>
      <w:rFonts w:ascii="Times New Roman" w:eastAsia="Times New Roman" w:hAnsi="Times New Roman" w:cs="Times New Roman"/>
      <w:sz w:val="24"/>
      <w:szCs w:val="24"/>
      <w:lang w:eastAsia="sv-SE"/>
    </w:rPr>
  </w:style>
  <w:style w:type="paragraph" w:customStyle="1" w:styleId="Doktyp">
    <w:name w:val="Doktyp"/>
    <w:basedOn w:val="Sidhuvud"/>
    <w:semiHidden/>
    <w:rsid w:val="008C2B27"/>
    <w:pPr>
      <w:spacing w:after="60"/>
    </w:pPr>
    <w:rPr>
      <w:rFonts w:ascii="Arial" w:hAnsi="Arial" w:cs="Arial"/>
      <w:caps/>
    </w:rPr>
  </w:style>
  <w:style w:type="paragraph" w:styleId="Figurfrteckning">
    <w:name w:val="table of figures"/>
    <w:basedOn w:val="Normal"/>
    <w:next w:val="Normal"/>
    <w:semiHidden/>
    <w:rsid w:val="008C2B27"/>
    <w:pPr>
      <w:ind w:left="480" w:hanging="480"/>
    </w:pPr>
  </w:style>
  <w:style w:type="character" w:styleId="Fotnotsreferens">
    <w:name w:val="footnote reference"/>
    <w:basedOn w:val="Standardstycketeckensnitt"/>
    <w:semiHidden/>
    <w:rsid w:val="008C2B27"/>
    <w:rPr>
      <w:vertAlign w:val="superscript"/>
    </w:rPr>
  </w:style>
  <w:style w:type="paragraph" w:styleId="Fotnotstext">
    <w:name w:val="footnote text"/>
    <w:basedOn w:val="Normal"/>
    <w:link w:val="FotnotstextChar"/>
    <w:semiHidden/>
    <w:rsid w:val="008C2B27"/>
    <w:rPr>
      <w:sz w:val="20"/>
      <w:szCs w:val="20"/>
    </w:rPr>
  </w:style>
  <w:style w:type="character" w:customStyle="1" w:styleId="FotnotstextChar">
    <w:name w:val="Fotnotstext Char"/>
    <w:basedOn w:val="Standardstycketeckensnitt"/>
    <w:link w:val="Fotnotstext"/>
    <w:semiHidden/>
    <w:rsid w:val="008C2B27"/>
    <w:rPr>
      <w:rFonts w:ascii="Times New Roman" w:eastAsia="Times New Roman" w:hAnsi="Times New Roman" w:cs="Times New Roman"/>
      <w:sz w:val="20"/>
      <w:szCs w:val="20"/>
      <w:lang w:eastAsia="sv-SE"/>
    </w:rPr>
  </w:style>
  <w:style w:type="character" w:styleId="Hyperlnk">
    <w:name w:val="Hyperlink"/>
    <w:basedOn w:val="Standardstycketeckensnitt"/>
    <w:semiHidden/>
    <w:rsid w:val="008C2B27"/>
    <w:rPr>
      <w:color w:val="0000FF"/>
      <w:u w:val="single"/>
    </w:rPr>
  </w:style>
  <w:style w:type="paragraph" w:styleId="Innehll1">
    <w:name w:val="toc 1"/>
    <w:basedOn w:val="Normal"/>
    <w:next w:val="Normal"/>
    <w:autoRedefine/>
    <w:semiHidden/>
    <w:rsid w:val="008C2B27"/>
    <w:pPr>
      <w:spacing w:line="280" w:lineRule="atLeast"/>
    </w:pPr>
  </w:style>
  <w:style w:type="paragraph" w:styleId="Innehll2">
    <w:name w:val="toc 2"/>
    <w:basedOn w:val="Normal"/>
    <w:next w:val="Normal"/>
    <w:autoRedefine/>
    <w:semiHidden/>
    <w:rsid w:val="008C2B27"/>
    <w:pPr>
      <w:spacing w:line="280" w:lineRule="atLeast"/>
      <w:ind w:left="238"/>
    </w:pPr>
  </w:style>
  <w:style w:type="paragraph" w:styleId="Innehll3">
    <w:name w:val="toc 3"/>
    <w:basedOn w:val="Normal"/>
    <w:next w:val="Normal"/>
    <w:autoRedefine/>
    <w:semiHidden/>
    <w:rsid w:val="008C2B27"/>
    <w:pPr>
      <w:spacing w:line="280" w:lineRule="atLeast"/>
      <w:ind w:left="482"/>
    </w:pPr>
  </w:style>
  <w:style w:type="paragraph" w:styleId="Innehll4">
    <w:name w:val="toc 4"/>
    <w:basedOn w:val="Normal"/>
    <w:next w:val="Normal"/>
    <w:autoRedefine/>
    <w:semiHidden/>
    <w:rsid w:val="008C2B27"/>
    <w:pPr>
      <w:ind w:left="720"/>
    </w:pPr>
  </w:style>
  <w:style w:type="paragraph" w:styleId="Innehll5">
    <w:name w:val="toc 5"/>
    <w:basedOn w:val="Normal"/>
    <w:next w:val="Normal"/>
    <w:autoRedefine/>
    <w:semiHidden/>
    <w:rsid w:val="008C2B27"/>
    <w:pPr>
      <w:ind w:left="960"/>
    </w:pPr>
  </w:style>
  <w:style w:type="paragraph" w:styleId="Innehll6">
    <w:name w:val="toc 6"/>
    <w:basedOn w:val="Normal"/>
    <w:next w:val="Normal"/>
    <w:autoRedefine/>
    <w:semiHidden/>
    <w:rsid w:val="008C2B27"/>
    <w:pPr>
      <w:ind w:left="1200"/>
    </w:pPr>
  </w:style>
  <w:style w:type="paragraph" w:styleId="Innehll7">
    <w:name w:val="toc 7"/>
    <w:basedOn w:val="Normal"/>
    <w:next w:val="Normal"/>
    <w:autoRedefine/>
    <w:semiHidden/>
    <w:rsid w:val="008C2B27"/>
    <w:pPr>
      <w:ind w:left="1440"/>
    </w:pPr>
  </w:style>
  <w:style w:type="paragraph" w:styleId="Innehll8">
    <w:name w:val="toc 8"/>
    <w:basedOn w:val="Normal"/>
    <w:next w:val="Normal"/>
    <w:autoRedefine/>
    <w:semiHidden/>
    <w:rsid w:val="008C2B27"/>
    <w:pPr>
      <w:ind w:left="1680"/>
    </w:pPr>
  </w:style>
  <w:style w:type="paragraph" w:styleId="Innehll9">
    <w:name w:val="toc 9"/>
    <w:basedOn w:val="Normal"/>
    <w:next w:val="Normal"/>
    <w:autoRedefine/>
    <w:semiHidden/>
    <w:rsid w:val="008C2B27"/>
    <w:pPr>
      <w:ind w:left="1920"/>
    </w:pPr>
  </w:style>
  <w:style w:type="paragraph" w:customStyle="1" w:styleId="Klla">
    <w:name w:val="Källa"/>
    <w:basedOn w:val="Normal"/>
    <w:semiHidden/>
    <w:rsid w:val="008C2B27"/>
    <w:pPr>
      <w:spacing w:before="40" w:after="120"/>
    </w:pPr>
    <w:rPr>
      <w:sz w:val="20"/>
    </w:rPr>
  </w:style>
  <w:style w:type="paragraph" w:customStyle="1" w:styleId="Nummerlista">
    <w:name w:val="Nummerlista"/>
    <w:basedOn w:val="Brdtext"/>
    <w:qFormat/>
    <w:rsid w:val="008C2B27"/>
    <w:pPr>
      <w:numPr>
        <w:numId w:val="1"/>
      </w:numPr>
    </w:pPr>
  </w:style>
  <w:style w:type="paragraph" w:customStyle="1" w:styleId="ProfilInfo">
    <w:name w:val="ProfilInfo"/>
    <w:basedOn w:val="Normal"/>
    <w:semiHidden/>
    <w:rsid w:val="008C2B27"/>
    <w:rPr>
      <w:sz w:val="20"/>
    </w:rPr>
  </w:style>
  <w:style w:type="paragraph" w:styleId="Punktlista">
    <w:name w:val="List Bullet"/>
    <w:basedOn w:val="Brdtext"/>
    <w:qFormat/>
    <w:rsid w:val="008C2B27"/>
    <w:pPr>
      <w:numPr>
        <w:numId w:val="3"/>
      </w:numPr>
    </w:pPr>
  </w:style>
  <w:style w:type="character" w:customStyle="1" w:styleId="Rubrik1Char">
    <w:name w:val="Rubrik 1 Char"/>
    <w:basedOn w:val="Standardstycketeckensnitt"/>
    <w:link w:val="Rubrik1"/>
    <w:rsid w:val="008C2B27"/>
    <w:rPr>
      <w:rFonts w:ascii="Arial" w:eastAsia="Times New Roman" w:hAnsi="Arial" w:cs="Arial"/>
      <w:b/>
      <w:bCs/>
      <w:kern w:val="32"/>
      <w:sz w:val="28"/>
      <w:szCs w:val="32"/>
      <w:lang w:eastAsia="sv-SE"/>
    </w:rPr>
  </w:style>
  <w:style w:type="character" w:customStyle="1" w:styleId="Rubrik2Char">
    <w:name w:val="Rubrik 2 Char"/>
    <w:basedOn w:val="Standardstycketeckensnitt"/>
    <w:link w:val="Rubrik2"/>
    <w:rsid w:val="008C2B27"/>
    <w:rPr>
      <w:rFonts w:ascii="Arial" w:eastAsia="Times New Roman" w:hAnsi="Arial" w:cs="Arial"/>
      <w:b/>
      <w:bCs/>
      <w:iCs/>
      <w:szCs w:val="28"/>
      <w:lang w:eastAsia="sv-SE"/>
    </w:rPr>
  </w:style>
  <w:style w:type="character" w:customStyle="1" w:styleId="Rubrik3Char">
    <w:name w:val="Rubrik 3 Char"/>
    <w:basedOn w:val="Standardstycketeckensnitt"/>
    <w:link w:val="Rubrik3"/>
    <w:rsid w:val="008C2B27"/>
    <w:rPr>
      <w:rFonts w:ascii="Arial" w:eastAsia="Times New Roman" w:hAnsi="Arial" w:cs="Arial"/>
      <w:bCs/>
      <w:i/>
      <w:szCs w:val="26"/>
      <w:lang w:eastAsia="sv-SE"/>
    </w:rPr>
  </w:style>
  <w:style w:type="character" w:customStyle="1" w:styleId="Rubrik4Char">
    <w:name w:val="Rubrik 4 Char"/>
    <w:basedOn w:val="Standardstycketeckensnitt"/>
    <w:link w:val="Rubrik4"/>
    <w:rsid w:val="008C2B27"/>
    <w:rPr>
      <w:rFonts w:ascii="Times New Roman" w:eastAsia="Times New Roman" w:hAnsi="Times New Roman" w:cs="Times New Roman"/>
      <w:b/>
      <w:bCs/>
      <w:sz w:val="24"/>
      <w:szCs w:val="28"/>
      <w:lang w:eastAsia="sv-SE"/>
    </w:rPr>
  </w:style>
  <w:style w:type="character" w:customStyle="1" w:styleId="Rubrik5Char">
    <w:name w:val="Rubrik 5 Char"/>
    <w:basedOn w:val="Standardstycketeckensnitt"/>
    <w:link w:val="Rubrik5"/>
    <w:semiHidden/>
    <w:rsid w:val="008C2B27"/>
    <w:rPr>
      <w:rFonts w:ascii="Arial" w:eastAsia="Times New Roman" w:hAnsi="Arial" w:cs="Times New Roman"/>
      <w:bCs/>
      <w:iCs/>
      <w:sz w:val="20"/>
      <w:szCs w:val="26"/>
      <w:lang w:eastAsia="sv-SE"/>
    </w:rPr>
  </w:style>
  <w:style w:type="character" w:customStyle="1" w:styleId="Rubrik6Char">
    <w:name w:val="Rubrik 6 Char"/>
    <w:basedOn w:val="Standardstycketeckensnitt"/>
    <w:link w:val="Rubrik6"/>
    <w:semiHidden/>
    <w:rsid w:val="008C2B27"/>
    <w:rPr>
      <w:rFonts w:ascii="Arial" w:eastAsia="Times New Roman" w:hAnsi="Arial" w:cs="Times New Roman"/>
      <w:bCs/>
      <w:sz w:val="20"/>
      <w:lang w:eastAsia="sv-SE"/>
    </w:rPr>
  </w:style>
  <w:style w:type="character" w:customStyle="1" w:styleId="Rubrik7Char">
    <w:name w:val="Rubrik 7 Char"/>
    <w:basedOn w:val="Standardstycketeckensnitt"/>
    <w:link w:val="Rubrik7"/>
    <w:semiHidden/>
    <w:rsid w:val="008C2B27"/>
    <w:rPr>
      <w:rFonts w:ascii="Arial" w:eastAsia="Times New Roman" w:hAnsi="Arial" w:cs="Times New Roman"/>
      <w:sz w:val="20"/>
      <w:szCs w:val="24"/>
      <w:lang w:eastAsia="sv-SE"/>
    </w:rPr>
  </w:style>
  <w:style w:type="character" w:customStyle="1" w:styleId="Rubrik8Char">
    <w:name w:val="Rubrik 8 Char"/>
    <w:basedOn w:val="Standardstycketeckensnitt"/>
    <w:link w:val="Rubrik8"/>
    <w:semiHidden/>
    <w:rsid w:val="008C2B27"/>
    <w:rPr>
      <w:rFonts w:ascii="Arial" w:eastAsia="Times New Roman" w:hAnsi="Arial" w:cs="Times New Roman"/>
      <w:iCs/>
      <w:sz w:val="20"/>
      <w:szCs w:val="24"/>
      <w:lang w:eastAsia="sv-SE"/>
    </w:rPr>
  </w:style>
  <w:style w:type="character" w:customStyle="1" w:styleId="Rubrik9Char">
    <w:name w:val="Rubrik 9 Char"/>
    <w:basedOn w:val="Standardstycketeckensnitt"/>
    <w:link w:val="Rubrik9"/>
    <w:semiHidden/>
    <w:rsid w:val="008C2B27"/>
    <w:rPr>
      <w:rFonts w:ascii="Arial" w:eastAsia="Times New Roman" w:hAnsi="Arial" w:cs="Arial"/>
      <w:sz w:val="20"/>
      <w:lang w:eastAsia="sv-SE"/>
    </w:rPr>
  </w:style>
  <w:style w:type="paragraph" w:styleId="Sidfot">
    <w:name w:val="footer"/>
    <w:basedOn w:val="Normal"/>
    <w:link w:val="SidfotChar"/>
    <w:semiHidden/>
    <w:rsid w:val="003F4F8D"/>
    <w:pPr>
      <w:tabs>
        <w:tab w:val="center" w:pos="3969"/>
      </w:tabs>
    </w:pPr>
  </w:style>
  <w:style w:type="character" w:customStyle="1" w:styleId="SidfotChar">
    <w:name w:val="Sidfot Char"/>
    <w:basedOn w:val="Standardstycketeckensnitt"/>
    <w:link w:val="Sidfot"/>
    <w:semiHidden/>
    <w:rsid w:val="003F4F8D"/>
    <w:rPr>
      <w:rFonts w:ascii="Times New Roman" w:hAnsi="Times New Roman" w:cs="Times New Roman"/>
      <w:sz w:val="24"/>
      <w:szCs w:val="24"/>
      <w:lang w:eastAsia="sv-SE"/>
    </w:rPr>
  </w:style>
  <w:style w:type="paragraph" w:customStyle="1" w:styleId="sidfotadress">
    <w:name w:val="sidfotadress"/>
    <w:basedOn w:val="Normal"/>
    <w:semiHidden/>
    <w:rsid w:val="008C2B27"/>
    <w:rPr>
      <w:rFonts w:ascii="Arial" w:hAnsi="Arial" w:cs="Arial"/>
      <w:sz w:val="16"/>
    </w:rPr>
  </w:style>
  <w:style w:type="character" w:styleId="Sidnummer">
    <w:name w:val="page number"/>
    <w:basedOn w:val="Standardstycketeckensnitt"/>
    <w:semiHidden/>
    <w:rsid w:val="008C2B27"/>
  </w:style>
  <w:style w:type="table" w:customStyle="1" w:styleId="TabellEnergimyndigheten">
    <w:name w:val="Tabell_Energimyndigheten"/>
    <w:basedOn w:val="Normaltabell"/>
    <w:rsid w:val="008C2B27"/>
    <w:pPr>
      <w:spacing w:before="80" w:after="60" w:line="240" w:lineRule="auto"/>
    </w:pPr>
    <w:rPr>
      <w:rFonts w:ascii="Arial" w:hAnsi="Arial" w:cs="Times New Roman"/>
      <w:sz w:val="16"/>
      <w:szCs w:val="20"/>
      <w:lang w:eastAsia="sv-SE"/>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table" w:customStyle="1" w:styleId="TabellrutntEnergimyndigheten">
    <w:name w:val="Tabell_rutnät_Energimyndigheten"/>
    <w:basedOn w:val="Normaltabell"/>
    <w:rsid w:val="008C2B27"/>
    <w:pPr>
      <w:spacing w:before="80" w:after="60" w:line="240" w:lineRule="auto"/>
    </w:pPr>
    <w:rPr>
      <w:rFonts w:ascii="Arial" w:hAnsi="Arial"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table" w:styleId="Tabellrutnt">
    <w:name w:val="Table Grid"/>
    <w:basedOn w:val="Normaltabell"/>
    <w:rsid w:val="008C2B27"/>
    <w:pPr>
      <w:spacing w:after="0" w:line="240" w:lineRule="auto"/>
    </w:pPr>
    <w:rPr>
      <w:rFonts w:ascii="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rsid w:val="008C2B27"/>
    <w:rPr>
      <w:rFonts w:ascii="Arial" w:hAnsi="Arial"/>
      <w:sz w:val="16"/>
    </w:rPr>
  </w:style>
  <w:style w:type="paragraph" w:styleId="Ballongtext">
    <w:name w:val="Balloon Text"/>
    <w:basedOn w:val="Normal"/>
    <w:link w:val="BallongtextChar"/>
    <w:uiPriority w:val="99"/>
    <w:semiHidden/>
    <w:rsid w:val="00745A14"/>
    <w:rPr>
      <w:rFonts w:ascii="Tahoma" w:hAnsi="Tahoma" w:cs="Tahoma"/>
      <w:sz w:val="16"/>
      <w:szCs w:val="16"/>
    </w:rPr>
  </w:style>
  <w:style w:type="character" w:customStyle="1" w:styleId="BallongtextChar">
    <w:name w:val="Ballongtext Char"/>
    <w:basedOn w:val="Standardstycketeckensnitt"/>
    <w:link w:val="Ballongtext"/>
    <w:uiPriority w:val="99"/>
    <w:semiHidden/>
    <w:rsid w:val="00745A14"/>
    <w:rPr>
      <w:rFonts w:ascii="Tahoma" w:hAnsi="Tahoma" w:cs="Tahoma"/>
      <w:sz w:val="16"/>
      <w:szCs w:val="16"/>
      <w:lang w:eastAsia="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footnote text" w:uiPriority="0" w:unhideWhenUsed="1"/>
    <w:lsdException w:name="header" w:uiPriority="0" w:unhideWhenUsed="1"/>
    <w:lsdException w:name="footer" w:uiPriority="0" w:unhideWhenUsed="1"/>
    <w:lsdException w:name="caption" w:uiPriority="0" w:unhideWhenUsed="1" w:qFormat="1"/>
    <w:lsdException w:name="table of figures" w:uiPriority="0" w:unhideWhenUsed="1"/>
    <w:lsdException w:name="footnote reference" w:uiPriority="0" w:unhideWhenUsed="1"/>
    <w:lsdException w:name="page number" w:uiPriority="0" w:unhideWhenUsed="1"/>
    <w:lsdException w:name="List Bullet" w:uiPriority="0" w:unhideWhenUsed="1" w:qFormat="1"/>
    <w:lsdException w:name="Title" w:uiPriority="10" w:qFormat="1"/>
    <w:lsdException w:name="Default Paragraph Font" w:uiPriority="1" w:unhideWhenUsed="1"/>
    <w:lsdException w:name="Body Text" w:uiPriority="0" w:unhideWhenUsed="1" w:qFormat="1"/>
    <w:lsdException w:name="Subtitle" w:uiPriority="11" w:qFormat="1"/>
    <w:lsdException w:name="Hyperlink" w:uiPriority="0" w:unhideWhenUsed="1"/>
    <w:lsdException w:name="Strong" w:uiPriority="22" w:qFormat="1"/>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0"/>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semiHidden="0" w:uiPriority="0"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semiHidden/>
    <w:qFormat/>
    <w:rsid w:val="002A0EA0"/>
    <w:pPr>
      <w:spacing w:after="0" w:line="240" w:lineRule="auto"/>
    </w:pPr>
    <w:rPr>
      <w:rFonts w:ascii="Times New Roman" w:hAnsi="Times New Roman" w:cs="Times New Roman"/>
      <w:sz w:val="24"/>
      <w:szCs w:val="24"/>
      <w:lang w:eastAsia="sv-SE"/>
    </w:rPr>
  </w:style>
  <w:style w:type="paragraph" w:styleId="Rubrik1">
    <w:name w:val="heading 1"/>
    <w:basedOn w:val="Normal"/>
    <w:next w:val="Brdtext"/>
    <w:link w:val="Rubrik1Char"/>
    <w:qFormat/>
    <w:rsid w:val="008C2B27"/>
    <w:pPr>
      <w:keepNext/>
      <w:spacing w:before="360" w:after="120"/>
      <w:outlineLvl w:val="0"/>
    </w:pPr>
    <w:rPr>
      <w:rFonts w:ascii="Arial" w:hAnsi="Arial" w:cs="Arial"/>
      <w:b/>
      <w:bCs/>
      <w:kern w:val="32"/>
      <w:sz w:val="28"/>
      <w:szCs w:val="32"/>
    </w:rPr>
  </w:style>
  <w:style w:type="paragraph" w:styleId="Rubrik2">
    <w:name w:val="heading 2"/>
    <w:basedOn w:val="Normal"/>
    <w:next w:val="Brdtext"/>
    <w:link w:val="Rubrik2Char"/>
    <w:qFormat/>
    <w:rsid w:val="008C2B27"/>
    <w:pPr>
      <w:keepNext/>
      <w:spacing w:before="280" w:after="120"/>
      <w:outlineLvl w:val="1"/>
    </w:pPr>
    <w:rPr>
      <w:rFonts w:ascii="Arial" w:hAnsi="Arial" w:cs="Arial"/>
      <w:b/>
      <w:bCs/>
      <w:iCs/>
      <w:sz w:val="22"/>
      <w:szCs w:val="28"/>
    </w:rPr>
  </w:style>
  <w:style w:type="paragraph" w:styleId="Rubrik3">
    <w:name w:val="heading 3"/>
    <w:basedOn w:val="Normal"/>
    <w:next w:val="Brdtext"/>
    <w:link w:val="Rubrik3Char"/>
    <w:qFormat/>
    <w:rsid w:val="008C2B27"/>
    <w:pPr>
      <w:keepNext/>
      <w:spacing w:before="240" w:after="60"/>
      <w:outlineLvl w:val="2"/>
    </w:pPr>
    <w:rPr>
      <w:rFonts w:ascii="Arial" w:hAnsi="Arial" w:cs="Arial"/>
      <w:bCs/>
      <w:i/>
      <w:sz w:val="22"/>
      <w:szCs w:val="26"/>
    </w:rPr>
  </w:style>
  <w:style w:type="paragraph" w:styleId="Rubrik4">
    <w:name w:val="heading 4"/>
    <w:basedOn w:val="Normal"/>
    <w:next w:val="Brdtext"/>
    <w:link w:val="Rubrik4Char"/>
    <w:rsid w:val="008C2B27"/>
    <w:pPr>
      <w:keepNext/>
      <w:spacing w:before="240"/>
      <w:outlineLvl w:val="3"/>
    </w:pPr>
    <w:rPr>
      <w:b/>
      <w:bCs/>
      <w:szCs w:val="28"/>
    </w:rPr>
  </w:style>
  <w:style w:type="paragraph" w:styleId="Rubrik5">
    <w:name w:val="heading 5"/>
    <w:basedOn w:val="Normal"/>
    <w:next w:val="Normal"/>
    <w:link w:val="Rubrik5Char"/>
    <w:semiHidden/>
    <w:qFormat/>
    <w:rsid w:val="008C2B27"/>
    <w:pPr>
      <w:outlineLvl w:val="4"/>
    </w:pPr>
    <w:rPr>
      <w:rFonts w:ascii="Arial" w:hAnsi="Arial"/>
      <w:bCs/>
      <w:iCs/>
      <w:sz w:val="20"/>
      <w:szCs w:val="26"/>
    </w:rPr>
  </w:style>
  <w:style w:type="paragraph" w:styleId="Rubrik6">
    <w:name w:val="heading 6"/>
    <w:basedOn w:val="Normal"/>
    <w:next w:val="Normal"/>
    <w:link w:val="Rubrik6Char"/>
    <w:semiHidden/>
    <w:qFormat/>
    <w:rsid w:val="008C2B27"/>
    <w:pPr>
      <w:outlineLvl w:val="5"/>
    </w:pPr>
    <w:rPr>
      <w:rFonts w:ascii="Arial" w:hAnsi="Arial"/>
      <w:bCs/>
      <w:sz w:val="20"/>
      <w:szCs w:val="22"/>
    </w:rPr>
  </w:style>
  <w:style w:type="paragraph" w:styleId="Rubrik7">
    <w:name w:val="heading 7"/>
    <w:basedOn w:val="Normal"/>
    <w:next w:val="Normal"/>
    <w:link w:val="Rubrik7Char"/>
    <w:semiHidden/>
    <w:qFormat/>
    <w:rsid w:val="008C2B27"/>
    <w:pPr>
      <w:outlineLvl w:val="6"/>
    </w:pPr>
    <w:rPr>
      <w:rFonts w:ascii="Arial" w:hAnsi="Arial"/>
      <w:sz w:val="20"/>
    </w:rPr>
  </w:style>
  <w:style w:type="paragraph" w:styleId="Rubrik8">
    <w:name w:val="heading 8"/>
    <w:basedOn w:val="Normal"/>
    <w:next w:val="Normal"/>
    <w:link w:val="Rubrik8Char"/>
    <w:semiHidden/>
    <w:qFormat/>
    <w:rsid w:val="008C2B27"/>
    <w:pPr>
      <w:outlineLvl w:val="7"/>
    </w:pPr>
    <w:rPr>
      <w:rFonts w:ascii="Arial" w:hAnsi="Arial"/>
      <w:iCs/>
      <w:sz w:val="20"/>
    </w:rPr>
  </w:style>
  <w:style w:type="paragraph" w:styleId="Rubrik9">
    <w:name w:val="heading 9"/>
    <w:basedOn w:val="Normal"/>
    <w:next w:val="Normal"/>
    <w:link w:val="Rubrik9Char"/>
    <w:semiHidden/>
    <w:qFormat/>
    <w:rsid w:val="008C2B27"/>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avdelning">
    <w:name w:val="avdelning"/>
    <w:basedOn w:val="Normal"/>
    <w:semiHidden/>
    <w:rsid w:val="008C2B27"/>
    <w:rPr>
      <w:sz w:val="20"/>
    </w:rPr>
  </w:style>
  <w:style w:type="paragraph" w:styleId="Beskrivning">
    <w:name w:val="caption"/>
    <w:basedOn w:val="Normal"/>
    <w:next w:val="Normal"/>
    <w:semiHidden/>
    <w:qFormat/>
    <w:rsid w:val="008C2B27"/>
    <w:pPr>
      <w:spacing w:before="120" w:after="120"/>
    </w:pPr>
    <w:rPr>
      <w:b/>
      <w:bCs/>
      <w:sz w:val="20"/>
      <w:szCs w:val="20"/>
    </w:rPr>
  </w:style>
  <w:style w:type="paragraph" w:customStyle="1" w:styleId="ledtext">
    <w:name w:val="ledtext"/>
    <w:basedOn w:val="Normal"/>
    <w:semiHidden/>
    <w:rsid w:val="008C2B27"/>
    <w:rPr>
      <w:rFonts w:ascii="Arial" w:hAnsi="Arial"/>
      <w:sz w:val="14"/>
    </w:rPr>
  </w:style>
  <w:style w:type="paragraph" w:customStyle="1" w:styleId="Blankettnr">
    <w:name w:val="Blankettnr"/>
    <w:basedOn w:val="ledtext"/>
    <w:semiHidden/>
    <w:rsid w:val="008C2B27"/>
    <w:rPr>
      <w:sz w:val="10"/>
    </w:rPr>
  </w:style>
  <w:style w:type="paragraph" w:styleId="Brdtext">
    <w:name w:val="Body Text"/>
    <w:basedOn w:val="Normal"/>
    <w:link w:val="BrdtextChar"/>
    <w:qFormat/>
    <w:rsid w:val="008C2B27"/>
    <w:pPr>
      <w:spacing w:after="160" w:line="280" w:lineRule="atLeast"/>
    </w:pPr>
  </w:style>
  <w:style w:type="character" w:customStyle="1" w:styleId="BrdtextChar">
    <w:name w:val="Brödtext Char"/>
    <w:basedOn w:val="Standardstycketeckensnitt"/>
    <w:link w:val="Brdtext"/>
    <w:rsid w:val="008C2B27"/>
    <w:rPr>
      <w:rFonts w:ascii="Times New Roman" w:eastAsia="Times New Roman" w:hAnsi="Times New Roman" w:cs="Times New Roman"/>
      <w:sz w:val="24"/>
      <w:szCs w:val="24"/>
      <w:lang w:eastAsia="sv-SE"/>
    </w:rPr>
  </w:style>
  <w:style w:type="paragraph" w:styleId="Citat">
    <w:name w:val="Quote"/>
    <w:basedOn w:val="Normal"/>
    <w:link w:val="CitatChar"/>
    <w:rsid w:val="008C2B27"/>
    <w:pPr>
      <w:spacing w:line="280" w:lineRule="atLeast"/>
      <w:ind w:left="567"/>
    </w:pPr>
    <w:rPr>
      <w:i/>
      <w:iCs/>
    </w:rPr>
  </w:style>
  <w:style w:type="character" w:customStyle="1" w:styleId="CitatChar">
    <w:name w:val="Citat Char"/>
    <w:basedOn w:val="Standardstycketeckensnitt"/>
    <w:link w:val="Citat"/>
    <w:rsid w:val="008C2B27"/>
    <w:rPr>
      <w:rFonts w:ascii="Times New Roman" w:eastAsia="Times New Roman" w:hAnsi="Times New Roman" w:cs="Times New Roman"/>
      <w:i/>
      <w:iCs/>
      <w:sz w:val="24"/>
      <w:szCs w:val="24"/>
      <w:lang w:eastAsia="sv-SE"/>
    </w:rPr>
  </w:style>
  <w:style w:type="paragraph" w:styleId="Sidhuvud">
    <w:name w:val="header"/>
    <w:basedOn w:val="Normal"/>
    <w:link w:val="SidhuvudChar"/>
    <w:semiHidden/>
    <w:rsid w:val="008C2B27"/>
    <w:pPr>
      <w:tabs>
        <w:tab w:val="center" w:pos="4536"/>
        <w:tab w:val="right" w:pos="9072"/>
      </w:tabs>
    </w:pPr>
  </w:style>
  <w:style w:type="character" w:customStyle="1" w:styleId="SidhuvudChar">
    <w:name w:val="Sidhuvud Char"/>
    <w:basedOn w:val="Standardstycketeckensnitt"/>
    <w:link w:val="Sidhuvud"/>
    <w:semiHidden/>
    <w:rsid w:val="008C2B27"/>
    <w:rPr>
      <w:rFonts w:ascii="Times New Roman" w:eastAsia="Times New Roman" w:hAnsi="Times New Roman" w:cs="Times New Roman"/>
      <w:sz w:val="24"/>
      <w:szCs w:val="24"/>
      <w:lang w:eastAsia="sv-SE"/>
    </w:rPr>
  </w:style>
  <w:style w:type="paragraph" w:customStyle="1" w:styleId="Doktyp">
    <w:name w:val="Doktyp"/>
    <w:basedOn w:val="Sidhuvud"/>
    <w:semiHidden/>
    <w:rsid w:val="008C2B27"/>
    <w:pPr>
      <w:spacing w:after="60"/>
    </w:pPr>
    <w:rPr>
      <w:rFonts w:ascii="Arial" w:hAnsi="Arial" w:cs="Arial"/>
      <w:caps/>
    </w:rPr>
  </w:style>
  <w:style w:type="paragraph" w:styleId="Figurfrteckning">
    <w:name w:val="table of figures"/>
    <w:basedOn w:val="Normal"/>
    <w:next w:val="Normal"/>
    <w:semiHidden/>
    <w:rsid w:val="008C2B27"/>
    <w:pPr>
      <w:ind w:left="480" w:hanging="480"/>
    </w:pPr>
  </w:style>
  <w:style w:type="character" w:styleId="Fotnotsreferens">
    <w:name w:val="footnote reference"/>
    <w:basedOn w:val="Standardstycketeckensnitt"/>
    <w:semiHidden/>
    <w:rsid w:val="008C2B27"/>
    <w:rPr>
      <w:vertAlign w:val="superscript"/>
    </w:rPr>
  </w:style>
  <w:style w:type="paragraph" w:styleId="Fotnotstext">
    <w:name w:val="footnote text"/>
    <w:basedOn w:val="Normal"/>
    <w:link w:val="FotnotstextChar"/>
    <w:semiHidden/>
    <w:rsid w:val="008C2B27"/>
    <w:rPr>
      <w:sz w:val="20"/>
      <w:szCs w:val="20"/>
    </w:rPr>
  </w:style>
  <w:style w:type="character" w:customStyle="1" w:styleId="FotnotstextChar">
    <w:name w:val="Fotnotstext Char"/>
    <w:basedOn w:val="Standardstycketeckensnitt"/>
    <w:link w:val="Fotnotstext"/>
    <w:semiHidden/>
    <w:rsid w:val="008C2B27"/>
    <w:rPr>
      <w:rFonts w:ascii="Times New Roman" w:eastAsia="Times New Roman" w:hAnsi="Times New Roman" w:cs="Times New Roman"/>
      <w:sz w:val="20"/>
      <w:szCs w:val="20"/>
      <w:lang w:eastAsia="sv-SE"/>
    </w:rPr>
  </w:style>
  <w:style w:type="character" w:styleId="Hyperlnk">
    <w:name w:val="Hyperlink"/>
    <w:basedOn w:val="Standardstycketeckensnitt"/>
    <w:semiHidden/>
    <w:rsid w:val="008C2B27"/>
    <w:rPr>
      <w:color w:val="0000FF"/>
      <w:u w:val="single"/>
    </w:rPr>
  </w:style>
  <w:style w:type="paragraph" w:styleId="Innehll1">
    <w:name w:val="toc 1"/>
    <w:basedOn w:val="Normal"/>
    <w:next w:val="Normal"/>
    <w:autoRedefine/>
    <w:semiHidden/>
    <w:rsid w:val="008C2B27"/>
    <w:pPr>
      <w:spacing w:line="280" w:lineRule="atLeast"/>
    </w:pPr>
  </w:style>
  <w:style w:type="paragraph" w:styleId="Innehll2">
    <w:name w:val="toc 2"/>
    <w:basedOn w:val="Normal"/>
    <w:next w:val="Normal"/>
    <w:autoRedefine/>
    <w:semiHidden/>
    <w:rsid w:val="008C2B27"/>
    <w:pPr>
      <w:spacing w:line="280" w:lineRule="atLeast"/>
      <w:ind w:left="238"/>
    </w:pPr>
  </w:style>
  <w:style w:type="paragraph" w:styleId="Innehll3">
    <w:name w:val="toc 3"/>
    <w:basedOn w:val="Normal"/>
    <w:next w:val="Normal"/>
    <w:autoRedefine/>
    <w:semiHidden/>
    <w:rsid w:val="008C2B27"/>
    <w:pPr>
      <w:spacing w:line="280" w:lineRule="atLeast"/>
      <w:ind w:left="482"/>
    </w:pPr>
  </w:style>
  <w:style w:type="paragraph" w:styleId="Innehll4">
    <w:name w:val="toc 4"/>
    <w:basedOn w:val="Normal"/>
    <w:next w:val="Normal"/>
    <w:autoRedefine/>
    <w:semiHidden/>
    <w:rsid w:val="008C2B27"/>
    <w:pPr>
      <w:ind w:left="720"/>
    </w:pPr>
  </w:style>
  <w:style w:type="paragraph" w:styleId="Innehll5">
    <w:name w:val="toc 5"/>
    <w:basedOn w:val="Normal"/>
    <w:next w:val="Normal"/>
    <w:autoRedefine/>
    <w:semiHidden/>
    <w:rsid w:val="008C2B27"/>
    <w:pPr>
      <w:ind w:left="960"/>
    </w:pPr>
  </w:style>
  <w:style w:type="paragraph" w:styleId="Innehll6">
    <w:name w:val="toc 6"/>
    <w:basedOn w:val="Normal"/>
    <w:next w:val="Normal"/>
    <w:autoRedefine/>
    <w:semiHidden/>
    <w:rsid w:val="008C2B27"/>
    <w:pPr>
      <w:ind w:left="1200"/>
    </w:pPr>
  </w:style>
  <w:style w:type="paragraph" w:styleId="Innehll7">
    <w:name w:val="toc 7"/>
    <w:basedOn w:val="Normal"/>
    <w:next w:val="Normal"/>
    <w:autoRedefine/>
    <w:semiHidden/>
    <w:rsid w:val="008C2B27"/>
    <w:pPr>
      <w:ind w:left="1440"/>
    </w:pPr>
  </w:style>
  <w:style w:type="paragraph" w:styleId="Innehll8">
    <w:name w:val="toc 8"/>
    <w:basedOn w:val="Normal"/>
    <w:next w:val="Normal"/>
    <w:autoRedefine/>
    <w:semiHidden/>
    <w:rsid w:val="008C2B27"/>
    <w:pPr>
      <w:ind w:left="1680"/>
    </w:pPr>
  </w:style>
  <w:style w:type="paragraph" w:styleId="Innehll9">
    <w:name w:val="toc 9"/>
    <w:basedOn w:val="Normal"/>
    <w:next w:val="Normal"/>
    <w:autoRedefine/>
    <w:semiHidden/>
    <w:rsid w:val="008C2B27"/>
    <w:pPr>
      <w:ind w:left="1920"/>
    </w:pPr>
  </w:style>
  <w:style w:type="paragraph" w:customStyle="1" w:styleId="Klla">
    <w:name w:val="Källa"/>
    <w:basedOn w:val="Normal"/>
    <w:semiHidden/>
    <w:rsid w:val="008C2B27"/>
    <w:pPr>
      <w:spacing w:before="40" w:after="120"/>
    </w:pPr>
    <w:rPr>
      <w:sz w:val="20"/>
    </w:rPr>
  </w:style>
  <w:style w:type="paragraph" w:customStyle="1" w:styleId="Nummerlista">
    <w:name w:val="Nummerlista"/>
    <w:basedOn w:val="Brdtext"/>
    <w:qFormat/>
    <w:rsid w:val="008C2B27"/>
    <w:pPr>
      <w:numPr>
        <w:numId w:val="1"/>
      </w:numPr>
    </w:pPr>
  </w:style>
  <w:style w:type="paragraph" w:customStyle="1" w:styleId="ProfilInfo">
    <w:name w:val="ProfilInfo"/>
    <w:basedOn w:val="Normal"/>
    <w:semiHidden/>
    <w:rsid w:val="008C2B27"/>
    <w:rPr>
      <w:sz w:val="20"/>
    </w:rPr>
  </w:style>
  <w:style w:type="paragraph" w:styleId="Punktlista">
    <w:name w:val="List Bullet"/>
    <w:basedOn w:val="Brdtext"/>
    <w:qFormat/>
    <w:rsid w:val="008C2B27"/>
    <w:pPr>
      <w:numPr>
        <w:numId w:val="3"/>
      </w:numPr>
    </w:pPr>
  </w:style>
  <w:style w:type="character" w:customStyle="1" w:styleId="Rubrik1Char">
    <w:name w:val="Rubrik 1 Char"/>
    <w:basedOn w:val="Standardstycketeckensnitt"/>
    <w:link w:val="Rubrik1"/>
    <w:rsid w:val="008C2B27"/>
    <w:rPr>
      <w:rFonts w:ascii="Arial" w:eastAsia="Times New Roman" w:hAnsi="Arial" w:cs="Arial"/>
      <w:b/>
      <w:bCs/>
      <w:kern w:val="32"/>
      <w:sz w:val="28"/>
      <w:szCs w:val="32"/>
      <w:lang w:eastAsia="sv-SE"/>
    </w:rPr>
  </w:style>
  <w:style w:type="character" w:customStyle="1" w:styleId="Rubrik2Char">
    <w:name w:val="Rubrik 2 Char"/>
    <w:basedOn w:val="Standardstycketeckensnitt"/>
    <w:link w:val="Rubrik2"/>
    <w:rsid w:val="008C2B27"/>
    <w:rPr>
      <w:rFonts w:ascii="Arial" w:eastAsia="Times New Roman" w:hAnsi="Arial" w:cs="Arial"/>
      <w:b/>
      <w:bCs/>
      <w:iCs/>
      <w:szCs w:val="28"/>
      <w:lang w:eastAsia="sv-SE"/>
    </w:rPr>
  </w:style>
  <w:style w:type="character" w:customStyle="1" w:styleId="Rubrik3Char">
    <w:name w:val="Rubrik 3 Char"/>
    <w:basedOn w:val="Standardstycketeckensnitt"/>
    <w:link w:val="Rubrik3"/>
    <w:rsid w:val="008C2B27"/>
    <w:rPr>
      <w:rFonts w:ascii="Arial" w:eastAsia="Times New Roman" w:hAnsi="Arial" w:cs="Arial"/>
      <w:bCs/>
      <w:i/>
      <w:szCs w:val="26"/>
      <w:lang w:eastAsia="sv-SE"/>
    </w:rPr>
  </w:style>
  <w:style w:type="character" w:customStyle="1" w:styleId="Rubrik4Char">
    <w:name w:val="Rubrik 4 Char"/>
    <w:basedOn w:val="Standardstycketeckensnitt"/>
    <w:link w:val="Rubrik4"/>
    <w:rsid w:val="008C2B27"/>
    <w:rPr>
      <w:rFonts w:ascii="Times New Roman" w:eastAsia="Times New Roman" w:hAnsi="Times New Roman" w:cs="Times New Roman"/>
      <w:b/>
      <w:bCs/>
      <w:sz w:val="24"/>
      <w:szCs w:val="28"/>
      <w:lang w:eastAsia="sv-SE"/>
    </w:rPr>
  </w:style>
  <w:style w:type="character" w:customStyle="1" w:styleId="Rubrik5Char">
    <w:name w:val="Rubrik 5 Char"/>
    <w:basedOn w:val="Standardstycketeckensnitt"/>
    <w:link w:val="Rubrik5"/>
    <w:semiHidden/>
    <w:rsid w:val="008C2B27"/>
    <w:rPr>
      <w:rFonts w:ascii="Arial" w:eastAsia="Times New Roman" w:hAnsi="Arial" w:cs="Times New Roman"/>
      <w:bCs/>
      <w:iCs/>
      <w:sz w:val="20"/>
      <w:szCs w:val="26"/>
      <w:lang w:eastAsia="sv-SE"/>
    </w:rPr>
  </w:style>
  <w:style w:type="character" w:customStyle="1" w:styleId="Rubrik6Char">
    <w:name w:val="Rubrik 6 Char"/>
    <w:basedOn w:val="Standardstycketeckensnitt"/>
    <w:link w:val="Rubrik6"/>
    <w:semiHidden/>
    <w:rsid w:val="008C2B27"/>
    <w:rPr>
      <w:rFonts w:ascii="Arial" w:eastAsia="Times New Roman" w:hAnsi="Arial" w:cs="Times New Roman"/>
      <w:bCs/>
      <w:sz w:val="20"/>
      <w:lang w:eastAsia="sv-SE"/>
    </w:rPr>
  </w:style>
  <w:style w:type="character" w:customStyle="1" w:styleId="Rubrik7Char">
    <w:name w:val="Rubrik 7 Char"/>
    <w:basedOn w:val="Standardstycketeckensnitt"/>
    <w:link w:val="Rubrik7"/>
    <w:semiHidden/>
    <w:rsid w:val="008C2B27"/>
    <w:rPr>
      <w:rFonts w:ascii="Arial" w:eastAsia="Times New Roman" w:hAnsi="Arial" w:cs="Times New Roman"/>
      <w:sz w:val="20"/>
      <w:szCs w:val="24"/>
      <w:lang w:eastAsia="sv-SE"/>
    </w:rPr>
  </w:style>
  <w:style w:type="character" w:customStyle="1" w:styleId="Rubrik8Char">
    <w:name w:val="Rubrik 8 Char"/>
    <w:basedOn w:val="Standardstycketeckensnitt"/>
    <w:link w:val="Rubrik8"/>
    <w:semiHidden/>
    <w:rsid w:val="008C2B27"/>
    <w:rPr>
      <w:rFonts w:ascii="Arial" w:eastAsia="Times New Roman" w:hAnsi="Arial" w:cs="Times New Roman"/>
      <w:iCs/>
      <w:sz w:val="20"/>
      <w:szCs w:val="24"/>
      <w:lang w:eastAsia="sv-SE"/>
    </w:rPr>
  </w:style>
  <w:style w:type="character" w:customStyle="1" w:styleId="Rubrik9Char">
    <w:name w:val="Rubrik 9 Char"/>
    <w:basedOn w:val="Standardstycketeckensnitt"/>
    <w:link w:val="Rubrik9"/>
    <w:semiHidden/>
    <w:rsid w:val="008C2B27"/>
    <w:rPr>
      <w:rFonts w:ascii="Arial" w:eastAsia="Times New Roman" w:hAnsi="Arial" w:cs="Arial"/>
      <w:sz w:val="20"/>
      <w:lang w:eastAsia="sv-SE"/>
    </w:rPr>
  </w:style>
  <w:style w:type="paragraph" w:styleId="Sidfot">
    <w:name w:val="footer"/>
    <w:basedOn w:val="Normal"/>
    <w:link w:val="SidfotChar"/>
    <w:semiHidden/>
    <w:rsid w:val="003F4F8D"/>
    <w:pPr>
      <w:tabs>
        <w:tab w:val="center" w:pos="3969"/>
      </w:tabs>
    </w:pPr>
  </w:style>
  <w:style w:type="character" w:customStyle="1" w:styleId="SidfotChar">
    <w:name w:val="Sidfot Char"/>
    <w:basedOn w:val="Standardstycketeckensnitt"/>
    <w:link w:val="Sidfot"/>
    <w:semiHidden/>
    <w:rsid w:val="003F4F8D"/>
    <w:rPr>
      <w:rFonts w:ascii="Times New Roman" w:hAnsi="Times New Roman" w:cs="Times New Roman"/>
      <w:sz w:val="24"/>
      <w:szCs w:val="24"/>
      <w:lang w:eastAsia="sv-SE"/>
    </w:rPr>
  </w:style>
  <w:style w:type="paragraph" w:customStyle="1" w:styleId="sidfotadress">
    <w:name w:val="sidfotadress"/>
    <w:basedOn w:val="Normal"/>
    <w:semiHidden/>
    <w:rsid w:val="008C2B27"/>
    <w:rPr>
      <w:rFonts w:ascii="Arial" w:hAnsi="Arial" w:cs="Arial"/>
      <w:sz w:val="16"/>
    </w:rPr>
  </w:style>
  <w:style w:type="character" w:styleId="Sidnummer">
    <w:name w:val="page number"/>
    <w:basedOn w:val="Standardstycketeckensnitt"/>
    <w:semiHidden/>
    <w:rsid w:val="008C2B27"/>
  </w:style>
  <w:style w:type="table" w:customStyle="1" w:styleId="TabellEnergimyndigheten">
    <w:name w:val="Tabell_Energimyndigheten"/>
    <w:basedOn w:val="Normaltabell"/>
    <w:rsid w:val="008C2B27"/>
    <w:pPr>
      <w:spacing w:before="80" w:after="60" w:line="240" w:lineRule="auto"/>
    </w:pPr>
    <w:rPr>
      <w:rFonts w:ascii="Arial" w:hAnsi="Arial" w:cs="Times New Roman"/>
      <w:sz w:val="16"/>
      <w:szCs w:val="20"/>
      <w:lang w:eastAsia="sv-SE"/>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table" w:customStyle="1" w:styleId="TabellrutntEnergimyndigheten">
    <w:name w:val="Tabell_rutnät_Energimyndigheten"/>
    <w:basedOn w:val="Normaltabell"/>
    <w:rsid w:val="008C2B27"/>
    <w:pPr>
      <w:spacing w:before="80" w:after="60" w:line="240" w:lineRule="auto"/>
    </w:pPr>
    <w:rPr>
      <w:rFonts w:ascii="Arial" w:hAnsi="Arial"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table" w:styleId="Tabellrutnt">
    <w:name w:val="Table Grid"/>
    <w:basedOn w:val="Normaltabell"/>
    <w:rsid w:val="008C2B27"/>
    <w:pPr>
      <w:spacing w:after="0" w:line="240" w:lineRule="auto"/>
    </w:pPr>
    <w:rPr>
      <w:rFonts w:ascii="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rsid w:val="008C2B27"/>
    <w:rPr>
      <w:rFonts w:ascii="Arial" w:hAnsi="Arial"/>
      <w:sz w:val="16"/>
    </w:rPr>
  </w:style>
  <w:style w:type="paragraph" w:styleId="Ballongtext">
    <w:name w:val="Balloon Text"/>
    <w:basedOn w:val="Normal"/>
    <w:link w:val="BallongtextChar"/>
    <w:uiPriority w:val="99"/>
    <w:semiHidden/>
    <w:rsid w:val="00745A14"/>
    <w:rPr>
      <w:rFonts w:ascii="Tahoma" w:hAnsi="Tahoma" w:cs="Tahoma"/>
      <w:sz w:val="16"/>
      <w:szCs w:val="16"/>
    </w:rPr>
  </w:style>
  <w:style w:type="character" w:customStyle="1" w:styleId="BallongtextChar">
    <w:name w:val="Ballongtext Char"/>
    <w:basedOn w:val="Standardstycketeckensnitt"/>
    <w:link w:val="Ballongtext"/>
    <w:uiPriority w:val="99"/>
    <w:semiHidden/>
    <w:rsid w:val="00745A14"/>
    <w:rPr>
      <w:rFonts w:ascii="Tahoma" w:hAnsi="Tahoma" w:cs="Tahoma"/>
      <w:sz w:val="16"/>
      <w:szCs w:val="16"/>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86272C-4B67-4C9C-AC3C-248637DD6437}"/>
</file>

<file path=customXml/itemProps2.xml><?xml version="1.0" encoding="utf-8"?>
<ds:datastoreItem xmlns:ds="http://schemas.openxmlformats.org/officeDocument/2006/customXml" ds:itemID="{656B9485-E27E-4263-8A2E-DD2A11847CF9}"/>
</file>

<file path=customXml/itemProps3.xml><?xml version="1.0" encoding="utf-8"?>
<ds:datastoreItem xmlns:ds="http://schemas.openxmlformats.org/officeDocument/2006/customXml" ds:itemID="{83A608F2-F8A0-4F11-AE11-FEF2FF18F7BD}"/>
</file>

<file path=customXml/itemProps4.xml><?xml version="1.0" encoding="utf-8"?>
<ds:datastoreItem xmlns:ds="http://schemas.openxmlformats.org/officeDocument/2006/customXml" ds:itemID="{248352CE-E7A1-4B88-B229-90A11BD83210}"/>
</file>

<file path=docProps/app.xml><?xml version="1.0" encoding="utf-8"?>
<Properties xmlns="http://schemas.openxmlformats.org/officeDocument/2006/extended-properties" xmlns:vt="http://schemas.openxmlformats.org/officeDocument/2006/docPropsVTypes">
  <Template>Normal</Template>
  <TotalTime>0</TotalTime>
  <Pages>6</Pages>
  <Words>2391</Words>
  <Characters>12676</Characters>
  <Application>Microsoft Office Word</Application>
  <DocSecurity>4</DocSecurity>
  <Lines>105</Lines>
  <Paragraphs>30</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15037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Leander</dc:creator>
  <cp:lastModifiedBy>Åsa Göransson</cp:lastModifiedBy>
  <cp:revision>2</cp:revision>
  <cp:lastPrinted>2016-09-13T08:06:00Z</cp:lastPrinted>
  <dcterms:created xsi:type="dcterms:W3CDTF">2016-09-14T10:37:00Z</dcterms:created>
  <dcterms:modified xsi:type="dcterms:W3CDTF">2016-09-14T10:37:00Z</dcterms:modified>
</cp:coreProperties>
</file>